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851269" w:rsidRDefault="00E33133" w:rsidP="00E33133">
      <w:pPr>
        <w:jc w:val="center"/>
        <w:rPr>
          <w:b/>
          <w:spacing w:val="-2"/>
          <w:sz w:val="20"/>
          <w:szCs w:val="20"/>
          <w:lang w:val="en-US"/>
        </w:rPr>
      </w:pPr>
      <w:r w:rsidRPr="00851269">
        <w:rPr>
          <w:b/>
          <w:spacing w:val="-2"/>
          <w:sz w:val="20"/>
          <w:szCs w:val="20"/>
          <w:lang w:val="en-US"/>
        </w:rPr>
        <w:t xml:space="preserve">"NUCLEAR </w:t>
      </w:r>
      <w:r w:rsidR="00962955" w:rsidRPr="00851269">
        <w:rPr>
          <w:b/>
          <w:spacing w:val="-2"/>
          <w:sz w:val="20"/>
          <w:szCs w:val="20"/>
          <w:lang w:val="en-US"/>
        </w:rPr>
        <w:t>FISSION“</w:t>
      </w:r>
    </w:p>
    <w:p w:rsidR="00E33133" w:rsidRPr="00851269" w:rsidRDefault="00E33133" w:rsidP="00E33133">
      <w:pPr>
        <w:jc w:val="center"/>
        <w:rPr>
          <w:b/>
          <w:bCs/>
          <w:sz w:val="20"/>
          <w:szCs w:val="20"/>
          <w:lang w:val="en-US"/>
        </w:rPr>
      </w:pPr>
      <w:r w:rsidRPr="00851269">
        <w:rPr>
          <w:b/>
          <w:bCs/>
          <w:sz w:val="20"/>
          <w:szCs w:val="20"/>
          <w:lang w:val="en-US"/>
        </w:rPr>
        <w:t>Safety of Existing Nuclear Installations</w:t>
      </w:r>
    </w:p>
    <w:p w:rsidR="00E33133" w:rsidRPr="00851269" w:rsidRDefault="00E33133" w:rsidP="00E33133">
      <w:pPr>
        <w:jc w:val="center"/>
        <w:rPr>
          <w:b/>
          <w:spacing w:val="-2"/>
          <w:sz w:val="20"/>
          <w:szCs w:val="20"/>
          <w:lang w:val="en-US"/>
        </w:rPr>
      </w:pPr>
    </w:p>
    <w:p w:rsidR="005164F9" w:rsidRPr="00851269" w:rsidRDefault="005164F9" w:rsidP="005164F9">
      <w:pPr>
        <w:spacing w:line="120" w:lineRule="atLeast"/>
        <w:jc w:val="center"/>
        <w:rPr>
          <w:b/>
          <w:sz w:val="20"/>
          <w:szCs w:val="20"/>
          <w:lang w:val="en-US"/>
        </w:rPr>
      </w:pPr>
      <w:r w:rsidRPr="00851269">
        <w:rPr>
          <w:b/>
          <w:sz w:val="20"/>
          <w:szCs w:val="20"/>
          <w:lang w:val="en-US"/>
        </w:rPr>
        <w:t xml:space="preserve">Contract </w:t>
      </w:r>
      <w:r w:rsidR="009A1C44" w:rsidRPr="00851269">
        <w:rPr>
          <w:b/>
          <w:sz w:val="20"/>
          <w:szCs w:val="20"/>
          <w:lang w:val="en-US"/>
        </w:rPr>
        <w:t>605001</w:t>
      </w:r>
    </w:p>
    <w:p w:rsidR="005164F9" w:rsidRPr="00851269" w:rsidRDefault="005164F9" w:rsidP="005164F9">
      <w:pPr>
        <w:jc w:val="center"/>
        <w:rPr>
          <w:b/>
          <w:sz w:val="20"/>
          <w:lang w:val="en-US"/>
        </w:rPr>
      </w:pPr>
    </w:p>
    <w:p w:rsidR="009A1C44" w:rsidRPr="00851269"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bookmarkStart w:id="0" w:name="OLE_LINK1"/>
      <w:bookmarkStart w:id="1" w:name="OLE_LINK2"/>
    </w:p>
    <w:p w:rsidR="00AC453F" w:rsidRDefault="005E1F3E" w:rsidP="005E1F3E">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US"/>
        </w:rPr>
      </w:pPr>
      <w:r w:rsidRPr="00851269">
        <w:rPr>
          <w:rFonts w:ascii="CG Times" w:hAnsi="CG Times"/>
          <w:b/>
          <w:bCs/>
          <w:sz w:val="28"/>
          <w:szCs w:val="28"/>
          <w:lang w:val="en-US"/>
        </w:rPr>
        <w:t>Report 1: Guidance document</w:t>
      </w:r>
      <w:r w:rsidR="00AC453F">
        <w:rPr>
          <w:rFonts w:ascii="CG Times" w:hAnsi="CG Times"/>
          <w:b/>
          <w:bCs/>
          <w:sz w:val="28"/>
          <w:szCs w:val="28"/>
          <w:lang w:val="en-US"/>
        </w:rPr>
        <w:t xml:space="preserve"> on practices to model and implement </w:t>
      </w:r>
    </w:p>
    <w:p w:rsidR="005E1F3E" w:rsidRPr="00851269" w:rsidRDefault="005E1F3E" w:rsidP="005E1F3E">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US"/>
        </w:rPr>
      </w:pPr>
      <w:r w:rsidRPr="00851269">
        <w:rPr>
          <w:rFonts w:ascii="CG Times" w:hAnsi="CG Times"/>
          <w:b/>
          <w:bCs/>
          <w:sz w:val="28"/>
          <w:szCs w:val="28"/>
          <w:lang w:val="en-US"/>
        </w:rPr>
        <w:t>SEISMIC hazards</w:t>
      </w:r>
      <w:r w:rsidR="00AC453F">
        <w:rPr>
          <w:rFonts w:ascii="CG Times" w:hAnsi="CG Times"/>
          <w:b/>
          <w:bCs/>
          <w:sz w:val="28"/>
          <w:szCs w:val="28"/>
          <w:lang w:val="en-US"/>
        </w:rPr>
        <w:t xml:space="preserve"> </w:t>
      </w:r>
      <w:r w:rsidRPr="00851269">
        <w:rPr>
          <w:rFonts w:ascii="CG Times" w:hAnsi="CG Times"/>
          <w:b/>
          <w:bCs/>
          <w:sz w:val="28"/>
          <w:szCs w:val="28"/>
          <w:lang w:val="en-US"/>
        </w:rPr>
        <w:t>in</w:t>
      </w:r>
      <w:r>
        <w:rPr>
          <w:rFonts w:ascii="CG Times" w:hAnsi="CG Times"/>
          <w:b/>
          <w:bCs/>
          <w:sz w:val="28"/>
          <w:szCs w:val="28"/>
          <w:lang w:val="en-US"/>
        </w:rPr>
        <w:t xml:space="preserve"> </w:t>
      </w:r>
      <w:r w:rsidR="00AC453F">
        <w:rPr>
          <w:rFonts w:ascii="CG Times" w:hAnsi="CG Times"/>
          <w:b/>
          <w:bCs/>
          <w:sz w:val="28"/>
          <w:szCs w:val="28"/>
          <w:lang w:val="en-US"/>
        </w:rPr>
        <w:t>e</w:t>
      </w:r>
      <w:r w:rsidRPr="00851269">
        <w:rPr>
          <w:rFonts w:ascii="CG Times" w:hAnsi="CG Times"/>
          <w:b/>
          <w:bCs/>
          <w:sz w:val="28"/>
          <w:szCs w:val="28"/>
          <w:lang w:val="en-US"/>
        </w:rPr>
        <w:t>xtended PSA</w:t>
      </w:r>
    </w:p>
    <w:p w:rsidR="009A1C44" w:rsidRPr="00851269"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US"/>
        </w:rPr>
      </w:pPr>
    </w:p>
    <w:bookmarkEnd w:id="0"/>
    <w:bookmarkEnd w:id="1"/>
    <w:p w:rsidR="007B4EE3" w:rsidRPr="005B64EE" w:rsidRDefault="00D855EF" w:rsidP="007B4EE3">
      <w:pPr>
        <w:pStyle w:val="Default"/>
        <w:rPr>
          <w:lang w:val="en-US"/>
        </w:rPr>
      </w:pPr>
      <w:r w:rsidRPr="00851269">
        <w:rPr>
          <w:b/>
          <w:sz w:val="28"/>
          <w:szCs w:val="28"/>
          <w:lang w:val="en-US"/>
        </w:rPr>
        <w:tab/>
      </w:r>
    </w:p>
    <w:p w:rsidR="007B4EE3" w:rsidRPr="00CC3D15" w:rsidRDefault="007B4EE3" w:rsidP="005B64EE">
      <w:pPr>
        <w:pStyle w:val="Default"/>
        <w:numPr>
          <w:ilvl w:val="0"/>
          <w:numId w:val="49"/>
        </w:numPr>
        <w:rPr>
          <w:rFonts w:ascii="Times New Roman" w:hAnsi="Times New Roman" w:cs="Times New Roman"/>
          <w:sz w:val="22"/>
          <w:szCs w:val="22"/>
          <w:lang w:val="en-US"/>
        </w:rPr>
      </w:pPr>
      <w:r w:rsidRPr="00CC3D15">
        <w:rPr>
          <w:rFonts w:ascii="Times New Roman" w:hAnsi="Times New Roman" w:cs="Times New Roman"/>
          <w:i/>
          <w:iCs/>
          <w:sz w:val="22"/>
          <w:szCs w:val="22"/>
          <w:lang w:val="en-US"/>
        </w:rPr>
        <w:t xml:space="preserve">This version of the report will be submitted to a peer review </w:t>
      </w:r>
    </w:p>
    <w:p w:rsidR="007B4EE3" w:rsidRPr="00CC3D15" w:rsidRDefault="007B4EE3" w:rsidP="005B64EE">
      <w:pPr>
        <w:pStyle w:val="Default"/>
        <w:numPr>
          <w:ilvl w:val="0"/>
          <w:numId w:val="49"/>
        </w:numPr>
        <w:rPr>
          <w:rFonts w:ascii="Times New Roman" w:hAnsi="Times New Roman" w:cs="Times New Roman"/>
          <w:sz w:val="22"/>
          <w:szCs w:val="22"/>
          <w:lang w:val="en-US"/>
        </w:rPr>
      </w:pPr>
      <w:r w:rsidRPr="00CC3D15">
        <w:rPr>
          <w:rFonts w:ascii="Times New Roman" w:hAnsi="Times New Roman" w:cs="Times New Roman"/>
          <w:i/>
          <w:iCs/>
          <w:sz w:val="22"/>
          <w:szCs w:val="22"/>
          <w:lang w:val="en-US"/>
        </w:rPr>
        <w:t>The conclusions of the review will be discussed during the ASAMPSA_E workshop with PSA End-Users (12-14</w:t>
      </w:r>
      <w:r w:rsidRPr="00CC3D15">
        <w:rPr>
          <w:rFonts w:ascii="Times New Roman" w:hAnsi="Times New Roman" w:cs="Times New Roman"/>
          <w:i/>
          <w:iCs/>
          <w:sz w:val="22"/>
          <w:szCs w:val="22"/>
          <w:vertAlign w:val="superscript"/>
          <w:lang w:val="en-US"/>
        </w:rPr>
        <w:t>th</w:t>
      </w:r>
      <w:r w:rsidRPr="00CC3D15">
        <w:rPr>
          <w:rFonts w:ascii="Times New Roman" w:hAnsi="Times New Roman" w:cs="Times New Roman"/>
          <w:i/>
          <w:iCs/>
          <w:sz w:val="22"/>
          <w:szCs w:val="22"/>
          <w:lang w:val="en-US"/>
        </w:rPr>
        <w:t xml:space="preserve"> Sept. 2016) </w:t>
      </w:r>
    </w:p>
    <w:p w:rsidR="007B4EE3" w:rsidRPr="00CC3D15" w:rsidRDefault="007B4EE3" w:rsidP="005B64EE">
      <w:pPr>
        <w:pStyle w:val="Default"/>
        <w:numPr>
          <w:ilvl w:val="0"/>
          <w:numId w:val="49"/>
        </w:numPr>
        <w:rPr>
          <w:rFonts w:ascii="Times New Roman" w:hAnsi="Times New Roman" w:cs="Times New Roman"/>
          <w:sz w:val="22"/>
          <w:szCs w:val="22"/>
          <w:lang w:val="en-US"/>
        </w:rPr>
      </w:pPr>
      <w:r w:rsidRPr="00CC3D15">
        <w:rPr>
          <w:rFonts w:ascii="Times New Roman" w:hAnsi="Times New Roman" w:cs="Times New Roman"/>
          <w:i/>
          <w:iCs/>
          <w:sz w:val="22"/>
          <w:szCs w:val="22"/>
          <w:lang w:val="en-US"/>
        </w:rPr>
        <w:t>The report will then be improved before the end of the project (31</w:t>
      </w:r>
      <w:r w:rsidRPr="00CC3D15">
        <w:rPr>
          <w:rFonts w:ascii="Times New Roman" w:hAnsi="Times New Roman" w:cs="Times New Roman"/>
          <w:i/>
          <w:iCs/>
          <w:sz w:val="22"/>
          <w:szCs w:val="22"/>
          <w:vertAlign w:val="superscript"/>
          <w:lang w:val="en-US"/>
        </w:rPr>
        <w:t>st</w:t>
      </w:r>
      <w:r w:rsidRPr="00CC3D15">
        <w:rPr>
          <w:rFonts w:ascii="Times New Roman" w:hAnsi="Times New Roman" w:cs="Times New Roman"/>
          <w:i/>
          <w:iCs/>
          <w:sz w:val="22"/>
          <w:szCs w:val="22"/>
          <w:lang w:val="en-US"/>
        </w:rPr>
        <w:t xml:space="preserve"> Dec. 2016) </w:t>
      </w:r>
    </w:p>
    <w:p w:rsidR="00CC3D15" w:rsidRPr="00CC3D15" w:rsidRDefault="00CC3D15" w:rsidP="00CC3D15">
      <w:pPr>
        <w:pStyle w:val="Default"/>
        <w:ind w:left="1069"/>
        <w:rPr>
          <w:rFonts w:ascii="Times New Roman" w:hAnsi="Times New Roman" w:cs="Times New Roman"/>
          <w:sz w:val="22"/>
          <w:szCs w:val="22"/>
          <w:lang w:val="en-US"/>
        </w:rPr>
      </w:pPr>
    </w:p>
    <w:p w:rsidR="0084787C" w:rsidRPr="00851269" w:rsidRDefault="0084787C" w:rsidP="00D855EF">
      <w:pPr>
        <w:tabs>
          <w:tab w:val="left" w:pos="5910"/>
        </w:tabs>
        <w:jc w:val="left"/>
        <w:rPr>
          <w:b/>
          <w:sz w:val="28"/>
          <w:szCs w:val="28"/>
          <w:lang w:val="en-US"/>
        </w:rPr>
      </w:pPr>
    </w:p>
    <w:p w:rsidR="00C24D41" w:rsidRPr="00851269" w:rsidRDefault="00F51A0C" w:rsidP="00C24D41">
      <w:pPr>
        <w:pBdr>
          <w:top w:val="double" w:sz="4" w:space="1" w:color="auto"/>
          <w:left w:val="double" w:sz="4" w:space="0" w:color="auto"/>
          <w:bottom w:val="double" w:sz="4" w:space="1" w:color="auto"/>
          <w:right w:val="double" w:sz="4" w:space="0" w:color="auto"/>
        </w:pBdr>
        <w:jc w:val="center"/>
        <w:rPr>
          <w:b/>
          <w:bCs/>
          <w:lang w:val="en-US"/>
        </w:rPr>
      </w:pPr>
      <w:r w:rsidRPr="00851269">
        <w:rPr>
          <w:b/>
          <w:bCs/>
          <w:lang w:val="en-US"/>
        </w:rPr>
        <w:t>Reference ASAMPSA_E</w:t>
      </w:r>
    </w:p>
    <w:p w:rsidR="0088102F" w:rsidRPr="00A24D19" w:rsidRDefault="0088102F" w:rsidP="0084787C">
      <w:pPr>
        <w:pBdr>
          <w:top w:val="double" w:sz="4" w:space="1" w:color="auto"/>
          <w:left w:val="double" w:sz="4" w:space="0" w:color="auto"/>
          <w:bottom w:val="double" w:sz="4" w:space="1" w:color="auto"/>
          <w:right w:val="double" w:sz="4" w:space="0" w:color="auto"/>
        </w:pBdr>
        <w:jc w:val="center"/>
        <w:rPr>
          <w:b/>
          <w:color w:val="000000"/>
          <w:lang w:val="en-US"/>
        </w:rPr>
      </w:pPr>
      <w:r w:rsidRPr="00A24D19">
        <w:rPr>
          <w:b/>
          <w:color w:val="000000"/>
          <w:lang w:val="en-US"/>
        </w:rPr>
        <w:t>Technical report ASAMPSA_E/ WP22/ D22.2-1 2016-19</w:t>
      </w:r>
    </w:p>
    <w:p w:rsidR="009A1C44" w:rsidRPr="00851269" w:rsidRDefault="00C24D41" w:rsidP="0084787C">
      <w:pPr>
        <w:pBdr>
          <w:top w:val="double" w:sz="4" w:space="1" w:color="auto"/>
          <w:left w:val="double" w:sz="4" w:space="0" w:color="auto"/>
          <w:bottom w:val="double" w:sz="4" w:space="1" w:color="auto"/>
          <w:right w:val="double" w:sz="4" w:space="0" w:color="auto"/>
        </w:pBdr>
        <w:jc w:val="center"/>
        <w:rPr>
          <w:b/>
          <w:bCs/>
          <w:lang w:val="en-US"/>
        </w:rPr>
      </w:pPr>
      <w:r w:rsidRPr="00851269">
        <w:rPr>
          <w:b/>
          <w:color w:val="000000"/>
          <w:lang w:val="en-US"/>
        </w:rPr>
        <w:t>Reference</w:t>
      </w:r>
      <w:r w:rsidR="0050507E" w:rsidRPr="00851269">
        <w:rPr>
          <w:b/>
          <w:color w:val="000000"/>
          <w:lang w:val="en-US"/>
        </w:rPr>
        <w:t xml:space="preserve"> IRSN</w:t>
      </w:r>
      <w:r w:rsidR="0084787C" w:rsidRPr="00851269">
        <w:rPr>
          <w:b/>
          <w:bCs/>
          <w:lang w:val="en-US"/>
        </w:rPr>
        <w:t xml:space="preserve"> </w:t>
      </w:r>
      <w:r w:rsidR="00F51A0C" w:rsidRPr="00851269">
        <w:rPr>
          <w:b/>
          <w:lang w:val="en-US"/>
        </w:rPr>
        <w:t>PSN</w:t>
      </w:r>
      <w:r w:rsidR="001B563D" w:rsidRPr="00851269">
        <w:rPr>
          <w:b/>
          <w:lang w:val="en-US"/>
        </w:rPr>
        <w:t>/</w:t>
      </w:r>
      <w:r w:rsidR="00F51A0C" w:rsidRPr="00851269">
        <w:rPr>
          <w:b/>
          <w:lang w:val="en-US"/>
        </w:rPr>
        <w:t>RES</w:t>
      </w:r>
      <w:r w:rsidR="00F51A0C" w:rsidRPr="00A24D19">
        <w:rPr>
          <w:b/>
          <w:color w:val="000000"/>
          <w:lang w:val="en-US"/>
        </w:rPr>
        <w:t>/SAG/</w:t>
      </w:r>
      <w:r w:rsidR="0088102F" w:rsidRPr="00A24D19">
        <w:rPr>
          <w:b/>
          <w:color w:val="000000"/>
          <w:lang w:val="en-US"/>
        </w:rPr>
        <w:t>2016-0</w:t>
      </w:r>
      <w:r w:rsidR="00410FE7">
        <w:rPr>
          <w:b/>
          <w:color w:val="000000"/>
          <w:lang w:val="en-US"/>
        </w:rPr>
        <w:t>233</w:t>
      </w:r>
    </w:p>
    <w:p w:rsidR="009E5CD1" w:rsidRPr="00851269" w:rsidRDefault="009E5CD1" w:rsidP="005164F9">
      <w:pPr>
        <w:rPr>
          <w:b/>
          <w:lang w:val="en-US"/>
        </w:rPr>
      </w:pPr>
    </w:p>
    <w:p w:rsidR="009E5CD1" w:rsidRDefault="009E5CD1" w:rsidP="005164F9">
      <w:pPr>
        <w:tabs>
          <w:tab w:val="center" w:pos="4309"/>
        </w:tabs>
        <w:jc w:val="center"/>
        <w:rPr>
          <w:sz w:val="28"/>
          <w:lang w:val="en-US"/>
        </w:rPr>
      </w:pPr>
    </w:p>
    <w:p w:rsidR="00CC3D15" w:rsidRDefault="00CC3D15" w:rsidP="005164F9">
      <w:pPr>
        <w:tabs>
          <w:tab w:val="center" w:pos="4309"/>
        </w:tabs>
        <w:jc w:val="center"/>
        <w:rPr>
          <w:sz w:val="28"/>
          <w:lang w:val="en-US"/>
        </w:rPr>
      </w:pPr>
    </w:p>
    <w:p w:rsidR="00CC3D15" w:rsidRPr="00851269" w:rsidRDefault="00CC3D15" w:rsidP="005164F9">
      <w:pPr>
        <w:tabs>
          <w:tab w:val="center" w:pos="4309"/>
        </w:tabs>
        <w:jc w:val="center"/>
        <w:rPr>
          <w:sz w:val="28"/>
          <w:lang w:val="en-US"/>
        </w:rPr>
      </w:pPr>
    </w:p>
    <w:p w:rsidR="007B4EE3" w:rsidRDefault="00AF1B09" w:rsidP="005B64EE">
      <w:pPr>
        <w:tabs>
          <w:tab w:val="center" w:pos="4309"/>
        </w:tabs>
        <w:jc w:val="center"/>
        <w:rPr>
          <w:sz w:val="28"/>
          <w:lang w:val="sv-SE"/>
        </w:rPr>
      </w:pPr>
      <w:r w:rsidRPr="005B64EE">
        <w:rPr>
          <w:sz w:val="28"/>
          <w:lang w:val="sv-SE"/>
        </w:rPr>
        <w:t>J. Prochaska (</w:t>
      </w:r>
      <w:r w:rsidR="005E1F3E" w:rsidRPr="005B64EE">
        <w:rPr>
          <w:sz w:val="28"/>
          <w:lang w:val="sv-SE"/>
        </w:rPr>
        <w:t>VUJE</w:t>
      </w:r>
      <w:r w:rsidRPr="005B64EE">
        <w:rPr>
          <w:sz w:val="28"/>
          <w:lang w:val="sv-SE"/>
        </w:rPr>
        <w:t xml:space="preserve">), </w:t>
      </w:r>
      <w:r w:rsidR="007B4EE3">
        <w:rPr>
          <w:sz w:val="28"/>
          <w:lang w:val="sv-SE"/>
        </w:rPr>
        <w:t xml:space="preserve">P. Halada (VUJE), </w:t>
      </w:r>
      <w:r w:rsidRPr="005B64EE">
        <w:rPr>
          <w:sz w:val="28"/>
          <w:lang w:val="sv-SE"/>
        </w:rPr>
        <w:t xml:space="preserve">M. Pellissetti (Areva), </w:t>
      </w:r>
    </w:p>
    <w:p w:rsidR="005164F9" w:rsidRPr="005B64EE" w:rsidRDefault="00AF1B09" w:rsidP="005B64EE">
      <w:pPr>
        <w:tabs>
          <w:tab w:val="center" w:pos="4309"/>
        </w:tabs>
        <w:jc w:val="center"/>
        <w:rPr>
          <w:sz w:val="28"/>
          <w:lang w:val="sv-SE"/>
        </w:rPr>
      </w:pPr>
      <w:r w:rsidRPr="005B64EE">
        <w:rPr>
          <w:sz w:val="28"/>
          <w:lang w:val="sv-SE"/>
        </w:rPr>
        <w:t>M. K</w:t>
      </w:r>
      <w:r>
        <w:rPr>
          <w:sz w:val="28"/>
          <w:lang w:val="sv-SE"/>
        </w:rPr>
        <w:t>umar (LRC)</w:t>
      </w:r>
    </w:p>
    <w:p w:rsidR="005164F9" w:rsidRDefault="005164F9" w:rsidP="005164F9">
      <w:pPr>
        <w:jc w:val="center"/>
        <w:rPr>
          <w:sz w:val="28"/>
          <w:lang w:val="sv-SE"/>
        </w:rPr>
      </w:pPr>
    </w:p>
    <w:p w:rsidR="00CC3D15" w:rsidRPr="005B64EE" w:rsidRDefault="00CC3D15" w:rsidP="005164F9">
      <w:pPr>
        <w:jc w:val="center"/>
        <w:rPr>
          <w:sz w:val="28"/>
          <w:lang w:val="sv-SE"/>
        </w:rPr>
      </w:pPr>
    </w:p>
    <w:p w:rsidR="005164F9" w:rsidRPr="005B64EE" w:rsidRDefault="005164F9" w:rsidP="005164F9">
      <w:pPr>
        <w:rPr>
          <w:lang w:val="sv-SE"/>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280"/>
        <w:gridCol w:w="3920"/>
      </w:tblGrid>
      <w:tr w:rsidR="005164F9" w:rsidRPr="00851269">
        <w:trPr>
          <w:cantSplit/>
        </w:trPr>
        <w:tc>
          <w:tcPr>
            <w:tcW w:w="3960" w:type="dxa"/>
            <w:gridSpan w:val="2"/>
          </w:tcPr>
          <w:p w:rsidR="005164F9" w:rsidRPr="00851269" w:rsidRDefault="00DF058D" w:rsidP="002C3EAB">
            <w:pPr>
              <w:rPr>
                <w:sz w:val="16"/>
                <w:szCs w:val="16"/>
                <w:lang w:val="en-US"/>
              </w:rPr>
            </w:pPr>
            <w:r w:rsidRPr="00851269">
              <w:rPr>
                <w:sz w:val="16"/>
                <w:szCs w:val="16"/>
                <w:lang w:val="en-US"/>
              </w:rPr>
              <w:t xml:space="preserve">Period covered: from  </w:t>
            </w:r>
            <w:r w:rsidR="00F51A0C" w:rsidRPr="005B64EE">
              <w:rPr>
                <w:sz w:val="16"/>
                <w:szCs w:val="16"/>
                <w:lang w:val="en-US"/>
              </w:rPr>
              <w:t>01/07/2013</w:t>
            </w:r>
            <w:r w:rsidR="0050507E" w:rsidRPr="005B64EE">
              <w:rPr>
                <w:sz w:val="16"/>
                <w:szCs w:val="16"/>
                <w:lang w:val="en-US"/>
              </w:rPr>
              <w:t xml:space="preserve"> </w:t>
            </w:r>
            <w:r w:rsidRPr="005B64EE">
              <w:rPr>
                <w:sz w:val="16"/>
                <w:szCs w:val="16"/>
                <w:lang w:val="en-US"/>
              </w:rPr>
              <w:t xml:space="preserve"> to</w:t>
            </w:r>
            <w:r w:rsidR="0050507E" w:rsidRPr="005B64EE">
              <w:rPr>
                <w:sz w:val="16"/>
                <w:szCs w:val="16"/>
                <w:lang w:val="en-US"/>
              </w:rPr>
              <w:t xml:space="preserve"> 3</w:t>
            </w:r>
            <w:r w:rsidR="007B4EE3" w:rsidRPr="005B64EE">
              <w:rPr>
                <w:sz w:val="16"/>
                <w:szCs w:val="16"/>
                <w:lang w:val="en-US"/>
              </w:rPr>
              <w:t>1</w:t>
            </w:r>
            <w:r w:rsidR="0050507E" w:rsidRPr="005B64EE">
              <w:rPr>
                <w:sz w:val="16"/>
                <w:szCs w:val="16"/>
                <w:lang w:val="en-US"/>
              </w:rPr>
              <w:t>/</w:t>
            </w:r>
            <w:r w:rsidR="00CB1828" w:rsidRPr="005B64EE">
              <w:rPr>
                <w:sz w:val="16"/>
                <w:szCs w:val="16"/>
                <w:lang w:val="en-US"/>
              </w:rPr>
              <w:t>1</w:t>
            </w:r>
            <w:r w:rsidR="007B4EE3" w:rsidRPr="005B64EE">
              <w:rPr>
                <w:sz w:val="16"/>
                <w:szCs w:val="16"/>
                <w:lang w:val="en-US"/>
              </w:rPr>
              <w:t>2</w:t>
            </w:r>
            <w:r w:rsidR="0050507E" w:rsidRPr="005B64EE">
              <w:rPr>
                <w:sz w:val="16"/>
                <w:szCs w:val="16"/>
                <w:lang w:val="en-US"/>
              </w:rPr>
              <w:t>/201</w:t>
            </w:r>
            <w:r w:rsidR="007B4EE3" w:rsidRPr="002C3EAB">
              <w:rPr>
                <w:sz w:val="16"/>
                <w:szCs w:val="16"/>
                <w:lang w:val="en-US"/>
              </w:rPr>
              <w:t>6</w:t>
            </w:r>
          </w:p>
        </w:tc>
        <w:tc>
          <w:tcPr>
            <w:tcW w:w="6200" w:type="dxa"/>
            <w:gridSpan w:val="2"/>
          </w:tcPr>
          <w:p w:rsidR="005164F9" w:rsidRPr="00851269" w:rsidRDefault="005164F9" w:rsidP="00F3138B">
            <w:pPr>
              <w:rPr>
                <w:sz w:val="16"/>
                <w:szCs w:val="16"/>
                <w:lang w:val="en-US"/>
              </w:rPr>
            </w:pPr>
            <w:r w:rsidRPr="00851269">
              <w:rPr>
                <w:sz w:val="16"/>
                <w:szCs w:val="16"/>
                <w:lang w:val="en-US"/>
              </w:rPr>
              <w:t xml:space="preserve">Actual submission date: </w:t>
            </w:r>
            <w:r w:rsidR="0088102F">
              <w:rPr>
                <w:sz w:val="16"/>
                <w:szCs w:val="16"/>
                <w:lang w:val="en-US"/>
              </w:rPr>
              <w:t>29/06/2016</w:t>
            </w:r>
          </w:p>
        </w:tc>
      </w:tr>
      <w:tr w:rsidR="005164F9" w:rsidRPr="00851269">
        <w:trPr>
          <w:cantSplit/>
        </w:trPr>
        <w:tc>
          <w:tcPr>
            <w:tcW w:w="3960" w:type="dxa"/>
            <w:gridSpan w:val="2"/>
          </w:tcPr>
          <w:p w:rsidR="005164F9" w:rsidRPr="00851269" w:rsidRDefault="005164F9" w:rsidP="00ED29FA">
            <w:pPr>
              <w:rPr>
                <w:sz w:val="16"/>
                <w:szCs w:val="16"/>
                <w:lang w:val="en-US"/>
              </w:rPr>
            </w:pPr>
            <w:r w:rsidRPr="00851269">
              <w:rPr>
                <w:sz w:val="16"/>
                <w:szCs w:val="16"/>
                <w:lang w:val="en-US"/>
              </w:rPr>
              <w:t>Star</w:t>
            </w:r>
            <w:r w:rsidR="00DF058D" w:rsidRPr="00851269">
              <w:rPr>
                <w:sz w:val="16"/>
                <w:szCs w:val="16"/>
                <w:lang w:val="en-US"/>
              </w:rPr>
              <w:t>t date of ASAMPSA</w:t>
            </w:r>
            <w:r w:rsidR="00F51A0C" w:rsidRPr="00851269">
              <w:rPr>
                <w:sz w:val="16"/>
                <w:szCs w:val="16"/>
                <w:lang w:val="en-US"/>
              </w:rPr>
              <w:t>_E</w:t>
            </w:r>
            <w:r w:rsidR="00DF058D" w:rsidRPr="00851269">
              <w:rPr>
                <w:sz w:val="16"/>
                <w:szCs w:val="16"/>
                <w:lang w:val="en-US"/>
              </w:rPr>
              <w:t xml:space="preserve">:  </w:t>
            </w:r>
            <w:r w:rsidR="00F51A0C" w:rsidRPr="00851269">
              <w:rPr>
                <w:sz w:val="16"/>
                <w:szCs w:val="16"/>
                <w:lang w:val="en-US"/>
              </w:rPr>
              <w:t>01/07</w:t>
            </w:r>
            <w:r w:rsidR="0050507E" w:rsidRPr="00851269">
              <w:rPr>
                <w:sz w:val="16"/>
                <w:szCs w:val="16"/>
                <w:lang w:val="en-US"/>
              </w:rPr>
              <w:t>/20</w:t>
            </w:r>
            <w:r w:rsidR="00F51A0C" w:rsidRPr="00851269">
              <w:rPr>
                <w:sz w:val="16"/>
                <w:szCs w:val="16"/>
                <w:lang w:val="en-US"/>
              </w:rPr>
              <w:t>13</w:t>
            </w:r>
          </w:p>
        </w:tc>
        <w:tc>
          <w:tcPr>
            <w:tcW w:w="6200" w:type="dxa"/>
            <w:gridSpan w:val="2"/>
          </w:tcPr>
          <w:p w:rsidR="005164F9" w:rsidRPr="00851269" w:rsidRDefault="005164F9" w:rsidP="0020020E">
            <w:pPr>
              <w:rPr>
                <w:sz w:val="16"/>
                <w:szCs w:val="16"/>
                <w:lang w:val="en-US"/>
              </w:rPr>
            </w:pPr>
            <w:r w:rsidRPr="00851269">
              <w:rPr>
                <w:sz w:val="16"/>
                <w:szCs w:val="16"/>
                <w:lang w:val="en-US"/>
              </w:rPr>
              <w:t xml:space="preserve">Duration: </w:t>
            </w:r>
            <w:r w:rsidR="0020020E">
              <w:rPr>
                <w:sz w:val="16"/>
                <w:szCs w:val="16"/>
                <w:lang w:val="en-US"/>
              </w:rPr>
              <w:t>42</w:t>
            </w:r>
            <w:r w:rsidR="0020020E" w:rsidRPr="00851269">
              <w:rPr>
                <w:sz w:val="16"/>
                <w:szCs w:val="16"/>
                <w:lang w:val="en-US"/>
              </w:rPr>
              <w:t xml:space="preserve"> </w:t>
            </w:r>
            <w:r w:rsidR="00DF058D" w:rsidRPr="00851269">
              <w:rPr>
                <w:sz w:val="16"/>
                <w:szCs w:val="16"/>
                <w:lang w:val="en-US"/>
              </w:rPr>
              <w:t>months</w:t>
            </w:r>
          </w:p>
        </w:tc>
      </w:tr>
      <w:tr w:rsidR="00DF058D" w:rsidRPr="00851269" w:rsidTr="0072646D">
        <w:tc>
          <w:tcPr>
            <w:tcW w:w="1920" w:type="dxa"/>
          </w:tcPr>
          <w:p w:rsidR="00DF058D" w:rsidRPr="00851269" w:rsidRDefault="00DF058D" w:rsidP="00ED29FA">
            <w:pPr>
              <w:rPr>
                <w:sz w:val="16"/>
                <w:szCs w:val="16"/>
                <w:lang w:val="en-US"/>
              </w:rPr>
            </w:pPr>
            <w:r w:rsidRPr="00851269">
              <w:rPr>
                <w:sz w:val="16"/>
                <w:szCs w:val="16"/>
                <w:lang w:val="en-US"/>
              </w:rPr>
              <w:t>WP No:</w:t>
            </w:r>
            <w:r w:rsidR="0050507E" w:rsidRPr="00851269">
              <w:rPr>
                <w:sz w:val="16"/>
                <w:szCs w:val="16"/>
                <w:lang w:val="en-US"/>
              </w:rPr>
              <w:t xml:space="preserve"> </w:t>
            </w:r>
            <w:r w:rsidR="00163D01" w:rsidRPr="00851269">
              <w:rPr>
                <w:sz w:val="16"/>
                <w:szCs w:val="16"/>
                <w:lang w:val="en-US"/>
              </w:rPr>
              <w:t>22</w:t>
            </w:r>
          </w:p>
        </w:tc>
        <w:tc>
          <w:tcPr>
            <w:tcW w:w="4320" w:type="dxa"/>
            <w:gridSpan w:val="2"/>
          </w:tcPr>
          <w:p w:rsidR="00DF058D" w:rsidRPr="00851269" w:rsidRDefault="00DF058D" w:rsidP="005E1F3E">
            <w:pPr>
              <w:rPr>
                <w:sz w:val="16"/>
                <w:szCs w:val="16"/>
                <w:lang w:val="en-US"/>
              </w:rPr>
            </w:pPr>
            <w:r w:rsidRPr="00851269">
              <w:rPr>
                <w:sz w:val="16"/>
                <w:szCs w:val="16"/>
                <w:lang w:val="en-US"/>
              </w:rPr>
              <w:t>Lead topical coordinator :</w:t>
            </w:r>
            <w:r w:rsidR="0050507E" w:rsidRPr="00851269">
              <w:rPr>
                <w:sz w:val="16"/>
                <w:szCs w:val="16"/>
                <w:lang w:val="en-US"/>
              </w:rPr>
              <w:t xml:space="preserve"> </w:t>
            </w:r>
            <w:r w:rsidR="005E1F3E">
              <w:rPr>
                <w:sz w:val="16"/>
                <w:szCs w:val="16"/>
                <w:lang w:val="en-US"/>
              </w:rPr>
              <w:t>Jan Prochaska</w:t>
            </w:r>
          </w:p>
        </w:tc>
        <w:tc>
          <w:tcPr>
            <w:tcW w:w="3920" w:type="dxa"/>
          </w:tcPr>
          <w:p w:rsidR="00DF058D" w:rsidRPr="00851269" w:rsidRDefault="00DF058D" w:rsidP="005E1F3E">
            <w:pPr>
              <w:jc w:val="left"/>
              <w:rPr>
                <w:sz w:val="16"/>
                <w:szCs w:val="16"/>
                <w:lang w:val="en-US"/>
              </w:rPr>
            </w:pPr>
            <w:r w:rsidRPr="00851269">
              <w:rPr>
                <w:sz w:val="16"/>
                <w:szCs w:val="16"/>
                <w:lang w:val="en-US"/>
              </w:rPr>
              <w:t>His organization name :</w:t>
            </w:r>
            <w:r w:rsidR="0050507E" w:rsidRPr="00851269">
              <w:rPr>
                <w:sz w:val="16"/>
                <w:szCs w:val="16"/>
                <w:lang w:val="en-US"/>
              </w:rPr>
              <w:t xml:space="preserve"> </w:t>
            </w:r>
            <w:r w:rsidR="005E1F3E">
              <w:rPr>
                <w:sz w:val="16"/>
                <w:szCs w:val="16"/>
                <w:lang w:val="en-US"/>
              </w:rPr>
              <w:t>VUJE</w:t>
            </w:r>
          </w:p>
        </w:tc>
      </w:tr>
    </w:tbl>
    <w:p w:rsidR="005164F9" w:rsidRPr="00851269" w:rsidRDefault="005164F9" w:rsidP="005164F9">
      <w:pPr>
        <w:rPr>
          <w:lang w:val="en-US"/>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851269" w:rsidTr="00354878">
        <w:tc>
          <w:tcPr>
            <w:tcW w:w="10240" w:type="dxa"/>
            <w:gridSpan w:val="3"/>
          </w:tcPr>
          <w:p w:rsidR="00DF058D" w:rsidRPr="00851269" w:rsidRDefault="00DF058D" w:rsidP="00354878">
            <w:pPr>
              <w:tabs>
                <w:tab w:val="center" w:pos="4536"/>
                <w:tab w:val="right" w:pos="9072"/>
              </w:tabs>
              <w:jc w:val="center"/>
              <w:rPr>
                <w:b/>
                <w:lang w:val="en-US"/>
              </w:rPr>
            </w:pPr>
            <w:r w:rsidRPr="00851269">
              <w:rPr>
                <w:b/>
                <w:lang w:val="en-US"/>
              </w:rPr>
              <w:t>Project co-funded by the European Commission Within the S</w:t>
            </w:r>
            <w:r w:rsidR="00813151" w:rsidRPr="00851269">
              <w:rPr>
                <w:b/>
                <w:lang w:val="en-US"/>
              </w:rPr>
              <w:t>eventh</w:t>
            </w:r>
            <w:r w:rsidRPr="00851269">
              <w:rPr>
                <w:b/>
                <w:lang w:val="en-US"/>
              </w:rPr>
              <w:t xml:space="preserve"> Framework Programme (20</w:t>
            </w:r>
            <w:r w:rsidR="00F51A0C" w:rsidRPr="00851269">
              <w:rPr>
                <w:b/>
                <w:lang w:val="en-US"/>
              </w:rPr>
              <w:t>13-2016</w:t>
            </w:r>
            <w:r w:rsidRPr="00851269">
              <w:rPr>
                <w:b/>
                <w:lang w:val="en-US"/>
              </w:rPr>
              <w:t>)</w:t>
            </w:r>
          </w:p>
        </w:tc>
      </w:tr>
      <w:tr w:rsidR="00DF058D" w:rsidRPr="00851269" w:rsidTr="00354878">
        <w:tc>
          <w:tcPr>
            <w:tcW w:w="10240" w:type="dxa"/>
            <w:gridSpan w:val="3"/>
          </w:tcPr>
          <w:p w:rsidR="00DF058D" w:rsidRPr="00851269" w:rsidRDefault="00DF058D" w:rsidP="00354878">
            <w:pPr>
              <w:tabs>
                <w:tab w:val="center" w:pos="4536"/>
                <w:tab w:val="right" w:pos="9072"/>
              </w:tabs>
              <w:jc w:val="center"/>
              <w:rPr>
                <w:b/>
                <w:lang w:val="en-US"/>
              </w:rPr>
            </w:pPr>
            <w:r w:rsidRPr="00851269">
              <w:rPr>
                <w:b/>
                <w:lang w:val="en-US"/>
              </w:rPr>
              <w:t>Dissemination Level</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PU</w:t>
            </w:r>
          </w:p>
        </w:tc>
        <w:tc>
          <w:tcPr>
            <w:tcW w:w="6374" w:type="dxa"/>
          </w:tcPr>
          <w:p w:rsidR="00DF058D" w:rsidRPr="00851269" w:rsidRDefault="00DF058D" w:rsidP="00354878">
            <w:pPr>
              <w:tabs>
                <w:tab w:val="center" w:pos="4536"/>
                <w:tab w:val="right" w:pos="9072"/>
              </w:tabs>
              <w:rPr>
                <w:lang w:val="en-US"/>
              </w:rPr>
            </w:pPr>
            <w:r w:rsidRPr="00851269">
              <w:rPr>
                <w:lang w:val="en-US"/>
              </w:rPr>
              <w:t>Public</w:t>
            </w:r>
          </w:p>
        </w:tc>
        <w:tc>
          <w:tcPr>
            <w:tcW w:w="2048" w:type="dxa"/>
          </w:tcPr>
          <w:p w:rsidR="00DF058D" w:rsidRPr="00851269" w:rsidRDefault="00DF058D" w:rsidP="00354878">
            <w:pPr>
              <w:tabs>
                <w:tab w:val="center" w:pos="4536"/>
                <w:tab w:val="right" w:pos="9072"/>
              </w:tabs>
              <w:rPr>
                <w:lang w:val="en-US"/>
              </w:rPr>
            </w:pPr>
            <w:r w:rsidRPr="00851269">
              <w:rPr>
                <w:lang w:val="en-US"/>
              </w:rPr>
              <w:t>No</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RE</w:t>
            </w:r>
          </w:p>
        </w:tc>
        <w:tc>
          <w:tcPr>
            <w:tcW w:w="6374" w:type="dxa"/>
          </w:tcPr>
          <w:p w:rsidR="00DF058D" w:rsidRPr="00851269" w:rsidRDefault="00DF058D" w:rsidP="00055334">
            <w:pPr>
              <w:tabs>
                <w:tab w:val="center" w:pos="4536"/>
                <w:tab w:val="right" w:pos="9072"/>
              </w:tabs>
              <w:jc w:val="left"/>
              <w:rPr>
                <w:lang w:val="en-US"/>
              </w:rPr>
            </w:pPr>
            <w:r w:rsidRPr="00851269">
              <w:rPr>
                <w:lang w:val="en-US"/>
              </w:rPr>
              <w:t>Restricted to a group specified</w:t>
            </w:r>
            <w:r w:rsidR="00F51A0C" w:rsidRPr="00851269">
              <w:rPr>
                <w:lang w:val="en-US"/>
              </w:rPr>
              <w:t xml:space="preserve"> by the partners of the ASAMPSA_E</w:t>
            </w:r>
            <w:r w:rsidRPr="00851269">
              <w:rPr>
                <w:lang w:val="en-US"/>
              </w:rPr>
              <w:t xml:space="preserve"> pr</w:t>
            </w:r>
            <w:r w:rsidRPr="00851269">
              <w:rPr>
                <w:lang w:val="en-US"/>
              </w:rPr>
              <w:t>o</w:t>
            </w:r>
            <w:r w:rsidRPr="00851269">
              <w:rPr>
                <w:lang w:val="en-US"/>
              </w:rPr>
              <w:t>ject</w:t>
            </w:r>
          </w:p>
        </w:tc>
        <w:tc>
          <w:tcPr>
            <w:tcW w:w="2048" w:type="dxa"/>
          </w:tcPr>
          <w:p w:rsidR="00DF058D" w:rsidRPr="00851269" w:rsidRDefault="003A7105" w:rsidP="00354878">
            <w:pPr>
              <w:tabs>
                <w:tab w:val="center" w:pos="4536"/>
                <w:tab w:val="right" w:pos="9072"/>
              </w:tabs>
              <w:rPr>
                <w:lang w:val="en-US"/>
              </w:rPr>
            </w:pPr>
            <w:r w:rsidRPr="00851269">
              <w:rPr>
                <w:lang w:val="en-US"/>
              </w:rPr>
              <w:t>Yes</w:t>
            </w:r>
          </w:p>
        </w:tc>
      </w:tr>
      <w:tr w:rsidR="00DF058D" w:rsidRPr="00851269" w:rsidTr="00354878">
        <w:tc>
          <w:tcPr>
            <w:tcW w:w="1818" w:type="dxa"/>
          </w:tcPr>
          <w:p w:rsidR="00DF058D" w:rsidRPr="00851269" w:rsidRDefault="00DF058D" w:rsidP="00354878">
            <w:pPr>
              <w:tabs>
                <w:tab w:val="center" w:pos="4536"/>
                <w:tab w:val="right" w:pos="9072"/>
              </w:tabs>
              <w:rPr>
                <w:lang w:val="en-US"/>
              </w:rPr>
            </w:pPr>
            <w:r w:rsidRPr="00851269">
              <w:rPr>
                <w:lang w:val="en-US"/>
              </w:rPr>
              <w:t>CO</w:t>
            </w:r>
          </w:p>
        </w:tc>
        <w:tc>
          <w:tcPr>
            <w:tcW w:w="6374" w:type="dxa"/>
          </w:tcPr>
          <w:p w:rsidR="00DF058D" w:rsidRPr="00851269" w:rsidRDefault="00DF058D" w:rsidP="00354878">
            <w:pPr>
              <w:tabs>
                <w:tab w:val="center" w:pos="4536"/>
                <w:tab w:val="right" w:pos="9072"/>
              </w:tabs>
              <w:rPr>
                <w:lang w:val="en-US"/>
              </w:rPr>
            </w:pPr>
            <w:r w:rsidRPr="00851269">
              <w:rPr>
                <w:lang w:val="en-US"/>
              </w:rPr>
              <w:t>Confidential, o</w:t>
            </w:r>
            <w:r w:rsidR="00F51A0C" w:rsidRPr="00851269">
              <w:rPr>
                <w:lang w:val="en-US"/>
              </w:rPr>
              <w:t>nly for partners of the ASAMPSA_E</w:t>
            </w:r>
            <w:r w:rsidRPr="00851269">
              <w:rPr>
                <w:lang w:val="en-US"/>
              </w:rPr>
              <w:t xml:space="preserve"> project</w:t>
            </w:r>
          </w:p>
        </w:tc>
        <w:tc>
          <w:tcPr>
            <w:tcW w:w="2048" w:type="dxa"/>
          </w:tcPr>
          <w:p w:rsidR="00DF058D" w:rsidRPr="00851269" w:rsidRDefault="00BB773C" w:rsidP="00354878">
            <w:pPr>
              <w:tabs>
                <w:tab w:val="center" w:pos="4536"/>
                <w:tab w:val="right" w:pos="9072"/>
              </w:tabs>
              <w:rPr>
                <w:lang w:val="en-US"/>
              </w:rPr>
            </w:pPr>
            <w:r>
              <w:rPr>
                <w:lang w:val="en-US"/>
              </w:rPr>
              <w:t>No</w:t>
            </w:r>
          </w:p>
        </w:tc>
      </w:tr>
    </w:tbl>
    <w:p w:rsidR="00E85F3F" w:rsidRPr="00851269" w:rsidRDefault="00E85F3F" w:rsidP="005164F9">
      <w:pPr>
        <w:rPr>
          <w:lang w:val="en-US"/>
        </w:rPr>
      </w:pPr>
    </w:p>
    <w:p w:rsidR="00C126D7" w:rsidRPr="00851269" w:rsidRDefault="00E85F3F" w:rsidP="005164F9">
      <w:pPr>
        <w:rPr>
          <w:lang w:val="en-US"/>
        </w:rPr>
      </w:pPr>
      <w:r w:rsidRPr="00851269">
        <w:rPr>
          <w:lang w:val="en-US"/>
        </w:rPr>
        <w:br w:type="page"/>
      </w:r>
    </w:p>
    <w:p w:rsidR="005164F9" w:rsidRPr="00851269" w:rsidRDefault="00C126D7" w:rsidP="002B17ED">
      <w:pPr>
        <w:jc w:val="center"/>
        <w:rPr>
          <w:b/>
          <w:bCs/>
          <w:sz w:val="28"/>
          <w:lang w:val="en-US"/>
        </w:rPr>
      </w:pPr>
      <w:r w:rsidRPr="00851269">
        <w:rPr>
          <w:b/>
          <w:bCs/>
          <w:sz w:val="28"/>
          <w:lang w:val="en-US"/>
        </w:rPr>
        <w:t>ASAMPSA</w:t>
      </w:r>
      <w:r w:rsidR="00F452F3" w:rsidRPr="00851269">
        <w:rPr>
          <w:b/>
          <w:bCs/>
          <w:sz w:val="28"/>
          <w:lang w:val="en-US"/>
        </w:rPr>
        <w:t>_E</w:t>
      </w:r>
      <w:r w:rsidRPr="00851269">
        <w:rPr>
          <w:b/>
          <w:bCs/>
          <w:sz w:val="28"/>
          <w:lang w:val="en-US"/>
        </w:rPr>
        <w:t xml:space="preserve"> Quality Assurance page</w:t>
      </w:r>
    </w:p>
    <w:p w:rsidR="00752C2D" w:rsidRPr="00851269" w:rsidRDefault="00752C2D" w:rsidP="00752C2D">
      <w:pPr>
        <w:jc w:val="center"/>
        <w:rPr>
          <w:lang w:val="en-US"/>
        </w:rPr>
      </w:pPr>
    </w:p>
    <w:p w:rsidR="00752C2D" w:rsidRPr="00851269" w:rsidRDefault="00752C2D" w:rsidP="00752C2D">
      <w:pPr>
        <w:jc w:val="cen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6346"/>
      </w:tblGrid>
      <w:tr w:rsidR="00752C2D" w:rsidRPr="00851269" w:rsidTr="007B4EE3">
        <w:tc>
          <w:tcPr>
            <w:tcW w:w="9571" w:type="dxa"/>
            <w:gridSpan w:val="2"/>
          </w:tcPr>
          <w:p w:rsidR="00752C2D" w:rsidRPr="00851269" w:rsidRDefault="00752C2D" w:rsidP="00354878">
            <w:pPr>
              <w:tabs>
                <w:tab w:val="center" w:pos="4536"/>
                <w:tab w:val="right" w:pos="9072"/>
              </w:tabs>
              <w:rPr>
                <w:b/>
                <w:lang w:val="en-US"/>
              </w:rPr>
            </w:pPr>
            <w:r w:rsidRPr="00851269">
              <w:rPr>
                <w:b/>
                <w:lang w:val="en-US"/>
              </w:rPr>
              <w:t>Partners responsible of the document :</w:t>
            </w:r>
            <w:r w:rsidR="0050507E" w:rsidRPr="00851269">
              <w:rPr>
                <w:b/>
                <w:lang w:val="en-US"/>
              </w:rPr>
              <w:t xml:space="preserve"> </w:t>
            </w:r>
            <w:r w:rsidR="0050507E" w:rsidRPr="00851269">
              <w:rPr>
                <w:b/>
                <w:lang w:val="en-US"/>
              </w:rPr>
              <w:tab/>
            </w:r>
            <w:r w:rsidR="007B4EE3">
              <w:rPr>
                <w:b/>
                <w:lang w:val="en-US"/>
              </w:rPr>
              <w:t xml:space="preserve">VUJE, LRC, </w:t>
            </w:r>
            <w:r w:rsidR="0050507E" w:rsidRPr="00851269">
              <w:rPr>
                <w:b/>
                <w:lang w:val="en-US"/>
              </w:rPr>
              <w:t>IRSN</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Nature of document</w:t>
            </w:r>
          </w:p>
        </w:tc>
        <w:tc>
          <w:tcPr>
            <w:tcW w:w="6346" w:type="dxa"/>
          </w:tcPr>
          <w:p w:rsidR="00752C2D" w:rsidRPr="00851269" w:rsidRDefault="009A1C44" w:rsidP="00354878">
            <w:pPr>
              <w:tabs>
                <w:tab w:val="center" w:pos="4536"/>
                <w:tab w:val="right" w:pos="9072"/>
              </w:tabs>
              <w:rPr>
                <w:lang w:val="en-US"/>
              </w:rPr>
            </w:pPr>
            <w:r w:rsidRPr="00851269">
              <w:rPr>
                <w:lang w:val="en-US"/>
              </w:rPr>
              <w:t xml:space="preserve">Technical report </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Reference(s)</w:t>
            </w:r>
          </w:p>
        </w:tc>
        <w:tc>
          <w:tcPr>
            <w:tcW w:w="6346" w:type="dxa"/>
          </w:tcPr>
          <w:p w:rsidR="0088102F" w:rsidRDefault="0088102F" w:rsidP="00354878">
            <w:pPr>
              <w:tabs>
                <w:tab w:val="center" w:pos="4536"/>
                <w:tab w:val="right" w:pos="9072"/>
              </w:tabs>
              <w:rPr>
                <w:lang w:val="en-US"/>
              </w:rPr>
            </w:pPr>
            <w:r w:rsidRPr="0088102F">
              <w:rPr>
                <w:bCs/>
                <w:lang w:val="en-US"/>
              </w:rPr>
              <w:t>Technical report ASAMPSA_E/ WP22/ D22.2-1 2016-19</w:t>
            </w:r>
          </w:p>
          <w:p w:rsidR="00752C2D" w:rsidRPr="00851269" w:rsidRDefault="0088102F" w:rsidP="00354878">
            <w:pPr>
              <w:tabs>
                <w:tab w:val="center" w:pos="4536"/>
                <w:tab w:val="right" w:pos="9072"/>
              </w:tabs>
              <w:rPr>
                <w:lang w:val="en-US"/>
              </w:rPr>
            </w:pPr>
            <w:r w:rsidRPr="0088102F">
              <w:rPr>
                <w:lang w:val="en-US"/>
              </w:rPr>
              <w:t>Reference IRSN PSN/RES/SAG/2016-0</w:t>
            </w:r>
            <w:r w:rsidR="00410FE7">
              <w:rPr>
                <w:lang w:val="en-US"/>
              </w:rPr>
              <w:t>233</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Title</w:t>
            </w:r>
          </w:p>
        </w:tc>
        <w:tc>
          <w:tcPr>
            <w:tcW w:w="6346" w:type="dxa"/>
          </w:tcPr>
          <w:p w:rsidR="00752C2D" w:rsidRPr="00851269" w:rsidRDefault="0072646D" w:rsidP="00354878">
            <w:pPr>
              <w:tabs>
                <w:tab w:val="center" w:pos="4536"/>
                <w:tab w:val="right" w:pos="9072"/>
              </w:tabs>
              <w:rPr>
                <w:bCs/>
                <w:lang w:val="en-US"/>
              </w:rPr>
            </w:pPr>
            <w:r w:rsidRPr="00851269">
              <w:rPr>
                <w:bCs/>
                <w:lang w:val="en-US"/>
              </w:rPr>
              <w:t xml:space="preserve">Summary report of already </w:t>
            </w:r>
            <w:r w:rsidR="00962955" w:rsidRPr="00851269">
              <w:rPr>
                <w:bCs/>
                <w:lang w:val="en-US"/>
              </w:rPr>
              <w:t>existing</w:t>
            </w:r>
            <w:r w:rsidRPr="00851269">
              <w:rPr>
                <w:bCs/>
                <w:lang w:val="en-US"/>
              </w:rPr>
              <w:t xml:space="preserve"> guidance on the implementation of </w:t>
            </w:r>
            <w:r w:rsidR="004A47FB" w:rsidRPr="00851269">
              <w:rPr>
                <w:bCs/>
                <w:lang w:val="en-US"/>
              </w:rPr>
              <w:t>E</w:t>
            </w:r>
            <w:r w:rsidRPr="00851269">
              <w:rPr>
                <w:bCs/>
                <w:lang w:val="en-US"/>
              </w:rPr>
              <w:t xml:space="preserve">xternal </w:t>
            </w:r>
            <w:r w:rsidR="004A47FB" w:rsidRPr="00851269">
              <w:rPr>
                <w:bCs/>
                <w:lang w:val="en-US"/>
              </w:rPr>
              <w:t>H</w:t>
            </w:r>
            <w:r w:rsidRPr="00851269">
              <w:rPr>
                <w:bCs/>
                <w:lang w:val="en-US"/>
              </w:rPr>
              <w:t>azards in extended L</w:t>
            </w:r>
            <w:r w:rsidR="004A47FB" w:rsidRPr="00851269">
              <w:rPr>
                <w:bCs/>
                <w:lang w:val="en-US"/>
              </w:rPr>
              <w:t xml:space="preserve">evel </w:t>
            </w:r>
            <w:r w:rsidRPr="00851269">
              <w:rPr>
                <w:bCs/>
                <w:lang w:val="en-US"/>
              </w:rPr>
              <w:t>1 PSA</w:t>
            </w:r>
          </w:p>
        </w:tc>
      </w:tr>
      <w:tr w:rsidR="00752C2D" w:rsidRPr="001A3EA4" w:rsidTr="007B4EE3">
        <w:tc>
          <w:tcPr>
            <w:tcW w:w="3225" w:type="dxa"/>
          </w:tcPr>
          <w:p w:rsidR="00752C2D" w:rsidRPr="00851269" w:rsidRDefault="00752C2D" w:rsidP="00354878">
            <w:pPr>
              <w:tabs>
                <w:tab w:val="center" w:pos="4536"/>
                <w:tab w:val="right" w:pos="9072"/>
              </w:tabs>
              <w:rPr>
                <w:b/>
                <w:lang w:val="en-US"/>
              </w:rPr>
            </w:pPr>
            <w:r w:rsidRPr="00851269">
              <w:rPr>
                <w:b/>
                <w:lang w:val="en-US"/>
              </w:rPr>
              <w:t>Author</w:t>
            </w:r>
            <w:r w:rsidR="009A1C44" w:rsidRPr="00851269">
              <w:rPr>
                <w:b/>
                <w:lang w:val="en-US"/>
              </w:rPr>
              <w:t>(s)</w:t>
            </w:r>
          </w:p>
        </w:tc>
        <w:tc>
          <w:tcPr>
            <w:tcW w:w="6346" w:type="dxa"/>
          </w:tcPr>
          <w:p w:rsidR="00752C2D" w:rsidRPr="002C3EAB" w:rsidRDefault="0088102F" w:rsidP="00F3138B">
            <w:pPr>
              <w:tabs>
                <w:tab w:val="center" w:pos="4536"/>
                <w:tab w:val="right" w:pos="9072"/>
              </w:tabs>
              <w:rPr>
                <w:lang w:val="sv-SE"/>
              </w:rPr>
            </w:pPr>
            <w:r w:rsidRPr="0088102F">
              <w:rPr>
                <w:lang w:val="sv-SE"/>
              </w:rPr>
              <w:t>J. Prochaska (VUJE), P. Halada (VUJE), M. Pellissetti (Areva), M. Kumar (LRC)</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Delivery date</w:t>
            </w:r>
          </w:p>
        </w:tc>
        <w:tc>
          <w:tcPr>
            <w:tcW w:w="6346" w:type="dxa"/>
          </w:tcPr>
          <w:p w:rsidR="00752C2D" w:rsidRPr="00851269" w:rsidRDefault="0088102F" w:rsidP="002C3EAB">
            <w:pPr>
              <w:tabs>
                <w:tab w:val="center" w:pos="4536"/>
                <w:tab w:val="right" w:pos="9072"/>
              </w:tabs>
              <w:rPr>
                <w:lang w:val="en-US"/>
              </w:rPr>
            </w:pPr>
            <w:r>
              <w:rPr>
                <w:lang w:val="en-US"/>
              </w:rPr>
              <w:t xml:space="preserve">29 </w:t>
            </w:r>
            <w:r w:rsidR="007B4EE3">
              <w:rPr>
                <w:lang w:val="en-US"/>
              </w:rPr>
              <w:t>June 2016</w:t>
            </w:r>
          </w:p>
        </w:tc>
      </w:tr>
      <w:tr w:rsidR="00752C2D" w:rsidRPr="00851269" w:rsidTr="007B4EE3">
        <w:tc>
          <w:tcPr>
            <w:tcW w:w="3225" w:type="dxa"/>
          </w:tcPr>
          <w:p w:rsidR="00752C2D" w:rsidRPr="00851269" w:rsidRDefault="00752C2D" w:rsidP="00354878">
            <w:pPr>
              <w:tabs>
                <w:tab w:val="center" w:pos="4536"/>
                <w:tab w:val="right" w:pos="9072"/>
              </w:tabs>
              <w:rPr>
                <w:b/>
                <w:lang w:val="en-US"/>
              </w:rPr>
            </w:pPr>
            <w:r w:rsidRPr="00851269">
              <w:rPr>
                <w:b/>
                <w:lang w:val="en-US"/>
              </w:rPr>
              <w:t>Topical area</w:t>
            </w:r>
          </w:p>
        </w:tc>
        <w:tc>
          <w:tcPr>
            <w:tcW w:w="6346" w:type="dxa"/>
          </w:tcPr>
          <w:p w:rsidR="00752C2D" w:rsidRPr="00851269" w:rsidRDefault="007B4EE3" w:rsidP="00354878">
            <w:pPr>
              <w:tabs>
                <w:tab w:val="center" w:pos="4536"/>
                <w:tab w:val="right" w:pos="9072"/>
              </w:tabs>
              <w:rPr>
                <w:lang w:val="en-US"/>
              </w:rPr>
            </w:pPr>
            <w:r>
              <w:rPr>
                <w:lang w:val="en-US"/>
              </w:rPr>
              <w:t>Probabilistic safety assessment, external hazards, seismic</w:t>
            </w:r>
          </w:p>
        </w:tc>
      </w:tr>
      <w:tr w:rsidR="007B4EE3" w:rsidRPr="00851269" w:rsidTr="005B64EE">
        <w:trPr>
          <w:trHeight w:val="394"/>
        </w:trPr>
        <w:tc>
          <w:tcPr>
            <w:tcW w:w="3225" w:type="dxa"/>
          </w:tcPr>
          <w:p w:rsidR="007B4EE3" w:rsidRPr="00851269" w:rsidRDefault="007B4EE3" w:rsidP="00354878">
            <w:pPr>
              <w:tabs>
                <w:tab w:val="center" w:pos="4536"/>
                <w:tab w:val="right" w:pos="9072"/>
              </w:tabs>
              <w:jc w:val="left"/>
              <w:rPr>
                <w:b/>
                <w:lang w:val="en-US"/>
              </w:rPr>
            </w:pPr>
            <w:r w:rsidRPr="00851269">
              <w:rPr>
                <w:b/>
                <w:lang w:val="en-US"/>
              </w:rPr>
              <w:t>For Journal &amp; Conf. papers</w:t>
            </w:r>
          </w:p>
        </w:tc>
        <w:tc>
          <w:tcPr>
            <w:tcW w:w="6346" w:type="dxa"/>
          </w:tcPr>
          <w:p w:rsidR="007B4EE3" w:rsidRPr="00851269" w:rsidRDefault="007B4EE3" w:rsidP="00354878">
            <w:pPr>
              <w:tabs>
                <w:tab w:val="center" w:pos="4536"/>
                <w:tab w:val="right" w:pos="9072"/>
              </w:tabs>
              <w:rPr>
                <w:lang w:val="en-US"/>
              </w:rPr>
            </w:pPr>
            <w:r w:rsidRPr="00851269">
              <w:rPr>
                <w:lang w:val="en-US"/>
              </w:rPr>
              <w:t>No</w:t>
            </w:r>
          </w:p>
        </w:tc>
      </w:tr>
      <w:tr w:rsidR="00752C2D" w:rsidRPr="00851269" w:rsidTr="007B4EE3">
        <w:tc>
          <w:tcPr>
            <w:tcW w:w="9571" w:type="dxa"/>
            <w:gridSpan w:val="2"/>
          </w:tcPr>
          <w:p w:rsidR="00752C2D" w:rsidRDefault="00752C2D" w:rsidP="00354878">
            <w:pPr>
              <w:tabs>
                <w:tab w:val="center" w:pos="4536"/>
                <w:tab w:val="right" w:pos="9072"/>
              </w:tabs>
              <w:rPr>
                <w:lang w:val="en-US"/>
              </w:rPr>
            </w:pPr>
            <w:r w:rsidRPr="00851269">
              <w:rPr>
                <w:b/>
                <w:u w:val="single"/>
                <w:lang w:val="en-US"/>
              </w:rPr>
              <w:t>Summary</w:t>
            </w:r>
            <w:r w:rsidR="002B17ED" w:rsidRPr="00851269">
              <w:rPr>
                <w:b/>
                <w:u w:val="single"/>
                <w:lang w:val="en-US"/>
              </w:rPr>
              <w:t> </w:t>
            </w:r>
            <w:r w:rsidR="002B17ED" w:rsidRPr="00851269">
              <w:rPr>
                <w:lang w:val="en-US"/>
              </w:rPr>
              <w:t>:</w:t>
            </w:r>
          </w:p>
          <w:p w:rsidR="0088102F" w:rsidRPr="00851269" w:rsidRDefault="0088102F" w:rsidP="00354878">
            <w:pPr>
              <w:tabs>
                <w:tab w:val="center" w:pos="4536"/>
                <w:tab w:val="right" w:pos="9072"/>
              </w:tabs>
              <w:rPr>
                <w:lang w:val="en-US"/>
              </w:rPr>
            </w:pPr>
          </w:p>
          <w:p w:rsidR="00DD43C1" w:rsidRDefault="00DD43C1" w:rsidP="00F3138B">
            <w:pPr>
              <w:pStyle w:val="Normal1"/>
              <w:spacing w:line="360" w:lineRule="auto"/>
              <w:rPr>
                <w:rStyle w:val="NormalCar"/>
                <w:lang w:val="en-US"/>
              </w:rPr>
            </w:pPr>
            <w:r w:rsidRPr="005B64EE">
              <w:rPr>
                <w:rStyle w:val="NormalCar"/>
                <w:lang w:val="en-US"/>
              </w:rPr>
              <w:t xml:space="preserve">The </w:t>
            </w:r>
            <w:r w:rsidR="0088102F">
              <w:rPr>
                <w:rStyle w:val="NormalCar"/>
                <w:lang w:val="en-US"/>
              </w:rPr>
              <w:t>objective</w:t>
            </w:r>
            <w:r w:rsidR="0088102F" w:rsidRPr="005B64EE">
              <w:rPr>
                <w:rStyle w:val="NormalCar"/>
                <w:lang w:val="en-US"/>
              </w:rPr>
              <w:t xml:space="preserve"> </w:t>
            </w:r>
            <w:r w:rsidRPr="005B64EE">
              <w:rPr>
                <w:rStyle w:val="NormalCar"/>
                <w:lang w:val="en-US"/>
              </w:rPr>
              <w:t xml:space="preserve">of this </w:t>
            </w:r>
            <w:r w:rsidR="00F808C3" w:rsidRPr="005B64EE">
              <w:rPr>
                <w:rStyle w:val="NormalCar"/>
                <w:lang w:val="en-US"/>
              </w:rPr>
              <w:t>report</w:t>
            </w:r>
            <w:r w:rsidRPr="005B64EE">
              <w:rPr>
                <w:rStyle w:val="NormalCar"/>
                <w:lang w:val="en-US"/>
              </w:rPr>
              <w:t xml:space="preserve"> is to provide guidance </w:t>
            </w:r>
            <w:r w:rsidR="0036354C" w:rsidRPr="005B64EE">
              <w:rPr>
                <w:rStyle w:val="NormalCar"/>
                <w:lang w:val="en-US"/>
              </w:rPr>
              <w:t>for</w:t>
            </w:r>
            <w:r w:rsidR="0036354C" w:rsidRPr="005B64EE">
              <w:rPr>
                <w:rStyle w:val="NormalCar"/>
                <w:color w:val="0070C0"/>
                <w:lang w:val="en-US"/>
              </w:rPr>
              <w:t xml:space="preserve"> </w:t>
            </w:r>
            <w:r w:rsidRPr="005B64EE">
              <w:rPr>
                <w:rStyle w:val="NormalCar"/>
                <w:lang w:val="en-US"/>
              </w:rPr>
              <w:t xml:space="preserve">the implementation of external hazards in extended </w:t>
            </w:r>
            <w:r w:rsidR="0088102F">
              <w:rPr>
                <w:rStyle w:val="NormalCar"/>
                <w:lang w:val="en-US"/>
              </w:rPr>
              <w:t>L1</w:t>
            </w:r>
            <w:r w:rsidRPr="005B64EE">
              <w:rPr>
                <w:rStyle w:val="NormalCar"/>
                <w:lang w:val="en-US"/>
              </w:rPr>
              <w:t xml:space="preserve"> PSA. This </w:t>
            </w:r>
            <w:r w:rsidR="00704D72" w:rsidRPr="005B64EE">
              <w:rPr>
                <w:rStyle w:val="NormalCar"/>
                <w:lang w:val="en-US"/>
              </w:rPr>
              <w:t>report</w:t>
            </w:r>
            <w:r w:rsidRPr="005B64EE">
              <w:rPr>
                <w:rStyle w:val="NormalCar"/>
                <w:lang w:val="en-US"/>
              </w:rPr>
              <w:t xml:space="preserve"> is a deliverable of </w:t>
            </w:r>
            <w:r w:rsidR="0088102F">
              <w:rPr>
                <w:rStyle w:val="NormalCar"/>
                <w:lang w:val="en-US"/>
              </w:rPr>
              <w:t xml:space="preserve">the </w:t>
            </w:r>
            <w:r w:rsidRPr="005B64EE">
              <w:rPr>
                <w:rStyle w:val="NormalCar"/>
                <w:lang w:val="en-US"/>
              </w:rPr>
              <w:t xml:space="preserve">work package 22 (WP22) – </w:t>
            </w:r>
            <w:r w:rsidRPr="005B64EE">
              <w:rPr>
                <w:lang w:val="en-US" w:eastAsia="ko-KR"/>
              </w:rPr>
              <w:t>'How to introduce hazards in L1 PSA and all possibil</w:t>
            </w:r>
            <w:r w:rsidRPr="005B64EE">
              <w:rPr>
                <w:lang w:val="en-US" w:eastAsia="ko-KR"/>
              </w:rPr>
              <w:t>i</w:t>
            </w:r>
            <w:r w:rsidRPr="005B64EE">
              <w:rPr>
                <w:lang w:val="en-US" w:eastAsia="ko-KR"/>
              </w:rPr>
              <w:t>ties of events combinations'</w:t>
            </w:r>
            <w:r w:rsidRPr="005B64EE">
              <w:rPr>
                <w:rStyle w:val="NormalCar"/>
                <w:lang w:val="en-US"/>
              </w:rPr>
              <w:t xml:space="preserve"> – which aims </w:t>
            </w:r>
            <w:r w:rsidR="003D05BA" w:rsidRPr="005B64EE">
              <w:rPr>
                <w:rStyle w:val="NormalCar"/>
                <w:lang w:val="en-US"/>
              </w:rPr>
              <w:t xml:space="preserve">to </w:t>
            </w:r>
            <w:r w:rsidRPr="005B64EE">
              <w:rPr>
                <w:rStyle w:val="NormalCar"/>
                <w:lang w:val="en-US"/>
              </w:rPr>
              <w:t>promote exchanges and to identify some good practices on the impl</w:t>
            </w:r>
            <w:r w:rsidRPr="005B64EE">
              <w:rPr>
                <w:rStyle w:val="NormalCar"/>
                <w:lang w:val="en-US"/>
              </w:rPr>
              <w:t>e</w:t>
            </w:r>
            <w:r w:rsidRPr="005B64EE">
              <w:rPr>
                <w:rStyle w:val="NormalCar"/>
                <w:lang w:val="en-US"/>
              </w:rPr>
              <w:t>mentation of external events in L1 PSA, having as a perspective the development of extended PSA</w:t>
            </w:r>
            <w:r w:rsidR="0088102F">
              <w:rPr>
                <w:rStyle w:val="NormalCar"/>
                <w:lang w:val="en-US"/>
              </w:rPr>
              <w:t xml:space="preserve"> from </w:t>
            </w:r>
            <w:r w:rsidRPr="005B64EE">
              <w:rPr>
                <w:rStyle w:val="NormalCar"/>
                <w:lang w:val="en-US"/>
              </w:rPr>
              <w:t>an existing (internal events) L1 PSA (event trees).</w:t>
            </w:r>
          </w:p>
          <w:p w:rsidR="0088102F" w:rsidRPr="00A24D19" w:rsidRDefault="0088102F" w:rsidP="00A24D19">
            <w:pPr>
              <w:rPr>
                <w:rFonts w:eastAsia="Batang"/>
                <w:lang w:val="en-US"/>
              </w:rPr>
            </w:pPr>
          </w:p>
          <w:p w:rsidR="00DD43C1" w:rsidRPr="005B64EE" w:rsidRDefault="00DD43C1" w:rsidP="00625D8D">
            <w:pPr>
              <w:spacing w:line="360" w:lineRule="auto"/>
              <w:rPr>
                <w:rFonts w:eastAsia="Batang"/>
                <w:lang w:val="en-US" w:eastAsia="ko-KR"/>
              </w:rPr>
            </w:pPr>
            <w:r w:rsidRPr="005B64EE">
              <w:rPr>
                <w:rFonts w:eastAsia="Batang"/>
                <w:lang w:val="en-US" w:eastAsia="ko-KR"/>
              </w:rPr>
              <w:t xml:space="preserve">The </w:t>
            </w:r>
            <w:r w:rsidR="0088102F">
              <w:rPr>
                <w:rFonts w:eastAsia="Batang"/>
                <w:lang w:val="en-US" w:eastAsia="ko-KR"/>
              </w:rPr>
              <w:t>following topics are addressed :</w:t>
            </w:r>
          </w:p>
          <w:p w:rsidR="00DD43C1" w:rsidRPr="005B64EE" w:rsidRDefault="00DD43C1" w:rsidP="00D2279B">
            <w:pPr>
              <w:numPr>
                <w:ilvl w:val="0"/>
                <w:numId w:val="2"/>
              </w:numPr>
              <w:autoSpaceDE w:val="0"/>
              <w:autoSpaceDN w:val="0"/>
              <w:adjustRightInd w:val="0"/>
              <w:spacing w:line="360" w:lineRule="auto"/>
              <w:jc w:val="left"/>
              <w:rPr>
                <w:rFonts w:cs="29E44efArialUnicodeMS"/>
                <w:szCs w:val="18"/>
                <w:lang w:val="en-US" w:eastAsia="sv-SE"/>
              </w:rPr>
            </w:pPr>
            <w:r w:rsidRPr="005B64EE">
              <w:rPr>
                <w:rFonts w:cs="29E44efArialUnicodeMS"/>
                <w:szCs w:val="18"/>
                <w:lang w:val="en-US" w:eastAsia="sv-SE"/>
              </w:rPr>
              <w:t>Impact on the SSCs modelled in L1 PSA event trees</w:t>
            </w:r>
          </w:p>
          <w:p w:rsidR="00625D8D" w:rsidRPr="005B64EE" w:rsidRDefault="00DD43C1" w:rsidP="00D2279B">
            <w:pPr>
              <w:numPr>
                <w:ilvl w:val="0"/>
                <w:numId w:val="2"/>
              </w:numPr>
              <w:autoSpaceDE w:val="0"/>
              <w:autoSpaceDN w:val="0"/>
              <w:adjustRightInd w:val="0"/>
              <w:spacing w:line="360" w:lineRule="auto"/>
              <w:rPr>
                <w:rFonts w:cs="29E44efArialUnicodeMS"/>
                <w:szCs w:val="18"/>
                <w:lang w:val="en-US" w:eastAsia="sv-SE"/>
              </w:rPr>
            </w:pPr>
            <w:r w:rsidRPr="005B64EE">
              <w:rPr>
                <w:rFonts w:cs="29E44efArialUnicodeMS"/>
                <w:szCs w:val="18"/>
                <w:lang w:val="en-US" w:eastAsia="sv-SE"/>
              </w:rPr>
              <w:t>Impact on Human Reliability Assessment modelling in L1 PSA</w:t>
            </w:r>
          </w:p>
          <w:p w:rsidR="00A3676A" w:rsidRPr="005B64EE" w:rsidRDefault="00DD43C1" w:rsidP="00D2279B">
            <w:pPr>
              <w:numPr>
                <w:ilvl w:val="0"/>
                <w:numId w:val="2"/>
              </w:numPr>
              <w:autoSpaceDE w:val="0"/>
              <w:autoSpaceDN w:val="0"/>
              <w:adjustRightInd w:val="0"/>
              <w:spacing w:line="360" w:lineRule="auto"/>
              <w:rPr>
                <w:rFonts w:cs="29E44efArialUnicodeMS"/>
                <w:szCs w:val="18"/>
                <w:lang w:val="en-US" w:eastAsia="sv-SE"/>
              </w:rPr>
            </w:pPr>
            <w:r w:rsidRPr="005B64EE">
              <w:rPr>
                <w:rFonts w:cs="29E44efArialUnicodeMS"/>
                <w:szCs w:val="18"/>
                <w:lang w:val="en-US" w:eastAsia="sv-SE"/>
              </w:rPr>
              <w:t>Site impact modelling in L1 PSA event trees</w:t>
            </w:r>
          </w:p>
          <w:p w:rsidR="00A3676A" w:rsidRPr="005B64EE" w:rsidRDefault="00DD43C1" w:rsidP="00F3138B">
            <w:pPr>
              <w:numPr>
                <w:ilvl w:val="0"/>
                <w:numId w:val="2"/>
              </w:numPr>
              <w:autoSpaceDE w:val="0"/>
              <w:autoSpaceDN w:val="0"/>
              <w:adjustRightInd w:val="0"/>
              <w:spacing w:line="360" w:lineRule="auto"/>
              <w:rPr>
                <w:rFonts w:cs="29E44efArialUnicodeMS"/>
                <w:szCs w:val="18"/>
                <w:lang w:val="en-US" w:eastAsia="sv-SE"/>
              </w:rPr>
            </w:pPr>
            <w:r w:rsidRPr="00F3138B">
              <w:rPr>
                <w:rFonts w:cs="29E44efArialUnicodeMS"/>
                <w:szCs w:val="18"/>
                <w:lang w:val="en-US" w:eastAsia="sv-SE"/>
              </w:rPr>
              <w:t>Link between external initiating events of PSA and NPP design basis conditions</w:t>
            </w:r>
            <w:r w:rsidR="00625D8D" w:rsidRPr="00F3138B">
              <w:rPr>
                <w:rFonts w:cs="29E44efArialUnicodeMS"/>
                <w:szCs w:val="18"/>
                <w:lang w:val="en-US" w:eastAsia="sv-SE"/>
              </w:rPr>
              <w:t>.</w:t>
            </w:r>
          </w:p>
          <w:p w:rsidR="009A1C44" w:rsidRPr="00F3138B" w:rsidRDefault="009A1C44" w:rsidP="00A24D19">
            <w:pPr>
              <w:autoSpaceDE w:val="0"/>
              <w:autoSpaceDN w:val="0"/>
              <w:adjustRightInd w:val="0"/>
              <w:spacing w:line="360" w:lineRule="auto"/>
              <w:rPr>
                <w:lang w:val="en-US"/>
              </w:rPr>
            </w:pPr>
          </w:p>
        </w:tc>
      </w:tr>
    </w:tbl>
    <w:p w:rsidR="00C126D7" w:rsidRPr="00851269" w:rsidRDefault="00C126D7" w:rsidP="005164F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851269" w:rsidTr="00A24D19">
        <w:tc>
          <w:tcPr>
            <w:tcW w:w="10051" w:type="dxa"/>
            <w:gridSpan w:val="4"/>
            <w:vAlign w:val="center"/>
          </w:tcPr>
          <w:p w:rsidR="002B17ED" w:rsidRPr="00851269" w:rsidRDefault="002B17ED" w:rsidP="00354878">
            <w:pPr>
              <w:tabs>
                <w:tab w:val="center" w:pos="4536"/>
                <w:tab w:val="right" w:pos="9072"/>
              </w:tabs>
              <w:rPr>
                <w:lang w:val="en-US"/>
              </w:rPr>
            </w:pPr>
            <w:r w:rsidRPr="00851269">
              <w:rPr>
                <w:lang w:val="en-US"/>
              </w:rPr>
              <w:t>Visa grid</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Main author(s)</w:t>
            </w:r>
            <w:r w:rsidR="002B17ED" w:rsidRPr="00851269">
              <w:rPr>
                <w:b/>
                <w:lang w:val="en-US"/>
              </w:rPr>
              <w:t> :</w:t>
            </w: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Verification</w:t>
            </w:r>
          </w:p>
        </w:tc>
        <w:tc>
          <w:tcPr>
            <w:tcW w:w="2513" w:type="dxa"/>
            <w:vAlign w:val="center"/>
          </w:tcPr>
          <w:p w:rsidR="00752C2D" w:rsidRPr="00851269" w:rsidRDefault="00752C2D" w:rsidP="00354878">
            <w:pPr>
              <w:tabs>
                <w:tab w:val="center" w:pos="4536"/>
                <w:tab w:val="right" w:pos="9072"/>
              </w:tabs>
              <w:rPr>
                <w:b/>
                <w:lang w:val="en-US"/>
              </w:rPr>
            </w:pPr>
            <w:r w:rsidRPr="00851269">
              <w:rPr>
                <w:b/>
                <w:lang w:val="en-US"/>
              </w:rPr>
              <w:t>Approval</w:t>
            </w:r>
            <w:r w:rsidR="00E66FD9" w:rsidRPr="00851269">
              <w:rPr>
                <w:b/>
                <w:lang w:val="en-US"/>
              </w:rPr>
              <w:t xml:space="preserve"> (Coordinator)</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r w:rsidRPr="00851269">
              <w:rPr>
                <w:lang w:val="en-US"/>
              </w:rPr>
              <w:t>Name</w:t>
            </w:r>
            <w:r w:rsidR="002B17ED" w:rsidRPr="00851269">
              <w:rPr>
                <w:lang w:val="en-US"/>
              </w:rPr>
              <w:t xml:space="preserve"> (s)</w:t>
            </w:r>
          </w:p>
        </w:tc>
        <w:tc>
          <w:tcPr>
            <w:tcW w:w="2513" w:type="dxa"/>
            <w:vAlign w:val="center"/>
          </w:tcPr>
          <w:p w:rsidR="00752C2D" w:rsidRPr="00851269" w:rsidRDefault="00597237" w:rsidP="008E714A">
            <w:pPr>
              <w:tabs>
                <w:tab w:val="center" w:pos="4536"/>
                <w:tab w:val="right" w:pos="9072"/>
              </w:tabs>
              <w:rPr>
                <w:lang w:val="en-US"/>
              </w:rPr>
            </w:pPr>
            <w:r>
              <w:rPr>
                <w:lang w:val="en-US"/>
              </w:rPr>
              <w:t>J. Prochaska</w:t>
            </w:r>
            <w:r w:rsidR="00A37607">
              <w:rPr>
                <w:lang w:val="en-US"/>
              </w:rPr>
              <w:t xml:space="preserve"> (VUJE)</w:t>
            </w:r>
          </w:p>
        </w:tc>
        <w:tc>
          <w:tcPr>
            <w:tcW w:w="2513" w:type="dxa"/>
            <w:vAlign w:val="center"/>
          </w:tcPr>
          <w:p w:rsidR="00752C2D" w:rsidRPr="00851269" w:rsidRDefault="00A37607" w:rsidP="00354878">
            <w:pPr>
              <w:tabs>
                <w:tab w:val="center" w:pos="4536"/>
                <w:tab w:val="right" w:pos="9072"/>
              </w:tabs>
              <w:jc w:val="left"/>
              <w:rPr>
                <w:lang w:val="en-US"/>
              </w:rPr>
            </w:pPr>
            <w:r>
              <w:rPr>
                <w:lang w:val="en-US"/>
              </w:rPr>
              <w:t>M. Kumar (LRC)</w:t>
            </w:r>
          </w:p>
        </w:tc>
        <w:tc>
          <w:tcPr>
            <w:tcW w:w="2513" w:type="dxa"/>
            <w:vAlign w:val="center"/>
          </w:tcPr>
          <w:p w:rsidR="00752C2D" w:rsidRPr="00851269" w:rsidRDefault="00E66FD9" w:rsidP="00354878">
            <w:pPr>
              <w:tabs>
                <w:tab w:val="center" w:pos="4536"/>
                <w:tab w:val="right" w:pos="9072"/>
              </w:tabs>
              <w:rPr>
                <w:lang w:val="en-US"/>
              </w:rPr>
            </w:pPr>
            <w:r w:rsidRPr="00851269">
              <w:rPr>
                <w:lang w:val="en-US"/>
              </w:rPr>
              <w:t>E. Raimond</w:t>
            </w:r>
            <w:r w:rsidR="00A37607">
              <w:rPr>
                <w:lang w:val="en-US"/>
              </w:rPr>
              <w:t xml:space="preserve"> (IRSN)</w:t>
            </w:r>
          </w:p>
        </w:tc>
      </w:tr>
      <w:tr w:rsidR="00752C2D" w:rsidRPr="00851269" w:rsidTr="00A24D19">
        <w:tc>
          <w:tcPr>
            <w:tcW w:w="2512" w:type="dxa"/>
            <w:vAlign w:val="center"/>
          </w:tcPr>
          <w:p w:rsidR="00752C2D" w:rsidRPr="00851269" w:rsidRDefault="00752C2D" w:rsidP="00354878">
            <w:pPr>
              <w:tabs>
                <w:tab w:val="center" w:pos="4536"/>
                <w:tab w:val="right" w:pos="9072"/>
              </w:tabs>
              <w:rPr>
                <w:lang w:val="en-US"/>
              </w:rPr>
            </w:pPr>
            <w:r w:rsidRPr="00851269">
              <w:rPr>
                <w:lang w:val="en-US"/>
              </w:rPr>
              <w:t>Date</w:t>
            </w:r>
          </w:p>
        </w:tc>
        <w:tc>
          <w:tcPr>
            <w:tcW w:w="2513" w:type="dxa"/>
            <w:vAlign w:val="center"/>
          </w:tcPr>
          <w:p w:rsidR="00752C2D" w:rsidRPr="00851269" w:rsidRDefault="00597237" w:rsidP="00A24D19">
            <w:pPr>
              <w:tabs>
                <w:tab w:val="center" w:pos="4536"/>
                <w:tab w:val="right" w:pos="9072"/>
              </w:tabs>
              <w:jc w:val="center"/>
              <w:rPr>
                <w:lang w:val="en-US"/>
              </w:rPr>
            </w:pPr>
            <w:r>
              <w:rPr>
                <w:lang w:val="en-US"/>
              </w:rPr>
              <w:t>23.6.2016</w:t>
            </w:r>
          </w:p>
        </w:tc>
        <w:tc>
          <w:tcPr>
            <w:tcW w:w="2513" w:type="dxa"/>
            <w:vAlign w:val="center"/>
          </w:tcPr>
          <w:p w:rsidR="00752C2D" w:rsidRPr="00851269" w:rsidRDefault="00A37607" w:rsidP="00A24D19">
            <w:pPr>
              <w:tabs>
                <w:tab w:val="center" w:pos="4536"/>
                <w:tab w:val="right" w:pos="9072"/>
              </w:tabs>
              <w:jc w:val="center"/>
              <w:rPr>
                <w:lang w:val="en-US"/>
              </w:rPr>
            </w:pPr>
            <w:r>
              <w:rPr>
                <w:lang w:val="en-US"/>
              </w:rPr>
              <w:t>2</w:t>
            </w:r>
            <w:r w:rsidR="00B852F8">
              <w:rPr>
                <w:lang w:val="en-US"/>
              </w:rPr>
              <w:t>8</w:t>
            </w:r>
            <w:r>
              <w:rPr>
                <w:lang w:val="en-US"/>
              </w:rPr>
              <w:t>.06.2016</w:t>
            </w:r>
          </w:p>
        </w:tc>
        <w:tc>
          <w:tcPr>
            <w:tcW w:w="2513" w:type="dxa"/>
            <w:vAlign w:val="center"/>
          </w:tcPr>
          <w:p w:rsidR="00752C2D" w:rsidRPr="00851269" w:rsidRDefault="00D34153" w:rsidP="00A24D19">
            <w:pPr>
              <w:tabs>
                <w:tab w:val="center" w:pos="4536"/>
                <w:tab w:val="right" w:pos="9072"/>
              </w:tabs>
              <w:jc w:val="center"/>
              <w:rPr>
                <w:lang w:val="en-US"/>
              </w:rPr>
            </w:pPr>
            <w:r>
              <w:rPr>
                <w:lang w:val="en-US"/>
              </w:rPr>
              <w:t>29.06.2016</w:t>
            </w:r>
          </w:p>
        </w:tc>
      </w:tr>
      <w:tr w:rsidR="00752C2D" w:rsidRPr="00851269" w:rsidTr="00A24D19">
        <w:trPr>
          <w:trHeight w:val="700"/>
        </w:trPr>
        <w:tc>
          <w:tcPr>
            <w:tcW w:w="2512" w:type="dxa"/>
            <w:vAlign w:val="center"/>
          </w:tcPr>
          <w:p w:rsidR="00752C2D" w:rsidRPr="00851269" w:rsidRDefault="00752C2D" w:rsidP="00354878">
            <w:pPr>
              <w:tabs>
                <w:tab w:val="center" w:pos="4536"/>
                <w:tab w:val="right" w:pos="9072"/>
              </w:tabs>
              <w:rPr>
                <w:lang w:val="en-US"/>
              </w:rPr>
            </w:pPr>
            <w:r w:rsidRPr="00851269">
              <w:rPr>
                <w:lang w:val="en-US"/>
              </w:rPr>
              <w:t>Signature</w:t>
            </w:r>
          </w:p>
        </w:tc>
        <w:tc>
          <w:tcPr>
            <w:tcW w:w="2513"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lang w:val="en-US"/>
              </w:rPr>
            </w:pPr>
          </w:p>
        </w:tc>
        <w:tc>
          <w:tcPr>
            <w:tcW w:w="2513" w:type="dxa"/>
            <w:vAlign w:val="center"/>
          </w:tcPr>
          <w:p w:rsidR="00752C2D" w:rsidRPr="00851269" w:rsidRDefault="00752C2D" w:rsidP="00354878">
            <w:pPr>
              <w:tabs>
                <w:tab w:val="center" w:pos="4536"/>
                <w:tab w:val="right" w:pos="9072"/>
              </w:tabs>
              <w:rPr>
                <w:lang w:val="en-US"/>
              </w:rPr>
            </w:pPr>
            <w:bookmarkStart w:id="2" w:name="_GoBack"/>
            <w:bookmarkEnd w:id="2"/>
          </w:p>
        </w:tc>
      </w:tr>
    </w:tbl>
    <w:p w:rsidR="00E33133" w:rsidRPr="00851269" w:rsidRDefault="00E33133" w:rsidP="00F6424B">
      <w:pPr>
        <w:ind w:left="-450"/>
        <w:rPr>
          <w:b/>
          <w:smallCaps/>
          <w:sz w:val="22"/>
          <w:lang w:val="en-US"/>
        </w:rPr>
        <w:sectPr w:rsidR="00E33133" w:rsidRPr="00851269" w:rsidSect="000C7670">
          <w:headerReference w:type="even" r:id="rId9"/>
          <w:headerReference w:type="default" r:id="rId10"/>
          <w:footerReference w:type="even" r:id="rId11"/>
          <w:footerReference w:type="default" r:id="rId12"/>
          <w:headerReference w:type="first" r:id="rId13"/>
          <w:footerReference w:type="first" r:id="rId14"/>
          <w:pgSz w:w="11907" w:h="16840" w:code="9"/>
          <w:pgMar w:top="1304" w:right="1134" w:bottom="907" w:left="567" w:header="567" w:footer="0" w:gutter="851"/>
          <w:cols w:space="380"/>
          <w:noEndnote/>
        </w:sectPr>
      </w:pPr>
    </w:p>
    <w:p w:rsidR="00F6424B" w:rsidRPr="00851269" w:rsidRDefault="00F6424B" w:rsidP="00F6424B">
      <w:pPr>
        <w:ind w:left="-450"/>
        <w:rPr>
          <w:b/>
          <w:smallCaps/>
          <w:sz w:val="22"/>
          <w:lang w:val="en-US"/>
        </w:rPr>
      </w:pPr>
    </w:p>
    <w:p w:rsidR="00D808BC" w:rsidRPr="00851269" w:rsidRDefault="00D808BC" w:rsidP="00F6424B">
      <w:pPr>
        <w:ind w:left="-450"/>
        <w:rPr>
          <w:b/>
          <w:smallCaps/>
          <w:sz w:val="22"/>
          <w:lang w:val="en-US"/>
        </w:rPr>
      </w:pPr>
    </w:p>
    <w:p w:rsidR="001E3D4C" w:rsidRPr="00851269" w:rsidRDefault="002B17ED" w:rsidP="009A6CB3">
      <w:pPr>
        <w:pBdr>
          <w:top w:val="double" w:sz="6" w:space="3" w:color="auto"/>
        </w:pBdr>
        <w:ind w:right="491"/>
        <w:outlineLvl w:val="0"/>
        <w:rPr>
          <w:b/>
          <w:smallCaps/>
          <w:sz w:val="22"/>
          <w:lang w:val="en-US"/>
        </w:rPr>
      </w:pPr>
      <w:bookmarkStart w:id="3" w:name="_Toc370476713"/>
      <w:bookmarkStart w:id="4" w:name="_Toc454988404"/>
      <w:r w:rsidRPr="00851269">
        <w:rPr>
          <w:b/>
          <w:smallCaps/>
          <w:sz w:val="22"/>
          <w:lang w:val="en-US"/>
        </w:rPr>
        <w:t>Modifications of the document</w:t>
      </w:r>
      <w:bookmarkEnd w:id="3"/>
      <w:bookmarkEnd w:id="4"/>
    </w:p>
    <w:p w:rsidR="001E3D4C" w:rsidRPr="00851269" w:rsidRDefault="001E3D4C">
      <w:pPr>
        <w:rPr>
          <w:lang w:val="en-US"/>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851269">
        <w:tc>
          <w:tcPr>
            <w:tcW w:w="1134" w:type="dxa"/>
            <w:tcBorders>
              <w:bottom w:val="single" w:sz="12" w:space="0" w:color="auto"/>
            </w:tcBorders>
          </w:tcPr>
          <w:p w:rsidR="001E3D4C" w:rsidRPr="00851269" w:rsidRDefault="001E3D4C">
            <w:pPr>
              <w:spacing w:before="240"/>
              <w:jc w:val="center"/>
              <w:rPr>
                <w:lang w:val="en-US"/>
              </w:rPr>
            </w:pPr>
            <w:r w:rsidRPr="00851269">
              <w:rPr>
                <w:lang w:val="en-US"/>
              </w:rPr>
              <w:t>Version</w:t>
            </w:r>
          </w:p>
        </w:tc>
        <w:tc>
          <w:tcPr>
            <w:tcW w:w="1418" w:type="dxa"/>
            <w:tcBorders>
              <w:bottom w:val="single" w:sz="12" w:space="0" w:color="auto"/>
            </w:tcBorders>
          </w:tcPr>
          <w:p w:rsidR="001E3D4C" w:rsidRPr="00851269" w:rsidRDefault="001E3D4C">
            <w:pPr>
              <w:spacing w:before="240"/>
              <w:jc w:val="center"/>
              <w:rPr>
                <w:lang w:val="en-US"/>
              </w:rPr>
            </w:pPr>
            <w:r w:rsidRPr="00851269">
              <w:rPr>
                <w:lang w:val="en-US"/>
              </w:rPr>
              <w:t>Date</w:t>
            </w:r>
          </w:p>
        </w:tc>
        <w:tc>
          <w:tcPr>
            <w:tcW w:w="2419" w:type="dxa"/>
            <w:tcBorders>
              <w:bottom w:val="single" w:sz="12" w:space="0" w:color="auto"/>
            </w:tcBorders>
          </w:tcPr>
          <w:p w:rsidR="001E3D4C" w:rsidRPr="00851269" w:rsidRDefault="001E3D4C">
            <w:pPr>
              <w:spacing w:before="240"/>
              <w:jc w:val="center"/>
              <w:rPr>
                <w:lang w:val="en-US"/>
              </w:rPr>
            </w:pPr>
            <w:r w:rsidRPr="00851269">
              <w:rPr>
                <w:lang w:val="en-US"/>
              </w:rPr>
              <w:t>Au</w:t>
            </w:r>
            <w:r w:rsidR="002B17ED" w:rsidRPr="00851269">
              <w:rPr>
                <w:lang w:val="en-US"/>
              </w:rPr>
              <w:t>thors</w:t>
            </w:r>
          </w:p>
        </w:tc>
        <w:tc>
          <w:tcPr>
            <w:tcW w:w="1551" w:type="dxa"/>
            <w:tcBorders>
              <w:bottom w:val="single" w:sz="12" w:space="0" w:color="auto"/>
            </w:tcBorders>
          </w:tcPr>
          <w:p w:rsidR="001E3D4C" w:rsidRPr="00851269" w:rsidRDefault="002B17ED">
            <w:pPr>
              <w:jc w:val="center"/>
              <w:rPr>
                <w:lang w:val="en-US"/>
              </w:rPr>
            </w:pPr>
            <w:r w:rsidRPr="00851269">
              <w:rPr>
                <w:lang w:val="en-US"/>
              </w:rPr>
              <w:t>Pages or par</w:t>
            </w:r>
            <w:r w:rsidRPr="00851269">
              <w:rPr>
                <w:lang w:val="en-US"/>
              </w:rPr>
              <w:t>a</w:t>
            </w:r>
            <w:r w:rsidRPr="00851269">
              <w:rPr>
                <w:lang w:val="en-US"/>
              </w:rPr>
              <w:t>graphs modified</w:t>
            </w:r>
          </w:p>
        </w:tc>
        <w:tc>
          <w:tcPr>
            <w:tcW w:w="2578" w:type="dxa"/>
            <w:tcBorders>
              <w:bottom w:val="single" w:sz="12" w:space="0" w:color="auto"/>
            </w:tcBorders>
          </w:tcPr>
          <w:p w:rsidR="001E3D4C" w:rsidRPr="00851269" w:rsidRDefault="002B17ED">
            <w:pPr>
              <w:spacing w:before="120"/>
              <w:jc w:val="center"/>
              <w:rPr>
                <w:lang w:val="en-US"/>
              </w:rPr>
            </w:pPr>
            <w:r w:rsidRPr="00851269">
              <w:rPr>
                <w:lang w:val="en-US"/>
              </w:rPr>
              <w:t>Description or comments</w:t>
            </w:r>
          </w:p>
        </w:tc>
      </w:tr>
      <w:tr w:rsidR="001E3D4C" w:rsidRPr="00851269">
        <w:tc>
          <w:tcPr>
            <w:tcW w:w="1134" w:type="dxa"/>
            <w:tcBorders>
              <w:top w:val="nil"/>
            </w:tcBorders>
          </w:tcPr>
          <w:p w:rsidR="001E3D4C" w:rsidRPr="00851269" w:rsidRDefault="007B4EE3">
            <w:pPr>
              <w:ind w:left="57" w:right="57"/>
              <w:rPr>
                <w:lang w:val="en-US"/>
              </w:rPr>
            </w:pPr>
            <w:r>
              <w:rPr>
                <w:lang w:val="en-US"/>
              </w:rPr>
              <w:t>a03</w:t>
            </w:r>
            <w:r w:rsidR="00781225">
              <w:rPr>
                <w:lang w:val="en-US"/>
              </w:rPr>
              <w:t>0</w:t>
            </w:r>
          </w:p>
        </w:tc>
        <w:tc>
          <w:tcPr>
            <w:tcW w:w="1418" w:type="dxa"/>
            <w:tcBorders>
              <w:top w:val="nil"/>
            </w:tcBorders>
          </w:tcPr>
          <w:p w:rsidR="001E3D4C" w:rsidRPr="00851269" w:rsidRDefault="00781225">
            <w:pPr>
              <w:ind w:left="57" w:right="57"/>
              <w:jc w:val="center"/>
              <w:rPr>
                <w:lang w:val="en-US"/>
              </w:rPr>
            </w:pPr>
            <w:r>
              <w:rPr>
                <w:lang w:val="en-US"/>
              </w:rPr>
              <w:t>11.03.</w:t>
            </w:r>
            <w:r w:rsidR="007B4EE3">
              <w:rPr>
                <w:lang w:val="en-US"/>
              </w:rPr>
              <w:t>2016</w:t>
            </w:r>
          </w:p>
        </w:tc>
        <w:tc>
          <w:tcPr>
            <w:tcW w:w="2419" w:type="dxa"/>
            <w:tcBorders>
              <w:top w:val="nil"/>
            </w:tcBorders>
          </w:tcPr>
          <w:p w:rsidR="001E3D4C" w:rsidRPr="00851269" w:rsidRDefault="007B4EE3" w:rsidP="00B25EB9">
            <w:pPr>
              <w:ind w:left="57" w:right="57"/>
              <w:jc w:val="left"/>
              <w:rPr>
                <w:lang w:val="en-US"/>
              </w:rPr>
            </w:pPr>
            <w:r>
              <w:rPr>
                <w:lang w:val="en-US"/>
              </w:rPr>
              <w:t>J.</w:t>
            </w:r>
            <w:r w:rsidR="00BB773C">
              <w:rPr>
                <w:lang w:val="en-US"/>
              </w:rPr>
              <w:t xml:space="preserve"> Prochaska (VUJE)</w:t>
            </w:r>
          </w:p>
        </w:tc>
        <w:tc>
          <w:tcPr>
            <w:tcW w:w="1551" w:type="dxa"/>
            <w:tcBorders>
              <w:top w:val="nil"/>
            </w:tcBorders>
          </w:tcPr>
          <w:p w:rsidR="001E3D4C" w:rsidRPr="00851269" w:rsidRDefault="00BB773C">
            <w:pPr>
              <w:ind w:left="57" w:right="57"/>
              <w:rPr>
                <w:lang w:val="en-US"/>
              </w:rPr>
            </w:pPr>
            <w:r>
              <w:rPr>
                <w:lang w:val="en-US"/>
              </w:rPr>
              <w:t>All</w:t>
            </w:r>
          </w:p>
        </w:tc>
        <w:tc>
          <w:tcPr>
            <w:tcW w:w="2578" w:type="dxa"/>
            <w:tcBorders>
              <w:top w:val="nil"/>
            </w:tcBorders>
          </w:tcPr>
          <w:p w:rsidR="001E3D4C" w:rsidRPr="00851269" w:rsidRDefault="00781225">
            <w:pPr>
              <w:ind w:left="57" w:right="57"/>
              <w:rPr>
                <w:lang w:val="en-US"/>
              </w:rPr>
            </w:pPr>
            <w:r>
              <w:rPr>
                <w:lang w:val="en-US"/>
              </w:rPr>
              <w:t>Draft for review</w:t>
            </w:r>
          </w:p>
        </w:tc>
      </w:tr>
      <w:tr w:rsidR="00781225" w:rsidRPr="00851269" w:rsidTr="00781225">
        <w:tc>
          <w:tcPr>
            <w:tcW w:w="1134" w:type="dxa"/>
            <w:tcBorders>
              <w:top w:val="nil"/>
            </w:tcBorders>
          </w:tcPr>
          <w:p w:rsidR="00781225" w:rsidRPr="00851269" w:rsidRDefault="00781225" w:rsidP="00781225">
            <w:pPr>
              <w:ind w:left="57" w:right="57"/>
              <w:rPr>
                <w:lang w:val="en-US"/>
              </w:rPr>
            </w:pPr>
            <w:r>
              <w:rPr>
                <w:lang w:val="en-US"/>
              </w:rPr>
              <w:t>a035</w:t>
            </w:r>
          </w:p>
        </w:tc>
        <w:tc>
          <w:tcPr>
            <w:tcW w:w="1418" w:type="dxa"/>
            <w:tcBorders>
              <w:top w:val="nil"/>
            </w:tcBorders>
          </w:tcPr>
          <w:p w:rsidR="00781225" w:rsidRPr="00851269" w:rsidRDefault="00781225" w:rsidP="00781225">
            <w:pPr>
              <w:ind w:left="57" w:right="57"/>
              <w:jc w:val="center"/>
              <w:rPr>
                <w:lang w:val="en-US"/>
              </w:rPr>
            </w:pPr>
            <w:r>
              <w:rPr>
                <w:lang w:val="en-US"/>
              </w:rPr>
              <w:t>23.06.2016</w:t>
            </w:r>
          </w:p>
        </w:tc>
        <w:tc>
          <w:tcPr>
            <w:tcW w:w="2419" w:type="dxa"/>
            <w:tcBorders>
              <w:top w:val="nil"/>
            </w:tcBorders>
          </w:tcPr>
          <w:p w:rsidR="00781225" w:rsidRPr="00851269" w:rsidRDefault="00781225" w:rsidP="00781225">
            <w:pPr>
              <w:ind w:left="57" w:right="57"/>
              <w:jc w:val="left"/>
              <w:rPr>
                <w:lang w:val="en-US"/>
              </w:rPr>
            </w:pPr>
            <w:r>
              <w:rPr>
                <w:lang w:val="en-US"/>
              </w:rPr>
              <w:t>J. Prochaska (VUJE)</w:t>
            </w:r>
          </w:p>
        </w:tc>
        <w:tc>
          <w:tcPr>
            <w:tcW w:w="1551" w:type="dxa"/>
            <w:tcBorders>
              <w:top w:val="nil"/>
            </w:tcBorders>
          </w:tcPr>
          <w:p w:rsidR="00781225" w:rsidRPr="00851269" w:rsidRDefault="00781225" w:rsidP="00781225">
            <w:pPr>
              <w:ind w:left="57" w:right="57"/>
              <w:rPr>
                <w:lang w:val="en-US"/>
              </w:rPr>
            </w:pPr>
            <w:r>
              <w:rPr>
                <w:lang w:val="en-US"/>
              </w:rPr>
              <w:t>All</w:t>
            </w:r>
          </w:p>
        </w:tc>
        <w:tc>
          <w:tcPr>
            <w:tcW w:w="2578" w:type="dxa"/>
            <w:tcBorders>
              <w:top w:val="nil"/>
            </w:tcBorders>
          </w:tcPr>
          <w:p w:rsidR="00781225" w:rsidRPr="00851269" w:rsidRDefault="00781225" w:rsidP="00F3138B">
            <w:pPr>
              <w:ind w:left="57" w:right="57"/>
              <w:rPr>
                <w:lang w:val="en-US"/>
              </w:rPr>
            </w:pPr>
            <w:r>
              <w:rPr>
                <w:lang w:val="en-US"/>
              </w:rPr>
              <w:t>Incorporated review co</w:t>
            </w:r>
            <w:r>
              <w:rPr>
                <w:lang w:val="en-US"/>
              </w:rPr>
              <w:t>m</w:t>
            </w:r>
            <w:r>
              <w:rPr>
                <w:lang w:val="en-US"/>
              </w:rPr>
              <w:t xml:space="preserve">ments from LRC, </w:t>
            </w:r>
            <w:r w:rsidR="00E665A7">
              <w:rPr>
                <w:lang w:val="en-US"/>
              </w:rPr>
              <w:t>AREVA</w:t>
            </w:r>
            <w:r>
              <w:rPr>
                <w:lang w:val="en-US"/>
              </w:rPr>
              <w:t xml:space="preserve">, </w:t>
            </w:r>
            <w:r w:rsidR="00E665A7">
              <w:rPr>
                <w:lang w:val="en-US"/>
              </w:rPr>
              <w:t>JANSI</w:t>
            </w:r>
            <w:r>
              <w:rPr>
                <w:lang w:val="en-US"/>
              </w:rPr>
              <w:t>, INRNE, IRSN.</w:t>
            </w:r>
          </w:p>
        </w:tc>
      </w:tr>
      <w:tr w:rsidR="001E3D4C" w:rsidRPr="00851269">
        <w:tc>
          <w:tcPr>
            <w:tcW w:w="1134" w:type="dxa"/>
          </w:tcPr>
          <w:p w:rsidR="001E3D4C" w:rsidRPr="00851269" w:rsidRDefault="00A3676A">
            <w:pPr>
              <w:ind w:left="57" w:right="57"/>
              <w:rPr>
                <w:lang w:val="en-US"/>
              </w:rPr>
            </w:pPr>
            <w:r>
              <w:rPr>
                <w:lang w:val="en-US"/>
              </w:rPr>
              <w:t>V1</w:t>
            </w:r>
          </w:p>
        </w:tc>
        <w:tc>
          <w:tcPr>
            <w:tcW w:w="1418" w:type="dxa"/>
          </w:tcPr>
          <w:p w:rsidR="001E3D4C" w:rsidRPr="00851269" w:rsidRDefault="00A3676A">
            <w:pPr>
              <w:ind w:left="57" w:right="57"/>
              <w:jc w:val="center"/>
              <w:rPr>
                <w:lang w:val="en-US"/>
              </w:rPr>
            </w:pPr>
            <w:r>
              <w:rPr>
                <w:lang w:val="en-US"/>
              </w:rPr>
              <w:t>29.09.2016</w:t>
            </w:r>
          </w:p>
        </w:tc>
        <w:tc>
          <w:tcPr>
            <w:tcW w:w="2419" w:type="dxa"/>
          </w:tcPr>
          <w:p w:rsidR="001E3D4C" w:rsidRPr="00851269" w:rsidRDefault="0088102F" w:rsidP="00B25EB9">
            <w:pPr>
              <w:ind w:left="57" w:right="57"/>
              <w:jc w:val="left"/>
              <w:rPr>
                <w:lang w:val="en-US"/>
              </w:rPr>
            </w:pPr>
            <w:r>
              <w:rPr>
                <w:lang w:val="en-US"/>
              </w:rPr>
              <w:t>E. Raimond (IRSN)</w:t>
            </w:r>
          </w:p>
        </w:tc>
        <w:tc>
          <w:tcPr>
            <w:tcW w:w="1551" w:type="dxa"/>
          </w:tcPr>
          <w:p w:rsidR="001E3D4C" w:rsidRPr="00851269" w:rsidRDefault="00F3138B">
            <w:pPr>
              <w:ind w:left="57" w:right="57"/>
              <w:rPr>
                <w:lang w:val="en-US"/>
              </w:rPr>
            </w:pPr>
            <w:r>
              <w:rPr>
                <w:lang w:val="en-US"/>
              </w:rPr>
              <w:t>All</w:t>
            </w:r>
          </w:p>
        </w:tc>
        <w:tc>
          <w:tcPr>
            <w:tcW w:w="2578" w:type="dxa"/>
          </w:tcPr>
          <w:p w:rsidR="001E3D4C" w:rsidRPr="00851269" w:rsidRDefault="0088102F" w:rsidP="00F3138B">
            <w:pPr>
              <w:ind w:left="57" w:right="57"/>
              <w:rPr>
                <w:lang w:val="en-US"/>
              </w:rPr>
            </w:pPr>
            <w:r>
              <w:rPr>
                <w:lang w:val="en-US"/>
              </w:rPr>
              <w:t>Few editorial modifications</w:t>
            </w:r>
            <w:r w:rsidR="00F3138B">
              <w:rPr>
                <w:lang w:val="en-US"/>
              </w:rPr>
              <w:t>. The report could be co</w:t>
            </w:r>
            <w:r w:rsidR="00F3138B">
              <w:rPr>
                <w:lang w:val="en-US"/>
              </w:rPr>
              <w:t>m</w:t>
            </w:r>
            <w:r w:rsidR="00F3138B">
              <w:rPr>
                <w:lang w:val="en-US"/>
              </w:rPr>
              <w:t>pleted with practical exa</w:t>
            </w:r>
            <w:r w:rsidR="00F3138B">
              <w:rPr>
                <w:lang w:val="en-US"/>
              </w:rPr>
              <w:t>m</w:t>
            </w:r>
            <w:r w:rsidR="00F3138B">
              <w:rPr>
                <w:lang w:val="en-US"/>
              </w:rPr>
              <w:t>ples during the review phase.</w:t>
            </w:r>
          </w:p>
        </w:tc>
      </w:tr>
    </w:tbl>
    <w:p w:rsidR="001E3D4C" w:rsidRPr="00851269" w:rsidRDefault="001E3D4C">
      <w:pPr>
        <w:rPr>
          <w:lang w:val="en-US"/>
        </w:rPr>
      </w:pPr>
    </w:p>
    <w:p w:rsidR="001E3D4C" w:rsidRPr="00851269" w:rsidRDefault="001E3D4C" w:rsidP="009A6CB3">
      <w:pPr>
        <w:rPr>
          <w:lang w:val="en-US"/>
        </w:rPr>
      </w:pPr>
    </w:p>
    <w:p w:rsidR="00031E12" w:rsidRPr="00851269" w:rsidRDefault="001E3D4C" w:rsidP="009A6CB3">
      <w:pPr>
        <w:pBdr>
          <w:top w:val="double" w:sz="6" w:space="1" w:color="auto"/>
        </w:pBdr>
        <w:ind w:right="491"/>
        <w:outlineLvl w:val="0"/>
        <w:rPr>
          <w:b/>
          <w:smallCaps/>
          <w:sz w:val="22"/>
          <w:lang w:val="en-US"/>
        </w:rPr>
      </w:pPr>
      <w:bookmarkStart w:id="5" w:name="_Toc454988405"/>
      <w:bookmarkStart w:id="6" w:name="_Toc370476714"/>
      <w:r w:rsidRPr="00851269">
        <w:rPr>
          <w:b/>
          <w:smallCaps/>
          <w:sz w:val="22"/>
          <w:lang w:val="en-US"/>
        </w:rPr>
        <w:t xml:space="preserve">List </w:t>
      </w:r>
      <w:r w:rsidR="006D0CCA" w:rsidRPr="00851269">
        <w:rPr>
          <w:b/>
          <w:smallCaps/>
          <w:sz w:val="22"/>
          <w:lang w:val="en-US"/>
        </w:rPr>
        <w:t>of</w:t>
      </w:r>
      <w:r w:rsidRPr="00851269">
        <w:rPr>
          <w:b/>
          <w:smallCaps/>
          <w:sz w:val="22"/>
          <w:lang w:val="en-US"/>
        </w:rPr>
        <w:t xml:space="preserve"> diffusion</w:t>
      </w:r>
      <w:bookmarkEnd w:id="5"/>
    </w:p>
    <w:bookmarkEnd w:id="6"/>
    <w:p w:rsidR="001E3D4C" w:rsidRPr="00851269" w:rsidRDefault="001E3D4C">
      <w:pPr>
        <w:rPr>
          <w:smallCaps/>
          <w:lang w:val="en-US"/>
        </w:rPr>
      </w:pPr>
    </w:p>
    <w:p w:rsidR="00CA6094" w:rsidRDefault="00CA6094" w:rsidP="00CA6094">
      <w:pPr>
        <w:rPr>
          <w:b/>
        </w:rPr>
      </w:pPr>
      <w:r w:rsidRPr="005A0C69">
        <w:rPr>
          <w:b/>
        </w:rPr>
        <w:t>European Commission (Scientific Officer)</w:t>
      </w:r>
    </w:p>
    <w:p w:rsidR="00A3676A" w:rsidRPr="005A0C69" w:rsidRDefault="00A3676A" w:rsidP="00CA6094">
      <w:pPr>
        <w:rPr>
          <w:b/>
        </w:rPr>
      </w:pP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CA6094" w:rsidRPr="005A0C69" w:rsidTr="007C3B5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A6094" w:rsidRPr="005A0C69" w:rsidRDefault="00CA6094" w:rsidP="00A24D19">
            <w:pPr>
              <w:spacing w:line="240" w:lineRule="auto"/>
              <w:jc w:val="center"/>
              <w:rPr>
                <w:rFonts w:cs="Arial"/>
                <w:b/>
                <w:bCs/>
                <w:szCs w:val="18"/>
              </w:rPr>
            </w:pPr>
            <w:r w:rsidRPr="005A0C69">
              <w:rPr>
                <w:rFonts w:cs="Arial"/>
                <w:b/>
                <w:bCs/>
                <w:szCs w:val="18"/>
              </w:rPr>
              <w:t>Organization</w:t>
            </w:r>
          </w:p>
        </w:tc>
      </w:tr>
      <w:tr w:rsidR="00CA6094" w:rsidRPr="005A0C69" w:rsidTr="007C3B5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left"/>
              <w:rPr>
                <w:rFonts w:cs="Arial"/>
                <w:bCs/>
                <w:szCs w:val="18"/>
              </w:rPr>
            </w:pPr>
            <w:r w:rsidRPr="005A0C69">
              <w:rPr>
                <w:rFonts w:cs="Arial"/>
                <w:bCs/>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094" w:rsidRPr="005A0C69" w:rsidRDefault="00CA6094" w:rsidP="00A24D19">
            <w:pPr>
              <w:spacing w:line="240" w:lineRule="auto"/>
              <w:jc w:val="left"/>
              <w:rPr>
                <w:rFonts w:cs="Arial"/>
                <w:bCs/>
                <w:szCs w:val="18"/>
              </w:rPr>
            </w:pPr>
            <w:r w:rsidRPr="005A0C69">
              <w:rPr>
                <w:rFonts w:cs="Arial"/>
                <w:bCs/>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A6094" w:rsidRPr="005A0C69" w:rsidRDefault="00CA6094" w:rsidP="00A24D19">
            <w:pPr>
              <w:spacing w:line="240" w:lineRule="auto"/>
              <w:jc w:val="left"/>
              <w:rPr>
                <w:rFonts w:cs="Arial"/>
                <w:bCs/>
                <w:szCs w:val="18"/>
              </w:rPr>
            </w:pPr>
            <w:r w:rsidRPr="005A0C69">
              <w:rPr>
                <w:rFonts w:cs="Arial"/>
                <w:bCs/>
                <w:szCs w:val="18"/>
              </w:rPr>
              <w:t>EC</w:t>
            </w:r>
          </w:p>
        </w:tc>
      </w:tr>
    </w:tbl>
    <w:p w:rsidR="00CA6094" w:rsidRPr="005A0C69" w:rsidRDefault="00CA6094" w:rsidP="00CA6094">
      <w:pPr>
        <w:rPr>
          <w:smallCaps/>
        </w:rPr>
      </w:pPr>
    </w:p>
    <w:p w:rsidR="00CA6094" w:rsidRPr="005A0C69" w:rsidRDefault="00CA6094" w:rsidP="00CA6094">
      <w:pPr>
        <w:rPr>
          <w:b/>
        </w:rPr>
      </w:pPr>
      <w:r w:rsidRPr="005A0C69">
        <w:rPr>
          <w:b/>
        </w:rPr>
        <w:t>ASAMPSA_E Project management group (PMG)</w:t>
      </w:r>
    </w:p>
    <w:p w:rsidR="00CA6094" w:rsidRPr="005A0C69" w:rsidRDefault="00CA6094" w:rsidP="00CA6094">
      <w:pPr>
        <w:rPr>
          <w:smallCaps/>
        </w:rPr>
      </w:pPr>
    </w:p>
    <w:tbl>
      <w:tblPr>
        <w:tblW w:w="0" w:type="auto"/>
        <w:tblInd w:w="70" w:type="dxa"/>
        <w:tblCellMar>
          <w:left w:w="70" w:type="dxa"/>
          <w:right w:w="70" w:type="dxa"/>
        </w:tblCellMar>
        <w:tblLook w:val="04A0" w:firstRow="1" w:lastRow="0" w:firstColumn="1" w:lastColumn="0" w:noHBand="0" w:noVBand="1"/>
      </w:tblPr>
      <w:tblGrid>
        <w:gridCol w:w="1052"/>
        <w:gridCol w:w="940"/>
        <w:gridCol w:w="1095"/>
        <w:gridCol w:w="2638"/>
      </w:tblGrid>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
                <w:bCs/>
                <w:sz w:val="16"/>
                <w:szCs w:val="16"/>
              </w:rPr>
            </w:pPr>
            <w:r w:rsidRPr="00A24D19">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
                <w:bCs/>
                <w:sz w:val="16"/>
                <w:szCs w:val="16"/>
              </w:rPr>
            </w:pPr>
            <w:r w:rsidRPr="00A24D19">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
                <w:bCs/>
                <w:sz w:val="16"/>
                <w:szCs w:val="16"/>
              </w:rPr>
            </w:pPr>
            <w:r w:rsidRPr="00A24D19">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center"/>
              <w:rPr>
                <w:rFonts w:cs="Arial"/>
                <w:b/>
                <w:bCs/>
                <w:sz w:val="16"/>
                <w:szCs w:val="16"/>
              </w:rPr>
            </w:pP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Project coordinator</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WP10 coordinator</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UNIVIE</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WP21 coordinator</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WP22 coordinator until 2015-10-31</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WP22 coordinator from 2015-11-01</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WP30 coordinator until 2016-03-31</w:t>
            </w:r>
          </w:p>
        </w:tc>
      </w:tr>
      <w:tr w:rsidR="00BB773C" w:rsidRPr="00A24D19" w:rsidTr="00A24D19">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73C" w:rsidRPr="00A24D19" w:rsidRDefault="00BB773C" w:rsidP="00A24D19">
            <w:pPr>
              <w:spacing w:line="240" w:lineRule="auto"/>
              <w:jc w:val="center"/>
              <w:rPr>
                <w:rFonts w:cs="Arial"/>
                <w:bCs/>
                <w:sz w:val="16"/>
                <w:szCs w:val="16"/>
              </w:rPr>
            </w:pPr>
            <w:r w:rsidRPr="00A24D19">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BB773C" w:rsidRPr="00A24D19" w:rsidRDefault="00BB773C" w:rsidP="00A24D19">
            <w:pPr>
              <w:spacing w:line="240" w:lineRule="auto"/>
              <w:jc w:val="left"/>
              <w:rPr>
                <w:rFonts w:cs="Arial"/>
                <w:bCs/>
                <w:sz w:val="16"/>
                <w:szCs w:val="16"/>
              </w:rPr>
            </w:pPr>
            <w:r w:rsidRPr="00A24D19">
              <w:rPr>
                <w:rFonts w:cs="Arial"/>
                <w:bCs/>
                <w:sz w:val="16"/>
                <w:szCs w:val="16"/>
              </w:rPr>
              <w:t>WP40 coordinator</w:t>
            </w:r>
          </w:p>
          <w:p w:rsidR="00BB773C" w:rsidRPr="00A24D19" w:rsidRDefault="00BB773C" w:rsidP="00A24D19">
            <w:pPr>
              <w:spacing w:line="240" w:lineRule="auto"/>
              <w:jc w:val="left"/>
              <w:rPr>
                <w:rFonts w:cs="Arial"/>
                <w:bCs/>
                <w:sz w:val="16"/>
                <w:szCs w:val="16"/>
              </w:rPr>
            </w:pPr>
            <w:r w:rsidRPr="00A24D19">
              <w:rPr>
                <w:rFonts w:cs="Arial"/>
                <w:bCs/>
                <w:sz w:val="16"/>
                <w:szCs w:val="16"/>
              </w:rPr>
              <w:t>WP30 coordinator from 2016-04-01</w:t>
            </w:r>
          </w:p>
        </w:tc>
      </w:tr>
    </w:tbl>
    <w:p w:rsidR="00CA6094" w:rsidRPr="005A0C69" w:rsidRDefault="00CA6094" w:rsidP="00CA6094">
      <w:pPr>
        <w:rPr>
          <w:smallCaps/>
        </w:rPr>
      </w:pPr>
    </w:p>
    <w:p w:rsidR="00CA6094" w:rsidRPr="005A0C69" w:rsidRDefault="00CA6094" w:rsidP="00CA6094">
      <w:pPr>
        <w:rPr>
          <w:b/>
        </w:rPr>
      </w:pPr>
      <w:r w:rsidRPr="005A0C69">
        <w:rPr>
          <w:b/>
        </w:rPr>
        <w:t>REPRESENTATIVES OF ASAMPSA_E PARTNERS</w:t>
      </w:r>
    </w:p>
    <w:p w:rsidR="00CA6094" w:rsidRPr="005A0C69" w:rsidRDefault="00CA6094" w:rsidP="00CA6094">
      <w:pPr>
        <w:jc w:val="center"/>
        <w:rPr>
          <w:rFonts w:cs="Arial"/>
          <w:b/>
          <w:bCs/>
          <w:szCs w:val="18"/>
        </w:rPr>
      </w:pPr>
    </w:p>
    <w:p w:rsidR="00CA6094" w:rsidRPr="005A0C69" w:rsidRDefault="00CA6094" w:rsidP="00CA6094">
      <w:pPr>
        <w:jc w:val="center"/>
        <w:rPr>
          <w:rFonts w:cs="Arial"/>
          <w:b/>
          <w:bCs/>
          <w:szCs w:val="18"/>
        </w:rPr>
        <w:sectPr w:rsidR="00CA6094" w:rsidRPr="005A0C69">
          <w:headerReference w:type="default" r:id="rId15"/>
          <w:footerReference w:type="default" r:id="rId16"/>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496"/>
        <w:gridCol w:w="1095"/>
      </w:tblGrid>
      <w:tr w:rsidR="00A3676A" w:rsidRPr="007177C0" w:rsidTr="00A24D1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F3138B">
            <w:pPr>
              <w:spacing w:line="240" w:lineRule="auto"/>
              <w:jc w:val="center"/>
              <w:rPr>
                <w:rFonts w:cs="Arial"/>
                <w:b/>
                <w:bCs/>
                <w:sz w:val="16"/>
                <w:szCs w:val="16"/>
              </w:rPr>
            </w:pPr>
            <w:r w:rsidRPr="007177C0">
              <w:rPr>
                <w:rFonts w:cs="Arial"/>
                <w:b/>
                <w:bCs/>
                <w:sz w:val="16"/>
                <w:szCs w:val="16"/>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A24D19">
            <w:pPr>
              <w:spacing w:line="240" w:lineRule="auto"/>
              <w:jc w:val="center"/>
              <w:rPr>
                <w:rFonts w:cs="Arial"/>
                <w:b/>
                <w:bCs/>
                <w:sz w:val="16"/>
                <w:szCs w:val="16"/>
              </w:rPr>
            </w:pPr>
            <w:r w:rsidRPr="007177C0">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6A" w:rsidRPr="007177C0" w:rsidRDefault="00A3676A" w:rsidP="00A24D19">
            <w:pPr>
              <w:spacing w:line="240" w:lineRule="auto"/>
              <w:jc w:val="center"/>
              <w:rPr>
                <w:rFonts w:cs="Arial"/>
                <w:b/>
                <w:bCs/>
                <w:sz w:val="16"/>
                <w:szCs w:val="16"/>
              </w:rPr>
            </w:pPr>
            <w:r w:rsidRPr="007177C0">
              <w:rPr>
                <w:rFonts w:cs="Arial"/>
                <w:b/>
                <w:bCs/>
                <w:sz w:val="16"/>
                <w:szCs w:val="16"/>
              </w:rPr>
              <w:t>Organization</w:t>
            </w:r>
          </w:p>
        </w:tc>
      </w:tr>
      <w:tr w:rsidR="00A3676A" w:rsidRPr="007177C0" w:rsidTr="00A24D19">
        <w:trPr>
          <w:trHeight w:val="20"/>
        </w:trPr>
        <w:tc>
          <w:tcPr>
            <w:tcW w:w="0" w:type="auto"/>
            <w:tcBorders>
              <w:top w:val="nil"/>
              <w:left w:val="single" w:sz="4" w:space="0" w:color="auto"/>
              <w:bottom w:val="nil"/>
              <w:right w:val="nil"/>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AMEC NNC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AMEC NNC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AREVA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lastRenderedPageBreak/>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AREXIS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Bel V</w:t>
            </w:r>
          </w:p>
        </w:tc>
      </w:tr>
      <w:tr w:rsidR="00A3676A" w:rsidRPr="007177C0" w:rsidTr="00A24D19">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Errico</w:t>
            </w:r>
          </w:p>
        </w:tc>
        <w:tc>
          <w:tcPr>
            <w:tcW w:w="0" w:type="auto"/>
            <w:tcBorders>
              <w:top w:val="nil"/>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CCA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CCA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lastRenderedPageBreak/>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EDF</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ENEA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FKA</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GRS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IEC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ICN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ICN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INRNE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IRSN</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JSI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sz w:val="16"/>
                <w:szCs w:val="16"/>
              </w:rPr>
            </w:pPr>
            <w:r w:rsidRPr="007177C0">
              <w:rPr>
                <w:sz w:val="16"/>
                <w:szCs w:val="16"/>
              </w:rPr>
              <w:t>JSI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LEI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LRC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LRC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lastRenderedPageBreak/>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NCBJ</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NIER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NIER</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NRG</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NRG</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NUBIKI</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RSE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center"/>
              <w:rPr>
                <w:sz w:val="16"/>
                <w:szCs w:val="16"/>
              </w:rPr>
            </w:pPr>
            <w:r w:rsidRPr="007177C0">
              <w:rPr>
                <w:sz w:val="16"/>
                <w:szCs w:val="16"/>
              </w:rPr>
              <w:t>RSE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SSTC</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SSTC</w:t>
            </w:r>
          </w:p>
        </w:tc>
      </w:tr>
      <w:tr w:rsidR="00A3676A" w:rsidRPr="007177C0" w:rsidTr="00A24D19">
        <w:trPr>
          <w:trHeight w:val="20"/>
        </w:trPr>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Claus</w:t>
            </w:r>
          </w:p>
        </w:tc>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Etienne</w:t>
            </w:r>
          </w:p>
        </w:tc>
        <w:tc>
          <w:tcPr>
            <w:tcW w:w="0" w:type="auto"/>
            <w:tcBorders>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sz w:val="16"/>
                <w:szCs w:val="16"/>
              </w:rPr>
            </w:pPr>
            <w:r w:rsidRPr="007177C0">
              <w:rPr>
                <w:sz w:val="16"/>
                <w:szCs w:val="16"/>
              </w:rPr>
              <w:t>Yu</w:t>
            </w:r>
            <w:r w:rsidRPr="007177C0">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sz w:val="16"/>
                <w:szCs w:val="16"/>
              </w:rPr>
            </w:pPr>
            <w:r w:rsidRPr="007177C0">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center"/>
              <w:rPr>
                <w:sz w:val="16"/>
                <w:szCs w:val="16"/>
              </w:rPr>
            </w:pPr>
            <w:r w:rsidRPr="007177C0">
              <w:rPr>
                <w:sz w:val="16"/>
                <w:szCs w:val="16"/>
              </w:rPr>
              <w:t>TRACTEBEL</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TUS</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F3138B">
            <w:pPr>
              <w:spacing w:line="240" w:lineRule="auto"/>
              <w:jc w:val="left"/>
              <w:rPr>
                <w:rFonts w:cs="Arial"/>
                <w:bCs/>
                <w:sz w:val="16"/>
                <w:szCs w:val="16"/>
              </w:rPr>
            </w:pPr>
            <w:r w:rsidRPr="007177C0">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A3676A" w:rsidRPr="007177C0" w:rsidRDefault="00A3676A" w:rsidP="00A24D19">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3676A" w:rsidRPr="007177C0" w:rsidRDefault="00A3676A" w:rsidP="00A24D19">
            <w:pPr>
              <w:spacing w:line="240" w:lineRule="auto"/>
              <w:jc w:val="center"/>
              <w:rPr>
                <w:rFonts w:cs="Arial"/>
                <w:bCs/>
                <w:sz w:val="16"/>
                <w:szCs w:val="16"/>
              </w:rPr>
            </w:pPr>
            <w:r w:rsidRPr="007177C0">
              <w:rPr>
                <w:sz w:val="16"/>
                <w:szCs w:val="16"/>
              </w:rPr>
              <w:t>UJV</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UNIVIE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r w:rsidR="00A3676A" w:rsidRPr="007177C0"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F3138B">
            <w:pPr>
              <w:spacing w:line="240" w:lineRule="auto"/>
              <w:jc w:val="left"/>
              <w:rPr>
                <w:rFonts w:cs="Arial"/>
                <w:bCs/>
                <w:sz w:val="16"/>
                <w:szCs w:val="16"/>
              </w:rPr>
            </w:pPr>
            <w:r w:rsidRPr="007177C0">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3676A" w:rsidRPr="007177C0" w:rsidRDefault="00A3676A" w:rsidP="00A24D19">
            <w:pPr>
              <w:spacing w:line="240" w:lineRule="auto"/>
              <w:jc w:val="left"/>
              <w:rPr>
                <w:rFonts w:cs="Arial"/>
                <w:bCs/>
                <w:sz w:val="16"/>
                <w:szCs w:val="16"/>
              </w:rPr>
            </w:pPr>
            <w:r w:rsidRPr="007177C0">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3676A" w:rsidRPr="007177C0" w:rsidRDefault="00A3676A" w:rsidP="00A24D19">
            <w:pPr>
              <w:spacing w:line="240" w:lineRule="auto"/>
              <w:jc w:val="center"/>
              <w:rPr>
                <w:rFonts w:cs="Arial"/>
                <w:bCs/>
                <w:sz w:val="16"/>
                <w:szCs w:val="16"/>
              </w:rPr>
            </w:pPr>
            <w:r w:rsidRPr="007177C0">
              <w:rPr>
                <w:sz w:val="16"/>
                <w:szCs w:val="16"/>
              </w:rPr>
              <w:t>VUJE</w:t>
            </w:r>
          </w:p>
        </w:tc>
      </w:tr>
    </w:tbl>
    <w:p w:rsidR="00CA6094" w:rsidRPr="005A0C69" w:rsidRDefault="00CA6094" w:rsidP="00CA6094">
      <w:pPr>
        <w:rPr>
          <w:smallCaps/>
        </w:rPr>
      </w:pPr>
    </w:p>
    <w:p w:rsidR="00612615" w:rsidRPr="005A0C69" w:rsidRDefault="00612615" w:rsidP="00612615">
      <w:pPr>
        <w:rPr>
          <w:smallCaps/>
        </w:rPr>
      </w:pPr>
      <w:r w:rsidRPr="005A0C69">
        <w:rPr>
          <w:b/>
        </w:rPr>
        <w:t>REPRESENTATIVE OF ASSOCIATED PARTNERS (E</w:t>
      </w:r>
      <w:r w:rsidRPr="005A0C69">
        <w:rPr>
          <w:b/>
        </w:rPr>
        <w:t>x</w:t>
      </w:r>
      <w:r w:rsidRPr="005A0C69">
        <w:rPr>
          <w:b/>
        </w:rPr>
        <w:t>ternal Experts Advisory Board (EEAB))</w:t>
      </w:r>
    </w:p>
    <w:p w:rsidR="00612615" w:rsidRPr="005A0C69" w:rsidRDefault="00612615" w:rsidP="00612615">
      <w:pPr>
        <w:jc w:val="left"/>
        <w:rPr>
          <w:rFonts w:cs="Arial"/>
          <w:b/>
          <w:bCs/>
          <w:szCs w:val="18"/>
        </w:rPr>
      </w:pPr>
    </w:p>
    <w:tbl>
      <w:tblPr>
        <w:tblW w:w="0" w:type="auto"/>
        <w:tblCellMar>
          <w:left w:w="70" w:type="dxa"/>
          <w:right w:w="70" w:type="dxa"/>
        </w:tblCellMar>
        <w:tblLook w:val="04A0" w:firstRow="1" w:lastRow="0" w:firstColumn="1" w:lastColumn="0" w:noHBand="0" w:noVBand="1"/>
      </w:tblPr>
      <w:tblGrid>
        <w:gridCol w:w="895"/>
        <w:gridCol w:w="956"/>
        <w:gridCol w:w="825"/>
      </w:tblGrid>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
                <w:bCs/>
                <w:sz w:val="16"/>
                <w:szCs w:val="16"/>
              </w:rPr>
              <w:t>Company</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JANSI</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TEPCO</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US-NRC</w:t>
            </w:r>
          </w:p>
        </w:tc>
      </w:tr>
      <w:tr w:rsidR="00612615" w:rsidRPr="00A24D19" w:rsidTr="00A24D1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left"/>
              <w:rPr>
                <w:sz w:val="16"/>
                <w:szCs w:val="16"/>
              </w:rPr>
            </w:pPr>
            <w:r w:rsidRPr="00A24D19">
              <w:rPr>
                <w:rFonts w:cs="Arial"/>
                <w:bCs/>
                <w:sz w:val="16"/>
                <w:szCs w:val="16"/>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12615" w:rsidRPr="00A24D19" w:rsidRDefault="00612615" w:rsidP="00A24D19">
            <w:pPr>
              <w:spacing w:line="240" w:lineRule="auto"/>
              <w:jc w:val="center"/>
              <w:rPr>
                <w:sz w:val="16"/>
                <w:szCs w:val="16"/>
              </w:rPr>
            </w:pPr>
            <w:r w:rsidRPr="00A24D19">
              <w:rPr>
                <w:rFonts w:cs="Arial"/>
                <w:bCs/>
                <w:sz w:val="16"/>
                <w:szCs w:val="16"/>
              </w:rPr>
              <w:t>US-NRC</w:t>
            </w:r>
          </w:p>
        </w:tc>
      </w:tr>
      <w:tr w:rsidR="00612615" w:rsidRPr="00A24D19" w:rsidTr="00A24D19">
        <w:trPr>
          <w:trHeight w:val="20"/>
        </w:trPr>
        <w:tc>
          <w:tcPr>
            <w:tcW w:w="0" w:type="auto"/>
            <w:tcBorders>
              <w:top w:val="single" w:sz="4" w:space="0" w:color="auto"/>
            </w:tcBorders>
            <w:shd w:val="clear" w:color="auto" w:fill="auto"/>
            <w:noWrap/>
          </w:tcPr>
          <w:p w:rsidR="00612615" w:rsidRPr="00A24D19" w:rsidRDefault="00612615" w:rsidP="00A24D19">
            <w:pPr>
              <w:spacing w:line="240" w:lineRule="auto"/>
              <w:jc w:val="left"/>
              <w:rPr>
                <w:sz w:val="16"/>
                <w:szCs w:val="16"/>
              </w:rPr>
            </w:pPr>
          </w:p>
        </w:tc>
        <w:tc>
          <w:tcPr>
            <w:tcW w:w="0" w:type="auto"/>
            <w:tcBorders>
              <w:top w:val="single" w:sz="4" w:space="0" w:color="auto"/>
            </w:tcBorders>
            <w:shd w:val="clear" w:color="auto" w:fill="auto"/>
            <w:noWrap/>
          </w:tcPr>
          <w:p w:rsidR="00612615" w:rsidRPr="00A24D19" w:rsidRDefault="00612615" w:rsidP="00A24D19">
            <w:pPr>
              <w:spacing w:line="240" w:lineRule="auto"/>
              <w:jc w:val="left"/>
              <w:rPr>
                <w:sz w:val="16"/>
                <w:szCs w:val="16"/>
              </w:rPr>
            </w:pPr>
          </w:p>
        </w:tc>
        <w:tc>
          <w:tcPr>
            <w:tcW w:w="0" w:type="auto"/>
            <w:tcBorders>
              <w:top w:val="single" w:sz="4" w:space="0" w:color="auto"/>
            </w:tcBorders>
            <w:shd w:val="clear" w:color="auto" w:fill="auto"/>
            <w:noWrap/>
          </w:tcPr>
          <w:p w:rsidR="00612615" w:rsidRPr="00A24D19" w:rsidRDefault="00612615" w:rsidP="00A24D19">
            <w:pPr>
              <w:spacing w:line="240" w:lineRule="auto"/>
              <w:jc w:val="center"/>
              <w:rPr>
                <w:sz w:val="16"/>
                <w:szCs w:val="16"/>
              </w:rPr>
            </w:pPr>
          </w:p>
        </w:tc>
      </w:tr>
    </w:tbl>
    <w:p w:rsidR="00612615" w:rsidRPr="005A0C69" w:rsidRDefault="00612615" w:rsidP="00CA6094">
      <w:pPr>
        <w:rPr>
          <w:b/>
        </w:rPr>
        <w:sectPr w:rsidR="00612615" w:rsidRPr="005A0C69" w:rsidSect="007C3B58">
          <w:headerReference w:type="default" r:id="rId17"/>
          <w:type w:val="continuous"/>
          <w:pgSz w:w="11907" w:h="16840" w:code="9"/>
          <w:pgMar w:top="397" w:right="1134" w:bottom="403" w:left="1418" w:header="567" w:footer="0" w:gutter="0"/>
          <w:cols w:num="2" w:space="708"/>
          <w:noEndnote/>
          <w:docGrid w:linePitch="326"/>
        </w:sectPr>
      </w:pPr>
    </w:p>
    <w:p w:rsidR="009A1C44" w:rsidRPr="00851269" w:rsidRDefault="002F26C5" w:rsidP="00CC04DD">
      <w:pPr>
        <w:pStyle w:val="Titre1"/>
        <w:numPr>
          <w:ilvl w:val="0"/>
          <w:numId w:val="0"/>
        </w:numPr>
        <w:rPr>
          <w:lang w:val="en-US"/>
        </w:rPr>
      </w:pPr>
      <w:bookmarkStart w:id="7" w:name="_Toc370476715"/>
      <w:bookmarkStart w:id="8" w:name="_Toc454988406"/>
      <w:r>
        <w:rPr>
          <w:lang w:val="en-US"/>
        </w:rPr>
        <w:lastRenderedPageBreak/>
        <w:t>EXECUTIVE</w:t>
      </w:r>
      <w:r w:rsidRPr="00851269">
        <w:rPr>
          <w:lang w:val="en-US"/>
        </w:rPr>
        <w:t xml:space="preserve"> </w:t>
      </w:r>
      <w:r w:rsidR="005252B9" w:rsidRPr="00851269">
        <w:rPr>
          <w:lang w:val="en-US"/>
        </w:rPr>
        <w:t>SUMMARY</w:t>
      </w:r>
      <w:bookmarkEnd w:id="7"/>
      <w:bookmarkEnd w:id="8"/>
    </w:p>
    <w:p w:rsidR="00F00B86" w:rsidRPr="00A24D19" w:rsidRDefault="00F00B86" w:rsidP="00F00B86">
      <w:pPr>
        <w:autoSpaceDE w:val="0"/>
        <w:autoSpaceDN w:val="0"/>
        <w:adjustRightInd w:val="0"/>
        <w:spacing w:line="360" w:lineRule="auto"/>
        <w:rPr>
          <w:rFonts w:cs="29E44efArialUnicodeMS"/>
          <w:i/>
          <w:szCs w:val="18"/>
          <w:lang w:val="en-US" w:eastAsia="sv-SE"/>
        </w:rPr>
      </w:pPr>
      <w:bookmarkStart w:id="9" w:name="_Toc370476716"/>
    </w:p>
    <w:p w:rsidR="002F26C5" w:rsidRPr="00A24D19" w:rsidRDefault="002F26C5" w:rsidP="00F00B86">
      <w:pPr>
        <w:autoSpaceDE w:val="0"/>
        <w:autoSpaceDN w:val="0"/>
        <w:adjustRightInd w:val="0"/>
        <w:spacing w:line="360" w:lineRule="auto"/>
        <w:rPr>
          <w:rFonts w:cs="29E44efArialUnicodeMS"/>
          <w:i/>
          <w:szCs w:val="18"/>
          <w:lang w:val="en-US" w:eastAsia="sv-SE"/>
        </w:rPr>
      </w:pPr>
      <w:r w:rsidRPr="00A24D19">
        <w:rPr>
          <w:rFonts w:cs="29E44efArialUnicodeMS"/>
          <w:i/>
          <w:szCs w:val="18"/>
          <w:highlight w:val="yellow"/>
          <w:lang w:val="en-US" w:eastAsia="sv-SE"/>
        </w:rPr>
        <w:t>/</w:t>
      </w:r>
      <w:r w:rsidR="00410FE7" w:rsidRPr="00A24D19">
        <w:rPr>
          <w:rFonts w:cs="29E44efArialUnicodeMS"/>
          <w:i/>
          <w:szCs w:val="18"/>
          <w:highlight w:val="yellow"/>
          <w:lang w:val="en-US" w:eastAsia="sv-SE"/>
        </w:rPr>
        <w:t xml:space="preserve">The executive summary </w:t>
      </w:r>
      <w:r w:rsidRPr="00A24D19">
        <w:rPr>
          <w:rFonts w:cs="29E44efArialUnicodeMS"/>
          <w:i/>
          <w:szCs w:val="18"/>
          <w:highlight w:val="yellow"/>
          <w:lang w:val="en-US" w:eastAsia="sv-SE"/>
        </w:rPr>
        <w:t>will be improved in the final version</w:t>
      </w:r>
      <w:r w:rsidR="00410FE7" w:rsidRPr="00A24D19">
        <w:rPr>
          <w:rFonts w:cs="29E44efArialUnicodeMS"/>
          <w:i/>
          <w:szCs w:val="18"/>
          <w:highlight w:val="yellow"/>
          <w:lang w:val="en-US" w:eastAsia="sv-SE"/>
        </w:rPr>
        <w:t xml:space="preserve"> –</w:t>
      </w:r>
      <w:r w:rsidR="00410FE7" w:rsidRPr="00A24D19">
        <w:rPr>
          <w:i/>
          <w:highlight w:val="yellow"/>
          <w:lang w:val="en-US"/>
        </w:rPr>
        <w:t xml:space="preserve"> The report may be merged with ASAMPSA_E deli</w:t>
      </w:r>
      <w:r w:rsidR="00410FE7" w:rsidRPr="00A24D19">
        <w:rPr>
          <w:i/>
          <w:highlight w:val="yellow"/>
          <w:lang w:val="en-US"/>
        </w:rPr>
        <w:t>v</w:t>
      </w:r>
      <w:r w:rsidR="00410FE7" w:rsidRPr="00A24D19">
        <w:rPr>
          <w:i/>
          <w:highlight w:val="yellow"/>
          <w:lang w:val="en-US"/>
        </w:rPr>
        <w:t xml:space="preserve">erable D21.3-1 </w:t>
      </w:r>
      <w:r w:rsidR="00410FE7" w:rsidRPr="00A24D19">
        <w:rPr>
          <w:i/>
          <w:highlight w:val="yellow"/>
          <w:lang w:val="en-US"/>
        </w:rPr>
        <w:fldChar w:fldCharType="begin"/>
      </w:r>
      <w:r w:rsidR="00410FE7" w:rsidRPr="00A24D19">
        <w:rPr>
          <w:i/>
          <w:highlight w:val="yellow"/>
          <w:lang w:val="en-US"/>
        </w:rPr>
        <w:instrText xml:space="preserve"> REF _Ref454985632 \r \h  \* MERGEFORMAT </w:instrText>
      </w:r>
      <w:r w:rsidR="00410FE7" w:rsidRPr="00A24D19">
        <w:rPr>
          <w:i/>
          <w:highlight w:val="yellow"/>
          <w:lang w:val="en-US"/>
        </w:rPr>
      </w:r>
      <w:r w:rsidR="00410FE7" w:rsidRPr="00A24D19">
        <w:rPr>
          <w:i/>
          <w:highlight w:val="yellow"/>
          <w:lang w:val="en-US"/>
        </w:rPr>
        <w:fldChar w:fldCharType="separate"/>
      </w:r>
      <w:r w:rsidR="00D236F3">
        <w:rPr>
          <w:i/>
          <w:highlight w:val="yellow"/>
          <w:lang w:val="en-US"/>
        </w:rPr>
        <w:t>[4]</w:t>
      </w:r>
      <w:r w:rsidR="00410FE7" w:rsidRPr="00A24D19">
        <w:rPr>
          <w:i/>
          <w:highlight w:val="yellow"/>
          <w:lang w:val="en-US"/>
        </w:rPr>
        <w:fldChar w:fldCharType="end"/>
      </w:r>
      <w:r w:rsidR="001A3EA4">
        <w:rPr>
          <w:i/>
          <w:highlight w:val="yellow"/>
          <w:lang w:val="en-US"/>
        </w:rPr>
        <w:t xml:space="preserve"> -</w:t>
      </w:r>
      <w:r w:rsidR="00410FE7" w:rsidRPr="00A24D19">
        <w:rPr>
          <w:i/>
          <w:highlight w:val="yellow"/>
          <w:lang w:val="en-US"/>
        </w:rPr>
        <w:t xml:space="preserve">SEISMIC hazards </w:t>
      </w:r>
      <w:r w:rsidR="001A3EA4">
        <w:rPr>
          <w:i/>
          <w:highlight w:val="yellow"/>
          <w:lang w:val="en-US"/>
        </w:rPr>
        <w:t xml:space="preserve">modelling </w:t>
      </w:r>
      <w:r w:rsidR="00410FE7" w:rsidRPr="00A24D19">
        <w:rPr>
          <w:i/>
          <w:highlight w:val="yellow"/>
          <w:lang w:val="en-US"/>
        </w:rPr>
        <w:t>in extended PSA</w:t>
      </w:r>
      <w:r w:rsidR="00410FE7" w:rsidRPr="00A24D19">
        <w:rPr>
          <w:rFonts w:cs="29E44efArialUnicodeMS"/>
          <w:i/>
          <w:szCs w:val="18"/>
          <w:highlight w:val="yellow"/>
          <w:lang w:val="en-US" w:eastAsia="sv-SE"/>
        </w:rPr>
        <w:t xml:space="preserve"> </w:t>
      </w:r>
      <w:r w:rsidRPr="00A24D19">
        <w:rPr>
          <w:rFonts w:cs="29E44efArialUnicodeMS"/>
          <w:i/>
          <w:szCs w:val="18"/>
          <w:highlight w:val="yellow"/>
          <w:lang w:val="en-US" w:eastAsia="sv-SE"/>
        </w:rPr>
        <w:t>/</w:t>
      </w:r>
    </w:p>
    <w:p w:rsidR="002F26C5" w:rsidRPr="00851269" w:rsidRDefault="002F26C5" w:rsidP="00F00B86">
      <w:pPr>
        <w:autoSpaceDE w:val="0"/>
        <w:autoSpaceDN w:val="0"/>
        <w:adjustRightInd w:val="0"/>
        <w:spacing w:line="360" w:lineRule="auto"/>
        <w:rPr>
          <w:rFonts w:cs="29E44efArialUnicodeMS"/>
          <w:szCs w:val="18"/>
          <w:lang w:val="en-US" w:eastAsia="sv-SE"/>
        </w:rPr>
      </w:pPr>
    </w:p>
    <w:p w:rsidR="00F00B86" w:rsidRPr="0076119A" w:rsidRDefault="00F00B86" w:rsidP="00F00B86">
      <w:pPr>
        <w:autoSpaceDE w:val="0"/>
        <w:autoSpaceDN w:val="0"/>
        <w:adjustRightInd w:val="0"/>
        <w:spacing w:line="360" w:lineRule="auto"/>
        <w:rPr>
          <w:lang w:val="en-US" w:eastAsia="ko-KR"/>
        </w:rPr>
      </w:pPr>
      <w:r w:rsidRPr="0076119A">
        <w:rPr>
          <w:lang w:val="en-US" w:eastAsia="ko-KR"/>
        </w:rPr>
        <w:t xml:space="preserve">The report </w:t>
      </w:r>
      <w:r w:rsidR="00C738AE">
        <w:rPr>
          <w:lang w:val="en-US" w:eastAsia="ko-KR"/>
        </w:rPr>
        <w:t xml:space="preserve">provides </w:t>
      </w:r>
      <w:r w:rsidR="00C738AE" w:rsidRPr="00A24D19">
        <w:rPr>
          <w:lang w:val="en-US" w:eastAsia="ko-KR"/>
        </w:rPr>
        <w:t>guidance</w:t>
      </w:r>
      <w:r w:rsidR="00C738AE">
        <w:rPr>
          <w:lang w:val="en-US" w:eastAsia="ko-KR"/>
        </w:rPr>
        <w:t xml:space="preserve"> on practices to model and implement seismic hazards in extended PSA</w:t>
      </w:r>
      <w:r w:rsidR="00A3676A">
        <w:rPr>
          <w:lang w:val="en-US" w:eastAsia="ko-KR"/>
        </w:rPr>
        <w:t xml:space="preserve">. It includes the </w:t>
      </w:r>
      <w:r w:rsidR="00162D50">
        <w:rPr>
          <w:rStyle w:val="NormalCar"/>
          <w:lang w:val="en-US"/>
        </w:rPr>
        <w:t>following sections:</w:t>
      </w:r>
    </w:p>
    <w:p w:rsidR="00884717" w:rsidRPr="000F7FC1" w:rsidRDefault="00BD66B8" w:rsidP="0054474A">
      <w:pPr>
        <w:numPr>
          <w:ilvl w:val="0"/>
          <w:numId w:val="30"/>
        </w:numPr>
        <w:autoSpaceDE w:val="0"/>
        <w:autoSpaceDN w:val="0"/>
        <w:adjustRightInd w:val="0"/>
        <w:spacing w:line="360" w:lineRule="auto"/>
        <w:jc w:val="left"/>
        <w:rPr>
          <w:rFonts w:cs="29E44efArialUnicodeMS"/>
          <w:szCs w:val="18"/>
          <w:lang w:val="en-US" w:eastAsia="sv-SE"/>
        </w:rPr>
      </w:pPr>
      <w:r>
        <w:rPr>
          <w:rFonts w:cs="29E44efArialUnicodeMS"/>
          <w:szCs w:val="18"/>
          <w:lang w:val="en-US" w:eastAsia="sv-SE"/>
        </w:rPr>
        <w:t xml:space="preserve">Section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_Ref444076243 \r \h </w:instrText>
      </w:r>
      <w:r w:rsidR="00353726">
        <w:rPr>
          <w:rFonts w:cs="29E44efArialUnicodeMS"/>
          <w:szCs w:val="18"/>
          <w:lang w:val="en-US" w:eastAsia="sv-SE"/>
        </w:rPr>
      </w:r>
      <w:r w:rsidR="00353726">
        <w:rPr>
          <w:rFonts w:cs="29E44efArialUnicodeMS"/>
          <w:szCs w:val="18"/>
          <w:lang w:val="en-US" w:eastAsia="sv-SE"/>
        </w:rPr>
        <w:fldChar w:fldCharType="separate"/>
      </w:r>
      <w:r w:rsidR="00D236F3">
        <w:rPr>
          <w:rFonts w:cs="29E44efArialUnicodeMS"/>
          <w:szCs w:val="18"/>
          <w:lang w:val="en-US" w:eastAsia="sv-SE"/>
        </w:rPr>
        <w:t>2</w:t>
      </w:r>
      <w:r w:rsidR="00353726">
        <w:rPr>
          <w:rFonts w:cs="29E44efArialUnicodeMS"/>
          <w:szCs w:val="18"/>
          <w:lang w:val="en-US" w:eastAsia="sv-SE"/>
        </w:rPr>
        <w:fldChar w:fldCharType="end"/>
      </w:r>
      <w:r w:rsidR="00353726">
        <w:rPr>
          <w:rFonts w:cs="29E44efArialUnicodeMS"/>
          <w:szCs w:val="18"/>
          <w:lang w:val="en-US" w:eastAsia="sv-SE"/>
        </w:rPr>
        <w:t xml:space="preserve"> </w:t>
      </w:r>
      <w:r w:rsidR="007E4833">
        <w:rPr>
          <w:rFonts w:cs="29E44efArialUnicodeMS"/>
          <w:szCs w:val="18"/>
          <w:lang w:val="en-US" w:eastAsia="sv-SE"/>
        </w:rPr>
        <w:t>“</w:t>
      </w:r>
      <w:r w:rsidRPr="00BD66B8">
        <w:rPr>
          <w:rFonts w:cs="29E44efArialUnicodeMS"/>
          <w:szCs w:val="18"/>
          <w:lang w:val="en-US" w:eastAsia="sv-SE"/>
        </w:rPr>
        <w:t>Objectives/Scope of seismic PSA</w:t>
      </w:r>
      <w:r w:rsidR="00162D50">
        <w:rPr>
          <w:rFonts w:cs="29E44efArialUnicodeMS"/>
          <w:szCs w:val="18"/>
          <w:lang w:val="en-US" w:eastAsia="sv-SE"/>
        </w:rPr>
        <w:t>”</w:t>
      </w:r>
      <w:r w:rsidRPr="00BD66B8">
        <w:rPr>
          <w:rFonts w:cs="29E44efArialUnicodeMS"/>
          <w:szCs w:val="18"/>
          <w:lang w:val="en-US" w:eastAsia="sv-SE"/>
        </w:rPr>
        <w:t xml:space="preserve"> </w:t>
      </w:r>
      <w:r>
        <w:rPr>
          <w:rFonts w:cs="29E44efArialUnicodeMS"/>
          <w:szCs w:val="18"/>
          <w:lang w:val="en-US" w:eastAsia="sv-SE"/>
        </w:rPr>
        <w:t xml:space="preserve">and </w:t>
      </w:r>
      <w:r w:rsidR="00162D50">
        <w:rPr>
          <w:rFonts w:cs="29E44efArialUnicodeMS"/>
          <w:szCs w:val="18"/>
          <w:lang w:val="en-US" w:eastAsia="sv-SE"/>
        </w:rPr>
        <w:t xml:space="preserve">section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_Ref444084777 \r \h </w:instrText>
      </w:r>
      <w:r w:rsidR="00353726">
        <w:rPr>
          <w:rFonts w:cs="29E44efArialUnicodeMS"/>
          <w:szCs w:val="18"/>
          <w:lang w:val="en-US" w:eastAsia="sv-SE"/>
        </w:rPr>
      </w:r>
      <w:r w:rsidR="00353726">
        <w:rPr>
          <w:rFonts w:cs="29E44efArialUnicodeMS"/>
          <w:szCs w:val="18"/>
          <w:lang w:val="en-US" w:eastAsia="sv-SE"/>
        </w:rPr>
        <w:fldChar w:fldCharType="separate"/>
      </w:r>
      <w:r w:rsidR="00D236F3">
        <w:rPr>
          <w:rFonts w:cs="29E44efArialUnicodeMS"/>
          <w:szCs w:val="18"/>
          <w:lang w:val="en-US" w:eastAsia="sv-SE"/>
        </w:rPr>
        <w:t>3</w:t>
      </w:r>
      <w:r w:rsidR="00353726">
        <w:rPr>
          <w:rFonts w:cs="29E44efArialUnicodeMS"/>
          <w:szCs w:val="18"/>
          <w:lang w:val="en-US" w:eastAsia="sv-SE"/>
        </w:rPr>
        <w:fldChar w:fldCharType="end"/>
      </w:r>
      <w:r w:rsidR="00353726">
        <w:rPr>
          <w:rFonts w:cs="29E44efArialUnicodeMS"/>
          <w:szCs w:val="18"/>
          <w:lang w:val="en-US" w:eastAsia="sv-SE"/>
        </w:rPr>
        <w:t xml:space="preserve"> </w:t>
      </w:r>
      <w:r w:rsidR="007E4833">
        <w:rPr>
          <w:rFonts w:cs="29E44efArialUnicodeMS"/>
          <w:szCs w:val="18"/>
          <w:lang w:val="en-US" w:eastAsia="sv-SE"/>
        </w:rPr>
        <w:t>“</w:t>
      </w:r>
      <w:r>
        <w:rPr>
          <w:rFonts w:cs="29E44efArialUnicodeMS"/>
          <w:szCs w:val="18"/>
          <w:lang w:val="en-US" w:eastAsia="sv-SE"/>
        </w:rPr>
        <w:t>Structure of seismic PSA</w:t>
      </w:r>
      <w:r w:rsidR="00162D50">
        <w:rPr>
          <w:rFonts w:cs="29E44efArialUnicodeMS"/>
          <w:szCs w:val="18"/>
          <w:lang w:val="en-US" w:eastAsia="sv-SE"/>
        </w:rPr>
        <w:t>”</w:t>
      </w:r>
      <w:r>
        <w:rPr>
          <w:rFonts w:cs="29E44efArialUnicodeMS"/>
          <w:szCs w:val="18"/>
          <w:lang w:val="en-US" w:eastAsia="sv-SE"/>
        </w:rPr>
        <w:t xml:space="preserve"> provide link b</w:t>
      </w:r>
      <w:r>
        <w:rPr>
          <w:rFonts w:cs="29E44efArialUnicodeMS"/>
          <w:szCs w:val="18"/>
          <w:lang w:val="en-US" w:eastAsia="sv-SE"/>
        </w:rPr>
        <w:t>e</w:t>
      </w:r>
      <w:r>
        <w:rPr>
          <w:rFonts w:cs="29E44efArialUnicodeMS"/>
          <w:szCs w:val="18"/>
          <w:lang w:val="en-US" w:eastAsia="sv-SE"/>
        </w:rPr>
        <w:t>tween standard PSA methodology and enhanced methodology to incorporate requirements from</w:t>
      </w:r>
      <w:r w:rsidR="002F26C5">
        <w:rPr>
          <w:rFonts w:cs="29E44efArialUnicodeMS"/>
          <w:szCs w:val="18"/>
          <w:lang w:val="en-US" w:eastAsia="sv-SE"/>
        </w:rPr>
        <w:t xml:space="preserve"> the</w:t>
      </w:r>
      <w:r>
        <w:rPr>
          <w:rFonts w:cs="29E44efArialUnicodeMS"/>
          <w:szCs w:val="18"/>
          <w:lang w:val="en-US" w:eastAsia="sv-SE"/>
        </w:rPr>
        <w:t xml:space="preserve"> ASAMPSA_E </w:t>
      </w:r>
      <w:r w:rsidR="00162D50">
        <w:rPr>
          <w:rFonts w:cs="29E44efArialUnicodeMS"/>
          <w:szCs w:val="18"/>
          <w:lang w:val="en-US" w:eastAsia="sv-SE"/>
        </w:rPr>
        <w:t>extended PSA framework</w:t>
      </w:r>
      <w:r>
        <w:rPr>
          <w:rFonts w:cs="29E44efArialUnicodeMS"/>
          <w:szCs w:val="18"/>
          <w:lang w:val="en-US" w:eastAsia="sv-SE"/>
        </w:rPr>
        <w:t>.</w:t>
      </w:r>
    </w:p>
    <w:p w:rsidR="00884717" w:rsidRDefault="00990E3A" w:rsidP="0054474A">
      <w:pPr>
        <w:numPr>
          <w:ilvl w:val="0"/>
          <w:numId w:val="30"/>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Section</w:t>
      </w:r>
      <w:r w:rsidR="00162D50">
        <w:rPr>
          <w:rFonts w:cs="29E44efArialUnicodeMS"/>
          <w:szCs w:val="18"/>
          <w:lang w:val="en-US" w:eastAsia="sv-SE"/>
        </w:rPr>
        <w:t xml:space="preserve">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_Ref444082106 \r \h </w:instrText>
      </w:r>
      <w:r w:rsidR="00353726">
        <w:rPr>
          <w:rFonts w:cs="29E44efArialUnicodeMS"/>
          <w:szCs w:val="18"/>
          <w:lang w:val="en-US" w:eastAsia="sv-SE"/>
        </w:rPr>
      </w:r>
      <w:r w:rsidR="00353726">
        <w:rPr>
          <w:rFonts w:cs="29E44efArialUnicodeMS"/>
          <w:szCs w:val="18"/>
          <w:lang w:val="en-US" w:eastAsia="sv-SE"/>
        </w:rPr>
        <w:fldChar w:fldCharType="separate"/>
      </w:r>
      <w:r w:rsidR="00D236F3">
        <w:rPr>
          <w:rFonts w:cs="29E44efArialUnicodeMS"/>
          <w:szCs w:val="18"/>
          <w:lang w:val="en-US" w:eastAsia="sv-SE"/>
        </w:rPr>
        <w:t>4</w:t>
      </w:r>
      <w:r w:rsidR="00353726">
        <w:rPr>
          <w:rFonts w:cs="29E44efArialUnicodeMS"/>
          <w:szCs w:val="18"/>
          <w:lang w:val="en-US" w:eastAsia="sv-SE"/>
        </w:rPr>
        <w:fldChar w:fldCharType="end"/>
      </w:r>
      <w:r w:rsidR="007E4833">
        <w:rPr>
          <w:rFonts w:cs="29E44efArialUnicodeMS"/>
          <w:szCs w:val="18"/>
          <w:lang w:val="en-US" w:eastAsia="sv-SE"/>
        </w:rPr>
        <w:t>“</w:t>
      </w:r>
      <w:r>
        <w:rPr>
          <w:rFonts w:cs="29E44efArialUnicodeMS"/>
          <w:szCs w:val="18"/>
          <w:lang w:val="en-US" w:eastAsia="sv-SE"/>
        </w:rPr>
        <w:t xml:space="preserve">Development of </w:t>
      </w:r>
      <w:r w:rsidR="007E4833">
        <w:rPr>
          <w:rFonts w:cs="29E44efArialUnicodeMS"/>
          <w:szCs w:val="18"/>
          <w:lang w:val="en-US" w:eastAsia="sv-SE"/>
        </w:rPr>
        <w:t>extended</w:t>
      </w:r>
      <w:r>
        <w:rPr>
          <w:rFonts w:cs="29E44efArialUnicodeMS"/>
          <w:szCs w:val="18"/>
          <w:lang w:val="en-US" w:eastAsia="sv-SE"/>
        </w:rPr>
        <w:t xml:space="preserve"> seismic PSA</w:t>
      </w:r>
      <w:r w:rsidR="00162D50">
        <w:rPr>
          <w:rFonts w:cs="29E44efArialUnicodeMS"/>
          <w:szCs w:val="18"/>
          <w:lang w:val="en-US" w:eastAsia="sv-SE"/>
        </w:rPr>
        <w:t>” discusses</w:t>
      </w:r>
      <w:r>
        <w:rPr>
          <w:rFonts w:cs="29E44efArialUnicodeMS"/>
          <w:szCs w:val="18"/>
          <w:lang w:val="en-US" w:eastAsia="sv-SE"/>
        </w:rPr>
        <w:t xml:space="preserve"> detail regarding implementation of </w:t>
      </w:r>
      <w:r w:rsidR="007E4833">
        <w:rPr>
          <w:rFonts w:cs="29E44efArialUnicodeMS"/>
          <w:szCs w:val="18"/>
          <w:lang w:val="en-US" w:eastAsia="sv-SE"/>
        </w:rPr>
        <w:t>extended</w:t>
      </w:r>
      <w:r>
        <w:rPr>
          <w:rFonts w:cs="29E44efArialUnicodeMS"/>
          <w:szCs w:val="18"/>
          <w:lang w:val="en-US" w:eastAsia="sv-SE"/>
        </w:rPr>
        <w:t xml:space="preserve"> seismic PSA</w:t>
      </w:r>
      <w:r w:rsidR="00162D50">
        <w:rPr>
          <w:rFonts w:cs="29E44efArialUnicodeMS"/>
          <w:szCs w:val="18"/>
          <w:lang w:val="en-US" w:eastAsia="sv-SE"/>
        </w:rPr>
        <w:t>.</w:t>
      </w:r>
    </w:p>
    <w:p w:rsidR="00F338D6" w:rsidRDefault="00F338D6" w:rsidP="0054474A">
      <w:pPr>
        <w:numPr>
          <w:ilvl w:val="0"/>
          <w:numId w:val="30"/>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S</w:t>
      </w:r>
      <w:r w:rsidRPr="00F338D6">
        <w:rPr>
          <w:rFonts w:cs="29E44efArialUnicodeMS"/>
          <w:szCs w:val="18"/>
          <w:lang w:val="en-US" w:eastAsia="sv-SE"/>
        </w:rPr>
        <w:t>ection</w:t>
      </w:r>
      <w:r w:rsidR="00162D50">
        <w:rPr>
          <w:rFonts w:cs="29E44efArialUnicodeMS"/>
          <w:szCs w:val="18"/>
          <w:lang w:val="en-US" w:eastAsia="sv-SE"/>
        </w:rPr>
        <w:t xml:space="preserve">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_Ref454883228 \r \h </w:instrText>
      </w:r>
      <w:r w:rsidR="00353726">
        <w:rPr>
          <w:rFonts w:cs="29E44efArialUnicodeMS"/>
          <w:szCs w:val="18"/>
          <w:lang w:val="en-US" w:eastAsia="sv-SE"/>
        </w:rPr>
      </w:r>
      <w:r w:rsidR="00353726">
        <w:rPr>
          <w:rFonts w:cs="29E44efArialUnicodeMS"/>
          <w:szCs w:val="18"/>
          <w:lang w:val="en-US" w:eastAsia="sv-SE"/>
        </w:rPr>
        <w:fldChar w:fldCharType="separate"/>
      </w:r>
      <w:r w:rsidR="00D236F3">
        <w:rPr>
          <w:rFonts w:cs="29E44efArialUnicodeMS"/>
          <w:szCs w:val="18"/>
          <w:lang w:val="en-US" w:eastAsia="sv-SE"/>
        </w:rPr>
        <w:t>5</w:t>
      </w:r>
      <w:r w:rsidR="00353726">
        <w:rPr>
          <w:rFonts w:cs="29E44efArialUnicodeMS"/>
          <w:szCs w:val="18"/>
          <w:lang w:val="en-US" w:eastAsia="sv-SE"/>
        </w:rPr>
        <w:fldChar w:fldCharType="end"/>
      </w:r>
      <w:r w:rsidR="007E4833">
        <w:rPr>
          <w:rFonts w:cs="29E44efArialUnicodeMS"/>
          <w:szCs w:val="18"/>
          <w:lang w:val="en-US" w:eastAsia="sv-SE"/>
        </w:rPr>
        <w:t>“</w:t>
      </w:r>
      <w:r w:rsidR="00990E3A">
        <w:rPr>
          <w:rFonts w:cs="29E44efArialUnicodeMS"/>
          <w:szCs w:val="18"/>
          <w:lang w:val="en-US" w:eastAsia="sv-SE"/>
        </w:rPr>
        <w:t>Post-seismic PSA</w:t>
      </w:r>
      <w:r w:rsidR="00162D50">
        <w:rPr>
          <w:rFonts w:cs="29E44efArialUnicodeMS"/>
          <w:szCs w:val="18"/>
          <w:lang w:val="en-US" w:eastAsia="sv-SE"/>
        </w:rPr>
        <w:t>”</w:t>
      </w:r>
      <w:r w:rsidR="002B250A" w:rsidRPr="002B250A">
        <w:rPr>
          <w:rFonts w:cs="29E44efArialUnicodeMS"/>
          <w:szCs w:val="18"/>
          <w:lang w:val="en-US" w:eastAsia="sv-SE"/>
        </w:rPr>
        <w:t xml:space="preserve"> </w:t>
      </w:r>
      <w:r w:rsidR="00162D50">
        <w:rPr>
          <w:rFonts w:cs="29E44efArialUnicodeMS"/>
          <w:szCs w:val="18"/>
          <w:lang w:val="en-US" w:eastAsia="sv-SE"/>
        </w:rPr>
        <w:t xml:space="preserve">introduces </w:t>
      </w:r>
      <w:r w:rsidR="002B250A" w:rsidRPr="002B250A">
        <w:rPr>
          <w:rFonts w:cs="29E44efArialUnicodeMS"/>
          <w:szCs w:val="18"/>
          <w:lang w:val="en-US" w:eastAsia="sv-SE"/>
        </w:rPr>
        <w:t xml:space="preserve">outline of methodology </w:t>
      </w:r>
      <w:r w:rsidR="002B250A">
        <w:rPr>
          <w:rFonts w:cs="29E44efArialUnicodeMS"/>
          <w:szCs w:val="18"/>
          <w:lang w:val="en-US" w:eastAsia="sv-SE"/>
        </w:rPr>
        <w:t xml:space="preserve">to </w:t>
      </w:r>
      <w:r w:rsidR="00990E3A" w:rsidRPr="00990E3A">
        <w:rPr>
          <w:rFonts w:cs="29E44efArialUnicodeMS"/>
          <w:szCs w:val="18"/>
          <w:lang w:val="en-US" w:eastAsia="sv-SE"/>
        </w:rPr>
        <w:t xml:space="preserve">evaluate situation beyond mission time </w:t>
      </w:r>
      <w:r w:rsidR="002B250A">
        <w:rPr>
          <w:rFonts w:cs="29E44efArialUnicodeMS"/>
          <w:szCs w:val="18"/>
          <w:lang w:val="en-US" w:eastAsia="sv-SE"/>
        </w:rPr>
        <w:t xml:space="preserve">considered in PSA </w:t>
      </w:r>
      <w:r w:rsidR="00990E3A" w:rsidRPr="00990E3A">
        <w:rPr>
          <w:rFonts w:cs="29E44efArialUnicodeMS"/>
          <w:szCs w:val="18"/>
          <w:lang w:val="en-US" w:eastAsia="sv-SE"/>
        </w:rPr>
        <w:t xml:space="preserve">including </w:t>
      </w:r>
      <w:r w:rsidR="002F26C5">
        <w:rPr>
          <w:rFonts w:cs="29E44efArialUnicodeMS"/>
          <w:szCs w:val="18"/>
          <w:lang w:val="en-US" w:eastAsia="sv-SE"/>
        </w:rPr>
        <w:t xml:space="preserve">the </w:t>
      </w:r>
      <w:r w:rsidR="00990E3A" w:rsidRPr="00990E3A">
        <w:rPr>
          <w:rFonts w:cs="29E44efArialUnicodeMS"/>
          <w:szCs w:val="18"/>
          <w:lang w:val="en-US" w:eastAsia="sv-SE"/>
        </w:rPr>
        <w:t>emergency response</w:t>
      </w:r>
      <w:r w:rsidR="00162D50">
        <w:rPr>
          <w:rFonts w:cs="29E44efArialUnicodeMS"/>
          <w:szCs w:val="18"/>
          <w:lang w:val="en-US" w:eastAsia="sv-SE"/>
        </w:rPr>
        <w:t>.</w:t>
      </w:r>
    </w:p>
    <w:p w:rsidR="00162D50" w:rsidRPr="000F7FC1" w:rsidRDefault="00162D50" w:rsidP="0054474A">
      <w:pPr>
        <w:numPr>
          <w:ilvl w:val="0"/>
          <w:numId w:val="30"/>
        </w:numPr>
        <w:autoSpaceDE w:val="0"/>
        <w:autoSpaceDN w:val="0"/>
        <w:adjustRightInd w:val="0"/>
        <w:spacing w:line="360" w:lineRule="auto"/>
        <w:rPr>
          <w:rFonts w:cs="29E44efArialUnicodeMS"/>
          <w:szCs w:val="18"/>
          <w:lang w:val="en-US" w:eastAsia="sv-SE"/>
        </w:rPr>
      </w:pPr>
      <w:r>
        <w:rPr>
          <w:rFonts w:cs="29E44efArialUnicodeMS"/>
          <w:szCs w:val="18"/>
          <w:lang w:val="en-US" w:eastAsia="sv-SE"/>
        </w:rPr>
        <w:t xml:space="preserve">Section </w:t>
      </w:r>
      <w:r w:rsidR="00353726">
        <w:rPr>
          <w:rFonts w:cs="29E44efArialUnicodeMS"/>
          <w:szCs w:val="18"/>
          <w:lang w:val="en-US" w:eastAsia="sv-SE"/>
        </w:rPr>
        <w:fldChar w:fldCharType="begin"/>
      </w:r>
      <w:r w:rsidR="00353726">
        <w:rPr>
          <w:rFonts w:cs="29E44efArialUnicodeMS"/>
          <w:szCs w:val="18"/>
          <w:lang w:val="en-US" w:eastAsia="sv-SE"/>
        </w:rPr>
        <w:instrText xml:space="preserve"> REF _Ref454980585 \r \h </w:instrText>
      </w:r>
      <w:r w:rsidR="00353726">
        <w:rPr>
          <w:rFonts w:cs="29E44efArialUnicodeMS"/>
          <w:szCs w:val="18"/>
          <w:lang w:val="en-US" w:eastAsia="sv-SE"/>
        </w:rPr>
      </w:r>
      <w:r w:rsidR="00353726">
        <w:rPr>
          <w:rFonts w:cs="29E44efArialUnicodeMS"/>
          <w:szCs w:val="18"/>
          <w:lang w:val="en-US" w:eastAsia="sv-SE"/>
        </w:rPr>
        <w:fldChar w:fldCharType="separate"/>
      </w:r>
      <w:r w:rsidR="00D236F3">
        <w:rPr>
          <w:rFonts w:cs="29E44efArialUnicodeMS"/>
          <w:szCs w:val="18"/>
          <w:lang w:val="en-US" w:eastAsia="sv-SE"/>
        </w:rPr>
        <w:t>6</w:t>
      </w:r>
      <w:r w:rsidR="00353726">
        <w:rPr>
          <w:rFonts w:cs="29E44efArialUnicodeMS"/>
          <w:szCs w:val="18"/>
          <w:lang w:val="en-US" w:eastAsia="sv-SE"/>
        </w:rPr>
        <w:fldChar w:fldCharType="end"/>
      </w:r>
      <w:r w:rsidR="00353726">
        <w:rPr>
          <w:rFonts w:cs="29E44efArialUnicodeMS"/>
          <w:szCs w:val="18"/>
          <w:lang w:val="en-US" w:eastAsia="sv-SE"/>
        </w:rPr>
        <w:t xml:space="preserve"> </w:t>
      </w:r>
      <w:r w:rsidR="00405AF2">
        <w:rPr>
          <w:rFonts w:cs="29E44efArialUnicodeMS"/>
          <w:szCs w:val="18"/>
          <w:lang w:val="en-US" w:eastAsia="sv-SE"/>
        </w:rPr>
        <w:t>discusses conclusion</w:t>
      </w:r>
      <w:r w:rsidR="002F26C5">
        <w:rPr>
          <w:rFonts w:cs="29E44efArialUnicodeMS"/>
          <w:szCs w:val="18"/>
          <w:lang w:val="en-US" w:eastAsia="sv-SE"/>
        </w:rPr>
        <w:t>s</w:t>
      </w:r>
      <w:r w:rsidR="00405AF2">
        <w:rPr>
          <w:rFonts w:cs="29E44efArialUnicodeMS"/>
          <w:szCs w:val="18"/>
          <w:lang w:val="en-US" w:eastAsia="sv-SE"/>
        </w:rPr>
        <w:t>, recommendations and open issues in development of extended seismic PSA.</w:t>
      </w:r>
    </w:p>
    <w:p w:rsidR="00DD151E" w:rsidRPr="00233EA9" w:rsidRDefault="00405AF2" w:rsidP="00DD151E">
      <w:pPr>
        <w:autoSpaceDE w:val="0"/>
        <w:autoSpaceDN w:val="0"/>
        <w:adjustRightInd w:val="0"/>
        <w:rPr>
          <w:rFonts w:cs="29E44efArialUnicodeMS"/>
          <w:szCs w:val="18"/>
          <w:lang w:eastAsia="sv-SE"/>
        </w:rPr>
      </w:pPr>
      <w:r>
        <w:rPr>
          <w:lang w:val="en-US"/>
        </w:rPr>
        <w:t xml:space="preserve">As it was recommended by ASAMPSA_E end users </w:t>
      </w:r>
      <w:r w:rsidR="00DD151E">
        <w:rPr>
          <w:lang w:val="en-US"/>
        </w:rPr>
        <w:t>(</w:t>
      </w:r>
      <w:r>
        <w:rPr>
          <w:lang w:val="en-US"/>
        </w:rPr>
        <w:t xml:space="preserve">WP 10 report </w:t>
      </w:r>
      <w:r>
        <w:rPr>
          <w:lang w:val="en-US"/>
        </w:rPr>
        <w:fldChar w:fldCharType="begin"/>
      </w:r>
      <w:r>
        <w:rPr>
          <w:lang w:val="en-US"/>
        </w:rPr>
        <w:instrText xml:space="preserve"> REF _Ref449856592 \r \h </w:instrText>
      </w:r>
      <w:r>
        <w:rPr>
          <w:lang w:val="en-US"/>
        </w:rPr>
      </w:r>
      <w:r>
        <w:rPr>
          <w:lang w:val="en-US"/>
        </w:rPr>
        <w:fldChar w:fldCharType="separate"/>
      </w:r>
      <w:r w:rsidR="00D236F3">
        <w:rPr>
          <w:lang w:val="en-US"/>
        </w:rPr>
        <w:t>[38]</w:t>
      </w:r>
      <w:r>
        <w:rPr>
          <w:lang w:val="en-US"/>
        </w:rPr>
        <w:fldChar w:fldCharType="end"/>
      </w:r>
      <w:r w:rsidR="00DD151E">
        <w:rPr>
          <w:lang w:val="en-US"/>
        </w:rPr>
        <w:t>)</w:t>
      </w:r>
      <w:r>
        <w:rPr>
          <w:lang w:val="en-US"/>
        </w:rPr>
        <w:t xml:space="preserve">, </w:t>
      </w:r>
      <w:r w:rsidR="00DD151E">
        <w:rPr>
          <w:lang w:val="en-US"/>
        </w:rPr>
        <w:t xml:space="preserve">this guidance </w:t>
      </w:r>
      <w:r w:rsidR="002F26C5">
        <w:rPr>
          <w:lang w:val="en-US"/>
        </w:rPr>
        <w:t>includes considerations for the</w:t>
      </w:r>
      <w:r w:rsidR="00DD151E">
        <w:rPr>
          <w:lang w:val="en-US"/>
        </w:rPr>
        <w:t xml:space="preserve"> extension of seismic PSA, including the methods to model the combinations/correlations/dependencies of hazards, possible secondary effects, </w:t>
      </w:r>
      <w:r w:rsidR="00DD4CFD">
        <w:rPr>
          <w:lang w:val="en-US"/>
        </w:rPr>
        <w:t xml:space="preserve">multi-unit response, </w:t>
      </w:r>
      <w:r w:rsidR="00DD151E">
        <w:rPr>
          <w:lang w:val="en-US"/>
        </w:rPr>
        <w:t xml:space="preserve">mitigating and aggravating factors. This report </w:t>
      </w:r>
      <w:r w:rsidR="00DD151E" w:rsidRPr="00233EA9">
        <w:rPr>
          <w:rFonts w:cs="29E44efArialUnicodeMS"/>
          <w:szCs w:val="18"/>
          <w:lang w:eastAsia="sv-SE"/>
        </w:rPr>
        <w:t>contains approac</w:t>
      </w:r>
      <w:r w:rsidR="00DD151E" w:rsidRPr="00233EA9">
        <w:rPr>
          <w:rFonts w:cs="29E44efArialUnicodeMS"/>
          <w:szCs w:val="18"/>
          <w:lang w:eastAsia="sv-SE"/>
        </w:rPr>
        <w:t>h</w:t>
      </w:r>
      <w:r w:rsidR="00DD151E" w:rsidRPr="00233EA9">
        <w:rPr>
          <w:rFonts w:cs="29E44efArialUnicodeMS"/>
          <w:szCs w:val="18"/>
          <w:lang w:eastAsia="sv-SE"/>
        </w:rPr>
        <w:t>es to model mobile equipment but despite this fact, input data related to this (reliability and related human a</w:t>
      </w:r>
      <w:r w:rsidR="00DD151E" w:rsidRPr="00233EA9">
        <w:rPr>
          <w:rFonts w:cs="29E44efArialUnicodeMS"/>
          <w:szCs w:val="18"/>
          <w:lang w:eastAsia="sv-SE"/>
        </w:rPr>
        <w:t>c</w:t>
      </w:r>
      <w:r w:rsidR="00DD151E" w:rsidRPr="00233EA9">
        <w:rPr>
          <w:rFonts w:cs="29E44efArialUnicodeMS"/>
          <w:szCs w:val="18"/>
          <w:lang w:eastAsia="sv-SE"/>
        </w:rPr>
        <w:t>tions, assessment of time for its running) remains a source of significant uncertainty. Approaches for building ha</w:t>
      </w:r>
      <w:r w:rsidR="00DD151E" w:rsidRPr="00233EA9">
        <w:rPr>
          <w:rFonts w:cs="29E44efArialUnicodeMS"/>
          <w:szCs w:val="18"/>
          <w:lang w:eastAsia="sv-SE"/>
        </w:rPr>
        <w:t>z</w:t>
      </w:r>
      <w:r w:rsidR="00DD151E" w:rsidRPr="00233EA9">
        <w:rPr>
          <w:rFonts w:cs="29E44efArialUnicodeMS"/>
          <w:szCs w:val="18"/>
          <w:lang w:eastAsia="sv-SE"/>
        </w:rPr>
        <w:t>ards curves and fragility curves are described in the guidance and presented useful references, as well as a</w:t>
      </w:r>
      <w:r w:rsidR="00DD151E" w:rsidRPr="00233EA9">
        <w:rPr>
          <w:rFonts w:cs="29E44efArialUnicodeMS"/>
          <w:szCs w:val="18"/>
          <w:lang w:eastAsia="sv-SE"/>
        </w:rPr>
        <w:t>p</w:t>
      </w:r>
      <w:r w:rsidR="00DD151E" w:rsidRPr="00233EA9">
        <w:rPr>
          <w:rFonts w:cs="29E44efArialUnicodeMS"/>
          <w:szCs w:val="18"/>
          <w:lang w:eastAsia="sv-SE"/>
        </w:rPr>
        <w:t xml:space="preserve">proaches for site response analysis (SSCs failure modes, buildings resistance, etc.). </w:t>
      </w:r>
      <w:r w:rsidR="002F26C5">
        <w:rPr>
          <w:rFonts w:cs="29E44efArialUnicodeMS"/>
          <w:szCs w:val="18"/>
          <w:lang w:eastAsia="sv-SE"/>
        </w:rPr>
        <w:t>The</w:t>
      </w:r>
      <w:r w:rsidR="002F26C5" w:rsidRPr="000D397A">
        <w:rPr>
          <w:rFonts w:cs="29E44efArialUnicodeMS"/>
          <w:szCs w:val="18"/>
          <w:lang w:eastAsia="sv-SE"/>
        </w:rPr>
        <w:t xml:space="preserve"> </w:t>
      </w:r>
      <w:r w:rsidR="00DD151E" w:rsidRPr="000D397A">
        <w:rPr>
          <w:rFonts w:cs="29E44efArialUnicodeMS"/>
          <w:szCs w:val="18"/>
          <w:lang w:eastAsia="sv-SE"/>
        </w:rPr>
        <w:t xml:space="preserve">question of how to </w:t>
      </w:r>
      <w:r w:rsidR="00DD151E">
        <w:rPr>
          <w:rFonts w:cs="29E44efArialUnicodeMS"/>
          <w:szCs w:val="18"/>
          <w:lang w:eastAsia="sv-SE"/>
        </w:rPr>
        <w:t xml:space="preserve">perform post-seismic analyses </w:t>
      </w:r>
      <w:r w:rsidR="00DD151E" w:rsidRPr="000D397A">
        <w:rPr>
          <w:rFonts w:cs="29E44efArialUnicodeMS"/>
          <w:szCs w:val="18"/>
          <w:lang w:eastAsia="sv-SE"/>
        </w:rPr>
        <w:t>is also considered by the report.</w:t>
      </w:r>
      <w:r w:rsidR="00DD151E">
        <w:rPr>
          <w:rFonts w:cs="29E44efArialUnicodeMS"/>
          <w:szCs w:val="18"/>
          <w:lang w:eastAsia="sv-SE"/>
        </w:rPr>
        <w:t xml:space="preserve"> </w:t>
      </w:r>
    </w:p>
    <w:p w:rsidR="00C738AE" w:rsidRPr="00E3241F" w:rsidRDefault="00DD151E" w:rsidP="00C738AE">
      <w:pPr>
        <w:rPr>
          <w:lang w:val="en-US"/>
        </w:rPr>
      </w:pPr>
      <w:r w:rsidRPr="00E3241F">
        <w:rPr>
          <w:lang w:val="en-US"/>
        </w:rPr>
        <w:t xml:space="preserve">The scope of the guidance is quite wide thus the report presents </w:t>
      </w:r>
      <w:r w:rsidR="002F26C5">
        <w:rPr>
          <w:lang w:val="en-US"/>
        </w:rPr>
        <w:t>some</w:t>
      </w:r>
      <w:r w:rsidR="002F26C5" w:rsidRPr="00E3241F">
        <w:rPr>
          <w:lang w:val="en-US"/>
        </w:rPr>
        <w:t xml:space="preserve"> </w:t>
      </w:r>
      <w:r w:rsidR="00DD4CFD" w:rsidRPr="00E3241F">
        <w:rPr>
          <w:lang w:val="en-US"/>
        </w:rPr>
        <w:t>specific focus on the open issues in the exis</w:t>
      </w:r>
      <w:r w:rsidR="00DD4CFD" w:rsidRPr="005B64EE">
        <w:rPr>
          <w:lang w:val="en-US"/>
        </w:rPr>
        <w:t xml:space="preserve">ting guidance and current practices. </w:t>
      </w:r>
      <w:r w:rsidR="00C738AE" w:rsidRPr="005B64EE">
        <w:rPr>
          <w:lang w:val="en-US"/>
        </w:rPr>
        <w:t>The</w:t>
      </w:r>
      <w:r w:rsidR="00DD4CFD" w:rsidRPr="005B64EE">
        <w:rPr>
          <w:lang w:val="en-US"/>
        </w:rPr>
        <w:t xml:space="preserve"> report </w:t>
      </w:r>
      <w:r w:rsidR="00C738AE" w:rsidRPr="00E3241F">
        <w:rPr>
          <w:lang w:val="en-US"/>
        </w:rPr>
        <w:t>aim</w:t>
      </w:r>
      <w:r w:rsidR="00DD4CFD" w:rsidRPr="005B64EE">
        <w:rPr>
          <w:lang w:val="en-US"/>
        </w:rPr>
        <w:t xml:space="preserve">s </w:t>
      </w:r>
      <w:r w:rsidR="00C738AE" w:rsidRPr="00E3241F">
        <w:rPr>
          <w:lang w:val="en-US"/>
        </w:rPr>
        <w:t xml:space="preserve">to provide brief discussion regarding seismic PSA from ASAMPSA_E point of view </w:t>
      </w:r>
      <w:r w:rsidR="00DD4CFD" w:rsidRPr="005B64EE">
        <w:rPr>
          <w:lang w:val="en-US"/>
        </w:rPr>
        <w:t xml:space="preserve">and considering post- </w:t>
      </w:r>
      <w:r w:rsidR="00C738AE" w:rsidRPr="00E3241F">
        <w:rPr>
          <w:lang w:val="en-US"/>
        </w:rPr>
        <w:t>Fukushima lessons learned</w:t>
      </w:r>
      <w:r w:rsidR="00DD4CFD" w:rsidRPr="005B64EE">
        <w:rPr>
          <w:lang w:val="en-US"/>
        </w:rPr>
        <w:t xml:space="preserve"> on PSA</w:t>
      </w:r>
      <w:r w:rsidR="00C738AE" w:rsidRPr="00E3241F">
        <w:rPr>
          <w:lang w:val="en-US"/>
        </w:rPr>
        <w:t>.</w:t>
      </w:r>
    </w:p>
    <w:p w:rsidR="00C320DB" w:rsidRPr="005B64EE" w:rsidRDefault="00C320DB" w:rsidP="00C738AE"/>
    <w:p w:rsidR="009A1C44" w:rsidRPr="00851269" w:rsidRDefault="009A1C44" w:rsidP="00B13410">
      <w:pPr>
        <w:pStyle w:val="Titre1"/>
        <w:numPr>
          <w:ilvl w:val="0"/>
          <w:numId w:val="0"/>
        </w:numPr>
        <w:ind w:left="360"/>
        <w:rPr>
          <w:lang w:val="en-US"/>
        </w:rPr>
      </w:pPr>
      <w:r w:rsidRPr="00851269">
        <w:rPr>
          <w:b w:val="0"/>
          <w:u w:val="none"/>
          <w:lang w:val="en-US"/>
        </w:rPr>
        <w:br w:type="page"/>
      </w:r>
      <w:bookmarkStart w:id="10" w:name="_Toc370476717"/>
      <w:bookmarkStart w:id="11" w:name="_Toc454988407"/>
      <w:r w:rsidRPr="00851269">
        <w:rPr>
          <w:lang w:val="en-US"/>
        </w:rPr>
        <w:lastRenderedPageBreak/>
        <w:t>ASAMPSA_E Partners</w:t>
      </w:r>
      <w:bookmarkEnd w:id="9"/>
      <w:bookmarkEnd w:id="10"/>
      <w:bookmarkEnd w:id="11"/>
    </w:p>
    <w:p w:rsidR="009A1C44" w:rsidRPr="00851269" w:rsidRDefault="009A1C44" w:rsidP="009A1C44">
      <w:pPr>
        <w:rPr>
          <w:i/>
          <w:lang w:val="en-US"/>
        </w:rPr>
      </w:pPr>
      <w:r w:rsidRPr="00851269">
        <w:rPr>
          <w:i/>
          <w:lang w:val="en-US"/>
        </w:rPr>
        <w:t>The following table provides the list of the ASAMPSA</w:t>
      </w:r>
      <w:r w:rsidR="00BE3F49" w:rsidRPr="00851269">
        <w:rPr>
          <w:i/>
          <w:lang w:val="en-US"/>
        </w:rPr>
        <w:t>_E</w:t>
      </w:r>
      <w:r w:rsidRPr="00851269">
        <w:rPr>
          <w:i/>
          <w:lang w:val="en-US"/>
        </w:rPr>
        <w:t xml:space="preserve"> partners involved in the development of this </w:t>
      </w:r>
      <w:r w:rsidR="00CF2113">
        <w:rPr>
          <w:i/>
          <w:lang w:val="en-US"/>
        </w:rPr>
        <w:t>report</w:t>
      </w:r>
      <w:r w:rsidRPr="00851269">
        <w:rPr>
          <w:i/>
          <w:lang w:val="en-US"/>
        </w:rPr>
        <w:t>.</w:t>
      </w:r>
    </w:p>
    <w:p w:rsidR="00026241" w:rsidRPr="00851269" w:rsidRDefault="00026241" w:rsidP="009A1C44">
      <w:pPr>
        <w:rPr>
          <w:i/>
          <w:highlight w:val="yellow"/>
          <w:lang w:val="en-US"/>
        </w:rPr>
      </w:pPr>
    </w:p>
    <w:p w:rsidR="00026241" w:rsidRPr="00851269" w:rsidRDefault="00026241" w:rsidP="009A1C44">
      <w:pPr>
        <w:rPr>
          <w:i/>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564"/>
        <w:gridCol w:w="1317"/>
        <w:gridCol w:w="1285"/>
      </w:tblGrid>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1</w:t>
            </w:r>
          </w:p>
        </w:tc>
        <w:tc>
          <w:tcPr>
            <w:tcW w:w="0" w:type="auto"/>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Institute for Radiological Protection and Nuclear Safety</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IRSN</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France</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5</w:t>
            </w:r>
          </w:p>
        </w:tc>
        <w:tc>
          <w:tcPr>
            <w:tcW w:w="0" w:type="auto"/>
            <w:vAlign w:val="center"/>
          </w:tcPr>
          <w:p w:rsidR="00026241" w:rsidRPr="00851269" w:rsidRDefault="00AF1442" w:rsidP="00BC5399">
            <w:pPr>
              <w:shd w:val="clear" w:color="auto" w:fill="FFFFFF"/>
              <w:spacing w:before="120" w:line="240" w:lineRule="auto"/>
              <w:rPr>
                <w:szCs w:val="22"/>
                <w:lang w:val="en-US"/>
              </w:rPr>
            </w:pPr>
            <w:r w:rsidRPr="00851269">
              <w:rPr>
                <w:szCs w:val="22"/>
                <w:lang w:val="en-US"/>
              </w:rPr>
              <w:t>Lloyd's Register Consulting</w:t>
            </w:r>
          </w:p>
        </w:tc>
        <w:tc>
          <w:tcPr>
            <w:tcW w:w="0" w:type="auto"/>
            <w:vAlign w:val="center"/>
          </w:tcPr>
          <w:p w:rsidR="00026241" w:rsidRPr="00851269" w:rsidRDefault="00AF1442" w:rsidP="00BC5399">
            <w:pPr>
              <w:spacing w:before="120" w:line="240" w:lineRule="auto"/>
              <w:rPr>
                <w:szCs w:val="22"/>
                <w:lang w:val="en-US"/>
              </w:rPr>
            </w:pPr>
            <w:r w:rsidRPr="00851269">
              <w:rPr>
                <w:szCs w:val="22"/>
                <w:lang w:val="en-US"/>
              </w:rPr>
              <w:t>LRC</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Sweden</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16</w:t>
            </w:r>
          </w:p>
        </w:tc>
        <w:tc>
          <w:tcPr>
            <w:tcW w:w="0" w:type="auto"/>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AREVA NP SAS France</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AREVA NP SAS</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France</w:t>
            </w:r>
          </w:p>
        </w:tc>
      </w:tr>
      <w:tr w:rsidR="00026241" w:rsidRPr="00851269" w:rsidTr="005B64EE">
        <w:tc>
          <w:tcPr>
            <w:tcW w:w="0" w:type="auto"/>
            <w:vAlign w:val="center"/>
          </w:tcPr>
          <w:p w:rsidR="00026241" w:rsidRPr="00851269" w:rsidRDefault="00026241" w:rsidP="00BC5399">
            <w:pPr>
              <w:spacing w:before="120" w:line="240" w:lineRule="auto"/>
              <w:rPr>
                <w:szCs w:val="18"/>
                <w:lang w:val="en-US"/>
              </w:rPr>
            </w:pPr>
            <w:r w:rsidRPr="00851269">
              <w:rPr>
                <w:szCs w:val="18"/>
                <w:lang w:val="en-US"/>
              </w:rPr>
              <w:t>19</w:t>
            </w:r>
          </w:p>
        </w:tc>
        <w:tc>
          <w:tcPr>
            <w:tcW w:w="0" w:type="auto"/>
            <w:vAlign w:val="center"/>
          </w:tcPr>
          <w:p w:rsidR="00026241" w:rsidRPr="00851269" w:rsidRDefault="00026241" w:rsidP="00BC5399">
            <w:pPr>
              <w:shd w:val="clear" w:color="auto" w:fill="FFFFFF"/>
              <w:spacing w:before="120" w:line="240" w:lineRule="auto"/>
              <w:rPr>
                <w:szCs w:val="18"/>
                <w:lang w:val="en-US"/>
              </w:rPr>
            </w:pPr>
            <w:r w:rsidRPr="00851269">
              <w:rPr>
                <w:szCs w:val="18"/>
                <w:lang w:val="en-US"/>
              </w:rPr>
              <w:t>VUJE</w:t>
            </w:r>
          </w:p>
        </w:tc>
        <w:tc>
          <w:tcPr>
            <w:tcW w:w="0" w:type="auto"/>
            <w:vAlign w:val="center"/>
          </w:tcPr>
          <w:p w:rsidR="00026241" w:rsidRPr="00851269" w:rsidRDefault="00026241" w:rsidP="00BC5399">
            <w:pPr>
              <w:spacing w:before="120" w:line="240" w:lineRule="auto"/>
              <w:rPr>
                <w:szCs w:val="18"/>
                <w:lang w:val="en-US"/>
              </w:rPr>
            </w:pPr>
            <w:r w:rsidRPr="00851269">
              <w:rPr>
                <w:szCs w:val="18"/>
                <w:lang w:val="en-US"/>
              </w:rPr>
              <w:t>VUJE</w:t>
            </w:r>
          </w:p>
        </w:tc>
        <w:tc>
          <w:tcPr>
            <w:tcW w:w="1285" w:type="dxa"/>
            <w:vAlign w:val="center"/>
          </w:tcPr>
          <w:p w:rsidR="00026241" w:rsidRPr="00851269" w:rsidRDefault="00026241" w:rsidP="00BC5399">
            <w:pPr>
              <w:spacing w:before="120" w:line="240" w:lineRule="auto"/>
              <w:rPr>
                <w:szCs w:val="18"/>
                <w:lang w:val="en-US"/>
              </w:rPr>
            </w:pPr>
            <w:r w:rsidRPr="00851269">
              <w:rPr>
                <w:szCs w:val="18"/>
                <w:lang w:val="en-US"/>
              </w:rPr>
              <w:t>Slovakia</w:t>
            </w:r>
          </w:p>
        </w:tc>
      </w:tr>
      <w:tr w:rsidR="00026241" w:rsidRPr="00851269" w:rsidTr="005B64EE">
        <w:tc>
          <w:tcPr>
            <w:tcW w:w="0" w:type="auto"/>
            <w:vAlign w:val="center"/>
          </w:tcPr>
          <w:p w:rsidR="00026241" w:rsidRPr="00851269" w:rsidRDefault="00026241" w:rsidP="00BC5399">
            <w:pPr>
              <w:spacing w:before="120" w:line="240" w:lineRule="auto"/>
              <w:rPr>
                <w:szCs w:val="22"/>
                <w:lang w:val="en-US"/>
              </w:rPr>
            </w:pPr>
            <w:r w:rsidRPr="00851269">
              <w:rPr>
                <w:szCs w:val="22"/>
                <w:lang w:val="en-US"/>
              </w:rPr>
              <w:t>25</w:t>
            </w:r>
          </w:p>
        </w:tc>
        <w:tc>
          <w:tcPr>
            <w:tcW w:w="0" w:type="auto"/>
            <w:vAlign w:val="center"/>
          </w:tcPr>
          <w:p w:rsidR="00026241" w:rsidRPr="00851269" w:rsidRDefault="00026241" w:rsidP="00BC5399">
            <w:pPr>
              <w:shd w:val="clear" w:color="auto" w:fill="FFFFFF"/>
              <w:spacing w:before="120" w:line="240" w:lineRule="auto"/>
              <w:rPr>
                <w:szCs w:val="22"/>
                <w:lang w:val="en-US" w:eastAsia="en-GB"/>
              </w:rPr>
            </w:pPr>
            <w:r w:rsidRPr="00851269">
              <w:rPr>
                <w:szCs w:val="22"/>
                <w:lang w:val="en-US" w:eastAsia="en-GB"/>
              </w:rPr>
              <w:t>Institute of nuclear research and nuclear energy – Bulgarian Academia of science</w:t>
            </w:r>
          </w:p>
        </w:tc>
        <w:tc>
          <w:tcPr>
            <w:tcW w:w="0" w:type="auto"/>
            <w:vAlign w:val="center"/>
          </w:tcPr>
          <w:p w:rsidR="00026241" w:rsidRPr="00851269" w:rsidRDefault="00026241" w:rsidP="00BC5399">
            <w:pPr>
              <w:spacing w:before="120" w:line="240" w:lineRule="auto"/>
              <w:rPr>
                <w:szCs w:val="22"/>
                <w:lang w:val="en-US"/>
              </w:rPr>
            </w:pPr>
            <w:r w:rsidRPr="00851269">
              <w:rPr>
                <w:szCs w:val="22"/>
                <w:lang w:val="en-US"/>
              </w:rPr>
              <w:t>INRNE</w:t>
            </w:r>
          </w:p>
        </w:tc>
        <w:tc>
          <w:tcPr>
            <w:tcW w:w="1285" w:type="dxa"/>
            <w:vAlign w:val="center"/>
          </w:tcPr>
          <w:p w:rsidR="00026241" w:rsidRPr="00851269" w:rsidRDefault="00026241" w:rsidP="00BC5399">
            <w:pPr>
              <w:shd w:val="clear" w:color="auto" w:fill="FFFFFF"/>
              <w:spacing w:before="120" w:line="240" w:lineRule="auto"/>
              <w:rPr>
                <w:szCs w:val="22"/>
                <w:lang w:val="en-US"/>
              </w:rPr>
            </w:pPr>
            <w:r w:rsidRPr="00851269">
              <w:rPr>
                <w:szCs w:val="22"/>
                <w:lang w:val="en-US"/>
              </w:rPr>
              <w:t>Bulgaria</w:t>
            </w:r>
          </w:p>
        </w:tc>
      </w:tr>
      <w:tr w:rsidR="00026241" w:rsidRPr="00851269" w:rsidTr="005B64EE">
        <w:trPr>
          <w:trHeight w:val="272"/>
        </w:trPr>
        <w:tc>
          <w:tcPr>
            <w:tcW w:w="0" w:type="auto"/>
            <w:vAlign w:val="center"/>
          </w:tcPr>
          <w:p w:rsidR="00026241" w:rsidRPr="00851269" w:rsidRDefault="008B5280" w:rsidP="00BC5399">
            <w:pPr>
              <w:spacing w:before="120" w:line="240" w:lineRule="auto"/>
              <w:rPr>
                <w:szCs w:val="22"/>
                <w:lang w:val="en-US"/>
              </w:rPr>
            </w:pPr>
            <w:r w:rsidRPr="00851269">
              <w:rPr>
                <w:szCs w:val="22"/>
                <w:lang w:val="en-US"/>
              </w:rPr>
              <w:t>31</w:t>
            </w:r>
          </w:p>
        </w:tc>
        <w:tc>
          <w:tcPr>
            <w:tcW w:w="0" w:type="auto"/>
            <w:vAlign w:val="center"/>
          </w:tcPr>
          <w:p w:rsidR="00026241" w:rsidRPr="00851269" w:rsidRDefault="00A45749" w:rsidP="00BC5399">
            <w:pPr>
              <w:shd w:val="clear" w:color="auto" w:fill="FFFFFF"/>
              <w:spacing w:before="120" w:line="240" w:lineRule="auto"/>
              <w:rPr>
                <w:szCs w:val="22"/>
                <w:lang w:val="en-US" w:eastAsia="en-GB"/>
              </w:rPr>
            </w:pPr>
            <w:r w:rsidRPr="00851269">
              <w:rPr>
                <w:szCs w:val="22"/>
                <w:lang w:val="en-US" w:eastAsia="en-GB"/>
              </w:rPr>
              <w:t>Japan Nuclear Safety Institute</w:t>
            </w:r>
          </w:p>
        </w:tc>
        <w:tc>
          <w:tcPr>
            <w:tcW w:w="0" w:type="auto"/>
            <w:vAlign w:val="center"/>
          </w:tcPr>
          <w:p w:rsidR="00026241" w:rsidRPr="00851269" w:rsidRDefault="00026241" w:rsidP="00BC5399">
            <w:pPr>
              <w:shd w:val="clear" w:color="auto" w:fill="FFFFFF"/>
              <w:spacing w:before="120" w:line="240" w:lineRule="auto"/>
              <w:rPr>
                <w:szCs w:val="22"/>
                <w:lang w:val="en-US" w:eastAsia="en-GB"/>
              </w:rPr>
            </w:pPr>
            <w:r w:rsidRPr="00851269">
              <w:rPr>
                <w:szCs w:val="22"/>
                <w:lang w:val="en-US" w:eastAsia="en-GB"/>
              </w:rPr>
              <w:t>JANSI</w:t>
            </w:r>
          </w:p>
        </w:tc>
        <w:tc>
          <w:tcPr>
            <w:tcW w:w="1285" w:type="dxa"/>
            <w:vAlign w:val="center"/>
          </w:tcPr>
          <w:p w:rsidR="00026241" w:rsidRPr="00851269" w:rsidRDefault="00A45749" w:rsidP="00BC5399">
            <w:pPr>
              <w:shd w:val="clear" w:color="auto" w:fill="FFFFFF"/>
              <w:spacing w:before="120" w:line="240" w:lineRule="auto"/>
              <w:rPr>
                <w:szCs w:val="22"/>
                <w:lang w:val="en-US"/>
              </w:rPr>
            </w:pPr>
            <w:r w:rsidRPr="00851269">
              <w:rPr>
                <w:szCs w:val="22"/>
                <w:lang w:val="en-US"/>
              </w:rPr>
              <w:t>Japan</w:t>
            </w:r>
          </w:p>
        </w:tc>
      </w:tr>
    </w:tbl>
    <w:p w:rsidR="009A1C44" w:rsidRPr="00851269" w:rsidRDefault="009A1C44" w:rsidP="009A1C44">
      <w:pPr>
        <w:rPr>
          <w:color w:val="666699"/>
          <w:lang w:val="en-US"/>
        </w:rPr>
      </w:pPr>
    </w:p>
    <w:p w:rsidR="009A1C44" w:rsidRPr="00851269" w:rsidRDefault="009A1C44" w:rsidP="009A1C44">
      <w:pPr>
        <w:rPr>
          <w:color w:val="666699"/>
          <w:lang w:val="en-US"/>
        </w:rPr>
      </w:pPr>
      <w:r w:rsidRPr="00851269">
        <w:rPr>
          <w:color w:val="666699"/>
          <w:lang w:val="en-US"/>
        </w:rPr>
        <w:br w:type="page"/>
      </w:r>
    </w:p>
    <w:p w:rsidR="009A1C44" w:rsidRPr="00851269" w:rsidRDefault="009A1C44" w:rsidP="005252B9">
      <w:pPr>
        <w:pStyle w:val="Titre1"/>
        <w:numPr>
          <w:ilvl w:val="0"/>
          <w:numId w:val="0"/>
        </w:numPr>
        <w:rPr>
          <w:lang w:val="en-US"/>
        </w:rPr>
      </w:pPr>
      <w:bookmarkStart w:id="12" w:name="_Toc370476718"/>
      <w:bookmarkStart w:id="13" w:name="_Toc454988408"/>
      <w:r w:rsidRPr="00851269">
        <w:rPr>
          <w:lang w:val="en-US"/>
        </w:rPr>
        <w:t>CONTENT</w:t>
      </w:r>
      <w:bookmarkEnd w:id="12"/>
      <w:bookmarkEnd w:id="13"/>
    </w:p>
    <w:p w:rsidR="00290604" w:rsidRDefault="00D43497">
      <w:pPr>
        <w:pStyle w:val="TM1"/>
        <w:tabs>
          <w:tab w:val="right" w:leader="dot" w:pos="9345"/>
        </w:tabs>
        <w:rPr>
          <w:rFonts w:asciiTheme="minorHAnsi" w:eastAsiaTheme="minorEastAsia" w:hAnsiTheme="minorHAnsi" w:cstheme="minorBidi"/>
          <w:bCs w:val="0"/>
          <w:iCs w:val="0"/>
          <w:noProof/>
          <w:sz w:val="22"/>
          <w:szCs w:val="22"/>
          <w:lang w:val="fr-FR"/>
        </w:rPr>
      </w:pPr>
      <w:r w:rsidRPr="00A24D19">
        <w:rPr>
          <w:bCs w:val="0"/>
          <w:iCs w:val="0"/>
          <w:szCs w:val="18"/>
          <w:lang w:val="en-US"/>
        </w:rPr>
        <w:fldChar w:fldCharType="begin"/>
      </w:r>
      <w:r w:rsidRPr="00A24D19">
        <w:rPr>
          <w:bCs w:val="0"/>
          <w:iCs w:val="0"/>
          <w:szCs w:val="18"/>
          <w:lang w:val="en-US"/>
        </w:rPr>
        <w:instrText xml:space="preserve"> TOC \o "1-4" \h \z \u </w:instrText>
      </w:r>
      <w:r w:rsidRPr="00A24D19">
        <w:rPr>
          <w:bCs w:val="0"/>
          <w:iCs w:val="0"/>
          <w:szCs w:val="18"/>
          <w:lang w:val="en-US"/>
        </w:rPr>
        <w:fldChar w:fldCharType="separate"/>
      </w:r>
      <w:hyperlink w:anchor="_Toc454988404" w:history="1">
        <w:r w:rsidR="00290604" w:rsidRPr="00542CD9">
          <w:rPr>
            <w:rStyle w:val="Lienhypertexte"/>
            <w:b/>
            <w:smallCaps/>
            <w:noProof/>
            <w:lang w:val="en-US"/>
          </w:rPr>
          <w:t>Modifications of the document</w:t>
        </w:r>
        <w:r w:rsidR="00290604">
          <w:rPr>
            <w:noProof/>
            <w:webHidden/>
          </w:rPr>
          <w:tab/>
        </w:r>
        <w:r w:rsidR="00290604">
          <w:rPr>
            <w:noProof/>
            <w:webHidden/>
          </w:rPr>
          <w:fldChar w:fldCharType="begin"/>
        </w:r>
        <w:r w:rsidR="00290604">
          <w:rPr>
            <w:noProof/>
            <w:webHidden/>
          </w:rPr>
          <w:instrText xml:space="preserve"> PAGEREF _Toc454988404 \h </w:instrText>
        </w:r>
        <w:r w:rsidR="00290604">
          <w:rPr>
            <w:noProof/>
            <w:webHidden/>
          </w:rPr>
        </w:r>
        <w:r w:rsidR="00290604">
          <w:rPr>
            <w:noProof/>
            <w:webHidden/>
          </w:rPr>
          <w:fldChar w:fldCharType="separate"/>
        </w:r>
        <w:r w:rsidR="00D236F3">
          <w:rPr>
            <w:noProof/>
            <w:webHidden/>
          </w:rPr>
          <w:t>3</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05" w:history="1">
        <w:r w:rsidR="00290604" w:rsidRPr="00542CD9">
          <w:rPr>
            <w:rStyle w:val="Lienhypertexte"/>
            <w:b/>
            <w:smallCaps/>
            <w:noProof/>
            <w:lang w:val="en-US"/>
          </w:rPr>
          <w:t>List of diffusion</w:t>
        </w:r>
        <w:r w:rsidR="00290604">
          <w:rPr>
            <w:noProof/>
            <w:webHidden/>
          </w:rPr>
          <w:tab/>
        </w:r>
        <w:r w:rsidR="00290604">
          <w:rPr>
            <w:noProof/>
            <w:webHidden/>
          </w:rPr>
          <w:fldChar w:fldCharType="begin"/>
        </w:r>
        <w:r w:rsidR="00290604">
          <w:rPr>
            <w:noProof/>
            <w:webHidden/>
          </w:rPr>
          <w:instrText xml:space="preserve"> PAGEREF _Toc454988405 \h </w:instrText>
        </w:r>
        <w:r w:rsidR="00290604">
          <w:rPr>
            <w:noProof/>
            <w:webHidden/>
          </w:rPr>
        </w:r>
        <w:r w:rsidR="00290604">
          <w:rPr>
            <w:noProof/>
            <w:webHidden/>
          </w:rPr>
          <w:fldChar w:fldCharType="separate"/>
        </w:r>
        <w:r w:rsidR="00D236F3">
          <w:rPr>
            <w:noProof/>
            <w:webHidden/>
          </w:rPr>
          <w:t>3</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06" w:history="1">
        <w:r w:rsidR="00290604" w:rsidRPr="00542CD9">
          <w:rPr>
            <w:rStyle w:val="Lienhypertexte"/>
            <w:noProof/>
            <w:lang w:val="en-US"/>
          </w:rPr>
          <w:t>EXECUTIVE SUMMARY</w:t>
        </w:r>
        <w:r w:rsidR="00290604">
          <w:rPr>
            <w:noProof/>
            <w:webHidden/>
          </w:rPr>
          <w:tab/>
        </w:r>
        <w:r w:rsidR="00290604">
          <w:rPr>
            <w:noProof/>
            <w:webHidden/>
          </w:rPr>
          <w:fldChar w:fldCharType="begin"/>
        </w:r>
        <w:r w:rsidR="00290604">
          <w:rPr>
            <w:noProof/>
            <w:webHidden/>
          </w:rPr>
          <w:instrText xml:space="preserve"> PAGEREF _Toc454988406 \h </w:instrText>
        </w:r>
        <w:r w:rsidR="00290604">
          <w:rPr>
            <w:noProof/>
            <w:webHidden/>
          </w:rPr>
        </w:r>
        <w:r w:rsidR="00290604">
          <w:rPr>
            <w:noProof/>
            <w:webHidden/>
          </w:rPr>
          <w:fldChar w:fldCharType="separate"/>
        </w:r>
        <w:r w:rsidR="00D236F3">
          <w:rPr>
            <w:noProof/>
            <w:webHidden/>
          </w:rPr>
          <w:t>6</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07" w:history="1">
        <w:r w:rsidR="00290604" w:rsidRPr="00542CD9">
          <w:rPr>
            <w:rStyle w:val="Lienhypertexte"/>
            <w:noProof/>
            <w:lang w:val="en-US"/>
          </w:rPr>
          <w:t>ASAMPSA_E Partners</w:t>
        </w:r>
        <w:r w:rsidR="00290604">
          <w:rPr>
            <w:noProof/>
            <w:webHidden/>
          </w:rPr>
          <w:tab/>
        </w:r>
        <w:r w:rsidR="00290604">
          <w:rPr>
            <w:noProof/>
            <w:webHidden/>
          </w:rPr>
          <w:fldChar w:fldCharType="begin"/>
        </w:r>
        <w:r w:rsidR="00290604">
          <w:rPr>
            <w:noProof/>
            <w:webHidden/>
          </w:rPr>
          <w:instrText xml:space="preserve"> PAGEREF _Toc454988407 \h </w:instrText>
        </w:r>
        <w:r w:rsidR="00290604">
          <w:rPr>
            <w:noProof/>
            <w:webHidden/>
          </w:rPr>
        </w:r>
        <w:r w:rsidR="00290604">
          <w:rPr>
            <w:noProof/>
            <w:webHidden/>
          </w:rPr>
          <w:fldChar w:fldCharType="separate"/>
        </w:r>
        <w:r w:rsidR="00D236F3">
          <w:rPr>
            <w:noProof/>
            <w:webHidden/>
          </w:rPr>
          <w:t>7</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08" w:history="1">
        <w:r w:rsidR="00290604" w:rsidRPr="00542CD9">
          <w:rPr>
            <w:rStyle w:val="Lienhypertexte"/>
            <w:noProof/>
            <w:lang w:val="en-US"/>
          </w:rPr>
          <w:t>CONTENT</w:t>
        </w:r>
        <w:r w:rsidR="00290604">
          <w:rPr>
            <w:noProof/>
            <w:webHidden/>
          </w:rPr>
          <w:tab/>
        </w:r>
        <w:r w:rsidR="00290604">
          <w:rPr>
            <w:noProof/>
            <w:webHidden/>
          </w:rPr>
          <w:fldChar w:fldCharType="begin"/>
        </w:r>
        <w:r w:rsidR="00290604">
          <w:rPr>
            <w:noProof/>
            <w:webHidden/>
          </w:rPr>
          <w:instrText xml:space="preserve"> PAGEREF _Toc454988408 \h </w:instrText>
        </w:r>
        <w:r w:rsidR="00290604">
          <w:rPr>
            <w:noProof/>
            <w:webHidden/>
          </w:rPr>
        </w:r>
        <w:r w:rsidR="00290604">
          <w:rPr>
            <w:noProof/>
            <w:webHidden/>
          </w:rPr>
          <w:fldChar w:fldCharType="separate"/>
        </w:r>
        <w:r w:rsidR="00D236F3">
          <w:rPr>
            <w:noProof/>
            <w:webHidden/>
          </w:rPr>
          <w:t>8</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09" w:history="1">
        <w:r w:rsidR="00290604" w:rsidRPr="00542CD9">
          <w:rPr>
            <w:rStyle w:val="Lienhypertexte"/>
            <w:noProof/>
          </w:rPr>
          <w:t>ABBREVIATIONS</w:t>
        </w:r>
        <w:r w:rsidR="00290604">
          <w:rPr>
            <w:noProof/>
            <w:webHidden/>
          </w:rPr>
          <w:tab/>
        </w:r>
        <w:r w:rsidR="00290604">
          <w:rPr>
            <w:noProof/>
            <w:webHidden/>
          </w:rPr>
          <w:fldChar w:fldCharType="begin"/>
        </w:r>
        <w:r w:rsidR="00290604">
          <w:rPr>
            <w:noProof/>
            <w:webHidden/>
          </w:rPr>
          <w:instrText xml:space="preserve"> PAGEREF _Toc454988409 \h </w:instrText>
        </w:r>
        <w:r w:rsidR="00290604">
          <w:rPr>
            <w:noProof/>
            <w:webHidden/>
          </w:rPr>
        </w:r>
        <w:r w:rsidR="00290604">
          <w:rPr>
            <w:noProof/>
            <w:webHidden/>
          </w:rPr>
          <w:fldChar w:fldCharType="separate"/>
        </w:r>
        <w:r w:rsidR="00D236F3">
          <w:rPr>
            <w:noProof/>
            <w:webHidden/>
          </w:rPr>
          <w:t>10</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10" w:history="1">
        <w:r w:rsidR="00290604" w:rsidRPr="00542CD9">
          <w:rPr>
            <w:rStyle w:val="Lienhypertexte"/>
            <w:noProof/>
          </w:rPr>
          <w:t>DEFINITIONS</w:t>
        </w:r>
        <w:r w:rsidR="00290604">
          <w:rPr>
            <w:noProof/>
            <w:webHidden/>
          </w:rPr>
          <w:tab/>
        </w:r>
        <w:r w:rsidR="00290604">
          <w:rPr>
            <w:noProof/>
            <w:webHidden/>
          </w:rPr>
          <w:fldChar w:fldCharType="begin"/>
        </w:r>
        <w:r w:rsidR="00290604">
          <w:rPr>
            <w:noProof/>
            <w:webHidden/>
          </w:rPr>
          <w:instrText xml:space="preserve"> PAGEREF _Toc454988410 \h </w:instrText>
        </w:r>
        <w:r w:rsidR="00290604">
          <w:rPr>
            <w:noProof/>
            <w:webHidden/>
          </w:rPr>
        </w:r>
        <w:r w:rsidR="00290604">
          <w:rPr>
            <w:noProof/>
            <w:webHidden/>
          </w:rPr>
          <w:fldChar w:fldCharType="separate"/>
        </w:r>
        <w:r w:rsidR="00D236F3">
          <w:rPr>
            <w:noProof/>
            <w:webHidden/>
          </w:rPr>
          <w:t>11</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11" w:history="1">
        <w:r w:rsidR="00290604" w:rsidRPr="00542CD9">
          <w:rPr>
            <w:rStyle w:val="Lienhypertexte"/>
            <w:noProof/>
            <w:lang w:val="en-US"/>
          </w:rPr>
          <w:t>1 INTRODUCTION</w:t>
        </w:r>
        <w:r w:rsidR="00290604">
          <w:rPr>
            <w:noProof/>
            <w:webHidden/>
          </w:rPr>
          <w:tab/>
        </w:r>
        <w:r w:rsidR="00290604">
          <w:rPr>
            <w:noProof/>
            <w:webHidden/>
          </w:rPr>
          <w:fldChar w:fldCharType="begin"/>
        </w:r>
        <w:r w:rsidR="00290604">
          <w:rPr>
            <w:noProof/>
            <w:webHidden/>
          </w:rPr>
          <w:instrText xml:space="preserve"> PAGEREF _Toc454988411 \h </w:instrText>
        </w:r>
        <w:r w:rsidR="00290604">
          <w:rPr>
            <w:noProof/>
            <w:webHidden/>
          </w:rPr>
        </w:r>
        <w:r w:rsidR="00290604">
          <w:rPr>
            <w:noProof/>
            <w:webHidden/>
          </w:rPr>
          <w:fldChar w:fldCharType="separate"/>
        </w:r>
        <w:r w:rsidR="00D236F3">
          <w:rPr>
            <w:noProof/>
            <w:webHidden/>
          </w:rPr>
          <w:t>12</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12" w:history="1">
        <w:r w:rsidR="00290604" w:rsidRPr="00542CD9">
          <w:rPr>
            <w:rStyle w:val="Lienhypertexte"/>
            <w:noProof/>
            <w:lang w:val="en-US"/>
          </w:rPr>
          <w:t>2 OBJECTIVES/SCOPE OF SEISMIC PSA</w:t>
        </w:r>
        <w:r w:rsidR="00290604">
          <w:rPr>
            <w:noProof/>
            <w:webHidden/>
          </w:rPr>
          <w:tab/>
        </w:r>
        <w:r w:rsidR="00290604">
          <w:rPr>
            <w:noProof/>
            <w:webHidden/>
          </w:rPr>
          <w:fldChar w:fldCharType="begin"/>
        </w:r>
        <w:r w:rsidR="00290604">
          <w:rPr>
            <w:noProof/>
            <w:webHidden/>
          </w:rPr>
          <w:instrText xml:space="preserve"> PAGEREF _Toc454988412 \h </w:instrText>
        </w:r>
        <w:r w:rsidR="00290604">
          <w:rPr>
            <w:noProof/>
            <w:webHidden/>
          </w:rPr>
        </w:r>
        <w:r w:rsidR="00290604">
          <w:rPr>
            <w:noProof/>
            <w:webHidden/>
          </w:rPr>
          <w:fldChar w:fldCharType="separate"/>
        </w:r>
        <w:r w:rsidR="00D236F3">
          <w:rPr>
            <w:noProof/>
            <w:webHidden/>
          </w:rPr>
          <w:t>13</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13" w:history="1">
        <w:r w:rsidR="00290604" w:rsidRPr="00542CD9">
          <w:rPr>
            <w:rStyle w:val="Lienhypertexte"/>
            <w:noProof/>
            <w:lang w:val="en-US"/>
          </w:rPr>
          <w:t>2.1 General consideration regarding Objectives and scope of seismic PSA</w:t>
        </w:r>
        <w:r w:rsidR="00290604">
          <w:rPr>
            <w:noProof/>
            <w:webHidden/>
          </w:rPr>
          <w:tab/>
        </w:r>
        <w:r w:rsidR="00290604">
          <w:rPr>
            <w:noProof/>
            <w:webHidden/>
          </w:rPr>
          <w:fldChar w:fldCharType="begin"/>
        </w:r>
        <w:r w:rsidR="00290604">
          <w:rPr>
            <w:noProof/>
            <w:webHidden/>
          </w:rPr>
          <w:instrText xml:space="preserve"> PAGEREF _Toc454988413 \h </w:instrText>
        </w:r>
        <w:r w:rsidR="00290604">
          <w:rPr>
            <w:noProof/>
            <w:webHidden/>
          </w:rPr>
        </w:r>
        <w:r w:rsidR="00290604">
          <w:rPr>
            <w:noProof/>
            <w:webHidden/>
          </w:rPr>
          <w:fldChar w:fldCharType="separate"/>
        </w:r>
        <w:r w:rsidR="00D236F3">
          <w:rPr>
            <w:noProof/>
            <w:webHidden/>
          </w:rPr>
          <w:t>13</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14" w:history="1">
        <w:r w:rsidR="00290604" w:rsidRPr="00542CD9">
          <w:rPr>
            <w:rStyle w:val="Lienhypertexte"/>
            <w:noProof/>
            <w:lang w:val="en-US"/>
          </w:rPr>
          <w:t>3 STRUCTURE OF SEISMIC PSA</w:t>
        </w:r>
        <w:r w:rsidR="00290604">
          <w:rPr>
            <w:noProof/>
            <w:webHidden/>
          </w:rPr>
          <w:tab/>
        </w:r>
        <w:r w:rsidR="00290604">
          <w:rPr>
            <w:noProof/>
            <w:webHidden/>
          </w:rPr>
          <w:fldChar w:fldCharType="begin"/>
        </w:r>
        <w:r w:rsidR="00290604">
          <w:rPr>
            <w:noProof/>
            <w:webHidden/>
          </w:rPr>
          <w:instrText xml:space="preserve"> PAGEREF _Toc454988414 \h </w:instrText>
        </w:r>
        <w:r w:rsidR="00290604">
          <w:rPr>
            <w:noProof/>
            <w:webHidden/>
          </w:rPr>
        </w:r>
        <w:r w:rsidR="00290604">
          <w:rPr>
            <w:noProof/>
            <w:webHidden/>
          </w:rPr>
          <w:fldChar w:fldCharType="separate"/>
        </w:r>
        <w:r w:rsidR="00D236F3">
          <w:rPr>
            <w:noProof/>
            <w:webHidden/>
          </w:rPr>
          <w:t>16</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15" w:history="1">
        <w:r w:rsidR="00290604" w:rsidRPr="00542CD9">
          <w:rPr>
            <w:rStyle w:val="Lienhypertexte"/>
            <w:noProof/>
            <w:lang w:val="en-US"/>
          </w:rPr>
          <w:t>4 DEVELOPMENT OF EXTENDED SEISMIC PSA</w:t>
        </w:r>
        <w:r w:rsidR="00290604">
          <w:rPr>
            <w:noProof/>
            <w:webHidden/>
          </w:rPr>
          <w:tab/>
        </w:r>
        <w:r w:rsidR="00290604">
          <w:rPr>
            <w:noProof/>
            <w:webHidden/>
          </w:rPr>
          <w:fldChar w:fldCharType="begin"/>
        </w:r>
        <w:r w:rsidR="00290604">
          <w:rPr>
            <w:noProof/>
            <w:webHidden/>
          </w:rPr>
          <w:instrText xml:space="preserve"> PAGEREF _Toc454988415 \h </w:instrText>
        </w:r>
        <w:r w:rsidR="00290604">
          <w:rPr>
            <w:noProof/>
            <w:webHidden/>
          </w:rPr>
        </w:r>
        <w:r w:rsidR="00290604">
          <w:rPr>
            <w:noProof/>
            <w:webHidden/>
          </w:rPr>
          <w:fldChar w:fldCharType="separate"/>
        </w:r>
        <w:r w:rsidR="00D236F3">
          <w:rPr>
            <w:noProof/>
            <w:webHidden/>
          </w:rPr>
          <w:t>23</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16" w:history="1">
        <w:r w:rsidR="00290604" w:rsidRPr="00542CD9">
          <w:rPr>
            <w:rStyle w:val="Lienhypertexte"/>
            <w:noProof/>
            <w:lang w:val="en-US"/>
          </w:rPr>
          <w:t>4.1 Review plant safety and modify available event analyses</w:t>
        </w:r>
        <w:r w:rsidR="00290604">
          <w:rPr>
            <w:noProof/>
            <w:webHidden/>
          </w:rPr>
          <w:tab/>
        </w:r>
        <w:r w:rsidR="00290604">
          <w:rPr>
            <w:noProof/>
            <w:webHidden/>
          </w:rPr>
          <w:fldChar w:fldCharType="begin"/>
        </w:r>
        <w:r w:rsidR="00290604">
          <w:rPr>
            <w:noProof/>
            <w:webHidden/>
          </w:rPr>
          <w:instrText xml:space="preserve"> PAGEREF _Toc454988416 \h </w:instrText>
        </w:r>
        <w:r w:rsidR="00290604">
          <w:rPr>
            <w:noProof/>
            <w:webHidden/>
          </w:rPr>
        </w:r>
        <w:r w:rsidR="00290604">
          <w:rPr>
            <w:noProof/>
            <w:webHidden/>
          </w:rPr>
          <w:fldChar w:fldCharType="separate"/>
        </w:r>
        <w:r w:rsidR="00D236F3">
          <w:rPr>
            <w:noProof/>
            <w:webHidden/>
          </w:rPr>
          <w:t>24</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17" w:history="1">
        <w:r w:rsidR="00290604" w:rsidRPr="00542CD9">
          <w:rPr>
            <w:rStyle w:val="Lienhypertexte"/>
            <w:noProof/>
          </w:rPr>
          <w:t>4.1.1 (Internal) Seismic initiating events</w:t>
        </w:r>
        <w:r w:rsidR="00290604">
          <w:rPr>
            <w:noProof/>
            <w:webHidden/>
          </w:rPr>
          <w:tab/>
        </w:r>
        <w:r w:rsidR="00290604">
          <w:rPr>
            <w:noProof/>
            <w:webHidden/>
          </w:rPr>
          <w:fldChar w:fldCharType="begin"/>
        </w:r>
        <w:r w:rsidR="00290604">
          <w:rPr>
            <w:noProof/>
            <w:webHidden/>
          </w:rPr>
          <w:instrText xml:space="preserve"> PAGEREF _Toc454988417 \h </w:instrText>
        </w:r>
        <w:r w:rsidR="00290604">
          <w:rPr>
            <w:noProof/>
            <w:webHidden/>
          </w:rPr>
        </w:r>
        <w:r w:rsidR="00290604">
          <w:rPr>
            <w:noProof/>
            <w:webHidden/>
          </w:rPr>
          <w:fldChar w:fldCharType="separate"/>
        </w:r>
        <w:r w:rsidR="00D236F3">
          <w:rPr>
            <w:noProof/>
            <w:webHidden/>
          </w:rPr>
          <w:t>24</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18" w:history="1">
        <w:r w:rsidR="00290604" w:rsidRPr="00542CD9">
          <w:rPr>
            <w:rStyle w:val="Lienhypertexte"/>
            <w:noProof/>
            <w:lang w:val="en-US"/>
          </w:rPr>
          <w:t>4.1.2 (Internal) seismically induced initiating events</w:t>
        </w:r>
        <w:r w:rsidR="00290604">
          <w:rPr>
            <w:noProof/>
            <w:webHidden/>
          </w:rPr>
          <w:tab/>
        </w:r>
        <w:r w:rsidR="00290604">
          <w:rPr>
            <w:noProof/>
            <w:webHidden/>
          </w:rPr>
          <w:fldChar w:fldCharType="begin"/>
        </w:r>
        <w:r w:rsidR="00290604">
          <w:rPr>
            <w:noProof/>
            <w:webHidden/>
          </w:rPr>
          <w:instrText xml:space="preserve"> PAGEREF _Toc454988418 \h </w:instrText>
        </w:r>
        <w:r w:rsidR="00290604">
          <w:rPr>
            <w:noProof/>
            <w:webHidden/>
          </w:rPr>
        </w:r>
        <w:r w:rsidR="00290604">
          <w:rPr>
            <w:noProof/>
            <w:webHidden/>
          </w:rPr>
          <w:fldChar w:fldCharType="separate"/>
        </w:r>
        <w:r w:rsidR="00D236F3">
          <w:rPr>
            <w:noProof/>
            <w:webHidden/>
          </w:rPr>
          <w:t>24</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19" w:history="1">
        <w:r w:rsidR="00290604" w:rsidRPr="00542CD9">
          <w:rPr>
            <w:rStyle w:val="Lienhypertexte"/>
            <w:noProof/>
            <w:lang w:val="en-US"/>
          </w:rPr>
          <w:t>4.1.2.1 Internal fires and explosions</w:t>
        </w:r>
        <w:r w:rsidR="00290604">
          <w:rPr>
            <w:noProof/>
            <w:webHidden/>
          </w:rPr>
          <w:tab/>
        </w:r>
        <w:r w:rsidR="00290604">
          <w:rPr>
            <w:noProof/>
            <w:webHidden/>
          </w:rPr>
          <w:fldChar w:fldCharType="begin"/>
        </w:r>
        <w:r w:rsidR="00290604">
          <w:rPr>
            <w:noProof/>
            <w:webHidden/>
          </w:rPr>
          <w:instrText xml:space="preserve"> PAGEREF _Toc454988419 \h </w:instrText>
        </w:r>
        <w:r w:rsidR="00290604">
          <w:rPr>
            <w:noProof/>
            <w:webHidden/>
          </w:rPr>
        </w:r>
        <w:r w:rsidR="00290604">
          <w:rPr>
            <w:noProof/>
            <w:webHidden/>
          </w:rPr>
          <w:fldChar w:fldCharType="separate"/>
        </w:r>
        <w:r w:rsidR="00D236F3">
          <w:rPr>
            <w:noProof/>
            <w:webHidden/>
          </w:rPr>
          <w:t>25</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20" w:history="1">
        <w:r w:rsidR="00290604" w:rsidRPr="00542CD9">
          <w:rPr>
            <w:rStyle w:val="Lienhypertexte"/>
            <w:noProof/>
            <w:lang w:val="en-US"/>
          </w:rPr>
          <w:t>4.1.2.2 Internal floods</w:t>
        </w:r>
        <w:r w:rsidR="00290604">
          <w:rPr>
            <w:noProof/>
            <w:webHidden/>
          </w:rPr>
          <w:tab/>
        </w:r>
        <w:r w:rsidR="00290604">
          <w:rPr>
            <w:noProof/>
            <w:webHidden/>
          </w:rPr>
          <w:fldChar w:fldCharType="begin"/>
        </w:r>
        <w:r w:rsidR="00290604">
          <w:rPr>
            <w:noProof/>
            <w:webHidden/>
          </w:rPr>
          <w:instrText xml:space="preserve"> PAGEREF _Toc454988420 \h </w:instrText>
        </w:r>
        <w:r w:rsidR="00290604">
          <w:rPr>
            <w:noProof/>
            <w:webHidden/>
          </w:rPr>
        </w:r>
        <w:r w:rsidR="00290604">
          <w:rPr>
            <w:noProof/>
            <w:webHidden/>
          </w:rPr>
          <w:fldChar w:fldCharType="separate"/>
        </w:r>
        <w:r w:rsidR="00D236F3">
          <w:rPr>
            <w:noProof/>
            <w:webHidden/>
          </w:rPr>
          <w:t>26</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21" w:history="1">
        <w:r w:rsidR="00290604" w:rsidRPr="00542CD9">
          <w:rPr>
            <w:rStyle w:val="Lienhypertexte"/>
            <w:noProof/>
            <w:lang w:val="en-US"/>
          </w:rPr>
          <w:t>4.1.3 Induced external events</w:t>
        </w:r>
        <w:r w:rsidR="00290604">
          <w:rPr>
            <w:noProof/>
            <w:webHidden/>
          </w:rPr>
          <w:tab/>
        </w:r>
        <w:r w:rsidR="00290604">
          <w:rPr>
            <w:noProof/>
            <w:webHidden/>
          </w:rPr>
          <w:fldChar w:fldCharType="begin"/>
        </w:r>
        <w:r w:rsidR="00290604">
          <w:rPr>
            <w:noProof/>
            <w:webHidden/>
          </w:rPr>
          <w:instrText xml:space="preserve"> PAGEREF _Toc454988421 \h </w:instrText>
        </w:r>
        <w:r w:rsidR="00290604">
          <w:rPr>
            <w:noProof/>
            <w:webHidden/>
          </w:rPr>
        </w:r>
        <w:r w:rsidR="00290604">
          <w:rPr>
            <w:noProof/>
            <w:webHidden/>
          </w:rPr>
          <w:fldChar w:fldCharType="separate"/>
        </w:r>
        <w:r w:rsidR="00D236F3">
          <w:rPr>
            <w:noProof/>
            <w:webHidden/>
          </w:rPr>
          <w:t>27</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22" w:history="1">
        <w:r w:rsidR="00290604" w:rsidRPr="00542CD9">
          <w:rPr>
            <w:rStyle w:val="Lienhypertexte"/>
            <w:noProof/>
            <w:lang w:val="en-US"/>
          </w:rPr>
          <w:t>4.1.4 Summary of step 1 - Review Plant Safety</w:t>
        </w:r>
        <w:r w:rsidR="00290604">
          <w:rPr>
            <w:noProof/>
            <w:webHidden/>
          </w:rPr>
          <w:tab/>
        </w:r>
        <w:r w:rsidR="00290604">
          <w:rPr>
            <w:noProof/>
            <w:webHidden/>
          </w:rPr>
          <w:fldChar w:fldCharType="begin"/>
        </w:r>
        <w:r w:rsidR="00290604">
          <w:rPr>
            <w:noProof/>
            <w:webHidden/>
          </w:rPr>
          <w:instrText xml:space="preserve"> PAGEREF _Toc454988422 \h </w:instrText>
        </w:r>
        <w:r w:rsidR="00290604">
          <w:rPr>
            <w:noProof/>
            <w:webHidden/>
          </w:rPr>
        </w:r>
        <w:r w:rsidR="00290604">
          <w:rPr>
            <w:noProof/>
            <w:webHidden/>
          </w:rPr>
          <w:fldChar w:fldCharType="separate"/>
        </w:r>
        <w:r w:rsidR="00D236F3">
          <w:rPr>
            <w:noProof/>
            <w:webHidden/>
          </w:rPr>
          <w:t>33</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23" w:history="1">
        <w:r w:rsidR="00290604" w:rsidRPr="00542CD9">
          <w:rPr>
            <w:rStyle w:val="Lienhypertexte"/>
            <w:noProof/>
          </w:rPr>
          <w:t>4.2 Developing seismic PSA SSC List</w:t>
        </w:r>
        <w:r w:rsidR="00290604">
          <w:rPr>
            <w:noProof/>
            <w:webHidden/>
          </w:rPr>
          <w:tab/>
        </w:r>
        <w:r w:rsidR="00290604">
          <w:rPr>
            <w:noProof/>
            <w:webHidden/>
          </w:rPr>
          <w:fldChar w:fldCharType="begin"/>
        </w:r>
        <w:r w:rsidR="00290604">
          <w:rPr>
            <w:noProof/>
            <w:webHidden/>
          </w:rPr>
          <w:instrText xml:space="preserve"> PAGEREF _Toc454988423 \h </w:instrText>
        </w:r>
        <w:r w:rsidR="00290604">
          <w:rPr>
            <w:noProof/>
            <w:webHidden/>
          </w:rPr>
        </w:r>
        <w:r w:rsidR="00290604">
          <w:rPr>
            <w:noProof/>
            <w:webHidden/>
          </w:rPr>
          <w:fldChar w:fldCharType="separate"/>
        </w:r>
        <w:r w:rsidR="00D236F3">
          <w:rPr>
            <w:noProof/>
            <w:webHidden/>
          </w:rPr>
          <w:t>36</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24" w:history="1">
        <w:r w:rsidR="00290604" w:rsidRPr="00542CD9">
          <w:rPr>
            <w:rStyle w:val="Lienhypertexte"/>
            <w:noProof/>
          </w:rPr>
          <w:t>4.3 Seismic Hazard Analysis</w:t>
        </w:r>
        <w:r w:rsidR="00290604">
          <w:rPr>
            <w:noProof/>
            <w:webHidden/>
          </w:rPr>
          <w:tab/>
        </w:r>
        <w:r w:rsidR="00290604">
          <w:rPr>
            <w:noProof/>
            <w:webHidden/>
          </w:rPr>
          <w:fldChar w:fldCharType="begin"/>
        </w:r>
        <w:r w:rsidR="00290604">
          <w:rPr>
            <w:noProof/>
            <w:webHidden/>
          </w:rPr>
          <w:instrText xml:space="preserve"> PAGEREF _Toc454988424 \h </w:instrText>
        </w:r>
        <w:r w:rsidR="00290604">
          <w:rPr>
            <w:noProof/>
            <w:webHidden/>
          </w:rPr>
        </w:r>
        <w:r w:rsidR="00290604">
          <w:rPr>
            <w:noProof/>
            <w:webHidden/>
          </w:rPr>
          <w:fldChar w:fldCharType="separate"/>
        </w:r>
        <w:r w:rsidR="00D236F3">
          <w:rPr>
            <w:noProof/>
            <w:webHidden/>
          </w:rPr>
          <w:t>37</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25" w:history="1">
        <w:r w:rsidR="00290604" w:rsidRPr="00542CD9">
          <w:rPr>
            <w:rStyle w:val="Lienhypertexte"/>
            <w:noProof/>
          </w:rPr>
          <w:t>4.4 Walkdowns</w:t>
        </w:r>
        <w:r w:rsidR="00290604">
          <w:rPr>
            <w:noProof/>
            <w:webHidden/>
          </w:rPr>
          <w:tab/>
        </w:r>
        <w:r w:rsidR="00290604">
          <w:rPr>
            <w:noProof/>
            <w:webHidden/>
          </w:rPr>
          <w:fldChar w:fldCharType="begin"/>
        </w:r>
        <w:r w:rsidR="00290604">
          <w:rPr>
            <w:noProof/>
            <w:webHidden/>
          </w:rPr>
          <w:instrText xml:space="preserve"> PAGEREF _Toc454988425 \h </w:instrText>
        </w:r>
        <w:r w:rsidR="00290604">
          <w:rPr>
            <w:noProof/>
            <w:webHidden/>
          </w:rPr>
        </w:r>
        <w:r w:rsidR="00290604">
          <w:rPr>
            <w:noProof/>
            <w:webHidden/>
          </w:rPr>
          <w:fldChar w:fldCharType="separate"/>
        </w:r>
        <w:r w:rsidR="00D236F3">
          <w:rPr>
            <w:noProof/>
            <w:webHidden/>
          </w:rPr>
          <w:t>38</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26" w:history="1">
        <w:r w:rsidR="00290604" w:rsidRPr="00542CD9">
          <w:rPr>
            <w:rStyle w:val="Lienhypertexte"/>
            <w:noProof/>
          </w:rPr>
          <w:t>4.5 Screening</w:t>
        </w:r>
        <w:r w:rsidR="00290604">
          <w:rPr>
            <w:noProof/>
            <w:webHidden/>
          </w:rPr>
          <w:tab/>
        </w:r>
        <w:r w:rsidR="00290604">
          <w:rPr>
            <w:noProof/>
            <w:webHidden/>
          </w:rPr>
          <w:fldChar w:fldCharType="begin"/>
        </w:r>
        <w:r w:rsidR="00290604">
          <w:rPr>
            <w:noProof/>
            <w:webHidden/>
          </w:rPr>
          <w:instrText xml:space="preserve"> PAGEREF _Toc454988426 \h </w:instrText>
        </w:r>
        <w:r w:rsidR="00290604">
          <w:rPr>
            <w:noProof/>
            <w:webHidden/>
          </w:rPr>
        </w:r>
        <w:r w:rsidR="00290604">
          <w:rPr>
            <w:noProof/>
            <w:webHidden/>
          </w:rPr>
          <w:fldChar w:fldCharType="separate"/>
        </w:r>
        <w:r w:rsidR="00D236F3">
          <w:rPr>
            <w:noProof/>
            <w:webHidden/>
          </w:rPr>
          <w:t>39</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27" w:history="1">
        <w:r w:rsidR="00290604" w:rsidRPr="00542CD9">
          <w:rPr>
            <w:rStyle w:val="Lienhypertexte"/>
            <w:noProof/>
          </w:rPr>
          <w:t>4.5.1 Initiating events screening</w:t>
        </w:r>
        <w:r w:rsidR="00290604">
          <w:rPr>
            <w:noProof/>
            <w:webHidden/>
          </w:rPr>
          <w:tab/>
        </w:r>
        <w:r w:rsidR="00290604">
          <w:rPr>
            <w:noProof/>
            <w:webHidden/>
          </w:rPr>
          <w:fldChar w:fldCharType="begin"/>
        </w:r>
        <w:r w:rsidR="00290604">
          <w:rPr>
            <w:noProof/>
            <w:webHidden/>
          </w:rPr>
          <w:instrText xml:space="preserve"> PAGEREF _Toc454988427 \h </w:instrText>
        </w:r>
        <w:r w:rsidR="00290604">
          <w:rPr>
            <w:noProof/>
            <w:webHidden/>
          </w:rPr>
        </w:r>
        <w:r w:rsidR="00290604">
          <w:rPr>
            <w:noProof/>
            <w:webHidden/>
          </w:rPr>
          <w:fldChar w:fldCharType="separate"/>
        </w:r>
        <w:r w:rsidR="00D236F3">
          <w:rPr>
            <w:noProof/>
            <w:webHidden/>
          </w:rPr>
          <w:t>39</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28" w:history="1">
        <w:r w:rsidR="00290604" w:rsidRPr="00542CD9">
          <w:rPr>
            <w:rStyle w:val="Lienhypertexte"/>
            <w:noProof/>
          </w:rPr>
          <w:t>4.5.2 SSC screening</w:t>
        </w:r>
        <w:r w:rsidR="00290604">
          <w:rPr>
            <w:noProof/>
            <w:webHidden/>
          </w:rPr>
          <w:tab/>
        </w:r>
        <w:r w:rsidR="00290604">
          <w:rPr>
            <w:noProof/>
            <w:webHidden/>
          </w:rPr>
          <w:fldChar w:fldCharType="begin"/>
        </w:r>
        <w:r w:rsidR="00290604">
          <w:rPr>
            <w:noProof/>
            <w:webHidden/>
          </w:rPr>
          <w:instrText xml:space="preserve"> PAGEREF _Toc454988428 \h </w:instrText>
        </w:r>
        <w:r w:rsidR="00290604">
          <w:rPr>
            <w:noProof/>
            <w:webHidden/>
          </w:rPr>
        </w:r>
        <w:r w:rsidR="00290604">
          <w:rPr>
            <w:noProof/>
            <w:webHidden/>
          </w:rPr>
          <w:fldChar w:fldCharType="separate"/>
        </w:r>
        <w:r w:rsidR="00D236F3">
          <w:rPr>
            <w:noProof/>
            <w:webHidden/>
          </w:rPr>
          <w:t>40</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29" w:history="1">
        <w:r w:rsidR="00290604" w:rsidRPr="00542CD9">
          <w:rPr>
            <w:rStyle w:val="Lienhypertexte"/>
            <w:noProof/>
            <w:lang w:val="en-US"/>
          </w:rPr>
          <w:t>4.5.2.1 Surrogating approach</w:t>
        </w:r>
        <w:r w:rsidR="00290604">
          <w:rPr>
            <w:noProof/>
            <w:webHidden/>
          </w:rPr>
          <w:tab/>
        </w:r>
        <w:r w:rsidR="00290604">
          <w:rPr>
            <w:noProof/>
            <w:webHidden/>
          </w:rPr>
          <w:fldChar w:fldCharType="begin"/>
        </w:r>
        <w:r w:rsidR="00290604">
          <w:rPr>
            <w:noProof/>
            <w:webHidden/>
          </w:rPr>
          <w:instrText xml:space="preserve"> PAGEREF _Toc454988429 \h </w:instrText>
        </w:r>
        <w:r w:rsidR="00290604">
          <w:rPr>
            <w:noProof/>
            <w:webHidden/>
          </w:rPr>
        </w:r>
        <w:r w:rsidR="00290604">
          <w:rPr>
            <w:noProof/>
            <w:webHidden/>
          </w:rPr>
          <w:fldChar w:fldCharType="separate"/>
        </w:r>
        <w:r w:rsidR="00D236F3">
          <w:rPr>
            <w:noProof/>
            <w:webHidden/>
          </w:rPr>
          <w:t>41</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30" w:history="1">
        <w:r w:rsidR="00290604" w:rsidRPr="00542CD9">
          <w:rPr>
            <w:rStyle w:val="Lienhypertexte"/>
            <w:noProof/>
            <w:lang w:val="en-US"/>
          </w:rPr>
          <w:t>4.5.2.2 Screening based on seismic capacity</w:t>
        </w:r>
        <w:r w:rsidR="00290604">
          <w:rPr>
            <w:noProof/>
            <w:webHidden/>
          </w:rPr>
          <w:tab/>
        </w:r>
        <w:r w:rsidR="00290604">
          <w:rPr>
            <w:noProof/>
            <w:webHidden/>
          </w:rPr>
          <w:fldChar w:fldCharType="begin"/>
        </w:r>
        <w:r w:rsidR="00290604">
          <w:rPr>
            <w:noProof/>
            <w:webHidden/>
          </w:rPr>
          <w:instrText xml:space="preserve"> PAGEREF _Toc454988430 \h </w:instrText>
        </w:r>
        <w:r w:rsidR="00290604">
          <w:rPr>
            <w:noProof/>
            <w:webHidden/>
          </w:rPr>
        </w:r>
        <w:r w:rsidR="00290604">
          <w:rPr>
            <w:noProof/>
            <w:webHidden/>
          </w:rPr>
          <w:fldChar w:fldCharType="separate"/>
        </w:r>
        <w:r w:rsidR="00D236F3">
          <w:rPr>
            <w:noProof/>
            <w:webHidden/>
          </w:rPr>
          <w:t>42</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31" w:history="1">
        <w:r w:rsidR="00290604" w:rsidRPr="00542CD9">
          <w:rPr>
            <w:rStyle w:val="Lienhypertexte"/>
            <w:noProof/>
          </w:rPr>
          <w:t>4.6 Fragility analysis</w:t>
        </w:r>
        <w:r w:rsidR="00290604">
          <w:rPr>
            <w:noProof/>
            <w:webHidden/>
          </w:rPr>
          <w:tab/>
        </w:r>
        <w:r w:rsidR="00290604">
          <w:rPr>
            <w:noProof/>
            <w:webHidden/>
          </w:rPr>
          <w:fldChar w:fldCharType="begin"/>
        </w:r>
        <w:r w:rsidR="00290604">
          <w:rPr>
            <w:noProof/>
            <w:webHidden/>
          </w:rPr>
          <w:instrText xml:space="preserve"> PAGEREF _Toc454988431 \h </w:instrText>
        </w:r>
        <w:r w:rsidR="00290604">
          <w:rPr>
            <w:noProof/>
            <w:webHidden/>
          </w:rPr>
        </w:r>
        <w:r w:rsidR="00290604">
          <w:rPr>
            <w:noProof/>
            <w:webHidden/>
          </w:rPr>
          <w:fldChar w:fldCharType="separate"/>
        </w:r>
        <w:r w:rsidR="00D236F3">
          <w:rPr>
            <w:noProof/>
            <w:webHidden/>
          </w:rPr>
          <w:t>42</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32" w:history="1">
        <w:r w:rsidR="00290604" w:rsidRPr="00542CD9">
          <w:rPr>
            <w:rStyle w:val="Lienhypertexte"/>
            <w:noProof/>
            <w:lang w:val="en-US"/>
          </w:rPr>
          <w:t>4.6.1 Basic internal items ensuring fulfillment of fundamental safety functions including (internal) seismic events (category BI and TI)</w:t>
        </w:r>
        <w:r w:rsidR="00290604">
          <w:rPr>
            <w:noProof/>
            <w:webHidden/>
          </w:rPr>
          <w:tab/>
        </w:r>
        <w:r w:rsidR="00290604">
          <w:rPr>
            <w:noProof/>
            <w:webHidden/>
          </w:rPr>
          <w:fldChar w:fldCharType="begin"/>
        </w:r>
        <w:r w:rsidR="00290604">
          <w:rPr>
            <w:noProof/>
            <w:webHidden/>
          </w:rPr>
          <w:instrText xml:space="preserve"> PAGEREF _Toc454988432 \h </w:instrText>
        </w:r>
        <w:r w:rsidR="00290604">
          <w:rPr>
            <w:noProof/>
            <w:webHidden/>
          </w:rPr>
        </w:r>
        <w:r w:rsidR="00290604">
          <w:rPr>
            <w:noProof/>
            <w:webHidden/>
          </w:rPr>
          <w:fldChar w:fldCharType="separate"/>
        </w:r>
        <w:r w:rsidR="00D236F3">
          <w:rPr>
            <w:noProof/>
            <w:webHidden/>
          </w:rPr>
          <w:t>42</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33" w:history="1">
        <w:r w:rsidR="00290604" w:rsidRPr="00542CD9">
          <w:rPr>
            <w:rStyle w:val="Lienhypertexte"/>
            <w:noProof/>
            <w:lang w:val="en-US"/>
          </w:rPr>
          <w:t>4.6.2 Flood internal items which failure can lead to internal floods (category FI)</w:t>
        </w:r>
        <w:r w:rsidR="00290604">
          <w:rPr>
            <w:noProof/>
            <w:webHidden/>
          </w:rPr>
          <w:tab/>
        </w:r>
        <w:r w:rsidR="00290604">
          <w:rPr>
            <w:noProof/>
            <w:webHidden/>
          </w:rPr>
          <w:fldChar w:fldCharType="begin"/>
        </w:r>
        <w:r w:rsidR="00290604">
          <w:rPr>
            <w:noProof/>
            <w:webHidden/>
          </w:rPr>
          <w:instrText xml:space="preserve"> PAGEREF _Toc454988433 \h </w:instrText>
        </w:r>
        <w:r w:rsidR="00290604">
          <w:rPr>
            <w:noProof/>
            <w:webHidden/>
          </w:rPr>
        </w:r>
        <w:r w:rsidR="00290604">
          <w:rPr>
            <w:noProof/>
            <w:webHidden/>
          </w:rPr>
          <w:fldChar w:fldCharType="separate"/>
        </w:r>
        <w:r w:rsidR="00D236F3">
          <w:rPr>
            <w:noProof/>
            <w:webHidden/>
          </w:rPr>
          <w:t>44</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34" w:history="1">
        <w:r w:rsidR="00290604" w:rsidRPr="00542CD9">
          <w:rPr>
            <w:rStyle w:val="Lienhypertexte"/>
            <w:noProof/>
          </w:rPr>
          <w:t>4.6.3 Fire internal items acting as potential ignition sources (category II)</w:t>
        </w:r>
        <w:r w:rsidR="00290604">
          <w:rPr>
            <w:noProof/>
            <w:webHidden/>
          </w:rPr>
          <w:tab/>
        </w:r>
        <w:r w:rsidR="00290604">
          <w:rPr>
            <w:noProof/>
            <w:webHidden/>
          </w:rPr>
          <w:fldChar w:fldCharType="begin"/>
        </w:r>
        <w:r w:rsidR="00290604">
          <w:rPr>
            <w:noProof/>
            <w:webHidden/>
          </w:rPr>
          <w:instrText xml:space="preserve"> PAGEREF _Toc454988434 \h </w:instrText>
        </w:r>
        <w:r w:rsidR="00290604">
          <w:rPr>
            <w:noProof/>
            <w:webHidden/>
          </w:rPr>
        </w:r>
        <w:r w:rsidR="00290604">
          <w:rPr>
            <w:noProof/>
            <w:webHidden/>
          </w:rPr>
          <w:fldChar w:fldCharType="separate"/>
        </w:r>
        <w:r w:rsidR="00D236F3">
          <w:rPr>
            <w:noProof/>
            <w:webHidden/>
          </w:rPr>
          <w:t>44</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35" w:history="1">
        <w:r w:rsidR="00290604" w:rsidRPr="00542CD9">
          <w:rPr>
            <w:rStyle w:val="Lienhypertexte"/>
            <w:noProof/>
            <w:lang w:val="en-US"/>
          </w:rPr>
          <w:t>4.6.4 External items capable evoking induced events (category EI)</w:t>
        </w:r>
        <w:r w:rsidR="00290604">
          <w:rPr>
            <w:noProof/>
            <w:webHidden/>
          </w:rPr>
          <w:tab/>
        </w:r>
        <w:r w:rsidR="00290604">
          <w:rPr>
            <w:noProof/>
            <w:webHidden/>
          </w:rPr>
          <w:fldChar w:fldCharType="begin"/>
        </w:r>
        <w:r w:rsidR="00290604">
          <w:rPr>
            <w:noProof/>
            <w:webHidden/>
          </w:rPr>
          <w:instrText xml:space="preserve"> PAGEREF _Toc454988435 \h </w:instrText>
        </w:r>
        <w:r w:rsidR="00290604">
          <w:rPr>
            <w:noProof/>
            <w:webHidden/>
          </w:rPr>
        </w:r>
        <w:r w:rsidR="00290604">
          <w:rPr>
            <w:noProof/>
            <w:webHidden/>
          </w:rPr>
          <w:fldChar w:fldCharType="separate"/>
        </w:r>
        <w:r w:rsidR="00D236F3">
          <w:rPr>
            <w:noProof/>
            <w:webHidden/>
          </w:rPr>
          <w:t>45</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36" w:history="1">
        <w:r w:rsidR="00290604" w:rsidRPr="00542CD9">
          <w:rPr>
            <w:rStyle w:val="Lienhypertexte"/>
            <w:noProof/>
            <w:lang w:val="en-US"/>
          </w:rPr>
          <w:t>4.6.4.1 Assessment of probability of occurrence of seismic event (Ps)</w:t>
        </w:r>
        <w:r w:rsidR="00290604">
          <w:rPr>
            <w:noProof/>
            <w:webHidden/>
          </w:rPr>
          <w:tab/>
        </w:r>
        <w:r w:rsidR="00290604">
          <w:rPr>
            <w:noProof/>
            <w:webHidden/>
          </w:rPr>
          <w:fldChar w:fldCharType="begin"/>
        </w:r>
        <w:r w:rsidR="00290604">
          <w:rPr>
            <w:noProof/>
            <w:webHidden/>
          </w:rPr>
          <w:instrText xml:space="preserve"> PAGEREF _Toc454988436 \h </w:instrText>
        </w:r>
        <w:r w:rsidR="00290604">
          <w:rPr>
            <w:noProof/>
            <w:webHidden/>
          </w:rPr>
        </w:r>
        <w:r w:rsidR="00290604">
          <w:rPr>
            <w:noProof/>
            <w:webHidden/>
          </w:rPr>
          <w:fldChar w:fldCharType="separate"/>
        </w:r>
        <w:r w:rsidR="00D236F3">
          <w:rPr>
            <w:noProof/>
            <w:webHidden/>
          </w:rPr>
          <w:t>45</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37" w:history="1">
        <w:r w:rsidR="00290604" w:rsidRPr="00542CD9">
          <w:rPr>
            <w:rStyle w:val="Lienhypertexte"/>
            <w:noProof/>
            <w:lang w:val="en-US"/>
          </w:rPr>
          <w:t>4.6.4.2 Assessment of probability of releasing source of potential damage (Pm)</w:t>
        </w:r>
        <w:r w:rsidR="00290604">
          <w:rPr>
            <w:noProof/>
            <w:webHidden/>
          </w:rPr>
          <w:tab/>
        </w:r>
        <w:r w:rsidR="00290604">
          <w:rPr>
            <w:noProof/>
            <w:webHidden/>
          </w:rPr>
          <w:fldChar w:fldCharType="begin"/>
        </w:r>
        <w:r w:rsidR="00290604">
          <w:rPr>
            <w:noProof/>
            <w:webHidden/>
          </w:rPr>
          <w:instrText xml:space="preserve"> PAGEREF _Toc454988437 \h </w:instrText>
        </w:r>
        <w:r w:rsidR="00290604">
          <w:rPr>
            <w:noProof/>
            <w:webHidden/>
          </w:rPr>
        </w:r>
        <w:r w:rsidR="00290604">
          <w:rPr>
            <w:noProof/>
            <w:webHidden/>
          </w:rPr>
          <w:fldChar w:fldCharType="separate"/>
        </w:r>
        <w:r w:rsidR="00D236F3">
          <w:rPr>
            <w:noProof/>
            <w:webHidden/>
          </w:rPr>
          <w:t>45</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38" w:history="1">
        <w:r w:rsidR="00290604" w:rsidRPr="00542CD9">
          <w:rPr>
            <w:rStyle w:val="Lienhypertexte"/>
            <w:noProof/>
            <w:lang w:val="en-US"/>
          </w:rPr>
          <w:t>4.6.4.3 Assessment of conditional probability of affecting plant safety (Pa)</w:t>
        </w:r>
        <w:r w:rsidR="00290604">
          <w:rPr>
            <w:noProof/>
            <w:webHidden/>
          </w:rPr>
          <w:tab/>
        </w:r>
        <w:r w:rsidR="00290604">
          <w:rPr>
            <w:noProof/>
            <w:webHidden/>
          </w:rPr>
          <w:fldChar w:fldCharType="begin"/>
        </w:r>
        <w:r w:rsidR="00290604">
          <w:rPr>
            <w:noProof/>
            <w:webHidden/>
          </w:rPr>
          <w:instrText xml:space="preserve"> PAGEREF _Toc454988438 \h </w:instrText>
        </w:r>
        <w:r w:rsidR="00290604">
          <w:rPr>
            <w:noProof/>
            <w:webHidden/>
          </w:rPr>
        </w:r>
        <w:r w:rsidR="00290604">
          <w:rPr>
            <w:noProof/>
            <w:webHidden/>
          </w:rPr>
          <w:fldChar w:fldCharType="separate"/>
        </w:r>
        <w:r w:rsidR="00D236F3">
          <w:rPr>
            <w:noProof/>
            <w:webHidden/>
          </w:rPr>
          <w:t>46</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39" w:history="1">
        <w:r w:rsidR="00290604" w:rsidRPr="00542CD9">
          <w:rPr>
            <w:rStyle w:val="Lienhypertexte"/>
            <w:noProof/>
            <w:lang w:val="en-US"/>
          </w:rPr>
          <w:t>4.6.5 Special internal items that involve in-site effects (category SI)</w:t>
        </w:r>
        <w:r w:rsidR="00290604">
          <w:rPr>
            <w:noProof/>
            <w:webHidden/>
          </w:rPr>
          <w:tab/>
        </w:r>
        <w:r w:rsidR="00290604">
          <w:rPr>
            <w:noProof/>
            <w:webHidden/>
          </w:rPr>
          <w:fldChar w:fldCharType="begin"/>
        </w:r>
        <w:r w:rsidR="00290604">
          <w:rPr>
            <w:noProof/>
            <w:webHidden/>
          </w:rPr>
          <w:instrText xml:space="preserve"> PAGEREF _Toc454988439 \h </w:instrText>
        </w:r>
        <w:r w:rsidR="00290604">
          <w:rPr>
            <w:noProof/>
            <w:webHidden/>
          </w:rPr>
        </w:r>
        <w:r w:rsidR="00290604">
          <w:rPr>
            <w:noProof/>
            <w:webHidden/>
          </w:rPr>
          <w:fldChar w:fldCharType="separate"/>
        </w:r>
        <w:r w:rsidR="00D236F3">
          <w:rPr>
            <w:noProof/>
            <w:webHidden/>
          </w:rPr>
          <w:t>47</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0" w:history="1">
        <w:r w:rsidR="00290604" w:rsidRPr="00542CD9">
          <w:rPr>
            <w:rStyle w:val="Lienhypertexte"/>
            <w:noProof/>
            <w:lang w:val="en-US"/>
          </w:rPr>
          <w:t>4.6.6 Concluding notes to the fragility analysis</w:t>
        </w:r>
        <w:r w:rsidR="00290604">
          <w:rPr>
            <w:noProof/>
            <w:webHidden/>
          </w:rPr>
          <w:tab/>
        </w:r>
        <w:r w:rsidR="00290604">
          <w:rPr>
            <w:noProof/>
            <w:webHidden/>
          </w:rPr>
          <w:fldChar w:fldCharType="begin"/>
        </w:r>
        <w:r w:rsidR="00290604">
          <w:rPr>
            <w:noProof/>
            <w:webHidden/>
          </w:rPr>
          <w:instrText xml:space="preserve"> PAGEREF _Toc454988440 \h </w:instrText>
        </w:r>
        <w:r w:rsidR="00290604">
          <w:rPr>
            <w:noProof/>
            <w:webHidden/>
          </w:rPr>
        </w:r>
        <w:r w:rsidR="00290604">
          <w:rPr>
            <w:noProof/>
            <w:webHidden/>
          </w:rPr>
          <w:fldChar w:fldCharType="separate"/>
        </w:r>
        <w:r w:rsidR="00D236F3">
          <w:rPr>
            <w:noProof/>
            <w:webHidden/>
          </w:rPr>
          <w:t>47</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1" w:history="1">
        <w:r w:rsidR="00290604" w:rsidRPr="00542CD9">
          <w:rPr>
            <w:rStyle w:val="Lienhypertexte"/>
            <w:noProof/>
          </w:rPr>
          <w:t>4.6.7 Hazard and fragility analysis PSA tool</w:t>
        </w:r>
        <w:r w:rsidR="00290604">
          <w:rPr>
            <w:noProof/>
            <w:webHidden/>
          </w:rPr>
          <w:tab/>
        </w:r>
        <w:r w:rsidR="00290604">
          <w:rPr>
            <w:noProof/>
            <w:webHidden/>
          </w:rPr>
          <w:fldChar w:fldCharType="begin"/>
        </w:r>
        <w:r w:rsidR="00290604">
          <w:rPr>
            <w:noProof/>
            <w:webHidden/>
          </w:rPr>
          <w:instrText xml:space="preserve"> PAGEREF _Toc454988441 \h </w:instrText>
        </w:r>
        <w:r w:rsidR="00290604">
          <w:rPr>
            <w:noProof/>
            <w:webHidden/>
          </w:rPr>
        </w:r>
        <w:r w:rsidR="00290604">
          <w:rPr>
            <w:noProof/>
            <w:webHidden/>
          </w:rPr>
          <w:fldChar w:fldCharType="separate"/>
        </w:r>
        <w:r w:rsidR="00D236F3">
          <w:rPr>
            <w:noProof/>
            <w:webHidden/>
          </w:rPr>
          <w:t>48</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42" w:history="1">
        <w:r w:rsidR="00290604" w:rsidRPr="00542CD9">
          <w:rPr>
            <w:rStyle w:val="Lienhypertexte"/>
            <w:noProof/>
            <w:lang w:val="en-US"/>
          </w:rPr>
          <w:t>4.7 Developing seismic fault and event trees</w:t>
        </w:r>
        <w:r w:rsidR="00290604">
          <w:rPr>
            <w:noProof/>
            <w:webHidden/>
          </w:rPr>
          <w:tab/>
        </w:r>
        <w:r w:rsidR="00290604">
          <w:rPr>
            <w:noProof/>
            <w:webHidden/>
          </w:rPr>
          <w:fldChar w:fldCharType="begin"/>
        </w:r>
        <w:r w:rsidR="00290604">
          <w:rPr>
            <w:noProof/>
            <w:webHidden/>
          </w:rPr>
          <w:instrText xml:space="preserve"> PAGEREF _Toc454988442 \h </w:instrText>
        </w:r>
        <w:r w:rsidR="00290604">
          <w:rPr>
            <w:noProof/>
            <w:webHidden/>
          </w:rPr>
        </w:r>
        <w:r w:rsidR="00290604">
          <w:rPr>
            <w:noProof/>
            <w:webHidden/>
          </w:rPr>
          <w:fldChar w:fldCharType="separate"/>
        </w:r>
        <w:r w:rsidR="00D236F3">
          <w:rPr>
            <w:noProof/>
            <w:webHidden/>
          </w:rPr>
          <w:t>53</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3" w:history="1">
        <w:r w:rsidR="00290604" w:rsidRPr="00542CD9">
          <w:rPr>
            <w:rStyle w:val="Lienhypertexte"/>
            <w:noProof/>
            <w:lang w:val="en-US"/>
          </w:rPr>
          <w:t>4.7.1 Event trees</w:t>
        </w:r>
        <w:r w:rsidR="00290604">
          <w:rPr>
            <w:noProof/>
            <w:webHidden/>
          </w:rPr>
          <w:tab/>
        </w:r>
        <w:r w:rsidR="00290604">
          <w:rPr>
            <w:noProof/>
            <w:webHidden/>
          </w:rPr>
          <w:fldChar w:fldCharType="begin"/>
        </w:r>
        <w:r w:rsidR="00290604">
          <w:rPr>
            <w:noProof/>
            <w:webHidden/>
          </w:rPr>
          <w:instrText xml:space="preserve"> PAGEREF _Toc454988443 \h </w:instrText>
        </w:r>
        <w:r w:rsidR="00290604">
          <w:rPr>
            <w:noProof/>
            <w:webHidden/>
          </w:rPr>
        </w:r>
        <w:r w:rsidR="00290604">
          <w:rPr>
            <w:noProof/>
            <w:webHidden/>
          </w:rPr>
          <w:fldChar w:fldCharType="separate"/>
        </w:r>
        <w:r w:rsidR="00D236F3">
          <w:rPr>
            <w:noProof/>
            <w:webHidden/>
          </w:rPr>
          <w:t>53</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4" w:history="1">
        <w:r w:rsidR="00290604" w:rsidRPr="00542CD9">
          <w:rPr>
            <w:rStyle w:val="Lienhypertexte"/>
            <w:noProof/>
            <w:lang w:val="en-US"/>
          </w:rPr>
          <w:t>4.7.2 Fault trees</w:t>
        </w:r>
        <w:r w:rsidR="00290604">
          <w:rPr>
            <w:noProof/>
            <w:webHidden/>
          </w:rPr>
          <w:tab/>
        </w:r>
        <w:r w:rsidR="00290604">
          <w:rPr>
            <w:noProof/>
            <w:webHidden/>
          </w:rPr>
          <w:fldChar w:fldCharType="begin"/>
        </w:r>
        <w:r w:rsidR="00290604">
          <w:rPr>
            <w:noProof/>
            <w:webHidden/>
          </w:rPr>
          <w:instrText xml:space="preserve"> PAGEREF _Toc454988444 \h </w:instrText>
        </w:r>
        <w:r w:rsidR="00290604">
          <w:rPr>
            <w:noProof/>
            <w:webHidden/>
          </w:rPr>
        </w:r>
        <w:r w:rsidR="00290604">
          <w:rPr>
            <w:noProof/>
            <w:webHidden/>
          </w:rPr>
          <w:fldChar w:fldCharType="separate"/>
        </w:r>
        <w:r w:rsidR="00D236F3">
          <w:rPr>
            <w:noProof/>
            <w:webHidden/>
          </w:rPr>
          <w:t>56</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5" w:history="1">
        <w:r w:rsidR="00290604" w:rsidRPr="00542CD9">
          <w:rPr>
            <w:rStyle w:val="Lienhypertexte"/>
            <w:noProof/>
            <w:lang w:val="en-US"/>
          </w:rPr>
          <w:t>4.7.3 Human error probabilities (HEP)</w:t>
        </w:r>
        <w:r w:rsidR="00290604">
          <w:rPr>
            <w:noProof/>
            <w:webHidden/>
          </w:rPr>
          <w:tab/>
        </w:r>
        <w:r w:rsidR="00290604">
          <w:rPr>
            <w:noProof/>
            <w:webHidden/>
          </w:rPr>
          <w:fldChar w:fldCharType="begin"/>
        </w:r>
        <w:r w:rsidR="00290604">
          <w:rPr>
            <w:noProof/>
            <w:webHidden/>
          </w:rPr>
          <w:instrText xml:space="preserve"> PAGEREF _Toc454988445 \h </w:instrText>
        </w:r>
        <w:r w:rsidR="00290604">
          <w:rPr>
            <w:noProof/>
            <w:webHidden/>
          </w:rPr>
        </w:r>
        <w:r w:rsidR="00290604">
          <w:rPr>
            <w:noProof/>
            <w:webHidden/>
          </w:rPr>
          <w:fldChar w:fldCharType="separate"/>
        </w:r>
        <w:r w:rsidR="00D236F3">
          <w:rPr>
            <w:noProof/>
            <w:webHidden/>
          </w:rPr>
          <w:t>59</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46" w:history="1">
        <w:r w:rsidR="00290604" w:rsidRPr="00542CD9">
          <w:rPr>
            <w:rStyle w:val="Lienhypertexte"/>
            <w:noProof/>
          </w:rPr>
          <w:t>4.8 Seismic risk quantification</w:t>
        </w:r>
        <w:r w:rsidR="00290604">
          <w:rPr>
            <w:noProof/>
            <w:webHidden/>
          </w:rPr>
          <w:tab/>
        </w:r>
        <w:r w:rsidR="00290604">
          <w:rPr>
            <w:noProof/>
            <w:webHidden/>
          </w:rPr>
          <w:fldChar w:fldCharType="begin"/>
        </w:r>
        <w:r w:rsidR="00290604">
          <w:rPr>
            <w:noProof/>
            <w:webHidden/>
          </w:rPr>
          <w:instrText xml:space="preserve"> PAGEREF _Toc454988446 \h </w:instrText>
        </w:r>
        <w:r w:rsidR="00290604">
          <w:rPr>
            <w:noProof/>
            <w:webHidden/>
          </w:rPr>
        </w:r>
        <w:r w:rsidR="00290604">
          <w:rPr>
            <w:noProof/>
            <w:webHidden/>
          </w:rPr>
          <w:fldChar w:fldCharType="separate"/>
        </w:r>
        <w:r w:rsidR="00D236F3">
          <w:rPr>
            <w:noProof/>
            <w:webHidden/>
          </w:rPr>
          <w:t>60</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47" w:history="1">
        <w:r w:rsidR="00290604" w:rsidRPr="00542CD9">
          <w:rPr>
            <w:rStyle w:val="Lienhypertexte"/>
            <w:noProof/>
          </w:rPr>
          <w:t>4.9 Reporting</w:t>
        </w:r>
        <w:r w:rsidR="00290604">
          <w:rPr>
            <w:noProof/>
            <w:webHidden/>
          </w:rPr>
          <w:tab/>
        </w:r>
        <w:r w:rsidR="00290604">
          <w:rPr>
            <w:noProof/>
            <w:webHidden/>
          </w:rPr>
          <w:fldChar w:fldCharType="begin"/>
        </w:r>
        <w:r w:rsidR="00290604">
          <w:rPr>
            <w:noProof/>
            <w:webHidden/>
          </w:rPr>
          <w:instrText xml:space="preserve"> PAGEREF _Toc454988447 \h </w:instrText>
        </w:r>
        <w:r w:rsidR="00290604">
          <w:rPr>
            <w:noProof/>
            <w:webHidden/>
          </w:rPr>
        </w:r>
        <w:r w:rsidR="00290604">
          <w:rPr>
            <w:noProof/>
            <w:webHidden/>
          </w:rPr>
          <w:fldChar w:fldCharType="separate"/>
        </w:r>
        <w:r w:rsidR="00D236F3">
          <w:rPr>
            <w:noProof/>
            <w:webHidden/>
          </w:rPr>
          <w:t>60</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48" w:history="1">
        <w:r w:rsidR="00290604" w:rsidRPr="00542CD9">
          <w:rPr>
            <w:rStyle w:val="Lienhypertexte"/>
            <w:noProof/>
            <w:lang w:val="en-US"/>
          </w:rPr>
          <w:t>4.10 Specific aspects of extended PSA</w:t>
        </w:r>
        <w:r w:rsidR="00290604">
          <w:rPr>
            <w:noProof/>
            <w:webHidden/>
          </w:rPr>
          <w:tab/>
        </w:r>
        <w:r w:rsidR="00290604">
          <w:rPr>
            <w:noProof/>
            <w:webHidden/>
          </w:rPr>
          <w:fldChar w:fldCharType="begin"/>
        </w:r>
        <w:r w:rsidR="00290604">
          <w:rPr>
            <w:noProof/>
            <w:webHidden/>
          </w:rPr>
          <w:instrText xml:space="preserve"> PAGEREF _Toc454988448 \h </w:instrText>
        </w:r>
        <w:r w:rsidR="00290604">
          <w:rPr>
            <w:noProof/>
            <w:webHidden/>
          </w:rPr>
        </w:r>
        <w:r w:rsidR="00290604">
          <w:rPr>
            <w:noProof/>
            <w:webHidden/>
          </w:rPr>
          <w:fldChar w:fldCharType="separate"/>
        </w:r>
        <w:r w:rsidR="00D236F3">
          <w:rPr>
            <w:noProof/>
            <w:webHidden/>
          </w:rPr>
          <w:t>61</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49" w:history="1">
        <w:r w:rsidR="00290604" w:rsidRPr="00542CD9">
          <w:rPr>
            <w:rStyle w:val="Lienhypertexte"/>
            <w:noProof/>
            <w:lang w:val="en-US"/>
          </w:rPr>
          <w:t>4.10.1 Interface PSA Level 1 and PSA level 2</w:t>
        </w:r>
        <w:r w:rsidR="00290604">
          <w:rPr>
            <w:noProof/>
            <w:webHidden/>
          </w:rPr>
          <w:tab/>
        </w:r>
        <w:r w:rsidR="00290604">
          <w:rPr>
            <w:noProof/>
            <w:webHidden/>
          </w:rPr>
          <w:fldChar w:fldCharType="begin"/>
        </w:r>
        <w:r w:rsidR="00290604">
          <w:rPr>
            <w:noProof/>
            <w:webHidden/>
          </w:rPr>
          <w:instrText xml:space="preserve"> PAGEREF _Toc454988449 \h </w:instrText>
        </w:r>
        <w:r w:rsidR="00290604">
          <w:rPr>
            <w:noProof/>
            <w:webHidden/>
          </w:rPr>
        </w:r>
        <w:r w:rsidR="00290604">
          <w:rPr>
            <w:noProof/>
            <w:webHidden/>
          </w:rPr>
          <w:fldChar w:fldCharType="separate"/>
        </w:r>
        <w:r w:rsidR="00D236F3">
          <w:rPr>
            <w:noProof/>
            <w:webHidden/>
          </w:rPr>
          <w:t>61</w:t>
        </w:r>
        <w:r w:rsidR="00290604">
          <w:rPr>
            <w:noProof/>
            <w:webHidden/>
          </w:rPr>
          <w:fldChar w:fldCharType="end"/>
        </w:r>
      </w:hyperlink>
    </w:p>
    <w:p w:rsidR="00290604" w:rsidRDefault="003E2FEC">
      <w:pPr>
        <w:pStyle w:val="TM4"/>
        <w:tabs>
          <w:tab w:val="right" w:leader="dot" w:pos="9345"/>
        </w:tabs>
        <w:rPr>
          <w:rFonts w:asciiTheme="minorHAnsi" w:eastAsiaTheme="minorEastAsia" w:hAnsiTheme="minorHAnsi" w:cstheme="minorBidi"/>
          <w:noProof/>
          <w:sz w:val="22"/>
          <w:szCs w:val="22"/>
          <w:lang w:val="fr-FR"/>
        </w:rPr>
      </w:pPr>
      <w:hyperlink w:anchor="_Toc454988450" w:history="1">
        <w:r w:rsidR="00290604" w:rsidRPr="00542CD9">
          <w:rPr>
            <w:rStyle w:val="Lienhypertexte"/>
            <w:noProof/>
            <w:lang w:val="en-US"/>
          </w:rPr>
          <w:t>4.10.1.1 Definition of Plant Damage States (PDS) for seismic initiating events</w:t>
        </w:r>
        <w:r w:rsidR="00290604">
          <w:rPr>
            <w:noProof/>
            <w:webHidden/>
          </w:rPr>
          <w:tab/>
        </w:r>
        <w:r w:rsidR="00290604">
          <w:rPr>
            <w:noProof/>
            <w:webHidden/>
          </w:rPr>
          <w:fldChar w:fldCharType="begin"/>
        </w:r>
        <w:r w:rsidR="00290604">
          <w:rPr>
            <w:noProof/>
            <w:webHidden/>
          </w:rPr>
          <w:instrText xml:space="preserve"> PAGEREF _Toc454988450 \h </w:instrText>
        </w:r>
        <w:r w:rsidR="00290604">
          <w:rPr>
            <w:noProof/>
            <w:webHidden/>
          </w:rPr>
        </w:r>
        <w:r w:rsidR="00290604">
          <w:rPr>
            <w:noProof/>
            <w:webHidden/>
          </w:rPr>
          <w:fldChar w:fldCharType="separate"/>
        </w:r>
        <w:r w:rsidR="00D236F3">
          <w:rPr>
            <w:noProof/>
            <w:webHidden/>
          </w:rPr>
          <w:t>61</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51" w:history="1">
        <w:r w:rsidR="00290604" w:rsidRPr="00542CD9">
          <w:rPr>
            <w:rStyle w:val="Lienhypertexte"/>
            <w:noProof/>
            <w:lang w:val="en-US"/>
          </w:rPr>
          <w:t>4.10.2 Level 2 PSA</w:t>
        </w:r>
        <w:r w:rsidR="00290604">
          <w:rPr>
            <w:noProof/>
            <w:webHidden/>
          </w:rPr>
          <w:tab/>
        </w:r>
        <w:r w:rsidR="00290604">
          <w:rPr>
            <w:noProof/>
            <w:webHidden/>
          </w:rPr>
          <w:fldChar w:fldCharType="begin"/>
        </w:r>
        <w:r w:rsidR="00290604">
          <w:rPr>
            <w:noProof/>
            <w:webHidden/>
          </w:rPr>
          <w:instrText xml:space="preserve"> PAGEREF _Toc454988451 \h </w:instrText>
        </w:r>
        <w:r w:rsidR="00290604">
          <w:rPr>
            <w:noProof/>
            <w:webHidden/>
          </w:rPr>
        </w:r>
        <w:r w:rsidR="00290604">
          <w:rPr>
            <w:noProof/>
            <w:webHidden/>
          </w:rPr>
          <w:fldChar w:fldCharType="separate"/>
        </w:r>
        <w:r w:rsidR="00D236F3">
          <w:rPr>
            <w:noProof/>
            <w:webHidden/>
          </w:rPr>
          <w:t>62</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52" w:history="1">
        <w:r w:rsidR="00290604" w:rsidRPr="00542CD9">
          <w:rPr>
            <w:rStyle w:val="Lienhypertexte"/>
            <w:noProof/>
            <w:lang w:val="en-US"/>
          </w:rPr>
          <w:t>4.10.3 Seismic hazard analysis</w:t>
        </w:r>
        <w:r w:rsidR="00290604">
          <w:rPr>
            <w:noProof/>
            <w:webHidden/>
          </w:rPr>
          <w:tab/>
        </w:r>
        <w:r w:rsidR="00290604">
          <w:rPr>
            <w:noProof/>
            <w:webHidden/>
          </w:rPr>
          <w:fldChar w:fldCharType="begin"/>
        </w:r>
        <w:r w:rsidR="00290604">
          <w:rPr>
            <w:noProof/>
            <w:webHidden/>
          </w:rPr>
          <w:instrText xml:space="preserve"> PAGEREF _Toc454988452 \h </w:instrText>
        </w:r>
        <w:r w:rsidR="00290604">
          <w:rPr>
            <w:noProof/>
            <w:webHidden/>
          </w:rPr>
        </w:r>
        <w:r w:rsidR="00290604">
          <w:rPr>
            <w:noProof/>
            <w:webHidden/>
          </w:rPr>
          <w:fldChar w:fldCharType="separate"/>
        </w:r>
        <w:r w:rsidR="00D236F3">
          <w:rPr>
            <w:noProof/>
            <w:webHidden/>
          </w:rPr>
          <w:t>63</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53" w:history="1">
        <w:r w:rsidR="00290604" w:rsidRPr="00542CD9">
          <w:rPr>
            <w:rStyle w:val="Lienhypertexte"/>
            <w:noProof/>
            <w:lang w:val="en-US"/>
          </w:rPr>
          <w:t>4.10.4 Spent fuel Pool and other nuclear facilities (multi-unit effects)</w:t>
        </w:r>
        <w:r w:rsidR="00290604">
          <w:rPr>
            <w:noProof/>
            <w:webHidden/>
          </w:rPr>
          <w:tab/>
        </w:r>
        <w:r w:rsidR="00290604">
          <w:rPr>
            <w:noProof/>
            <w:webHidden/>
          </w:rPr>
          <w:fldChar w:fldCharType="begin"/>
        </w:r>
        <w:r w:rsidR="00290604">
          <w:rPr>
            <w:noProof/>
            <w:webHidden/>
          </w:rPr>
          <w:instrText xml:space="preserve"> PAGEREF _Toc454988453 \h </w:instrText>
        </w:r>
        <w:r w:rsidR="00290604">
          <w:rPr>
            <w:noProof/>
            <w:webHidden/>
          </w:rPr>
        </w:r>
        <w:r w:rsidR="00290604">
          <w:rPr>
            <w:noProof/>
            <w:webHidden/>
          </w:rPr>
          <w:fldChar w:fldCharType="separate"/>
        </w:r>
        <w:r w:rsidR="00D236F3">
          <w:rPr>
            <w:noProof/>
            <w:webHidden/>
          </w:rPr>
          <w:t>63</w:t>
        </w:r>
        <w:r w:rsidR="00290604">
          <w:rPr>
            <w:noProof/>
            <w:webHidden/>
          </w:rPr>
          <w:fldChar w:fldCharType="end"/>
        </w:r>
      </w:hyperlink>
    </w:p>
    <w:p w:rsidR="00290604" w:rsidRDefault="003E2FEC">
      <w:pPr>
        <w:pStyle w:val="TM3"/>
        <w:tabs>
          <w:tab w:val="right" w:leader="dot" w:pos="9345"/>
        </w:tabs>
        <w:rPr>
          <w:rFonts w:asciiTheme="minorHAnsi" w:eastAsiaTheme="minorEastAsia" w:hAnsiTheme="minorHAnsi" w:cstheme="minorBidi"/>
          <w:noProof/>
          <w:sz w:val="22"/>
          <w:szCs w:val="22"/>
          <w:lang w:val="fr-FR"/>
        </w:rPr>
      </w:pPr>
      <w:hyperlink w:anchor="_Toc454988454" w:history="1">
        <w:r w:rsidR="00290604" w:rsidRPr="00542CD9">
          <w:rPr>
            <w:rStyle w:val="Lienhypertexte"/>
            <w:noProof/>
            <w:lang w:val="en-US"/>
          </w:rPr>
          <w:t>4.10.5 Correlation of seismic failures</w:t>
        </w:r>
        <w:r w:rsidR="00290604">
          <w:rPr>
            <w:noProof/>
            <w:webHidden/>
          </w:rPr>
          <w:tab/>
        </w:r>
        <w:r w:rsidR="00290604">
          <w:rPr>
            <w:noProof/>
            <w:webHidden/>
          </w:rPr>
          <w:fldChar w:fldCharType="begin"/>
        </w:r>
        <w:r w:rsidR="00290604">
          <w:rPr>
            <w:noProof/>
            <w:webHidden/>
          </w:rPr>
          <w:instrText xml:space="preserve"> PAGEREF _Toc454988454 \h </w:instrText>
        </w:r>
        <w:r w:rsidR="00290604">
          <w:rPr>
            <w:noProof/>
            <w:webHidden/>
          </w:rPr>
        </w:r>
        <w:r w:rsidR="00290604">
          <w:rPr>
            <w:noProof/>
            <w:webHidden/>
          </w:rPr>
          <w:fldChar w:fldCharType="separate"/>
        </w:r>
        <w:r w:rsidR="00D236F3">
          <w:rPr>
            <w:noProof/>
            <w:webHidden/>
          </w:rPr>
          <w:t>63</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55" w:history="1">
        <w:r w:rsidR="00290604" w:rsidRPr="00542CD9">
          <w:rPr>
            <w:rStyle w:val="Lienhypertexte"/>
            <w:noProof/>
            <w:lang w:val="en-US"/>
          </w:rPr>
          <w:t>5 POST-SEISMIC PSA</w:t>
        </w:r>
        <w:r w:rsidR="00290604">
          <w:rPr>
            <w:noProof/>
            <w:webHidden/>
          </w:rPr>
          <w:tab/>
        </w:r>
        <w:r w:rsidR="00290604">
          <w:rPr>
            <w:noProof/>
            <w:webHidden/>
          </w:rPr>
          <w:fldChar w:fldCharType="begin"/>
        </w:r>
        <w:r w:rsidR="00290604">
          <w:rPr>
            <w:noProof/>
            <w:webHidden/>
          </w:rPr>
          <w:instrText xml:space="preserve"> PAGEREF _Toc454988455 \h </w:instrText>
        </w:r>
        <w:r w:rsidR="00290604">
          <w:rPr>
            <w:noProof/>
            <w:webHidden/>
          </w:rPr>
        </w:r>
        <w:r w:rsidR="00290604">
          <w:rPr>
            <w:noProof/>
            <w:webHidden/>
          </w:rPr>
          <w:fldChar w:fldCharType="separate"/>
        </w:r>
        <w:r w:rsidR="00D236F3">
          <w:rPr>
            <w:noProof/>
            <w:webHidden/>
          </w:rPr>
          <w:t>64</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56" w:history="1">
        <w:r w:rsidR="00290604" w:rsidRPr="00542CD9">
          <w:rPr>
            <w:rStyle w:val="Lienhypertexte"/>
            <w:noProof/>
          </w:rPr>
          <w:t>5.1 Discussion regarding post-seismic PSA</w:t>
        </w:r>
        <w:r w:rsidR="00290604">
          <w:rPr>
            <w:noProof/>
            <w:webHidden/>
          </w:rPr>
          <w:tab/>
        </w:r>
        <w:r w:rsidR="00290604">
          <w:rPr>
            <w:noProof/>
            <w:webHidden/>
          </w:rPr>
          <w:fldChar w:fldCharType="begin"/>
        </w:r>
        <w:r w:rsidR="00290604">
          <w:rPr>
            <w:noProof/>
            <w:webHidden/>
          </w:rPr>
          <w:instrText xml:space="preserve"> PAGEREF _Toc454988456 \h </w:instrText>
        </w:r>
        <w:r w:rsidR="00290604">
          <w:rPr>
            <w:noProof/>
            <w:webHidden/>
          </w:rPr>
        </w:r>
        <w:r w:rsidR="00290604">
          <w:rPr>
            <w:noProof/>
            <w:webHidden/>
          </w:rPr>
          <w:fldChar w:fldCharType="separate"/>
        </w:r>
        <w:r w:rsidR="00D236F3">
          <w:rPr>
            <w:noProof/>
            <w:webHidden/>
          </w:rPr>
          <w:t>64</w:t>
        </w:r>
        <w:r w:rsidR="00290604">
          <w:rPr>
            <w:noProof/>
            <w:webHidden/>
          </w:rPr>
          <w:fldChar w:fldCharType="end"/>
        </w:r>
      </w:hyperlink>
    </w:p>
    <w:p w:rsidR="00290604" w:rsidRDefault="003E2FEC">
      <w:pPr>
        <w:pStyle w:val="TM2"/>
        <w:tabs>
          <w:tab w:val="right" w:leader="dot" w:pos="9345"/>
        </w:tabs>
        <w:rPr>
          <w:rFonts w:asciiTheme="minorHAnsi" w:eastAsiaTheme="minorEastAsia" w:hAnsiTheme="minorHAnsi" w:cstheme="minorBidi"/>
          <w:bCs w:val="0"/>
          <w:noProof/>
          <w:sz w:val="22"/>
          <w:lang w:val="fr-FR"/>
        </w:rPr>
      </w:pPr>
      <w:hyperlink w:anchor="_Toc454988457" w:history="1">
        <w:r w:rsidR="00290604" w:rsidRPr="00542CD9">
          <w:rPr>
            <w:rStyle w:val="Lienhypertexte"/>
            <w:noProof/>
            <w:lang w:val="en-US"/>
          </w:rPr>
          <w:t>5.2 Outline of methodology for post-seismic analysis</w:t>
        </w:r>
        <w:r w:rsidR="00290604">
          <w:rPr>
            <w:noProof/>
            <w:webHidden/>
          </w:rPr>
          <w:tab/>
        </w:r>
        <w:r w:rsidR="00290604">
          <w:rPr>
            <w:noProof/>
            <w:webHidden/>
          </w:rPr>
          <w:fldChar w:fldCharType="begin"/>
        </w:r>
        <w:r w:rsidR="00290604">
          <w:rPr>
            <w:noProof/>
            <w:webHidden/>
          </w:rPr>
          <w:instrText xml:space="preserve"> PAGEREF _Toc454988457 \h </w:instrText>
        </w:r>
        <w:r w:rsidR="00290604">
          <w:rPr>
            <w:noProof/>
            <w:webHidden/>
          </w:rPr>
        </w:r>
        <w:r w:rsidR="00290604">
          <w:rPr>
            <w:noProof/>
            <w:webHidden/>
          </w:rPr>
          <w:fldChar w:fldCharType="separate"/>
        </w:r>
        <w:r w:rsidR="00D236F3">
          <w:rPr>
            <w:noProof/>
            <w:webHidden/>
          </w:rPr>
          <w:t>65</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58" w:history="1">
        <w:r w:rsidR="00290604" w:rsidRPr="00542CD9">
          <w:rPr>
            <w:rStyle w:val="Lienhypertexte"/>
            <w:noProof/>
            <w:lang w:val="en-US"/>
          </w:rPr>
          <w:t>6 CONCLUSION, RECOMMENDATIONS AND OPEN ISSUES</w:t>
        </w:r>
        <w:r w:rsidR="00290604">
          <w:rPr>
            <w:noProof/>
            <w:webHidden/>
          </w:rPr>
          <w:tab/>
        </w:r>
        <w:r w:rsidR="00290604">
          <w:rPr>
            <w:noProof/>
            <w:webHidden/>
          </w:rPr>
          <w:fldChar w:fldCharType="begin"/>
        </w:r>
        <w:r w:rsidR="00290604">
          <w:rPr>
            <w:noProof/>
            <w:webHidden/>
          </w:rPr>
          <w:instrText xml:space="preserve"> PAGEREF _Toc454988458 \h </w:instrText>
        </w:r>
        <w:r w:rsidR="00290604">
          <w:rPr>
            <w:noProof/>
            <w:webHidden/>
          </w:rPr>
        </w:r>
        <w:r w:rsidR="00290604">
          <w:rPr>
            <w:noProof/>
            <w:webHidden/>
          </w:rPr>
          <w:fldChar w:fldCharType="separate"/>
        </w:r>
        <w:r w:rsidR="00D236F3">
          <w:rPr>
            <w:noProof/>
            <w:webHidden/>
          </w:rPr>
          <w:t>67</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59" w:history="1">
        <w:r w:rsidR="00290604" w:rsidRPr="00542CD9">
          <w:rPr>
            <w:rStyle w:val="Lienhypertexte"/>
            <w:noProof/>
            <w:lang w:val="en-US"/>
          </w:rPr>
          <w:t>7 LIST OF REFERENCES</w:t>
        </w:r>
        <w:r w:rsidR="00290604">
          <w:rPr>
            <w:noProof/>
            <w:webHidden/>
          </w:rPr>
          <w:tab/>
        </w:r>
        <w:r w:rsidR="00290604">
          <w:rPr>
            <w:noProof/>
            <w:webHidden/>
          </w:rPr>
          <w:fldChar w:fldCharType="begin"/>
        </w:r>
        <w:r w:rsidR="00290604">
          <w:rPr>
            <w:noProof/>
            <w:webHidden/>
          </w:rPr>
          <w:instrText xml:space="preserve"> PAGEREF _Toc454988459 \h </w:instrText>
        </w:r>
        <w:r w:rsidR="00290604">
          <w:rPr>
            <w:noProof/>
            <w:webHidden/>
          </w:rPr>
        </w:r>
        <w:r w:rsidR="00290604">
          <w:rPr>
            <w:noProof/>
            <w:webHidden/>
          </w:rPr>
          <w:fldChar w:fldCharType="separate"/>
        </w:r>
        <w:r w:rsidR="00D236F3">
          <w:rPr>
            <w:noProof/>
            <w:webHidden/>
          </w:rPr>
          <w:t>68</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60" w:history="1">
        <w:r w:rsidR="00290604" w:rsidRPr="00542CD9">
          <w:rPr>
            <w:rStyle w:val="Lienhypertexte"/>
            <w:noProof/>
            <w:lang w:val="en-US"/>
          </w:rPr>
          <w:t>8 LIST OF TABLES</w:t>
        </w:r>
        <w:r w:rsidR="00290604">
          <w:rPr>
            <w:noProof/>
            <w:webHidden/>
          </w:rPr>
          <w:tab/>
        </w:r>
        <w:r w:rsidR="00290604">
          <w:rPr>
            <w:noProof/>
            <w:webHidden/>
          </w:rPr>
          <w:fldChar w:fldCharType="begin"/>
        </w:r>
        <w:r w:rsidR="00290604">
          <w:rPr>
            <w:noProof/>
            <w:webHidden/>
          </w:rPr>
          <w:instrText xml:space="preserve"> PAGEREF _Toc454988460 \h </w:instrText>
        </w:r>
        <w:r w:rsidR="00290604">
          <w:rPr>
            <w:noProof/>
            <w:webHidden/>
          </w:rPr>
        </w:r>
        <w:r w:rsidR="00290604">
          <w:rPr>
            <w:noProof/>
            <w:webHidden/>
          </w:rPr>
          <w:fldChar w:fldCharType="separate"/>
        </w:r>
        <w:r w:rsidR="00D236F3">
          <w:rPr>
            <w:noProof/>
            <w:webHidden/>
          </w:rPr>
          <w:t>70</w:t>
        </w:r>
        <w:r w:rsidR="00290604">
          <w:rPr>
            <w:noProof/>
            <w:webHidden/>
          </w:rPr>
          <w:fldChar w:fldCharType="end"/>
        </w:r>
      </w:hyperlink>
    </w:p>
    <w:p w:rsidR="00290604" w:rsidRDefault="003E2FEC">
      <w:pPr>
        <w:pStyle w:val="TM1"/>
        <w:tabs>
          <w:tab w:val="right" w:leader="dot" w:pos="9345"/>
        </w:tabs>
        <w:rPr>
          <w:rFonts w:asciiTheme="minorHAnsi" w:eastAsiaTheme="minorEastAsia" w:hAnsiTheme="minorHAnsi" w:cstheme="minorBidi"/>
          <w:bCs w:val="0"/>
          <w:iCs w:val="0"/>
          <w:noProof/>
          <w:sz w:val="22"/>
          <w:szCs w:val="22"/>
          <w:lang w:val="fr-FR"/>
        </w:rPr>
      </w:pPr>
      <w:hyperlink w:anchor="_Toc454988461" w:history="1">
        <w:r w:rsidR="00290604" w:rsidRPr="00542CD9">
          <w:rPr>
            <w:rStyle w:val="Lienhypertexte"/>
            <w:noProof/>
            <w:lang w:val="en-US"/>
          </w:rPr>
          <w:t>9 LIST OF FIGURES</w:t>
        </w:r>
        <w:r w:rsidR="00290604">
          <w:rPr>
            <w:noProof/>
            <w:webHidden/>
          </w:rPr>
          <w:tab/>
        </w:r>
        <w:r w:rsidR="00290604">
          <w:rPr>
            <w:noProof/>
            <w:webHidden/>
          </w:rPr>
          <w:fldChar w:fldCharType="begin"/>
        </w:r>
        <w:r w:rsidR="00290604">
          <w:rPr>
            <w:noProof/>
            <w:webHidden/>
          </w:rPr>
          <w:instrText xml:space="preserve"> PAGEREF _Toc454988461 \h </w:instrText>
        </w:r>
        <w:r w:rsidR="00290604">
          <w:rPr>
            <w:noProof/>
            <w:webHidden/>
          </w:rPr>
        </w:r>
        <w:r w:rsidR="00290604">
          <w:rPr>
            <w:noProof/>
            <w:webHidden/>
          </w:rPr>
          <w:fldChar w:fldCharType="separate"/>
        </w:r>
        <w:r w:rsidR="00D236F3">
          <w:rPr>
            <w:noProof/>
            <w:webHidden/>
          </w:rPr>
          <w:t>70</w:t>
        </w:r>
        <w:r w:rsidR="00290604">
          <w:rPr>
            <w:noProof/>
            <w:webHidden/>
          </w:rPr>
          <w:fldChar w:fldCharType="end"/>
        </w:r>
      </w:hyperlink>
    </w:p>
    <w:p w:rsidR="00615235" w:rsidRPr="00851269" w:rsidRDefault="00D43497">
      <w:pPr>
        <w:rPr>
          <w:lang w:val="en-US"/>
        </w:rPr>
      </w:pPr>
      <w:r w:rsidRPr="00A24D19">
        <w:rPr>
          <w:rFonts w:ascii="Times New Roman" w:hAnsi="Times New Roman"/>
          <w:bCs/>
          <w:iCs/>
          <w:szCs w:val="18"/>
          <w:lang w:val="en-US"/>
        </w:rPr>
        <w:fldChar w:fldCharType="end"/>
      </w:r>
    </w:p>
    <w:p w:rsidR="009A1C44" w:rsidRPr="00851269" w:rsidRDefault="009A1C44" w:rsidP="009A1C44">
      <w:pPr>
        <w:rPr>
          <w:lang w:val="en-US"/>
        </w:rPr>
      </w:pPr>
    </w:p>
    <w:p w:rsidR="009A1C44" w:rsidRPr="00851269" w:rsidRDefault="009A1C44" w:rsidP="00E7436D">
      <w:pPr>
        <w:rPr>
          <w:lang w:val="en-US"/>
        </w:rPr>
      </w:pPr>
    </w:p>
    <w:p w:rsidR="00CF2113" w:rsidRPr="009B47D9" w:rsidRDefault="009A1C44" w:rsidP="005B64EE">
      <w:pPr>
        <w:pStyle w:val="Titre1"/>
        <w:numPr>
          <w:ilvl w:val="0"/>
          <w:numId w:val="0"/>
        </w:numPr>
      </w:pPr>
      <w:bookmarkStart w:id="14" w:name="_Toc274673961"/>
      <w:r w:rsidRPr="00851269">
        <w:rPr>
          <w:lang w:val="en-US"/>
        </w:rPr>
        <w:br w:type="page"/>
      </w:r>
      <w:bookmarkStart w:id="15" w:name="_Toc453239871"/>
      <w:bookmarkStart w:id="16" w:name="_Toc454988409"/>
      <w:r w:rsidR="00CF2113" w:rsidRPr="00FD5C9D">
        <w:rPr>
          <w:caps w:val="0"/>
        </w:rPr>
        <w:lastRenderedPageBreak/>
        <w:t>ABBREVIATIONS</w:t>
      </w:r>
      <w:bookmarkEnd w:id="15"/>
      <w:bookmarkEnd w:id="16"/>
    </w:p>
    <w:p w:rsidR="00CF2113" w:rsidRPr="00A24D19" w:rsidRDefault="00D34153" w:rsidP="00CF2113">
      <w:pPr>
        <w:rPr>
          <w:i/>
          <w:sz w:val="16"/>
          <w:szCs w:val="16"/>
        </w:rPr>
      </w:pPr>
      <w:r w:rsidRPr="00A24D19">
        <w:rPr>
          <w:i/>
          <w:sz w:val="16"/>
          <w:szCs w:val="16"/>
          <w:highlight w:val="yellow"/>
        </w:rPr>
        <w:t>/</w:t>
      </w:r>
      <w:r w:rsidR="00CF2113" w:rsidRPr="00A24D19">
        <w:rPr>
          <w:i/>
          <w:sz w:val="16"/>
          <w:szCs w:val="16"/>
          <w:highlight w:val="yellow"/>
        </w:rPr>
        <w:t xml:space="preserve">This </w:t>
      </w:r>
      <w:r w:rsidRPr="00A24D19">
        <w:rPr>
          <w:i/>
          <w:sz w:val="16"/>
          <w:szCs w:val="16"/>
          <w:highlight w:val="yellow"/>
        </w:rPr>
        <w:t xml:space="preserve">table </w:t>
      </w:r>
      <w:r w:rsidR="00CF2113" w:rsidRPr="00A24D19">
        <w:rPr>
          <w:i/>
          <w:sz w:val="16"/>
          <w:szCs w:val="16"/>
          <w:highlight w:val="yellow"/>
        </w:rPr>
        <w:t>will be updated in the final version of the report</w:t>
      </w:r>
      <w:r w:rsidRPr="00A24D19">
        <w:rPr>
          <w:i/>
          <w:sz w:val="16"/>
          <w:szCs w:val="16"/>
          <w:highlight w:val="yellow"/>
        </w:rPr>
        <w:t>/</w:t>
      </w:r>
    </w:p>
    <w:p w:rsidR="00CF2113" w:rsidRPr="009B47D9" w:rsidRDefault="00CF2113" w:rsidP="00CF2113">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CF2113" w:rsidRPr="009B47D9" w:rsidTr="003D184A">
        <w:tc>
          <w:tcPr>
            <w:tcW w:w="2160" w:type="dxa"/>
          </w:tcPr>
          <w:p w:rsidR="00CF2113" w:rsidRPr="009B47D9" w:rsidRDefault="00CF2113" w:rsidP="003D184A">
            <w:pPr>
              <w:rPr>
                <w:szCs w:val="18"/>
              </w:rPr>
            </w:pPr>
            <w:r w:rsidRPr="009B47D9">
              <w:rPr>
                <w:szCs w:val="18"/>
              </w:rPr>
              <w:t>BWR</w:t>
            </w:r>
          </w:p>
        </w:tc>
        <w:tc>
          <w:tcPr>
            <w:tcW w:w="6254" w:type="dxa"/>
          </w:tcPr>
          <w:p w:rsidR="00CF2113" w:rsidRPr="009B47D9" w:rsidRDefault="00CF2113" w:rsidP="003D184A">
            <w:pPr>
              <w:rPr>
                <w:szCs w:val="18"/>
              </w:rPr>
            </w:pPr>
            <w:r w:rsidRPr="009B47D9">
              <w:rPr>
                <w:szCs w:val="18"/>
              </w:rPr>
              <w:t>Boiling Water Reactor</w:t>
            </w:r>
          </w:p>
        </w:tc>
      </w:tr>
      <w:tr w:rsidR="00CF2113" w:rsidRPr="009B47D9" w:rsidTr="003D184A">
        <w:tc>
          <w:tcPr>
            <w:tcW w:w="2160" w:type="dxa"/>
          </w:tcPr>
          <w:p w:rsidR="00CF2113" w:rsidRPr="009B47D9" w:rsidRDefault="00CF2113" w:rsidP="003D184A">
            <w:pPr>
              <w:rPr>
                <w:szCs w:val="18"/>
              </w:rPr>
            </w:pPr>
            <w:r w:rsidRPr="009B47D9">
              <w:rPr>
                <w:szCs w:val="18"/>
              </w:rPr>
              <w:t>CCF</w:t>
            </w:r>
          </w:p>
        </w:tc>
        <w:tc>
          <w:tcPr>
            <w:tcW w:w="6254" w:type="dxa"/>
          </w:tcPr>
          <w:p w:rsidR="00CF2113" w:rsidRPr="009B47D9" w:rsidRDefault="00CF2113" w:rsidP="003D184A">
            <w:pPr>
              <w:rPr>
                <w:szCs w:val="18"/>
              </w:rPr>
            </w:pPr>
            <w:r w:rsidRPr="009B47D9">
              <w:rPr>
                <w:szCs w:val="18"/>
              </w:rPr>
              <w:t>Common Cause Failure</w:t>
            </w:r>
          </w:p>
        </w:tc>
      </w:tr>
      <w:tr w:rsidR="00CF2113" w:rsidRPr="009B47D9" w:rsidTr="003D184A">
        <w:trPr>
          <w:trHeight w:val="229"/>
        </w:trPr>
        <w:tc>
          <w:tcPr>
            <w:tcW w:w="2160" w:type="dxa"/>
          </w:tcPr>
          <w:p w:rsidR="00CF2113" w:rsidRPr="009B47D9" w:rsidRDefault="00CF2113" w:rsidP="003D184A">
            <w:pPr>
              <w:rPr>
                <w:szCs w:val="18"/>
              </w:rPr>
            </w:pPr>
            <w:r w:rsidRPr="009B47D9">
              <w:rPr>
                <w:szCs w:val="18"/>
              </w:rPr>
              <w:t>CCDF</w:t>
            </w:r>
          </w:p>
        </w:tc>
        <w:tc>
          <w:tcPr>
            <w:tcW w:w="6254" w:type="dxa"/>
          </w:tcPr>
          <w:p w:rsidR="00CF2113" w:rsidRPr="009B47D9" w:rsidRDefault="00CF2113" w:rsidP="003D184A">
            <w:pPr>
              <w:rPr>
                <w:szCs w:val="18"/>
              </w:rPr>
            </w:pPr>
            <w:r w:rsidRPr="009B47D9">
              <w:rPr>
                <w:szCs w:val="18"/>
              </w:rPr>
              <w:t>Conditional Core Damage Frequency</w:t>
            </w:r>
          </w:p>
        </w:tc>
      </w:tr>
      <w:tr w:rsidR="00CF2113" w:rsidRPr="009B47D9" w:rsidTr="003D184A">
        <w:tc>
          <w:tcPr>
            <w:tcW w:w="2160" w:type="dxa"/>
          </w:tcPr>
          <w:p w:rsidR="00CF2113" w:rsidRPr="009B47D9" w:rsidRDefault="00CF2113" w:rsidP="003D184A">
            <w:r w:rsidRPr="009B47D9">
              <w:t>CDF</w:t>
            </w:r>
          </w:p>
        </w:tc>
        <w:tc>
          <w:tcPr>
            <w:tcW w:w="6254" w:type="dxa"/>
          </w:tcPr>
          <w:p w:rsidR="00CF2113" w:rsidRPr="009B47D9" w:rsidRDefault="00CF2113" w:rsidP="003D184A">
            <w:r w:rsidRPr="009B47D9">
              <w:t>Core Damage Frequency</w:t>
            </w:r>
          </w:p>
        </w:tc>
      </w:tr>
      <w:tr w:rsidR="00CF2113" w:rsidRPr="009B47D9" w:rsidTr="003D184A">
        <w:tc>
          <w:tcPr>
            <w:tcW w:w="2160" w:type="dxa"/>
          </w:tcPr>
          <w:p w:rsidR="00CF2113" w:rsidRPr="009B47D9" w:rsidRDefault="00CF2113" w:rsidP="003D184A">
            <w:r w:rsidRPr="009B47D9">
              <w:t>CWS</w:t>
            </w:r>
          </w:p>
        </w:tc>
        <w:tc>
          <w:tcPr>
            <w:tcW w:w="6254" w:type="dxa"/>
          </w:tcPr>
          <w:p w:rsidR="00CF2113" w:rsidRPr="009B47D9" w:rsidRDefault="00CF2113" w:rsidP="003D184A">
            <w:r w:rsidRPr="009B47D9">
              <w:t>Cooling Water System</w:t>
            </w:r>
          </w:p>
        </w:tc>
      </w:tr>
      <w:tr w:rsidR="00CF2113" w:rsidRPr="009B47D9" w:rsidTr="003D184A">
        <w:tc>
          <w:tcPr>
            <w:tcW w:w="2160" w:type="dxa"/>
          </w:tcPr>
          <w:p w:rsidR="00CF2113" w:rsidRPr="009B47D9" w:rsidRDefault="00CF2113" w:rsidP="003D184A">
            <w:r w:rsidRPr="009B47D9">
              <w:t>DB</w:t>
            </w:r>
          </w:p>
        </w:tc>
        <w:tc>
          <w:tcPr>
            <w:tcW w:w="6254" w:type="dxa"/>
          </w:tcPr>
          <w:p w:rsidR="00CF2113" w:rsidRPr="009B47D9" w:rsidRDefault="00CF2113" w:rsidP="003D184A">
            <w:r w:rsidRPr="009B47D9">
              <w:t>Data Base</w:t>
            </w:r>
          </w:p>
        </w:tc>
      </w:tr>
      <w:tr w:rsidR="00A86DDE" w:rsidRPr="009B47D9" w:rsidTr="003D184A">
        <w:tc>
          <w:tcPr>
            <w:tcW w:w="2160" w:type="dxa"/>
          </w:tcPr>
          <w:p w:rsidR="00A86DDE" w:rsidRPr="009B47D9" w:rsidRDefault="00A86DDE" w:rsidP="003D184A">
            <w:r>
              <w:t>DPD</w:t>
            </w:r>
          </w:p>
        </w:tc>
        <w:tc>
          <w:tcPr>
            <w:tcW w:w="6254" w:type="dxa"/>
          </w:tcPr>
          <w:p w:rsidR="00A86DDE" w:rsidRPr="009B47D9" w:rsidRDefault="00A86DDE" w:rsidP="003D184A">
            <w:r>
              <w:rPr>
                <w:szCs w:val="18"/>
                <w:lang w:val="en-US"/>
              </w:rPr>
              <w:t>D</w:t>
            </w:r>
            <w:r w:rsidRPr="00287FB2">
              <w:rPr>
                <w:szCs w:val="18"/>
                <w:lang w:val="en-US"/>
              </w:rPr>
              <w:t xml:space="preserve">iscrete </w:t>
            </w:r>
            <w:r>
              <w:rPr>
                <w:szCs w:val="18"/>
                <w:lang w:val="en-US"/>
              </w:rPr>
              <w:t>P</w:t>
            </w:r>
            <w:r w:rsidRPr="00287FB2">
              <w:rPr>
                <w:szCs w:val="18"/>
                <w:lang w:val="en-US"/>
              </w:rPr>
              <w:t xml:space="preserve">robability </w:t>
            </w:r>
            <w:r>
              <w:rPr>
                <w:szCs w:val="18"/>
                <w:lang w:val="en-US"/>
              </w:rPr>
              <w:t>D</w:t>
            </w:r>
            <w:r w:rsidRPr="00287FB2">
              <w:rPr>
                <w:szCs w:val="18"/>
                <w:lang w:val="en-US"/>
              </w:rPr>
              <w:t>istributions</w:t>
            </w:r>
          </w:p>
        </w:tc>
      </w:tr>
      <w:tr w:rsidR="00CF2113" w:rsidRPr="009B47D9" w:rsidTr="003D184A">
        <w:tc>
          <w:tcPr>
            <w:tcW w:w="2160" w:type="dxa"/>
          </w:tcPr>
          <w:p w:rsidR="00CF2113" w:rsidRPr="009B47D9" w:rsidRDefault="00CF2113" w:rsidP="003D184A">
            <w:r w:rsidRPr="009B47D9">
              <w:rPr>
                <w:szCs w:val="18"/>
              </w:rPr>
              <w:t>EOP</w:t>
            </w:r>
          </w:p>
        </w:tc>
        <w:tc>
          <w:tcPr>
            <w:tcW w:w="6254" w:type="dxa"/>
          </w:tcPr>
          <w:p w:rsidR="00CF2113" w:rsidRPr="009B47D9" w:rsidRDefault="00CF2113" w:rsidP="003D184A">
            <w:r w:rsidRPr="009B47D9">
              <w:rPr>
                <w:szCs w:val="18"/>
              </w:rPr>
              <w:t>Emergency Operating Procedure</w:t>
            </w:r>
          </w:p>
        </w:tc>
      </w:tr>
      <w:tr w:rsidR="00A86DDE" w:rsidRPr="009B47D9" w:rsidTr="003D184A">
        <w:tc>
          <w:tcPr>
            <w:tcW w:w="2160" w:type="dxa"/>
          </w:tcPr>
          <w:p w:rsidR="00A86DDE" w:rsidRPr="009B47D9" w:rsidRDefault="00A86DDE" w:rsidP="003D184A">
            <w:pPr>
              <w:rPr>
                <w:szCs w:val="18"/>
              </w:rPr>
            </w:pPr>
            <w:r>
              <w:rPr>
                <w:szCs w:val="18"/>
              </w:rPr>
              <w:t>EPRI</w:t>
            </w:r>
          </w:p>
        </w:tc>
        <w:tc>
          <w:tcPr>
            <w:tcW w:w="6254" w:type="dxa"/>
          </w:tcPr>
          <w:p w:rsidR="00A86DDE" w:rsidRPr="009B47D9" w:rsidRDefault="00A86DDE" w:rsidP="003D184A">
            <w:pPr>
              <w:rPr>
                <w:szCs w:val="18"/>
              </w:rPr>
            </w:pPr>
            <w:r w:rsidRPr="00851269">
              <w:rPr>
                <w:szCs w:val="18"/>
                <w:lang w:val="en-US"/>
              </w:rPr>
              <w:t>Electric Power Research Institute</w:t>
            </w:r>
          </w:p>
        </w:tc>
      </w:tr>
      <w:tr w:rsidR="00CF2113" w:rsidRPr="009B47D9" w:rsidTr="003D184A">
        <w:tc>
          <w:tcPr>
            <w:tcW w:w="2160" w:type="dxa"/>
          </w:tcPr>
          <w:p w:rsidR="00CF2113" w:rsidRPr="009B47D9" w:rsidRDefault="00CF2113" w:rsidP="003D184A">
            <w:pPr>
              <w:rPr>
                <w:szCs w:val="18"/>
              </w:rPr>
            </w:pPr>
            <w:r w:rsidRPr="009B47D9">
              <w:rPr>
                <w:szCs w:val="18"/>
              </w:rPr>
              <w:t>ESWS</w:t>
            </w:r>
          </w:p>
        </w:tc>
        <w:tc>
          <w:tcPr>
            <w:tcW w:w="6254" w:type="dxa"/>
          </w:tcPr>
          <w:p w:rsidR="00CF2113" w:rsidRPr="009B47D9" w:rsidRDefault="00CF2113" w:rsidP="003D184A">
            <w:pPr>
              <w:rPr>
                <w:szCs w:val="18"/>
              </w:rPr>
            </w:pPr>
            <w:r w:rsidRPr="009B47D9">
              <w:t>Essential Service Water System</w:t>
            </w:r>
          </w:p>
        </w:tc>
      </w:tr>
      <w:tr w:rsidR="00CF2113" w:rsidRPr="009B47D9" w:rsidTr="003D184A">
        <w:tc>
          <w:tcPr>
            <w:tcW w:w="2160" w:type="dxa"/>
          </w:tcPr>
          <w:p w:rsidR="00CF2113" w:rsidRPr="009B47D9" w:rsidRDefault="00CF2113" w:rsidP="003D184A">
            <w:pPr>
              <w:rPr>
                <w:szCs w:val="18"/>
              </w:rPr>
            </w:pPr>
            <w:r w:rsidRPr="009B47D9">
              <w:rPr>
                <w:szCs w:val="18"/>
              </w:rPr>
              <w:t>ET</w:t>
            </w:r>
          </w:p>
        </w:tc>
        <w:tc>
          <w:tcPr>
            <w:tcW w:w="6254" w:type="dxa"/>
          </w:tcPr>
          <w:p w:rsidR="00CF2113" w:rsidRPr="009B47D9" w:rsidRDefault="00CF2113" w:rsidP="003D184A">
            <w:pPr>
              <w:rPr>
                <w:szCs w:val="18"/>
              </w:rPr>
            </w:pPr>
            <w:r w:rsidRPr="009B47D9">
              <w:rPr>
                <w:szCs w:val="18"/>
              </w:rPr>
              <w:t>Event Tree</w:t>
            </w:r>
          </w:p>
        </w:tc>
      </w:tr>
      <w:tr w:rsidR="00CF2113" w:rsidRPr="009B47D9" w:rsidTr="003D184A">
        <w:tc>
          <w:tcPr>
            <w:tcW w:w="2160" w:type="dxa"/>
          </w:tcPr>
          <w:p w:rsidR="00CF2113" w:rsidRPr="009B47D9" w:rsidRDefault="00CF2113" w:rsidP="003D184A">
            <w:pPr>
              <w:rPr>
                <w:szCs w:val="18"/>
              </w:rPr>
            </w:pPr>
            <w:r w:rsidRPr="009B47D9">
              <w:rPr>
                <w:szCs w:val="18"/>
              </w:rPr>
              <w:t>HEP</w:t>
            </w:r>
          </w:p>
        </w:tc>
        <w:tc>
          <w:tcPr>
            <w:tcW w:w="6254" w:type="dxa"/>
          </w:tcPr>
          <w:p w:rsidR="00CF2113" w:rsidRPr="009B47D9" w:rsidRDefault="00CF2113" w:rsidP="003D184A">
            <w:pPr>
              <w:rPr>
                <w:szCs w:val="18"/>
              </w:rPr>
            </w:pPr>
            <w:r w:rsidRPr="009B47D9">
              <w:rPr>
                <w:szCs w:val="18"/>
              </w:rPr>
              <w:t>Human Error Probability</w:t>
            </w:r>
          </w:p>
        </w:tc>
      </w:tr>
      <w:tr w:rsidR="00CF2113" w:rsidRPr="009B47D9" w:rsidTr="003D184A">
        <w:tc>
          <w:tcPr>
            <w:tcW w:w="2160" w:type="dxa"/>
          </w:tcPr>
          <w:p w:rsidR="00CF2113" w:rsidRPr="009B47D9" w:rsidRDefault="00CF2113" w:rsidP="003D184A">
            <w:r w:rsidRPr="009B47D9">
              <w:t>HRA</w:t>
            </w:r>
          </w:p>
        </w:tc>
        <w:tc>
          <w:tcPr>
            <w:tcW w:w="6254" w:type="dxa"/>
          </w:tcPr>
          <w:p w:rsidR="00CF2113" w:rsidRPr="009B47D9" w:rsidRDefault="00CF2113" w:rsidP="003D184A">
            <w:r w:rsidRPr="009B47D9">
              <w:rPr>
                <w:szCs w:val="18"/>
              </w:rPr>
              <w:t>Human Reliability Analysis</w:t>
            </w:r>
          </w:p>
        </w:tc>
      </w:tr>
      <w:tr w:rsidR="00CF2113" w:rsidRPr="009B47D9" w:rsidTr="003D184A">
        <w:tc>
          <w:tcPr>
            <w:tcW w:w="2160" w:type="dxa"/>
          </w:tcPr>
          <w:p w:rsidR="00CF2113" w:rsidRPr="009B47D9" w:rsidRDefault="00CF2113" w:rsidP="003D184A">
            <w:r w:rsidRPr="009B47D9">
              <w:t>HVAC</w:t>
            </w:r>
          </w:p>
        </w:tc>
        <w:tc>
          <w:tcPr>
            <w:tcW w:w="6254" w:type="dxa"/>
          </w:tcPr>
          <w:p w:rsidR="00CF2113" w:rsidRPr="009B47D9" w:rsidRDefault="00CF2113" w:rsidP="003D184A">
            <w:pPr>
              <w:rPr>
                <w:szCs w:val="18"/>
              </w:rPr>
            </w:pPr>
            <w:r w:rsidRPr="009B47D9">
              <w:t>Heating, Ventilation, Air Conditioning</w:t>
            </w:r>
          </w:p>
        </w:tc>
      </w:tr>
      <w:tr w:rsidR="00CF2113" w:rsidRPr="009B47D9" w:rsidTr="003D184A">
        <w:tc>
          <w:tcPr>
            <w:tcW w:w="2160" w:type="dxa"/>
          </w:tcPr>
          <w:p w:rsidR="00CF2113" w:rsidRPr="009B47D9" w:rsidRDefault="00CF2113" w:rsidP="003D184A">
            <w:r w:rsidRPr="009B47D9">
              <w:t>I&amp;C</w:t>
            </w:r>
          </w:p>
        </w:tc>
        <w:tc>
          <w:tcPr>
            <w:tcW w:w="6254" w:type="dxa"/>
          </w:tcPr>
          <w:p w:rsidR="00CF2113" w:rsidRPr="009B47D9" w:rsidRDefault="00CF2113" w:rsidP="003D184A">
            <w:r w:rsidRPr="009B47D9">
              <w:rPr>
                <w:rFonts w:cs="TimesNewRomanPS-BoldMT"/>
                <w:bCs/>
                <w:szCs w:val="18"/>
                <w:lang w:eastAsia="sv-SE"/>
              </w:rPr>
              <w:t>Instrumentation and Control</w:t>
            </w:r>
          </w:p>
        </w:tc>
      </w:tr>
      <w:tr w:rsidR="00CF2113" w:rsidRPr="009B47D9" w:rsidTr="003D184A">
        <w:tc>
          <w:tcPr>
            <w:tcW w:w="2160" w:type="dxa"/>
          </w:tcPr>
          <w:p w:rsidR="00CF2113" w:rsidRPr="009B47D9" w:rsidRDefault="00CF2113" w:rsidP="003D184A">
            <w:r w:rsidRPr="009B47D9">
              <w:t>IAEA</w:t>
            </w:r>
          </w:p>
        </w:tc>
        <w:tc>
          <w:tcPr>
            <w:tcW w:w="6254" w:type="dxa"/>
          </w:tcPr>
          <w:p w:rsidR="00CF2113" w:rsidRPr="009B47D9" w:rsidRDefault="00CF2113" w:rsidP="003D184A">
            <w:pPr>
              <w:rPr>
                <w:rFonts w:cs="TimesNewRomanPS-BoldMT"/>
                <w:bCs/>
                <w:szCs w:val="18"/>
                <w:lang w:eastAsia="sv-SE"/>
              </w:rPr>
            </w:pPr>
            <w:r w:rsidRPr="009B47D9">
              <w:rPr>
                <w:rFonts w:cs="TimesNewRomanPS-BoldMT"/>
                <w:bCs/>
                <w:szCs w:val="18"/>
                <w:lang w:eastAsia="sv-SE"/>
              </w:rPr>
              <w:t>The International Atomic Energy Agency</w:t>
            </w:r>
          </w:p>
        </w:tc>
      </w:tr>
      <w:tr w:rsidR="00CF2113" w:rsidRPr="009B47D9" w:rsidTr="003D184A">
        <w:tc>
          <w:tcPr>
            <w:tcW w:w="2160" w:type="dxa"/>
          </w:tcPr>
          <w:p w:rsidR="00CF2113" w:rsidRPr="009B47D9" w:rsidRDefault="00CF2113" w:rsidP="003D184A">
            <w:r w:rsidRPr="009B47D9">
              <w:t>IRS</w:t>
            </w:r>
          </w:p>
        </w:tc>
        <w:tc>
          <w:tcPr>
            <w:tcW w:w="6254" w:type="dxa"/>
          </w:tcPr>
          <w:p w:rsidR="00CF2113" w:rsidRPr="009B47D9" w:rsidRDefault="00CF2113" w:rsidP="003D184A">
            <w:r w:rsidRPr="009B47D9">
              <w:t>Incident Reporting System</w:t>
            </w:r>
          </w:p>
        </w:tc>
      </w:tr>
      <w:tr w:rsidR="00CF2113" w:rsidRPr="009B47D9" w:rsidTr="003D184A">
        <w:tc>
          <w:tcPr>
            <w:tcW w:w="2160" w:type="dxa"/>
          </w:tcPr>
          <w:p w:rsidR="00CF2113" w:rsidRPr="009B47D9" w:rsidRDefault="00CF2113" w:rsidP="003D184A">
            <w:r w:rsidRPr="009B47D9">
              <w:t>LERF</w:t>
            </w:r>
          </w:p>
        </w:tc>
        <w:tc>
          <w:tcPr>
            <w:tcW w:w="6254" w:type="dxa"/>
          </w:tcPr>
          <w:p w:rsidR="00CF2113" w:rsidRPr="009B47D9" w:rsidRDefault="00CF2113" w:rsidP="003D184A">
            <w:pPr>
              <w:rPr>
                <w:szCs w:val="18"/>
              </w:rPr>
            </w:pPr>
            <w:r w:rsidRPr="009B47D9">
              <w:rPr>
                <w:szCs w:val="18"/>
              </w:rPr>
              <w:t>Large Early Release Frequency</w:t>
            </w:r>
          </w:p>
        </w:tc>
      </w:tr>
      <w:tr w:rsidR="00CF2113" w:rsidRPr="009B47D9" w:rsidTr="003D184A">
        <w:tc>
          <w:tcPr>
            <w:tcW w:w="2160" w:type="dxa"/>
          </w:tcPr>
          <w:p w:rsidR="00CF2113" w:rsidRPr="009B47D9" w:rsidRDefault="00CF2113" w:rsidP="003D184A">
            <w:r w:rsidRPr="009B47D9">
              <w:t>LRF</w:t>
            </w:r>
          </w:p>
        </w:tc>
        <w:tc>
          <w:tcPr>
            <w:tcW w:w="6254" w:type="dxa"/>
          </w:tcPr>
          <w:p w:rsidR="00CF2113" w:rsidRPr="009B47D9" w:rsidRDefault="00CF2113" w:rsidP="003D184A">
            <w:pPr>
              <w:rPr>
                <w:szCs w:val="18"/>
              </w:rPr>
            </w:pPr>
            <w:r w:rsidRPr="009B47D9">
              <w:rPr>
                <w:szCs w:val="18"/>
              </w:rPr>
              <w:t>Large Release Frequency</w:t>
            </w:r>
          </w:p>
        </w:tc>
      </w:tr>
      <w:tr w:rsidR="00CF2113" w:rsidRPr="009B47D9" w:rsidTr="003D184A">
        <w:tc>
          <w:tcPr>
            <w:tcW w:w="2160" w:type="dxa"/>
          </w:tcPr>
          <w:p w:rsidR="00CF2113" w:rsidRPr="009B47D9" w:rsidRDefault="00CF2113" w:rsidP="003D184A">
            <w:pPr>
              <w:rPr>
                <w:szCs w:val="18"/>
              </w:rPr>
            </w:pPr>
            <w:r w:rsidRPr="009B47D9">
              <w:rPr>
                <w:szCs w:val="18"/>
              </w:rPr>
              <w:t>LOCA</w:t>
            </w:r>
          </w:p>
        </w:tc>
        <w:tc>
          <w:tcPr>
            <w:tcW w:w="6254" w:type="dxa"/>
          </w:tcPr>
          <w:p w:rsidR="00CF2113" w:rsidRPr="009B47D9" w:rsidRDefault="00CF2113" w:rsidP="003D184A">
            <w:pPr>
              <w:rPr>
                <w:szCs w:val="18"/>
              </w:rPr>
            </w:pPr>
            <w:r w:rsidRPr="009B47D9">
              <w:rPr>
                <w:szCs w:val="18"/>
              </w:rPr>
              <w:t>Loss of Coolant Accidents</w:t>
            </w:r>
          </w:p>
        </w:tc>
      </w:tr>
      <w:tr w:rsidR="00CF2113" w:rsidRPr="009B47D9" w:rsidTr="003D184A">
        <w:tc>
          <w:tcPr>
            <w:tcW w:w="2160" w:type="dxa"/>
          </w:tcPr>
          <w:p w:rsidR="00CF2113" w:rsidRPr="009B47D9" w:rsidRDefault="00CF2113" w:rsidP="003D184A">
            <w:pPr>
              <w:rPr>
                <w:szCs w:val="18"/>
              </w:rPr>
            </w:pPr>
            <w:r w:rsidRPr="009B47D9">
              <w:rPr>
                <w:szCs w:val="18"/>
              </w:rPr>
              <w:t>LOOP</w:t>
            </w:r>
          </w:p>
        </w:tc>
        <w:tc>
          <w:tcPr>
            <w:tcW w:w="6254" w:type="dxa"/>
          </w:tcPr>
          <w:p w:rsidR="00CF2113" w:rsidRPr="009B47D9" w:rsidRDefault="00CF2113" w:rsidP="003D184A">
            <w:pPr>
              <w:rPr>
                <w:szCs w:val="18"/>
              </w:rPr>
            </w:pPr>
            <w:r w:rsidRPr="009B47D9">
              <w:rPr>
                <w:szCs w:val="18"/>
              </w:rPr>
              <w:t>Loss of Off-Site Power</w:t>
            </w:r>
          </w:p>
        </w:tc>
      </w:tr>
      <w:tr w:rsidR="00CF2113" w:rsidRPr="009B47D9" w:rsidTr="003D184A">
        <w:tc>
          <w:tcPr>
            <w:tcW w:w="2160" w:type="dxa"/>
          </w:tcPr>
          <w:p w:rsidR="00CF2113" w:rsidRPr="009B47D9" w:rsidRDefault="00CF2113" w:rsidP="003D184A">
            <w:pPr>
              <w:rPr>
                <w:szCs w:val="18"/>
              </w:rPr>
            </w:pPr>
            <w:r w:rsidRPr="009B47D9">
              <w:rPr>
                <w:szCs w:val="18"/>
              </w:rPr>
              <w:t>NPP</w:t>
            </w:r>
          </w:p>
        </w:tc>
        <w:tc>
          <w:tcPr>
            <w:tcW w:w="6254" w:type="dxa"/>
          </w:tcPr>
          <w:p w:rsidR="00CF2113" w:rsidRPr="009B47D9" w:rsidRDefault="00CF2113" w:rsidP="003D184A">
            <w:pPr>
              <w:rPr>
                <w:szCs w:val="18"/>
              </w:rPr>
            </w:pPr>
            <w:r w:rsidRPr="009B47D9">
              <w:rPr>
                <w:szCs w:val="18"/>
              </w:rPr>
              <w:t>Nuclear Power Plant</w:t>
            </w:r>
          </w:p>
        </w:tc>
      </w:tr>
      <w:tr w:rsidR="00CF2113" w:rsidRPr="009B47D9" w:rsidTr="003D184A">
        <w:tc>
          <w:tcPr>
            <w:tcW w:w="2160" w:type="dxa"/>
          </w:tcPr>
          <w:p w:rsidR="00CF2113" w:rsidRPr="009B47D9" w:rsidRDefault="00CF2113" w:rsidP="003D184A">
            <w:pPr>
              <w:rPr>
                <w:szCs w:val="18"/>
              </w:rPr>
            </w:pPr>
            <w:r w:rsidRPr="009B47D9">
              <w:rPr>
                <w:szCs w:val="18"/>
              </w:rPr>
              <w:t>PDS</w:t>
            </w:r>
          </w:p>
        </w:tc>
        <w:tc>
          <w:tcPr>
            <w:tcW w:w="6254" w:type="dxa"/>
          </w:tcPr>
          <w:p w:rsidR="00CF2113" w:rsidRPr="009B47D9" w:rsidRDefault="00CF2113" w:rsidP="003D184A">
            <w:pPr>
              <w:rPr>
                <w:szCs w:val="18"/>
              </w:rPr>
            </w:pPr>
            <w:r w:rsidRPr="009B47D9">
              <w:rPr>
                <w:szCs w:val="18"/>
              </w:rPr>
              <w:t>Plant Damage State</w:t>
            </w:r>
          </w:p>
        </w:tc>
      </w:tr>
      <w:tr w:rsidR="00A86DDE" w:rsidRPr="009B47D9" w:rsidTr="003D184A">
        <w:tc>
          <w:tcPr>
            <w:tcW w:w="2160" w:type="dxa"/>
          </w:tcPr>
          <w:p w:rsidR="00A86DDE" w:rsidRPr="009B47D9" w:rsidRDefault="00A86DDE" w:rsidP="003D184A">
            <w:pPr>
              <w:rPr>
                <w:szCs w:val="18"/>
              </w:rPr>
            </w:pPr>
            <w:r>
              <w:rPr>
                <w:lang w:val="en-US"/>
              </w:rPr>
              <w:t>pga</w:t>
            </w:r>
          </w:p>
        </w:tc>
        <w:tc>
          <w:tcPr>
            <w:tcW w:w="6254" w:type="dxa"/>
          </w:tcPr>
          <w:p w:rsidR="00A86DDE" w:rsidRPr="009B47D9" w:rsidRDefault="00A86DDE" w:rsidP="003D184A">
            <w:pPr>
              <w:rPr>
                <w:szCs w:val="18"/>
              </w:rPr>
            </w:pPr>
            <w:r>
              <w:rPr>
                <w:lang w:val="en-US"/>
              </w:rPr>
              <w:t>Peak Ground Acceleration</w:t>
            </w:r>
          </w:p>
        </w:tc>
      </w:tr>
      <w:tr w:rsidR="00CF2113" w:rsidRPr="009B47D9" w:rsidTr="003D184A">
        <w:tc>
          <w:tcPr>
            <w:tcW w:w="2160" w:type="dxa"/>
          </w:tcPr>
          <w:p w:rsidR="00CF2113" w:rsidRPr="009B47D9" w:rsidRDefault="00CF2113" w:rsidP="003D184A">
            <w:r w:rsidRPr="009B47D9">
              <w:t>PSA</w:t>
            </w:r>
          </w:p>
        </w:tc>
        <w:tc>
          <w:tcPr>
            <w:tcW w:w="6254" w:type="dxa"/>
          </w:tcPr>
          <w:p w:rsidR="00CF2113" w:rsidRPr="009B47D9" w:rsidRDefault="00CF2113" w:rsidP="003D184A">
            <w:r w:rsidRPr="009B47D9">
              <w:rPr>
                <w:rFonts w:cs="TimesNewRomanPS-BoldMT"/>
                <w:bCs/>
                <w:szCs w:val="18"/>
                <w:lang w:eastAsia="sv-SE"/>
              </w:rPr>
              <w:t>Probabilistic Safety Assessment</w:t>
            </w:r>
          </w:p>
        </w:tc>
      </w:tr>
      <w:tr w:rsidR="00CF2113" w:rsidRPr="009B47D9" w:rsidTr="003D184A">
        <w:tc>
          <w:tcPr>
            <w:tcW w:w="2160" w:type="dxa"/>
          </w:tcPr>
          <w:p w:rsidR="00CF2113" w:rsidRPr="009B47D9" w:rsidRDefault="00CF2113" w:rsidP="003D184A">
            <w:r w:rsidRPr="009B47D9">
              <w:t>PRA</w:t>
            </w:r>
          </w:p>
        </w:tc>
        <w:tc>
          <w:tcPr>
            <w:tcW w:w="6254" w:type="dxa"/>
          </w:tcPr>
          <w:p w:rsidR="00CF2113" w:rsidRPr="009B47D9" w:rsidRDefault="00CF2113" w:rsidP="003D184A">
            <w:pPr>
              <w:rPr>
                <w:szCs w:val="18"/>
              </w:rPr>
            </w:pPr>
            <w:r w:rsidRPr="009B47D9">
              <w:rPr>
                <w:rFonts w:cs="TimesNewRomanPS-BoldMT"/>
                <w:bCs/>
                <w:szCs w:val="18"/>
                <w:lang w:eastAsia="sv-SE"/>
              </w:rPr>
              <w:t>Probabilistic Risk Assessment</w:t>
            </w:r>
          </w:p>
        </w:tc>
      </w:tr>
      <w:tr w:rsidR="00CF2113" w:rsidRPr="009B47D9" w:rsidTr="003D184A">
        <w:tc>
          <w:tcPr>
            <w:tcW w:w="2160" w:type="dxa"/>
          </w:tcPr>
          <w:p w:rsidR="00CF2113" w:rsidRPr="009B47D9" w:rsidRDefault="00CF2113" w:rsidP="003D184A">
            <w:r w:rsidRPr="009B47D9">
              <w:t>RCS</w:t>
            </w:r>
          </w:p>
        </w:tc>
        <w:tc>
          <w:tcPr>
            <w:tcW w:w="6254" w:type="dxa"/>
          </w:tcPr>
          <w:p w:rsidR="00CF2113" w:rsidRPr="009B47D9" w:rsidRDefault="00CF2113" w:rsidP="003D184A">
            <w:pPr>
              <w:rPr>
                <w:rFonts w:cs="TimesNewRomanPS-BoldMT"/>
                <w:bCs/>
                <w:szCs w:val="18"/>
                <w:lang w:eastAsia="sv-SE"/>
              </w:rPr>
            </w:pPr>
            <w:r w:rsidRPr="009B47D9">
              <w:rPr>
                <w:rFonts w:cs="TimesNewRomanPS-BoldMT"/>
                <w:bCs/>
                <w:szCs w:val="18"/>
                <w:lang w:eastAsia="sv-SE"/>
              </w:rPr>
              <w:t>Reactor Cooling System</w:t>
            </w:r>
          </w:p>
        </w:tc>
      </w:tr>
      <w:tr w:rsidR="00CF2113" w:rsidRPr="009B47D9" w:rsidTr="003D184A">
        <w:tc>
          <w:tcPr>
            <w:tcW w:w="2160" w:type="dxa"/>
          </w:tcPr>
          <w:p w:rsidR="00CF2113" w:rsidRPr="009B47D9" w:rsidRDefault="00CF2113" w:rsidP="003D184A">
            <w:r w:rsidRPr="009B47D9">
              <w:t>SAMG</w:t>
            </w:r>
          </w:p>
        </w:tc>
        <w:tc>
          <w:tcPr>
            <w:tcW w:w="6254" w:type="dxa"/>
          </w:tcPr>
          <w:p w:rsidR="00CF2113" w:rsidRPr="009B47D9" w:rsidRDefault="00CF2113" w:rsidP="003D184A">
            <w:pPr>
              <w:rPr>
                <w:rFonts w:cs="TimesNewRomanPS-BoldMT"/>
                <w:bCs/>
                <w:szCs w:val="18"/>
                <w:lang w:eastAsia="sv-SE"/>
              </w:rPr>
            </w:pPr>
            <w:r w:rsidRPr="009B47D9">
              <w:rPr>
                <w:szCs w:val="18"/>
              </w:rPr>
              <w:t>Severe Accident Management Guidance</w:t>
            </w:r>
          </w:p>
        </w:tc>
      </w:tr>
      <w:tr w:rsidR="00CF2113" w:rsidRPr="009B47D9" w:rsidTr="003D184A">
        <w:tc>
          <w:tcPr>
            <w:tcW w:w="2160" w:type="dxa"/>
          </w:tcPr>
          <w:p w:rsidR="00CF2113" w:rsidRPr="009B47D9" w:rsidRDefault="00CF2113" w:rsidP="003D184A">
            <w:r w:rsidRPr="009B47D9">
              <w:t>SSC</w:t>
            </w:r>
          </w:p>
        </w:tc>
        <w:tc>
          <w:tcPr>
            <w:tcW w:w="6254" w:type="dxa"/>
          </w:tcPr>
          <w:p w:rsidR="00CF2113" w:rsidRPr="009B47D9" w:rsidRDefault="00CF2113" w:rsidP="003D184A">
            <w:pPr>
              <w:rPr>
                <w:rFonts w:cs="TimesNewRomanPS-BoldMT"/>
                <w:bCs/>
                <w:szCs w:val="18"/>
                <w:lang w:eastAsia="sv-SE"/>
              </w:rPr>
            </w:pPr>
            <w:r w:rsidRPr="009B47D9">
              <w:rPr>
                <w:rFonts w:cs="29E44efArialUnicodeMS"/>
                <w:szCs w:val="18"/>
                <w:lang w:eastAsia="sv-SE"/>
              </w:rPr>
              <w:t>Structure System and Component</w:t>
            </w:r>
          </w:p>
        </w:tc>
      </w:tr>
      <w:tr w:rsidR="00CF2113" w:rsidRPr="009B47D9" w:rsidTr="003D184A">
        <w:tc>
          <w:tcPr>
            <w:tcW w:w="2160" w:type="dxa"/>
          </w:tcPr>
          <w:p w:rsidR="00CF2113" w:rsidRPr="009B47D9" w:rsidRDefault="00CF2113" w:rsidP="003D184A">
            <w:r w:rsidRPr="009B47D9">
              <w:t>WP</w:t>
            </w:r>
          </w:p>
        </w:tc>
        <w:tc>
          <w:tcPr>
            <w:tcW w:w="6254" w:type="dxa"/>
          </w:tcPr>
          <w:p w:rsidR="00CF2113" w:rsidRPr="009B47D9" w:rsidRDefault="00CF2113" w:rsidP="003D184A">
            <w:r w:rsidRPr="009B47D9">
              <w:rPr>
                <w:rStyle w:val="NormalCar"/>
              </w:rPr>
              <w:t>Work Package</w:t>
            </w:r>
          </w:p>
        </w:tc>
      </w:tr>
    </w:tbl>
    <w:p w:rsidR="00CF2113" w:rsidRDefault="00CF2113" w:rsidP="009A1C44">
      <w:pPr>
        <w:pStyle w:val="Titre1"/>
        <w:numPr>
          <w:ilvl w:val="0"/>
          <w:numId w:val="0"/>
        </w:numPr>
        <w:rPr>
          <w:lang w:val="en-US"/>
        </w:rPr>
      </w:pPr>
    </w:p>
    <w:p w:rsidR="00CF2113" w:rsidRPr="009B47D9" w:rsidRDefault="00CF2113" w:rsidP="005B64EE">
      <w:pPr>
        <w:pStyle w:val="Titre1"/>
        <w:numPr>
          <w:ilvl w:val="0"/>
          <w:numId w:val="0"/>
        </w:numPr>
      </w:pPr>
      <w:r>
        <w:rPr>
          <w:lang w:val="en-US"/>
        </w:rPr>
        <w:br w:type="page"/>
      </w:r>
      <w:bookmarkStart w:id="17" w:name="_Toc454988410"/>
      <w:r w:rsidR="002F26C5">
        <w:lastRenderedPageBreak/>
        <w:t>DEFINITIONS</w:t>
      </w:r>
      <w:bookmarkEnd w:id="17"/>
    </w:p>
    <w:p w:rsidR="00CF2113" w:rsidRPr="00FD5C9D" w:rsidRDefault="00CF2113" w:rsidP="00CF2113">
      <w:pPr>
        <w:autoSpaceDE w:val="0"/>
        <w:autoSpaceDN w:val="0"/>
        <w:adjustRightInd w:val="0"/>
        <w:spacing w:line="240" w:lineRule="auto"/>
        <w:jc w:val="left"/>
        <w:rPr>
          <w:rFonts w:cs="Trebuchet MS"/>
          <w:color w:val="000000"/>
          <w:szCs w:val="18"/>
          <w:lang w:val="en-US" w:eastAsia="uk-UA"/>
        </w:rPr>
      </w:pPr>
      <w:r w:rsidRPr="00FD5C9D">
        <w:rPr>
          <w:rFonts w:cs="Trebuchet MS"/>
          <w:color w:val="000000"/>
          <w:szCs w:val="18"/>
          <w:lang w:val="en-US" w:eastAsia="uk-UA"/>
        </w:rPr>
        <w:t xml:space="preserve">These definitions come from IAEA and US NRC safety glossaries. Some harmonization will be done between all ASAMPSA_E reports in final versions. </w:t>
      </w:r>
    </w:p>
    <w:p w:rsidR="00CF2113" w:rsidRPr="00A24D19" w:rsidRDefault="00D34153" w:rsidP="00CF2113">
      <w:pPr>
        <w:rPr>
          <w:rFonts w:cs="Trebuchet MS"/>
          <w:i/>
          <w:color w:val="000000"/>
          <w:sz w:val="16"/>
          <w:szCs w:val="16"/>
          <w:lang w:val="en-US" w:eastAsia="uk-UA"/>
        </w:rPr>
      </w:pPr>
      <w:r>
        <w:rPr>
          <w:rFonts w:cs="Trebuchet MS"/>
          <w:i/>
          <w:color w:val="000000"/>
          <w:sz w:val="16"/>
          <w:szCs w:val="16"/>
          <w:highlight w:val="yellow"/>
          <w:lang w:val="en-US" w:eastAsia="uk-UA"/>
        </w:rPr>
        <w:t>/</w:t>
      </w:r>
      <w:r w:rsidR="00CF2113" w:rsidRPr="00A24D19">
        <w:rPr>
          <w:rFonts w:cs="Trebuchet MS"/>
          <w:i/>
          <w:color w:val="000000"/>
          <w:sz w:val="16"/>
          <w:szCs w:val="16"/>
          <w:highlight w:val="yellow"/>
          <w:lang w:val="en-US" w:eastAsia="uk-UA"/>
        </w:rPr>
        <w:t xml:space="preserve">This </w:t>
      </w:r>
      <w:r w:rsidR="00410FE7" w:rsidRPr="00A24D19">
        <w:rPr>
          <w:rFonts w:cs="Trebuchet MS"/>
          <w:i/>
          <w:color w:val="000000"/>
          <w:sz w:val="16"/>
          <w:szCs w:val="16"/>
          <w:highlight w:val="yellow"/>
          <w:lang w:val="en-US" w:eastAsia="uk-UA"/>
        </w:rPr>
        <w:t xml:space="preserve">table </w:t>
      </w:r>
      <w:r w:rsidR="00CF2113" w:rsidRPr="00A24D19">
        <w:rPr>
          <w:rFonts w:cs="Trebuchet MS"/>
          <w:i/>
          <w:color w:val="000000"/>
          <w:sz w:val="16"/>
          <w:szCs w:val="16"/>
          <w:highlight w:val="yellow"/>
          <w:lang w:val="en-US" w:eastAsia="uk-UA"/>
        </w:rPr>
        <w:t>will be updated in the final version of the report.</w:t>
      </w:r>
      <w:r>
        <w:rPr>
          <w:rFonts w:cs="Trebuchet MS"/>
          <w:i/>
          <w:color w:val="000000"/>
          <w:sz w:val="16"/>
          <w:szCs w:val="16"/>
          <w:lang w:val="en-US" w:eastAsia="uk-UA"/>
        </w:rPr>
        <w:t>/</w:t>
      </w:r>
    </w:p>
    <w:p w:rsidR="00CF2113" w:rsidRDefault="00CF2113" w:rsidP="00CF2113">
      <w:pPr>
        <w:rPr>
          <w:rFonts w:cs="Trebuchet MS"/>
          <w:color w:val="000000"/>
          <w:szCs w:val="18"/>
          <w:lang w:val="en-US"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7F41A1" w:rsidRPr="00851269" w:rsidTr="00551D66">
        <w:trPr>
          <w:cantSplit/>
        </w:trPr>
        <w:tc>
          <w:tcPr>
            <w:tcW w:w="2160" w:type="dxa"/>
          </w:tcPr>
          <w:bookmarkEnd w:id="14"/>
          <w:p w:rsidR="007F41A1" w:rsidRPr="00851269" w:rsidRDefault="007F41A1" w:rsidP="005B64EE">
            <w:pPr>
              <w:spacing w:line="360" w:lineRule="auto"/>
              <w:jc w:val="left"/>
              <w:rPr>
                <w:szCs w:val="18"/>
                <w:lang w:val="en-US"/>
              </w:rPr>
            </w:pPr>
            <w:r>
              <w:rPr>
                <w:szCs w:val="18"/>
                <w:lang w:val="en-US"/>
              </w:rPr>
              <w:t>(Seismic) Capacity</w:t>
            </w:r>
          </w:p>
        </w:tc>
        <w:tc>
          <w:tcPr>
            <w:tcW w:w="6254" w:type="dxa"/>
          </w:tcPr>
          <w:p w:rsidR="007F41A1" w:rsidRPr="00851269" w:rsidRDefault="00CE7124" w:rsidP="005B64EE">
            <w:pPr>
              <w:spacing w:line="360" w:lineRule="auto"/>
              <w:jc w:val="left"/>
              <w:rPr>
                <w:szCs w:val="18"/>
                <w:lang w:val="en-US"/>
              </w:rPr>
            </w:pPr>
            <w:r w:rsidRPr="00CE7124">
              <w:rPr>
                <w:szCs w:val="18"/>
                <w:lang w:val="en-US"/>
              </w:rPr>
              <w:t>The ability of a component to sustain a load measured in terms of the load</w:t>
            </w:r>
            <w:r>
              <w:rPr>
                <w:szCs w:val="18"/>
                <w:lang w:val="en-US"/>
              </w:rPr>
              <w:t xml:space="preserve"> </w:t>
            </w:r>
            <w:r w:rsidRPr="00CE7124">
              <w:rPr>
                <w:szCs w:val="18"/>
                <w:lang w:val="en-US"/>
              </w:rPr>
              <w:t>level (e.g., stress, moment, or acceleration) below which the co</w:t>
            </w:r>
            <w:r w:rsidRPr="00CE7124">
              <w:rPr>
                <w:szCs w:val="18"/>
                <w:lang w:val="en-US"/>
              </w:rPr>
              <w:t>m</w:t>
            </w:r>
            <w:r w:rsidRPr="00CE7124">
              <w:rPr>
                <w:szCs w:val="18"/>
                <w:lang w:val="en-US"/>
              </w:rPr>
              <w:t>ponent</w:t>
            </w:r>
            <w:r>
              <w:rPr>
                <w:szCs w:val="18"/>
                <w:lang w:val="en-US"/>
              </w:rPr>
              <w:t xml:space="preserve"> </w:t>
            </w:r>
            <w:r w:rsidRPr="00CE7124">
              <w:rPr>
                <w:szCs w:val="18"/>
                <w:lang w:val="en-US"/>
              </w:rPr>
              <w:t xml:space="preserve">continues to perform its functions. </w:t>
            </w:r>
          </w:p>
        </w:tc>
      </w:tr>
      <w:tr w:rsidR="00EE3640" w:rsidRPr="00851269" w:rsidTr="00551D66">
        <w:trPr>
          <w:cantSplit/>
        </w:trPr>
        <w:tc>
          <w:tcPr>
            <w:tcW w:w="2160" w:type="dxa"/>
          </w:tcPr>
          <w:p w:rsidR="00EE3640" w:rsidRPr="00851269" w:rsidRDefault="00EE3640" w:rsidP="005B64EE">
            <w:pPr>
              <w:spacing w:line="360" w:lineRule="auto"/>
              <w:jc w:val="left"/>
              <w:rPr>
                <w:szCs w:val="18"/>
                <w:lang w:val="en-US"/>
              </w:rPr>
            </w:pPr>
            <w:r w:rsidRPr="00551D66">
              <w:rPr>
                <w:szCs w:val="18"/>
                <w:lang w:val="en-US"/>
              </w:rPr>
              <w:t>correlated hazard</w:t>
            </w:r>
          </w:p>
        </w:tc>
        <w:tc>
          <w:tcPr>
            <w:tcW w:w="6254" w:type="dxa"/>
          </w:tcPr>
          <w:p w:rsidR="00EE3640" w:rsidRPr="00851269" w:rsidRDefault="00EE3640" w:rsidP="005B64EE">
            <w:pPr>
              <w:spacing w:line="360" w:lineRule="auto"/>
              <w:jc w:val="left"/>
              <w:rPr>
                <w:szCs w:val="18"/>
                <w:lang w:val="en-US"/>
              </w:rPr>
            </w:pPr>
            <w:r>
              <w:rPr>
                <w:szCs w:val="18"/>
                <w:lang w:val="en-US"/>
              </w:rPr>
              <w:t>C</w:t>
            </w:r>
            <w:r w:rsidRPr="00EE3640">
              <w:rPr>
                <w:szCs w:val="18"/>
                <w:lang w:val="en-US"/>
              </w:rPr>
              <w:t>orrelated</w:t>
            </w:r>
            <w:r>
              <w:rPr>
                <w:szCs w:val="18"/>
                <w:lang w:val="en-US"/>
              </w:rPr>
              <w:t xml:space="preserve"> hazards are class of hazards </w:t>
            </w:r>
            <w:r w:rsidRPr="00EE3640">
              <w:rPr>
                <w:szCs w:val="18"/>
                <w:lang w:val="en-US"/>
              </w:rPr>
              <w:t>that vary together with seismic hazards</w:t>
            </w:r>
            <w:r>
              <w:rPr>
                <w:szCs w:val="18"/>
                <w:lang w:val="en-US"/>
              </w:rPr>
              <w:t>, i.e. direct impact of seismic event can evoke further effect producing specific effects or additional hazards</w:t>
            </w:r>
            <w:r w:rsidR="008E2527">
              <w:rPr>
                <w:szCs w:val="18"/>
                <w:lang w:val="en-US"/>
              </w:rPr>
              <w:t xml:space="preserve"> </w:t>
            </w:r>
          </w:p>
        </w:tc>
      </w:tr>
      <w:tr w:rsidR="00C91FA3" w:rsidRPr="00851269" w:rsidTr="00551D66">
        <w:trPr>
          <w:cantSplit/>
        </w:trPr>
        <w:tc>
          <w:tcPr>
            <w:tcW w:w="2160" w:type="dxa"/>
          </w:tcPr>
          <w:p w:rsidR="00C91FA3" w:rsidRPr="00551D66" w:rsidRDefault="00C91FA3" w:rsidP="005B64EE">
            <w:pPr>
              <w:spacing w:line="360" w:lineRule="auto"/>
              <w:jc w:val="left"/>
              <w:rPr>
                <w:szCs w:val="18"/>
                <w:lang w:val="en-US"/>
              </w:rPr>
            </w:pPr>
            <w:r>
              <w:rPr>
                <w:szCs w:val="18"/>
                <w:lang w:val="en-US"/>
              </w:rPr>
              <w:t>Fragility</w:t>
            </w:r>
          </w:p>
        </w:tc>
        <w:tc>
          <w:tcPr>
            <w:tcW w:w="6254" w:type="dxa"/>
          </w:tcPr>
          <w:p w:rsidR="00C91FA3" w:rsidRPr="00C91FA3" w:rsidRDefault="00C91FA3" w:rsidP="005B64EE">
            <w:pPr>
              <w:spacing w:line="360" w:lineRule="auto"/>
              <w:jc w:val="left"/>
              <w:rPr>
                <w:szCs w:val="18"/>
                <w:lang w:val="en-US"/>
              </w:rPr>
            </w:pPr>
            <w:r w:rsidRPr="00C91FA3">
              <w:rPr>
                <w:szCs w:val="18"/>
                <w:lang w:val="en-US"/>
              </w:rPr>
              <w:t>Conditional probability that a component would fail for a specified ground</w:t>
            </w:r>
          </w:p>
          <w:p w:rsidR="00C91FA3" w:rsidRPr="00851269" w:rsidRDefault="00C91FA3" w:rsidP="005B64EE">
            <w:pPr>
              <w:spacing w:line="360" w:lineRule="auto"/>
              <w:jc w:val="left"/>
              <w:rPr>
                <w:szCs w:val="18"/>
                <w:lang w:val="en-US"/>
              </w:rPr>
            </w:pPr>
            <w:r w:rsidRPr="00C91FA3">
              <w:rPr>
                <w:szCs w:val="18"/>
                <w:lang w:val="en-US"/>
              </w:rPr>
              <w:t>motion or response-parameter value as a function of that value.</w:t>
            </w:r>
          </w:p>
        </w:tc>
      </w:tr>
      <w:tr w:rsidR="0014631C" w:rsidRPr="00851269" w:rsidTr="00551D66">
        <w:trPr>
          <w:cantSplit/>
        </w:trPr>
        <w:tc>
          <w:tcPr>
            <w:tcW w:w="2160" w:type="dxa"/>
          </w:tcPr>
          <w:p w:rsidR="0014631C" w:rsidRPr="00851269" w:rsidRDefault="0014631C" w:rsidP="005B64EE">
            <w:pPr>
              <w:spacing w:line="360" w:lineRule="auto"/>
              <w:jc w:val="left"/>
              <w:rPr>
                <w:szCs w:val="18"/>
                <w:lang w:val="en-US"/>
              </w:rPr>
            </w:pPr>
            <w:r w:rsidRPr="00551D66">
              <w:rPr>
                <w:szCs w:val="18"/>
                <w:lang w:val="en-US"/>
              </w:rPr>
              <w:t>HCLPF</w:t>
            </w:r>
          </w:p>
        </w:tc>
        <w:tc>
          <w:tcPr>
            <w:tcW w:w="6254" w:type="dxa"/>
          </w:tcPr>
          <w:p w:rsidR="0014631C" w:rsidRPr="00851269" w:rsidRDefault="0014631C" w:rsidP="005B64EE">
            <w:pPr>
              <w:spacing w:line="360" w:lineRule="auto"/>
              <w:jc w:val="left"/>
              <w:rPr>
                <w:szCs w:val="18"/>
                <w:lang w:val="en-US"/>
              </w:rPr>
            </w:pPr>
            <w:r w:rsidRPr="00851269">
              <w:rPr>
                <w:szCs w:val="18"/>
                <w:lang w:val="en-US"/>
              </w:rPr>
              <w:t>High Confidence of Low Probability of Failure</w:t>
            </w:r>
            <w:r w:rsidR="00551D66">
              <w:rPr>
                <w:szCs w:val="18"/>
                <w:lang w:val="en-US"/>
              </w:rPr>
              <w:t xml:space="preserve"> (</w:t>
            </w:r>
            <w:r w:rsidR="00551D66" w:rsidRPr="00551D66">
              <w:rPr>
                <w:szCs w:val="18"/>
                <w:lang w:val="en-US"/>
              </w:rPr>
              <w:t>95% confidence of less than 5% probability of failure</w:t>
            </w:r>
            <w:r w:rsidR="00551D66">
              <w:rPr>
                <w:szCs w:val="18"/>
                <w:lang w:val="en-US"/>
              </w:rPr>
              <w:t>)</w:t>
            </w:r>
            <w:r w:rsidR="003D184A">
              <w:rPr>
                <w:szCs w:val="18"/>
                <w:lang w:val="en-US"/>
              </w:rPr>
              <w:t>.</w:t>
            </w:r>
          </w:p>
        </w:tc>
      </w:tr>
      <w:tr w:rsidR="00EE3640" w:rsidRPr="00851269" w:rsidTr="00551D66">
        <w:trPr>
          <w:cantSplit/>
        </w:trPr>
        <w:tc>
          <w:tcPr>
            <w:tcW w:w="2160" w:type="dxa"/>
          </w:tcPr>
          <w:p w:rsidR="00EE3640" w:rsidRPr="00551D66" w:rsidRDefault="000D22ED" w:rsidP="005B64EE">
            <w:pPr>
              <w:spacing w:line="360" w:lineRule="auto"/>
              <w:jc w:val="left"/>
              <w:rPr>
                <w:lang w:val="en-US"/>
              </w:rPr>
            </w:pPr>
            <w:r w:rsidRPr="00551D66">
              <w:rPr>
                <w:lang w:val="en-US"/>
              </w:rPr>
              <w:t>i</w:t>
            </w:r>
            <w:r w:rsidR="00EE3640" w:rsidRPr="00551D66">
              <w:rPr>
                <w:lang w:val="en-US"/>
              </w:rPr>
              <w:t>nduced event</w:t>
            </w:r>
          </w:p>
        </w:tc>
        <w:tc>
          <w:tcPr>
            <w:tcW w:w="6254" w:type="dxa"/>
          </w:tcPr>
          <w:p w:rsidR="00EE3640" w:rsidRPr="00851269" w:rsidRDefault="000D22ED" w:rsidP="005B64EE">
            <w:pPr>
              <w:spacing w:line="360" w:lineRule="auto"/>
              <w:jc w:val="left"/>
              <w:rPr>
                <w:lang w:val="en-US"/>
              </w:rPr>
            </w:pPr>
            <w:r>
              <w:rPr>
                <w:lang w:val="en-US"/>
              </w:rPr>
              <w:t>Induced event is an initiating event caused by effect(s) of correlated hazard(s)</w:t>
            </w:r>
          </w:p>
        </w:tc>
      </w:tr>
      <w:tr w:rsidR="00B955F3" w:rsidRPr="00851269" w:rsidTr="00551D66">
        <w:trPr>
          <w:cantSplit/>
        </w:trPr>
        <w:tc>
          <w:tcPr>
            <w:tcW w:w="2160" w:type="dxa"/>
          </w:tcPr>
          <w:p w:rsidR="00B955F3" w:rsidRPr="00551D66" w:rsidRDefault="00B955F3" w:rsidP="005B64EE">
            <w:pPr>
              <w:spacing w:line="360" w:lineRule="auto"/>
              <w:jc w:val="left"/>
              <w:rPr>
                <w:lang w:val="en-US"/>
              </w:rPr>
            </w:pPr>
            <w:r w:rsidRPr="00551D66">
              <w:rPr>
                <w:lang w:val="en-US"/>
              </w:rPr>
              <w:t>Impact analysis</w:t>
            </w:r>
          </w:p>
        </w:tc>
        <w:tc>
          <w:tcPr>
            <w:tcW w:w="6254" w:type="dxa"/>
          </w:tcPr>
          <w:p w:rsidR="00B955F3" w:rsidRPr="00851269" w:rsidRDefault="00B955F3" w:rsidP="005B64EE">
            <w:pPr>
              <w:spacing w:line="360" w:lineRule="auto"/>
              <w:jc w:val="left"/>
              <w:rPr>
                <w:lang w:val="en-US"/>
              </w:rPr>
            </w:pPr>
            <w:r w:rsidRPr="00851269">
              <w:rPr>
                <w:lang w:val="en-US"/>
              </w:rPr>
              <w:t xml:space="preserve">A process (within seismic PSA) to </w:t>
            </w:r>
            <w:r w:rsidR="00BB12EB" w:rsidRPr="00851269">
              <w:rPr>
                <w:lang w:val="en-US"/>
              </w:rPr>
              <w:t xml:space="preserve">estimate an effect of seismic </w:t>
            </w:r>
            <w:r w:rsidR="007432C2">
              <w:rPr>
                <w:lang w:val="en-US"/>
              </w:rPr>
              <w:t>or seism</w:t>
            </w:r>
            <w:r w:rsidR="007432C2">
              <w:rPr>
                <w:lang w:val="en-US"/>
              </w:rPr>
              <w:t>i</w:t>
            </w:r>
            <w:r w:rsidR="007432C2">
              <w:rPr>
                <w:lang w:val="en-US"/>
              </w:rPr>
              <w:t xml:space="preserve">cally </w:t>
            </w:r>
            <w:r w:rsidR="00BB12EB" w:rsidRPr="00851269">
              <w:rPr>
                <w:lang w:val="en-US"/>
              </w:rPr>
              <w:t>induced failures on fulfillment of fundamental safety function.</w:t>
            </w:r>
          </w:p>
        </w:tc>
      </w:tr>
      <w:tr w:rsidR="00CA1EA3" w:rsidRPr="00851269" w:rsidTr="00551D66">
        <w:trPr>
          <w:cantSplit/>
        </w:trPr>
        <w:tc>
          <w:tcPr>
            <w:tcW w:w="2160" w:type="dxa"/>
          </w:tcPr>
          <w:p w:rsidR="00CA1EA3" w:rsidRPr="00851269" w:rsidRDefault="00CA1EA3" w:rsidP="005B64EE">
            <w:pPr>
              <w:spacing w:line="360" w:lineRule="auto"/>
              <w:jc w:val="left"/>
              <w:rPr>
                <w:lang w:val="en-US"/>
              </w:rPr>
            </w:pPr>
            <w:r>
              <w:rPr>
                <w:lang w:val="en-US"/>
              </w:rPr>
              <w:t>Randomness</w:t>
            </w:r>
          </w:p>
        </w:tc>
        <w:tc>
          <w:tcPr>
            <w:tcW w:w="6254" w:type="dxa"/>
          </w:tcPr>
          <w:p w:rsidR="00CA1EA3" w:rsidRPr="00851269" w:rsidRDefault="00CA1EA3" w:rsidP="005B64EE">
            <w:pPr>
              <w:spacing w:line="360" w:lineRule="auto"/>
              <w:jc w:val="left"/>
              <w:rPr>
                <w:rFonts w:cs="TimesNewRomanPS-BoldMT"/>
                <w:bCs/>
                <w:szCs w:val="18"/>
                <w:lang w:val="en-US" w:eastAsia="sv-SE"/>
              </w:rPr>
            </w:pPr>
            <w:r w:rsidRPr="00CA1EA3">
              <w:rPr>
                <w:rFonts w:cs="TimesNewRomanPS-BoldMT"/>
                <w:bCs/>
                <w:szCs w:val="18"/>
                <w:lang w:val="en-US" w:eastAsia="sv-SE"/>
              </w:rPr>
              <w:t>The variability observed from sample to sample of a physical phenomenon it</w:t>
            </w:r>
            <w:r>
              <w:rPr>
                <w:rFonts w:cs="TimesNewRomanPS-BoldMT"/>
                <w:bCs/>
                <w:szCs w:val="18"/>
                <w:lang w:val="en-US" w:eastAsia="sv-SE"/>
              </w:rPr>
              <w:t xml:space="preserve"> </w:t>
            </w:r>
            <w:r w:rsidRPr="00CA1EA3">
              <w:rPr>
                <w:rFonts w:cs="TimesNewRomanPS-BoldMT"/>
                <w:bCs/>
                <w:szCs w:val="18"/>
                <w:lang w:val="en-US" w:eastAsia="sv-SE"/>
              </w:rPr>
              <w:t>cannot be reduced by more detailed evaluation or by gathering of more data.</w:t>
            </w:r>
          </w:p>
        </w:tc>
      </w:tr>
      <w:tr w:rsidR="00CA1EA3" w:rsidRPr="00851269" w:rsidTr="00551D66">
        <w:trPr>
          <w:cantSplit/>
        </w:trPr>
        <w:tc>
          <w:tcPr>
            <w:tcW w:w="2160" w:type="dxa"/>
          </w:tcPr>
          <w:p w:rsidR="00CA1EA3" w:rsidRPr="00851269" w:rsidRDefault="00CA1EA3" w:rsidP="005B64EE">
            <w:pPr>
              <w:spacing w:line="360" w:lineRule="auto"/>
              <w:jc w:val="left"/>
              <w:rPr>
                <w:lang w:val="en-US"/>
              </w:rPr>
            </w:pPr>
            <w:r>
              <w:rPr>
                <w:lang w:val="en-US"/>
              </w:rPr>
              <w:t>Response spectra</w:t>
            </w:r>
          </w:p>
        </w:tc>
        <w:tc>
          <w:tcPr>
            <w:tcW w:w="6254" w:type="dxa"/>
          </w:tcPr>
          <w:p w:rsidR="00CA1EA3" w:rsidRPr="00851269" w:rsidRDefault="00CA1EA3" w:rsidP="005B64EE">
            <w:pPr>
              <w:spacing w:line="360" w:lineRule="auto"/>
              <w:jc w:val="left"/>
              <w:rPr>
                <w:rFonts w:cs="TimesNewRomanPS-BoldMT"/>
                <w:bCs/>
                <w:szCs w:val="18"/>
                <w:lang w:val="en-US" w:eastAsia="sv-SE"/>
              </w:rPr>
            </w:pPr>
            <w:r w:rsidRPr="00CA1EA3">
              <w:rPr>
                <w:rFonts w:cs="TimesNewRomanPS-BoldMT"/>
                <w:bCs/>
                <w:szCs w:val="18"/>
                <w:lang w:val="en-US" w:eastAsia="sv-SE"/>
              </w:rPr>
              <w:t>A set of curves calculated from an acceleration time history that give the</w:t>
            </w:r>
            <w:r>
              <w:rPr>
                <w:rFonts w:cs="TimesNewRomanPS-BoldMT"/>
                <w:bCs/>
                <w:szCs w:val="18"/>
                <w:lang w:val="en-US" w:eastAsia="sv-SE"/>
              </w:rPr>
              <w:t xml:space="preserve"> </w:t>
            </w:r>
            <w:r w:rsidRPr="00CA1EA3">
              <w:rPr>
                <w:rFonts w:cs="TimesNewRomanPS-BoldMT"/>
                <w:bCs/>
                <w:szCs w:val="18"/>
                <w:lang w:val="en-US" w:eastAsia="sv-SE"/>
              </w:rPr>
              <w:t>maximum values of response (acceleration, velocity, or displacement) of a</w:t>
            </w:r>
            <w:r>
              <w:rPr>
                <w:rFonts w:cs="TimesNewRomanPS-BoldMT"/>
                <w:bCs/>
                <w:szCs w:val="18"/>
                <w:lang w:val="en-US" w:eastAsia="sv-SE"/>
              </w:rPr>
              <w:t xml:space="preserve"> </w:t>
            </w:r>
            <w:r w:rsidRPr="00CA1EA3">
              <w:rPr>
                <w:rFonts w:cs="TimesNewRomanPS-BoldMT"/>
                <w:bCs/>
                <w:szCs w:val="18"/>
                <w:lang w:val="en-US" w:eastAsia="sv-SE"/>
              </w:rPr>
              <w:t>damped linear oscillator, as a function of its natural period of vibration for</w:t>
            </w:r>
            <w:r>
              <w:rPr>
                <w:rFonts w:cs="TimesNewRomanPS-BoldMT"/>
                <w:bCs/>
                <w:szCs w:val="18"/>
                <w:lang w:val="en-US" w:eastAsia="sv-SE"/>
              </w:rPr>
              <w:t xml:space="preserve"> </w:t>
            </w:r>
            <w:r w:rsidRPr="00CA1EA3">
              <w:rPr>
                <w:rFonts w:cs="TimesNewRomanPS-BoldMT"/>
                <w:bCs/>
                <w:szCs w:val="18"/>
                <w:lang w:val="en-US" w:eastAsia="sv-SE"/>
              </w:rPr>
              <w:t>given damping values.</w:t>
            </w:r>
          </w:p>
        </w:tc>
      </w:tr>
      <w:tr w:rsidR="00E53ED2" w:rsidRPr="00851269" w:rsidTr="00551D66">
        <w:trPr>
          <w:cantSplit/>
        </w:trPr>
        <w:tc>
          <w:tcPr>
            <w:tcW w:w="2160" w:type="dxa"/>
          </w:tcPr>
          <w:p w:rsidR="00E53ED2" w:rsidRPr="00551D66" w:rsidRDefault="00E53ED2" w:rsidP="005B64EE">
            <w:pPr>
              <w:spacing w:line="360" w:lineRule="auto"/>
              <w:jc w:val="left"/>
              <w:rPr>
                <w:szCs w:val="18"/>
                <w:lang w:val="en-US"/>
              </w:rPr>
            </w:pPr>
            <w:r w:rsidRPr="00551D66">
              <w:rPr>
                <w:szCs w:val="18"/>
                <w:lang w:val="en-US"/>
              </w:rPr>
              <w:t>Safety significant SSCs</w:t>
            </w:r>
          </w:p>
        </w:tc>
        <w:tc>
          <w:tcPr>
            <w:tcW w:w="6254" w:type="dxa"/>
          </w:tcPr>
          <w:p w:rsidR="00E53ED2" w:rsidRPr="00851269" w:rsidRDefault="00E53ED2" w:rsidP="005B64EE">
            <w:pPr>
              <w:spacing w:line="360" w:lineRule="auto"/>
              <w:jc w:val="left"/>
              <w:rPr>
                <w:szCs w:val="18"/>
                <w:lang w:val="en-US"/>
              </w:rPr>
            </w:pPr>
            <w:r w:rsidRPr="00851269">
              <w:rPr>
                <w:szCs w:val="18"/>
                <w:lang w:val="en-US"/>
              </w:rPr>
              <w:t>SSCs</w:t>
            </w:r>
            <w:r w:rsidRPr="00851269">
              <w:rPr>
                <w:lang w:val="en-US"/>
              </w:rPr>
              <w:t xml:space="preserve"> that are necessary to ensure fundamental safety functions</w:t>
            </w:r>
          </w:p>
        </w:tc>
      </w:tr>
      <w:tr w:rsidR="006D4746" w:rsidRPr="00851269" w:rsidTr="00551D66">
        <w:trPr>
          <w:cantSplit/>
        </w:trPr>
        <w:tc>
          <w:tcPr>
            <w:tcW w:w="2160" w:type="dxa"/>
          </w:tcPr>
          <w:p w:rsidR="006D4746" w:rsidRPr="00551D66" w:rsidRDefault="006D4746" w:rsidP="005B64EE">
            <w:pPr>
              <w:spacing w:line="360" w:lineRule="auto"/>
              <w:jc w:val="left"/>
              <w:rPr>
                <w:szCs w:val="18"/>
                <w:lang w:val="en-US"/>
              </w:rPr>
            </w:pPr>
            <w:r w:rsidRPr="00551D66">
              <w:rPr>
                <w:szCs w:val="18"/>
                <w:lang w:val="en-US"/>
              </w:rPr>
              <w:t xml:space="preserve">Seismic Fragility </w:t>
            </w:r>
            <w:r w:rsidR="008C11C5" w:rsidRPr="00551D66">
              <w:rPr>
                <w:szCs w:val="18"/>
                <w:lang w:val="en-US"/>
              </w:rPr>
              <w:t>Eval</w:t>
            </w:r>
            <w:r w:rsidR="008C11C5" w:rsidRPr="00551D66">
              <w:rPr>
                <w:szCs w:val="18"/>
                <w:lang w:val="en-US"/>
              </w:rPr>
              <w:t>u</w:t>
            </w:r>
            <w:r w:rsidR="008C11C5" w:rsidRPr="00551D66">
              <w:rPr>
                <w:szCs w:val="18"/>
                <w:lang w:val="en-US"/>
              </w:rPr>
              <w:t>ation</w:t>
            </w:r>
          </w:p>
        </w:tc>
        <w:tc>
          <w:tcPr>
            <w:tcW w:w="6254" w:type="dxa"/>
          </w:tcPr>
          <w:p w:rsidR="006D4746" w:rsidRPr="00851269" w:rsidRDefault="008C11C5" w:rsidP="005B64EE">
            <w:pPr>
              <w:spacing w:line="360" w:lineRule="auto"/>
              <w:jc w:val="left"/>
              <w:rPr>
                <w:szCs w:val="18"/>
                <w:lang w:val="en-US"/>
              </w:rPr>
            </w:pPr>
            <w:r w:rsidRPr="00851269">
              <w:rPr>
                <w:szCs w:val="18"/>
                <w:lang w:val="en-US"/>
              </w:rPr>
              <w:t>A process</w:t>
            </w:r>
            <w:r w:rsidR="006D4746" w:rsidRPr="00851269">
              <w:rPr>
                <w:szCs w:val="18"/>
                <w:lang w:val="en-US"/>
              </w:rPr>
              <w:t xml:space="preserve"> to estimate the conditional probability of failure of important</w:t>
            </w:r>
            <w:r w:rsidRPr="00851269">
              <w:rPr>
                <w:szCs w:val="18"/>
                <w:lang w:val="en-US"/>
              </w:rPr>
              <w:t xml:space="preserve"> SSCs</w:t>
            </w:r>
            <w:r w:rsidR="006D4746" w:rsidRPr="00851269">
              <w:rPr>
                <w:szCs w:val="18"/>
                <w:lang w:val="en-US"/>
              </w:rPr>
              <w:t xml:space="preserve"> whose failure may lead to unacceptable damage to the plant</w:t>
            </w:r>
            <w:r w:rsidR="003D184A">
              <w:rPr>
                <w:szCs w:val="18"/>
                <w:lang w:val="en-US"/>
              </w:rPr>
              <w:t>.</w:t>
            </w:r>
          </w:p>
        </w:tc>
      </w:tr>
      <w:tr w:rsidR="00D04DE5" w:rsidRPr="00851269" w:rsidTr="00551D66">
        <w:trPr>
          <w:cantSplit/>
        </w:trPr>
        <w:tc>
          <w:tcPr>
            <w:tcW w:w="2160" w:type="dxa"/>
          </w:tcPr>
          <w:p w:rsidR="00D04DE5" w:rsidRPr="00551D66" w:rsidRDefault="00D04DE5" w:rsidP="005B64EE">
            <w:pPr>
              <w:spacing w:line="360" w:lineRule="auto"/>
              <w:jc w:val="left"/>
              <w:rPr>
                <w:lang w:val="en-US"/>
              </w:rPr>
            </w:pPr>
            <w:r w:rsidRPr="00551D66">
              <w:rPr>
                <w:szCs w:val="18"/>
                <w:lang w:val="en-US"/>
              </w:rPr>
              <w:t>Seismic Hazard Analysis</w:t>
            </w:r>
          </w:p>
        </w:tc>
        <w:tc>
          <w:tcPr>
            <w:tcW w:w="6254" w:type="dxa"/>
          </w:tcPr>
          <w:p w:rsidR="00D04DE5" w:rsidRPr="00851269" w:rsidRDefault="00D04DE5" w:rsidP="005B64EE">
            <w:pPr>
              <w:spacing w:line="360" w:lineRule="auto"/>
              <w:jc w:val="left"/>
              <w:rPr>
                <w:szCs w:val="18"/>
                <w:lang w:val="en-US"/>
              </w:rPr>
            </w:pPr>
            <w:r w:rsidRPr="00851269">
              <w:rPr>
                <w:szCs w:val="18"/>
                <w:lang w:val="en-US"/>
              </w:rPr>
              <w:t xml:space="preserve">A process to develop frequencies of occurrence of different levels of earthquake ground motion (e.g., peak ground acceleration) at the site </w:t>
            </w:r>
            <w:r w:rsidRPr="00851269">
              <w:rPr>
                <w:i/>
                <w:iCs/>
                <w:szCs w:val="18"/>
                <w:lang w:val="en-US"/>
              </w:rPr>
              <w:t>including site surroundings</w:t>
            </w:r>
            <w:r w:rsidR="006D4746" w:rsidRPr="00851269">
              <w:rPr>
                <w:i/>
                <w:iCs/>
                <w:szCs w:val="18"/>
                <w:lang w:val="en-US"/>
              </w:rPr>
              <w:t xml:space="preserve"> that soil failures can influence plant safety</w:t>
            </w:r>
            <w:r w:rsidR="006D4746" w:rsidRPr="00851269">
              <w:rPr>
                <w:szCs w:val="18"/>
                <w:lang w:val="en-US"/>
              </w:rPr>
              <w:t>,</w:t>
            </w:r>
            <w:r w:rsidR="00E74CE4" w:rsidRPr="00851269">
              <w:rPr>
                <w:szCs w:val="18"/>
                <w:lang w:val="en-US"/>
              </w:rPr>
              <w:t xml:space="preserve"> as well as fragility curves (parameters) for relevant SSCs</w:t>
            </w:r>
            <w:r w:rsidR="003D184A">
              <w:rPr>
                <w:szCs w:val="18"/>
                <w:lang w:val="en-US"/>
              </w:rPr>
              <w:t>.</w:t>
            </w:r>
          </w:p>
        </w:tc>
      </w:tr>
    </w:tbl>
    <w:p w:rsidR="009A1C44" w:rsidRPr="001A3EA4" w:rsidRDefault="009A1C44" w:rsidP="005B64EE">
      <w:pPr>
        <w:spacing w:after="60" w:line="360" w:lineRule="auto"/>
      </w:pPr>
    </w:p>
    <w:p w:rsidR="00753DFF" w:rsidRPr="00851269" w:rsidRDefault="00753DFF" w:rsidP="009A1C44">
      <w:pPr>
        <w:rPr>
          <w:lang w:val="en-US"/>
        </w:rPr>
      </w:pPr>
    </w:p>
    <w:p w:rsidR="00753DFF" w:rsidRPr="00851269" w:rsidRDefault="0063675B" w:rsidP="00A24D19">
      <w:pPr>
        <w:pStyle w:val="Titre1"/>
        <w:rPr>
          <w:lang w:val="en-US"/>
        </w:rPr>
      </w:pPr>
      <w:r w:rsidRPr="00851269">
        <w:rPr>
          <w:lang w:val="en-US"/>
        </w:rPr>
        <w:br w:type="page"/>
      </w:r>
      <w:bookmarkStart w:id="18" w:name="_Toc454988411"/>
      <w:r w:rsidR="002F26C5" w:rsidRPr="00A24D19">
        <w:rPr>
          <w:caps w:val="0"/>
          <w:lang w:val="en-US"/>
        </w:rPr>
        <w:lastRenderedPageBreak/>
        <w:t>INTRODUCTION</w:t>
      </w:r>
      <w:bookmarkEnd w:id="18"/>
    </w:p>
    <w:p w:rsidR="00153101" w:rsidRDefault="00153101" w:rsidP="00467729">
      <w:pPr>
        <w:rPr>
          <w:lang w:val="en-US"/>
        </w:rPr>
      </w:pPr>
      <w:r>
        <w:rPr>
          <w:lang w:val="en-US"/>
        </w:rPr>
        <w:t xml:space="preserve">The </w:t>
      </w:r>
      <w:r w:rsidR="00C86FC0" w:rsidRPr="005B64EE">
        <w:rPr>
          <w:lang w:val="en-US"/>
        </w:rPr>
        <w:t>ASAMPSA_E</w:t>
      </w:r>
      <w:r w:rsidR="003E7188" w:rsidRPr="00851269">
        <w:rPr>
          <w:lang w:val="en-US"/>
        </w:rPr>
        <w:t xml:space="preserve"> </w:t>
      </w:r>
      <w:r>
        <w:rPr>
          <w:lang w:val="en-US"/>
        </w:rPr>
        <w:t xml:space="preserve">project </w:t>
      </w:r>
      <w:r w:rsidR="00F713A7">
        <w:rPr>
          <w:lang w:val="en-US"/>
        </w:rPr>
        <w:fldChar w:fldCharType="begin"/>
      </w:r>
      <w:r w:rsidR="00F713A7">
        <w:rPr>
          <w:lang w:val="en-US"/>
        </w:rPr>
        <w:instrText xml:space="preserve"> REF _Ref454978635 \r \h </w:instrText>
      </w:r>
      <w:r w:rsidR="00F713A7">
        <w:rPr>
          <w:lang w:val="en-US"/>
        </w:rPr>
      </w:r>
      <w:r w:rsidR="00F713A7">
        <w:rPr>
          <w:lang w:val="en-US"/>
        </w:rPr>
        <w:fldChar w:fldCharType="separate"/>
      </w:r>
      <w:r w:rsidR="00D236F3">
        <w:rPr>
          <w:lang w:val="en-US"/>
        </w:rPr>
        <w:t>[1]</w:t>
      </w:r>
      <w:r w:rsidR="00F713A7">
        <w:rPr>
          <w:lang w:val="en-US"/>
        </w:rPr>
        <w:fldChar w:fldCharType="end"/>
      </w:r>
      <w:r w:rsidR="00F54AAD">
        <w:rPr>
          <w:lang w:val="en-US"/>
        </w:rPr>
        <w:t xml:space="preserve"> </w:t>
      </w:r>
      <w:r w:rsidR="003E7188" w:rsidRPr="00851269">
        <w:rPr>
          <w:lang w:val="en-US"/>
        </w:rPr>
        <w:t>offers an extended framework to discuss, at a technical level, how extended PSA can be developed efficiently and be used to verify if the robustness of NPP design in their environment is sufficient. It allow</w:t>
      </w:r>
      <w:r>
        <w:rPr>
          <w:lang w:val="en-US"/>
        </w:rPr>
        <w:t>s</w:t>
      </w:r>
      <w:r w:rsidR="003E7188" w:rsidRPr="00851269">
        <w:rPr>
          <w:lang w:val="en-US"/>
        </w:rPr>
        <w:t xml:space="preserve"> exchanges on the feasibility of “extended PSAs” able to quantify risks induced by NPPs site taking into a</w:t>
      </w:r>
      <w:r w:rsidR="003E7188" w:rsidRPr="00851269">
        <w:rPr>
          <w:lang w:val="en-US"/>
        </w:rPr>
        <w:t>c</w:t>
      </w:r>
      <w:r w:rsidR="003E7188" w:rsidRPr="00851269">
        <w:rPr>
          <w:lang w:val="en-US"/>
        </w:rPr>
        <w:t xml:space="preserve">count the following challenging aspects: multi-units site, risk associated to spent fuel pools and coupling with reactors, and the modelling of the impact of internal initiating events, and internal and external hazards on equipment and human recovery actions. </w:t>
      </w:r>
    </w:p>
    <w:p w:rsidR="009E7571" w:rsidRDefault="003E7188" w:rsidP="00467729">
      <w:pPr>
        <w:rPr>
          <w:lang w:val="en-US"/>
        </w:rPr>
      </w:pPr>
      <w:r w:rsidRPr="00851269">
        <w:rPr>
          <w:lang w:val="en-US"/>
        </w:rPr>
        <w:t xml:space="preserve">The ASAMPSA_E project pays a particular attention to the risks induced by the possible natural extreme external events and their combinations taking into account </w:t>
      </w:r>
      <w:r w:rsidR="00153101">
        <w:rPr>
          <w:lang w:val="en-US"/>
        </w:rPr>
        <w:t>the</w:t>
      </w:r>
      <w:r w:rsidRPr="00851269">
        <w:rPr>
          <w:lang w:val="en-US"/>
        </w:rPr>
        <w:t xml:space="preserve"> lessons of </w:t>
      </w:r>
      <w:r w:rsidR="00153101">
        <w:rPr>
          <w:lang w:val="en-US"/>
        </w:rPr>
        <w:t xml:space="preserve">the </w:t>
      </w:r>
      <w:r w:rsidRPr="00851269">
        <w:rPr>
          <w:lang w:val="en-US"/>
        </w:rPr>
        <w:t>Fukushima Dai-ichi</w:t>
      </w:r>
      <w:r w:rsidR="00F713A7">
        <w:rPr>
          <w:lang w:val="en-US"/>
        </w:rPr>
        <w:t xml:space="preserve"> accident </w:t>
      </w:r>
      <w:r w:rsidR="00F713A7">
        <w:rPr>
          <w:lang w:val="en-US"/>
        </w:rPr>
        <w:fldChar w:fldCharType="begin"/>
      </w:r>
      <w:r w:rsidR="00F713A7">
        <w:rPr>
          <w:lang w:val="en-US"/>
        </w:rPr>
        <w:instrText xml:space="preserve"> REF _Ref411839096 \r \h </w:instrText>
      </w:r>
      <w:r w:rsidR="00F713A7">
        <w:rPr>
          <w:lang w:val="en-US"/>
        </w:rPr>
      </w:r>
      <w:r w:rsidR="00F713A7">
        <w:rPr>
          <w:lang w:val="en-US"/>
        </w:rPr>
        <w:fldChar w:fldCharType="separate"/>
      </w:r>
      <w:r w:rsidR="00D236F3">
        <w:rPr>
          <w:lang w:val="en-US"/>
        </w:rPr>
        <w:t>[5]</w:t>
      </w:r>
      <w:r w:rsidR="00F713A7">
        <w:rPr>
          <w:lang w:val="en-US"/>
        </w:rPr>
        <w:fldChar w:fldCharType="end"/>
      </w:r>
      <w:r w:rsidRPr="00851269">
        <w:rPr>
          <w:lang w:val="en-US"/>
        </w:rPr>
        <w:t>.</w:t>
      </w:r>
    </w:p>
    <w:p w:rsidR="00C23C96" w:rsidRDefault="00C23C96" w:rsidP="00467729">
      <w:pPr>
        <w:rPr>
          <w:lang w:val="en-US"/>
        </w:rPr>
      </w:pPr>
    </w:p>
    <w:p w:rsidR="00C23C96" w:rsidRPr="00467729" w:rsidRDefault="00C23C96" w:rsidP="00467729"/>
    <w:p w:rsidR="00E33FCF" w:rsidRPr="00851269" w:rsidRDefault="00467729" w:rsidP="00063554">
      <w:pPr>
        <w:pStyle w:val="Titre1"/>
        <w:rPr>
          <w:lang w:val="en-US"/>
        </w:rPr>
      </w:pPr>
      <w:bookmarkStart w:id="19" w:name="_Toc277490443"/>
      <w:bookmarkStart w:id="20" w:name="_Toc277610794"/>
      <w:bookmarkStart w:id="21" w:name="_Toc277868034"/>
      <w:bookmarkStart w:id="22" w:name="_Toc278178870"/>
      <w:bookmarkStart w:id="23" w:name="_Toc278179324"/>
      <w:bookmarkStart w:id="24" w:name="_Toc278180025"/>
      <w:bookmarkStart w:id="25" w:name="_Toc278180276"/>
      <w:bookmarkStart w:id="26" w:name="_Toc278181170"/>
      <w:bookmarkStart w:id="27" w:name="_Toc278181424"/>
      <w:bookmarkStart w:id="28" w:name="_Toc391240468"/>
      <w:bookmarkStart w:id="29" w:name="_Toc391244521"/>
      <w:bookmarkStart w:id="30" w:name="_Toc391244934"/>
      <w:bookmarkStart w:id="31" w:name="_Toc391284886"/>
      <w:bookmarkStart w:id="32" w:name="_Toc391285300"/>
      <w:bookmarkStart w:id="33" w:name="_Toc391388759"/>
      <w:bookmarkStart w:id="34" w:name="_Toc391389494"/>
      <w:bookmarkStart w:id="35" w:name="_Ref391285711"/>
      <w:bookmarkStart w:id="36" w:name="_Ref391285712"/>
      <w:bookmarkStart w:id="37" w:name="_Ref391285713"/>
      <w:bookmarkStart w:id="38" w:name="_Ref41210477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caps w:val="0"/>
          <w:lang w:val="en-US"/>
        </w:rPr>
        <w:br w:type="page"/>
      </w:r>
      <w:bookmarkStart w:id="39" w:name="_Ref444076243"/>
      <w:bookmarkStart w:id="40" w:name="_Toc454988412"/>
      <w:r w:rsidR="004E4DBE" w:rsidRPr="00851269">
        <w:rPr>
          <w:caps w:val="0"/>
          <w:lang w:val="en-US"/>
        </w:rPr>
        <w:lastRenderedPageBreak/>
        <w:t>OBJECTIVES</w:t>
      </w:r>
      <w:r w:rsidR="00520D05" w:rsidRPr="00851269">
        <w:rPr>
          <w:caps w:val="0"/>
          <w:lang w:val="en-US"/>
        </w:rPr>
        <w:t>/</w:t>
      </w:r>
      <w:r w:rsidR="004E4DBE" w:rsidRPr="00851269">
        <w:rPr>
          <w:caps w:val="0"/>
          <w:lang w:val="en-US"/>
        </w:rPr>
        <w:t>SCOPE</w:t>
      </w:r>
      <w:bookmarkEnd w:id="35"/>
      <w:bookmarkEnd w:id="36"/>
      <w:bookmarkEnd w:id="37"/>
      <w:r w:rsidR="00520D05" w:rsidRPr="00851269">
        <w:rPr>
          <w:caps w:val="0"/>
          <w:lang w:val="en-US"/>
        </w:rPr>
        <w:t xml:space="preserve"> OF SEISMIC PSA</w:t>
      </w:r>
      <w:bookmarkEnd w:id="38"/>
      <w:bookmarkEnd w:id="39"/>
      <w:bookmarkEnd w:id="40"/>
      <w:r w:rsidR="00763BAF">
        <w:rPr>
          <w:caps w:val="0"/>
          <w:lang w:val="en-US"/>
        </w:rPr>
        <w:t xml:space="preserve"> </w:t>
      </w:r>
    </w:p>
    <w:p w:rsidR="005A3A5C" w:rsidRPr="000F574F" w:rsidRDefault="005A3A5C" w:rsidP="0030790F">
      <w:pPr>
        <w:rPr>
          <w:lang w:val="en-US"/>
        </w:rPr>
      </w:pPr>
      <w:r w:rsidRPr="000F574F">
        <w:rPr>
          <w:lang w:val="en-US"/>
        </w:rPr>
        <w:t xml:space="preserve">The aim of this section is to provide brief discussion </w:t>
      </w:r>
      <w:r w:rsidR="003538E0" w:rsidRPr="000F574F">
        <w:rPr>
          <w:lang w:val="en-US"/>
        </w:rPr>
        <w:t>regarding</w:t>
      </w:r>
      <w:r w:rsidRPr="000F574F">
        <w:rPr>
          <w:lang w:val="en-US"/>
        </w:rPr>
        <w:t xml:space="preserve"> seismic PSA from ASAMPSA_E point of view as well as to take into account Fukushima lessons</w:t>
      </w:r>
      <w:r w:rsidR="00704D72">
        <w:rPr>
          <w:lang w:val="en-US"/>
        </w:rPr>
        <w:t xml:space="preserve"> learned</w:t>
      </w:r>
      <w:r w:rsidRPr="000F574F">
        <w:rPr>
          <w:lang w:val="en-US"/>
        </w:rPr>
        <w:t>.</w:t>
      </w:r>
    </w:p>
    <w:p w:rsidR="00C60BE1" w:rsidRDefault="00C60BE1" w:rsidP="00235CE1">
      <w:pPr>
        <w:rPr>
          <w:lang w:val="en-US"/>
        </w:rPr>
      </w:pPr>
      <w:r w:rsidRPr="00C60BE1">
        <w:rPr>
          <w:lang w:val="en-US"/>
        </w:rPr>
        <w:t>Seismic PSAs are usually focused only on nuclear reactors. Other facilities such as research reactors, fuel cycle facilities, gamma irradiation facilities and fuel storage facilities can use methods derived from those are used for NPPs. The main principles of seismic PSA have been already described in various guide</w:t>
      </w:r>
      <w:r w:rsidR="00C23C96">
        <w:rPr>
          <w:lang w:val="en-US"/>
        </w:rPr>
        <w:t>line</w:t>
      </w:r>
      <w:r w:rsidRPr="00C60BE1">
        <w:rPr>
          <w:lang w:val="en-US"/>
        </w:rPr>
        <w:t xml:space="preserve">s, </w:t>
      </w:r>
      <w:r w:rsidR="007B0173">
        <w:rPr>
          <w:lang w:val="en-US"/>
        </w:rPr>
        <w:t xml:space="preserve">most </w:t>
      </w:r>
      <w:r w:rsidRPr="00C60BE1">
        <w:rPr>
          <w:lang w:val="en-US"/>
        </w:rPr>
        <w:t xml:space="preserve">of them are quoted in WP22.1 [2], and some of them are also referred in this </w:t>
      </w:r>
      <w:r w:rsidR="007B0173">
        <w:rPr>
          <w:lang w:val="en-US"/>
        </w:rPr>
        <w:t>report</w:t>
      </w:r>
      <w:r w:rsidRPr="00C60BE1">
        <w:rPr>
          <w:lang w:val="en-US"/>
        </w:rPr>
        <w:t>.</w:t>
      </w:r>
    </w:p>
    <w:p w:rsidR="00235CE1" w:rsidRDefault="00235CE1" w:rsidP="00235CE1">
      <w:pPr>
        <w:rPr>
          <w:lang w:val="en-US"/>
        </w:rPr>
      </w:pPr>
      <w:r w:rsidRPr="000F574F">
        <w:rPr>
          <w:lang w:val="en-US"/>
        </w:rPr>
        <w:t xml:space="preserve">The objective of the presented </w:t>
      </w:r>
      <w:r w:rsidR="007B0173">
        <w:rPr>
          <w:lang w:val="en-US"/>
        </w:rPr>
        <w:t>report</w:t>
      </w:r>
      <w:r w:rsidRPr="000F574F">
        <w:rPr>
          <w:lang w:val="en-US"/>
        </w:rPr>
        <w:t xml:space="preserve"> is to provide an advanced guidance </w:t>
      </w:r>
      <w:r w:rsidR="003A1713">
        <w:rPr>
          <w:lang w:val="en-US"/>
        </w:rPr>
        <w:t xml:space="preserve">describing </w:t>
      </w:r>
      <w:r w:rsidRPr="000F574F">
        <w:rPr>
          <w:lang w:val="en-US"/>
        </w:rPr>
        <w:t xml:space="preserve">how to model the external hazards, </w:t>
      </w:r>
      <w:r w:rsidR="000B67EC">
        <w:rPr>
          <w:lang w:val="en-US"/>
        </w:rPr>
        <w:t xml:space="preserve">namely </w:t>
      </w:r>
      <w:r w:rsidRPr="000F574F">
        <w:rPr>
          <w:lang w:val="en-US"/>
        </w:rPr>
        <w:t xml:space="preserve">seismic hazard in this case, for extended PSA. </w:t>
      </w:r>
      <w:r w:rsidR="003A1713">
        <w:rPr>
          <w:lang w:val="en-US"/>
        </w:rPr>
        <w:t>Enhanced modeling</w:t>
      </w:r>
      <w:r w:rsidRPr="000F574F">
        <w:rPr>
          <w:lang w:val="en-US"/>
        </w:rPr>
        <w:t xml:space="preserve"> has </w:t>
      </w:r>
      <w:r w:rsidR="003A1713">
        <w:rPr>
          <w:lang w:val="en-US"/>
        </w:rPr>
        <w:t>impact on many</w:t>
      </w:r>
      <w:r w:rsidRPr="000F574F">
        <w:rPr>
          <w:lang w:val="en-US"/>
        </w:rPr>
        <w:t xml:space="preserve"> activities </w:t>
      </w:r>
      <w:r w:rsidR="007E4873">
        <w:rPr>
          <w:lang w:val="en-US"/>
        </w:rPr>
        <w:t xml:space="preserve">like on </w:t>
      </w:r>
      <w:r w:rsidR="000935D9">
        <w:rPr>
          <w:lang w:val="en-US"/>
        </w:rPr>
        <w:t>scope of considered</w:t>
      </w:r>
      <w:r w:rsidR="007432C2">
        <w:rPr>
          <w:lang w:val="en-US"/>
        </w:rPr>
        <w:t xml:space="preserve"> </w:t>
      </w:r>
      <w:r w:rsidRPr="000F574F">
        <w:rPr>
          <w:lang w:val="en-US"/>
        </w:rPr>
        <w:t>SSC</w:t>
      </w:r>
      <w:r w:rsidR="00467729" w:rsidRPr="000F574F">
        <w:rPr>
          <w:lang w:val="en-US"/>
        </w:rPr>
        <w:t>s</w:t>
      </w:r>
      <w:r w:rsidRPr="000F574F">
        <w:rPr>
          <w:lang w:val="en-US"/>
        </w:rPr>
        <w:t>, HRA, emergency and multi-unit</w:t>
      </w:r>
      <w:r w:rsidR="00467729" w:rsidRPr="000F574F">
        <w:rPr>
          <w:lang w:val="en-US"/>
        </w:rPr>
        <w:t xml:space="preserve"> response</w:t>
      </w:r>
      <w:r w:rsidRPr="000F574F">
        <w:rPr>
          <w:lang w:val="en-US"/>
        </w:rPr>
        <w:t>. Further</w:t>
      </w:r>
      <w:r w:rsidR="007E4873">
        <w:rPr>
          <w:lang w:val="en-US"/>
        </w:rPr>
        <w:t>more</w:t>
      </w:r>
      <w:r w:rsidRPr="000F574F">
        <w:rPr>
          <w:lang w:val="en-US"/>
        </w:rPr>
        <w:t xml:space="preserve">, good practices </w:t>
      </w:r>
      <w:r w:rsidR="007E4873" w:rsidRPr="000F574F">
        <w:rPr>
          <w:lang w:val="en-US"/>
        </w:rPr>
        <w:t>for exte</w:t>
      </w:r>
      <w:r w:rsidR="007E4873" w:rsidRPr="000F574F">
        <w:rPr>
          <w:lang w:val="en-US"/>
        </w:rPr>
        <w:t>r</w:t>
      </w:r>
      <w:r w:rsidR="007E4873" w:rsidRPr="000F574F">
        <w:rPr>
          <w:lang w:val="en-US"/>
        </w:rPr>
        <w:t xml:space="preserve">nal hazards modeling </w:t>
      </w:r>
      <w:r w:rsidR="007E4873">
        <w:rPr>
          <w:lang w:val="en-US"/>
        </w:rPr>
        <w:t xml:space="preserve">used by the ASAMPSA_E </w:t>
      </w:r>
      <w:r w:rsidRPr="000F574F">
        <w:rPr>
          <w:lang w:val="en-US"/>
        </w:rPr>
        <w:t>participants</w:t>
      </w:r>
      <w:r w:rsidR="007E4873">
        <w:rPr>
          <w:lang w:val="en-US"/>
        </w:rPr>
        <w:t xml:space="preserve"> and their country specific experience </w:t>
      </w:r>
      <w:r w:rsidRPr="000F574F">
        <w:rPr>
          <w:lang w:val="en-US"/>
        </w:rPr>
        <w:t>are included.</w:t>
      </w:r>
      <w:r w:rsidR="00C1292A" w:rsidRPr="00551D66">
        <w:rPr>
          <w:vanish/>
          <w:lang w:val="en-US"/>
        </w:rPr>
        <w:t xml:space="preserve"> </w:t>
      </w:r>
    </w:p>
    <w:p w:rsidR="00C1292A" w:rsidRPr="000F574F" w:rsidRDefault="00C1292A" w:rsidP="00235CE1">
      <w:pPr>
        <w:rPr>
          <w:lang w:val="en-US"/>
        </w:rPr>
      </w:pPr>
    </w:p>
    <w:p w:rsidR="000756C4" w:rsidRPr="00851269" w:rsidRDefault="000756C4" w:rsidP="00410E84">
      <w:pPr>
        <w:pStyle w:val="Titre2"/>
        <w:rPr>
          <w:lang w:val="en-US"/>
        </w:rPr>
      </w:pPr>
      <w:bookmarkStart w:id="41" w:name="_Toc454988413"/>
      <w:r w:rsidRPr="00851269">
        <w:rPr>
          <w:lang w:val="en-US"/>
        </w:rPr>
        <w:t xml:space="preserve">General consideration regarding </w:t>
      </w:r>
      <w:r w:rsidR="00410E84" w:rsidRPr="00851269">
        <w:rPr>
          <w:lang w:val="en-US"/>
        </w:rPr>
        <w:t>O</w:t>
      </w:r>
      <w:r w:rsidRPr="00851269">
        <w:rPr>
          <w:lang w:val="en-US"/>
        </w:rPr>
        <w:t>bjectives</w:t>
      </w:r>
      <w:r w:rsidR="003A1713">
        <w:rPr>
          <w:lang w:val="en-US"/>
        </w:rPr>
        <w:t xml:space="preserve"> and </w:t>
      </w:r>
      <w:r w:rsidRPr="00851269">
        <w:rPr>
          <w:lang w:val="en-US"/>
        </w:rPr>
        <w:t xml:space="preserve">scope of seismic </w:t>
      </w:r>
      <w:r w:rsidR="00410E84" w:rsidRPr="00851269">
        <w:rPr>
          <w:lang w:val="en-US"/>
        </w:rPr>
        <w:t>PSA</w:t>
      </w:r>
      <w:bookmarkEnd w:id="41"/>
    </w:p>
    <w:p w:rsidR="0030790F" w:rsidRPr="00851269" w:rsidRDefault="0030790F" w:rsidP="0030790F">
      <w:pPr>
        <w:rPr>
          <w:lang w:val="en-US"/>
        </w:rPr>
      </w:pPr>
      <w:r w:rsidRPr="00851269">
        <w:rPr>
          <w:lang w:val="en-US"/>
        </w:rPr>
        <w:t xml:space="preserve">The majority of PSAs that include seismic event have found that seismic events represent a risk significant initiator group and </w:t>
      </w:r>
      <w:r w:rsidR="007E4873">
        <w:rPr>
          <w:lang w:val="en-US"/>
        </w:rPr>
        <w:t xml:space="preserve">consequently </w:t>
      </w:r>
      <w:r w:rsidRPr="00851269">
        <w:rPr>
          <w:lang w:val="en-US"/>
        </w:rPr>
        <w:t>earthquake</w:t>
      </w:r>
      <w:r w:rsidR="006B45A1">
        <w:rPr>
          <w:lang w:val="en-US"/>
        </w:rPr>
        <w:t xml:space="preserve"> </w:t>
      </w:r>
      <w:r w:rsidRPr="00851269">
        <w:rPr>
          <w:lang w:val="en-US"/>
        </w:rPr>
        <w:t xml:space="preserve">initiated sequences </w:t>
      </w:r>
      <w:r w:rsidR="007E4873">
        <w:rPr>
          <w:lang w:val="en-US"/>
        </w:rPr>
        <w:t xml:space="preserve">are </w:t>
      </w:r>
      <w:r w:rsidRPr="00851269">
        <w:rPr>
          <w:lang w:val="en-US"/>
        </w:rPr>
        <w:t>among the largest contributors to evaluated risk</w:t>
      </w:r>
      <w:r w:rsidR="007E4873">
        <w:rPr>
          <w:lang w:val="en-US"/>
        </w:rPr>
        <w:t xml:space="preserve"> at NPPs</w:t>
      </w:r>
      <w:r w:rsidRPr="00851269">
        <w:rPr>
          <w:lang w:val="en-US"/>
        </w:rPr>
        <w:t>. Post Fuk</w:t>
      </w:r>
      <w:r w:rsidR="004B1D38">
        <w:rPr>
          <w:lang w:val="en-US"/>
        </w:rPr>
        <w:t>u</w:t>
      </w:r>
      <w:r w:rsidRPr="00851269">
        <w:rPr>
          <w:lang w:val="en-US"/>
        </w:rPr>
        <w:t>s</w:t>
      </w:r>
      <w:r w:rsidR="004B1D38">
        <w:rPr>
          <w:lang w:val="en-US"/>
        </w:rPr>
        <w:t>h</w:t>
      </w:r>
      <w:r w:rsidRPr="00851269">
        <w:rPr>
          <w:lang w:val="en-US"/>
        </w:rPr>
        <w:t xml:space="preserve">ima </w:t>
      </w:r>
      <w:r w:rsidR="004B1D38" w:rsidRPr="00851269">
        <w:rPr>
          <w:lang w:val="en-US"/>
        </w:rPr>
        <w:t>experience</w:t>
      </w:r>
      <w:r w:rsidRPr="00851269">
        <w:rPr>
          <w:lang w:val="en-US"/>
        </w:rPr>
        <w:t xml:space="preserve"> show</w:t>
      </w:r>
      <w:r w:rsidR="007E4873">
        <w:rPr>
          <w:lang w:val="en-US"/>
        </w:rPr>
        <w:t>s</w:t>
      </w:r>
      <w:r w:rsidRPr="00851269">
        <w:rPr>
          <w:lang w:val="en-US"/>
        </w:rPr>
        <w:t xml:space="preserve"> </w:t>
      </w:r>
      <w:r w:rsidR="0038302E" w:rsidRPr="00851269">
        <w:rPr>
          <w:lang w:val="en-US"/>
        </w:rPr>
        <w:t>importance of</w:t>
      </w:r>
      <w:r w:rsidRPr="00851269">
        <w:rPr>
          <w:lang w:val="en-US"/>
        </w:rPr>
        <w:t xml:space="preserve"> understan</w:t>
      </w:r>
      <w:r w:rsidR="0038302E" w:rsidRPr="00851269">
        <w:rPr>
          <w:lang w:val="en-US"/>
        </w:rPr>
        <w:t xml:space="preserve">ding and </w:t>
      </w:r>
      <w:r w:rsidR="004B1D38" w:rsidRPr="00851269">
        <w:rPr>
          <w:lang w:val="en-US"/>
        </w:rPr>
        <w:t>familiarization</w:t>
      </w:r>
      <w:r w:rsidR="0038302E" w:rsidRPr="00851269">
        <w:rPr>
          <w:lang w:val="en-US"/>
        </w:rPr>
        <w:t xml:space="preserve"> with </w:t>
      </w:r>
      <w:r w:rsidRPr="00851269">
        <w:rPr>
          <w:lang w:val="en-US"/>
        </w:rPr>
        <w:t>us</w:t>
      </w:r>
      <w:r w:rsidR="0038302E" w:rsidRPr="00851269">
        <w:rPr>
          <w:lang w:val="en-US"/>
        </w:rPr>
        <w:t>age of</w:t>
      </w:r>
      <w:r w:rsidRPr="00851269">
        <w:rPr>
          <w:lang w:val="en-US"/>
        </w:rPr>
        <w:t xml:space="preserve"> methods to quantify seismic risk. </w:t>
      </w:r>
      <w:r w:rsidR="004B1D38" w:rsidRPr="00851269">
        <w:rPr>
          <w:lang w:val="en-US"/>
        </w:rPr>
        <w:t>Objective</w:t>
      </w:r>
      <w:r w:rsidR="0038302E" w:rsidRPr="00851269">
        <w:rPr>
          <w:lang w:val="en-US"/>
        </w:rPr>
        <w:t xml:space="preserve"> of this report is to </w:t>
      </w:r>
      <w:r w:rsidRPr="00851269">
        <w:rPr>
          <w:lang w:val="en-US"/>
        </w:rPr>
        <w:t xml:space="preserve">address </w:t>
      </w:r>
      <w:r w:rsidR="0038302E" w:rsidRPr="00851269">
        <w:rPr>
          <w:lang w:val="en-US"/>
        </w:rPr>
        <w:t xml:space="preserve">all important aspects of evaluation of seismic </w:t>
      </w:r>
      <w:r w:rsidR="00E46F99">
        <w:rPr>
          <w:lang w:val="en-US"/>
        </w:rPr>
        <w:t>risk</w:t>
      </w:r>
      <w:r w:rsidR="00435CB5">
        <w:rPr>
          <w:lang w:val="en-US"/>
        </w:rPr>
        <w:t xml:space="preserve"> </w:t>
      </w:r>
      <w:r w:rsidR="0038302E" w:rsidRPr="00851269">
        <w:rPr>
          <w:lang w:val="en-US"/>
        </w:rPr>
        <w:t>i</w:t>
      </w:r>
      <w:r w:rsidR="0038302E" w:rsidRPr="00851269">
        <w:rPr>
          <w:lang w:val="en-US"/>
        </w:rPr>
        <w:t>n</w:t>
      </w:r>
      <w:r w:rsidR="0038302E" w:rsidRPr="00851269">
        <w:rPr>
          <w:lang w:val="en-US"/>
        </w:rPr>
        <w:t xml:space="preserve">cluding correlated </w:t>
      </w:r>
      <w:r w:rsidR="004B1D38" w:rsidRPr="00851269">
        <w:rPr>
          <w:lang w:val="en-US"/>
        </w:rPr>
        <w:t>hazards</w:t>
      </w:r>
      <w:r w:rsidR="0038302E" w:rsidRPr="00851269">
        <w:rPr>
          <w:lang w:val="en-US"/>
        </w:rPr>
        <w:t xml:space="preserve"> (or </w:t>
      </w:r>
      <w:r w:rsidR="006B45A1">
        <w:rPr>
          <w:lang w:val="en-US"/>
        </w:rPr>
        <w:t>events</w:t>
      </w:r>
      <w:r w:rsidR="0038302E" w:rsidRPr="00851269">
        <w:rPr>
          <w:lang w:val="en-US"/>
        </w:rPr>
        <w:t xml:space="preserve"> induced by seismic event).</w:t>
      </w:r>
    </w:p>
    <w:p w:rsidR="0030790F" w:rsidRPr="00851269" w:rsidRDefault="0030790F" w:rsidP="00D13FC5">
      <w:pPr>
        <w:spacing w:before="240" w:after="240"/>
        <w:rPr>
          <w:lang w:val="en-US"/>
        </w:rPr>
      </w:pPr>
      <w:r w:rsidRPr="00851269">
        <w:rPr>
          <w:lang w:val="en-US"/>
        </w:rPr>
        <w:t xml:space="preserve">The basic parts of a </w:t>
      </w:r>
      <w:r w:rsidR="00DE2AB9" w:rsidRPr="00851269">
        <w:rPr>
          <w:lang w:val="en-US"/>
        </w:rPr>
        <w:t xml:space="preserve">seismic </w:t>
      </w:r>
      <w:r w:rsidRPr="00851269">
        <w:rPr>
          <w:lang w:val="en-US"/>
        </w:rPr>
        <w:t>P</w:t>
      </w:r>
      <w:r w:rsidR="00DE2AB9" w:rsidRPr="00851269">
        <w:rPr>
          <w:lang w:val="en-US"/>
        </w:rPr>
        <w:t>S</w:t>
      </w:r>
      <w:r w:rsidRPr="00851269">
        <w:rPr>
          <w:lang w:val="en-US"/>
        </w:rPr>
        <w:t>A are identifying hazards, analyzing the system</w:t>
      </w:r>
      <w:r w:rsidR="00042F3A">
        <w:rPr>
          <w:lang w:val="en-US"/>
        </w:rPr>
        <w:t>s</w:t>
      </w:r>
      <w:r w:rsidRPr="00851269">
        <w:rPr>
          <w:lang w:val="en-US"/>
        </w:rPr>
        <w:t>,</w:t>
      </w:r>
      <w:r w:rsidR="00DE2AB9" w:rsidRPr="00851269">
        <w:rPr>
          <w:lang w:val="en-US"/>
        </w:rPr>
        <w:t xml:space="preserve"> </w:t>
      </w:r>
      <w:r w:rsidRPr="00851269">
        <w:rPr>
          <w:lang w:val="en-US"/>
        </w:rPr>
        <w:t>evaluating seismic fragility, and performing seismic risk quantification. Each of these four</w:t>
      </w:r>
      <w:r w:rsidR="00DE2AB9" w:rsidRPr="00851269">
        <w:rPr>
          <w:lang w:val="en-US"/>
        </w:rPr>
        <w:t xml:space="preserve"> </w:t>
      </w:r>
      <w:r w:rsidRPr="00851269">
        <w:rPr>
          <w:lang w:val="en-US"/>
        </w:rPr>
        <w:t>distinct areas requires a good engineering background and some level of specific training.</w:t>
      </w:r>
    </w:p>
    <w:p w:rsidR="00F04E6E" w:rsidRPr="00851269" w:rsidRDefault="00CA009F" w:rsidP="00D13FC5">
      <w:pPr>
        <w:spacing w:after="240"/>
        <w:rPr>
          <w:lang w:val="en-US"/>
        </w:rPr>
      </w:pPr>
      <w:r w:rsidRPr="00851269">
        <w:rPr>
          <w:lang w:val="en-US"/>
        </w:rPr>
        <w:t>Nowadays s</w:t>
      </w:r>
      <w:r w:rsidR="00DE2AB9" w:rsidRPr="00851269">
        <w:rPr>
          <w:lang w:val="en-US"/>
        </w:rPr>
        <w:t>eismic PSA</w:t>
      </w:r>
      <w:r w:rsidRPr="00851269">
        <w:rPr>
          <w:lang w:val="en-US"/>
        </w:rPr>
        <w:t>s</w:t>
      </w:r>
      <w:r w:rsidR="00DE2AB9" w:rsidRPr="00851269">
        <w:rPr>
          <w:lang w:val="en-US"/>
        </w:rPr>
        <w:t xml:space="preserve"> </w:t>
      </w:r>
      <w:r w:rsidRPr="00851269">
        <w:rPr>
          <w:lang w:val="en-US"/>
        </w:rPr>
        <w:t>are</w:t>
      </w:r>
      <w:r w:rsidR="0030790F" w:rsidRPr="00851269">
        <w:rPr>
          <w:lang w:val="en-US"/>
        </w:rPr>
        <w:t xml:space="preserve"> relatively mature</w:t>
      </w:r>
      <w:r w:rsidR="00890CA8">
        <w:rPr>
          <w:lang w:val="en-US"/>
        </w:rPr>
        <w:t xml:space="preserve"> as compared to other external hazards. Also, </w:t>
      </w:r>
      <w:r w:rsidR="00F77E9E">
        <w:rPr>
          <w:lang w:val="en-US"/>
        </w:rPr>
        <w:t>various the best pra</w:t>
      </w:r>
      <w:r w:rsidR="00F77E9E">
        <w:rPr>
          <w:lang w:val="en-US"/>
        </w:rPr>
        <w:t>c</w:t>
      </w:r>
      <w:r w:rsidR="00F77E9E">
        <w:rPr>
          <w:lang w:val="en-US"/>
        </w:rPr>
        <w:t xml:space="preserve">tice </w:t>
      </w:r>
      <w:r w:rsidR="00F04E6E" w:rsidRPr="00851269">
        <w:rPr>
          <w:lang w:val="en-US"/>
        </w:rPr>
        <w:t xml:space="preserve">guidelines </w:t>
      </w:r>
      <w:r w:rsidR="00F77E9E">
        <w:rPr>
          <w:lang w:val="en-US"/>
        </w:rPr>
        <w:t xml:space="preserve">are available publically </w:t>
      </w:r>
      <w:r w:rsidR="00F04E6E" w:rsidRPr="00851269">
        <w:rPr>
          <w:lang w:val="en-US"/>
        </w:rPr>
        <w:t xml:space="preserve">providing </w:t>
      </w:r>
      <w:r w:rsidR="00F77E9E">
        <w:rPr>
          <w:lang w:val="en-US"/>
        </w:rPr>
        <w:t xml:space="preserve">guidance on </w:t>
      </w:r>
      <w:r w:rsidR="00F04E6E" w:rsidRPr="00851269">
        <w:rPr>
          <w:lang w:val="en-US"/>
        </w:rPr>
        <w:t>practical methodology</w:t>
      </w:r>
      <w:r w:rsidR="00A860A4" w:rsidRPr="00851269">
        <w:rPr>
          <w:lang w:val="en-US"/>
        </w:rPr>
        <w:t xml:space="preserve"> to </w:t>
      </w:r>
      <w:r w:rsidR="004B1D38" w:rsidRPr="00851269">
        <w:rPr>
          <w:lang w:val="en-US"/>
        </w:rPr>
        <w:t>accomplished</w:t>
      </w:r>
      <w:r w:rsidR="00A860A4" w:rsidRPr="00851269">
        <w:rPr>
          <w:lang w:val="en-US"/>
        </w:rPr>
        <w:t xml:space="preserve"> seismic PSA, e.g. </w:t>
      </w:r>
      <w:r w:rsidR="00A860A4" w:rsidRPr="00851269">
        <w:rPr>
          <w:lang w:val="en-US"/>
        </w:rPr>
        <w:fldChar w:fldCharType="begin"/>
      </w:r>
      <w:r w:rsidR="00A860A4" w:rsidRPr="00851269">
        <w:rPr>
          <w:lang w:val="en-US"/>
        </w:rPr>
        <w:instrText xml:space="preserve"> REF _Ref410807806 \n \h </w:instrText>
      </w:r>
      <w:r w:rsidR="00A860A4" w:rsidRPr="00851269">
        <w:rPr>
          <w:lang w:val="en-US"/>
        </w:rPr>
      </w:r>
      <w:r w:rsidR="00A860A4" w:rsidRPr="00851269">
        <w:rPr>
          <w:lang w:val="en-US"/>
        </w:rPr>
        <w:fldChar w:fldCharType="separate"/>
      </w:r>
      <w:r w:rsidR="00D236F3">
        <w:rPr>
          <w:lang w:val="en-US"/>
        </w:rPr>
        <w:t>[10]</w:t>
      </w:r>
      <w:r w:rsidR="00A860A4" w:rsidRPr="00851269">
        <w:rPr>
          <w:lang w:val="en-US"/>
        </w:rPr>
        <w:fldChar w:fldCharType="end"/>
      </w:r>
      <w:r w:rsidR="00A860A4" w:rsidRPr="00851269">
        <w:rPr>
          <w:lang w:val="en-US"/>
        </w:rPr>
        <w:t xml:space="preserve">, </w:t>
      </w:r>
      <w:r w:rsidR="00A860A4" w:rsidRPr="00851269">
        <w:rPr>
          <w:lang w:val="en-US"/>
        </w:rPr>
        <w:fldChar w:fldCharType="begin"/>
      </w:r>
      <w:r w:rsidR="00A860A4" w:rsidRPr="00851269">
        <w:rPr>
          <w:lang w:val="en-US"/>
        </w:rPr>
        <w:instrText xml:space="preserve"> REF _Ref410807808 \n \h </w:instrText>
      </w:r>
      <w:r w:rsidR="00A860A4" w:rsidRPr="00851269">
        <w:rPr>
          <w:lang w:val="en-US"/>
        </w:rPr>
      </w:r>
      <w:r w:rsidR="00A860A4" w:rsidRPr="00851269">
        <w:rPr>
          <w:lang w:val="en-US"/>
        </w:rPr>
        <w:fldChar w:fldCharType="separate"/>
      </w:r>
      <w:r w:rsidR="00D236F3">
        <w:rPr>
          <w:lang w:val="en-US"/>
        </w:rPr>
        <w:t>[19]</w:t>
      </w:r>
      <w:r w:rsidR="00A860A4" w:rsidRPr="00851269">
        <w:rPr>
          <w:lang w:val="en-US"/>
        </w:rPr>
        <w:fldChar w:fldCharType="end"/>
      </w:r>
      <w:r w:rsidR="00A860A4" w:rsidRPr="00851269">
        <w:rPr>
          <w:lang w:val="en-US"/>
        </w:rPr>
        <w:t xml:space="preserve"> </w:t>
      </w:r>
      <w:r w:rsidR="00F77E9E">
        <w:rPr>
          <w:lang w:val="en-US"/>
        </w:rPr>
        <w:t xml:space="preserve">and </w:t>
      </w:r>
      <w:r w:rsidR="00A860A4" w:rsidRPr="00851269">
        <w:rPr>
          <w:lang w:val="en-US"/>
        </w:rPr>
        <w:fldChar w:fldCharType="begin"/>
      </w:r>
      <w:r w:rsidR="00A860A4" w:rsidRPr="00851269">
        <w:rPr>
          <w:lang w:val="en-US"/>
        </w:rPr>
        <w:instrText xml:space="preserve"> REF _Ref410807816 \n \h </w:instrText>
      </w:r>
      <w:r w:rsidR="00A860A4" w:rsidRPr="00851269">
        <w:rPr>
          <w:lang w:val="en-US"/>
        </w:rPr>
      </w:r>
      <w:r w:rsidR="00A860A4" w:rsidRPr="00851269">
        <w:rPr>
          <w:lang w:val="en-US"/>
        </w:rPr>
        <w:fldChar w:fldCharType="separate"/>
      </w:r>
      <w:r w:rsidR="00D236F3">
        <w:rPr>
          <w:lang w:val="en-US"/>
        </w:rPr>
        <w:t>[20]</w:t>
      </w:r>
      <w:r w:rsidR="00A860A4" w:rsidRPr="00851269">
        <w:rPr>
          <w:lang w:val="en-US"/>
        </w:rPr>
        <w:fldChar w:fldCharType="end"/>
      </w:r>
      <w:r w:rsidR="00A860A4" w:rsidRPr="00851269">
        <w:rPr>
          <w:lang w:val="en-US"/>
        </w:rPr>
        <w:t xml:space="preserve"> which covers broad spectrum of PSA tasks</w:t>
      </w:r>
      <w:r w:rsidRPr="00851269">
        <w:rPr>
          <w:lang w:val="en-US"/>
        </w:rPr>
        <w:t xml:space="preserve">. </w:t>
      </w:r>
      <w:r w:rsidR="004B1D38" w:rsidRPr="00851269">
        <w:rPr>
          <w:lang w:val="en-US"/>
        </w:rPr>
        <w:t>Available</w:t>
      </w:r>
      <w:r w:rsidR="00A860A4" w:rsidRPr="00851269">
        <w:rPr>
          <w:lang w:val="en-US"/>
        </w:rPr>
        <w:t xml:space="preserve"> guidelines allow </w:t>
      </w:r>
      <w:r w:rsidR="004B1D38" w:rsidRPr="00851269">
        <w:rPr>
          <w:lang w:val="en-US"/>
        </w:rPr>
        <w:t>extension</w:t>
      </w:r>
      <w:r w:rsidR="00A860A4" w:rsidRPr="00851269">
        <w:rPr>
          <w:lang w:val="en-US"/>
        </w:rPr>
        <w:t xml:space="preserve"> of </w:t>
      </w:r>
      <w:r w:rsidR="00DE3CCF" w:rsidRPr="00851269">
        <w:rPr>
          <w:lang w:val="en-US"/>
        </w:rPr>
        <w:t xml:space="preserve">standard </w:t>
      </w:r>
      <w:r w:rsidR="00A860A4" w:rsidRPr="00851269">
        <w:rPr>
          <w:lang w:val="en-US"/>
        </w:rPr>
        <w:t xml:space="preserve">PSA </w:t>
      </w:r>
      <w:r w:rsidR="00DE3CCF" w:rsidRPr="00851269">
        <w:rPr>
          <w:lang w:val="en-US"/>
        </w:rPr>
        <w:t xml:space="preserve">developed </w:t>
      </w:r>
      <w:r w:rsidR="00A860A4" w:rsidRPr="00851269">
        <w:rPr>
          <w:lang w:val="en-US"/>
        </w:rPr>
        <w:t>for internal events</w:t>
      </w:r>
      <w:r w:rsidR="00DE3CCF" w:rsidRPr="00851269">
        <w:rPr>
          <w:lang w:val="en-US"/>
        </w:rPr>
        <w:t xml:space="preserve">, e.g. </w:t>
      </w:r>
      <w:r w:rsidR="00424D6F" w:rsidRPr="00851269">
        <w:rPr>
          <w:lang w:val="en-US"/>
        </w:rPr>
        <w:t xml:space="preserve">PSA developed </w:t>
      </w:r>
      <w:r w:rsidR="00F77E9E">
        <w:rPr>
          <w:lang w:val="en-US"/>
        </w:rPr>
        <w:t>a</w:t>
      </w:r>
      <w:r w:rsidR="00424D6F" w:rsidRPr="00851269">
        <w:rPr>
          <w:lang w:val="en-US"/>
        </w:rPr>
        <w:t xml:space="preserve">ccording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sidR="00424D6F" w:rsidRPr="00851269">
        <w:rPr>
          <w:lang w:val="en-US"/>
        </w:rPr>
        <w:t>, in such a way</w:t>
      </w:r>
      <w:r w:rsidR="00DE3CCF" w:rsidRPr="00851269">
        <w:rPr>
          <w:lang w:val="en-US"/>
        </w:rPr>
        <w:t xml:space="preserve"> to be </w:t>
      </w:r>
      <w:r w:rsidR="00424D6F" w:rsidRPr="00851269">
        <w:rPr>
          <w:lang w:val="en-US"/>
        </w:rPr>
        <w:t>suitable</w:t>
      </w:r>
      <w:r w:rsidR="00DE3CCF" w:rsidRPr="00851269">
        <w:rPr>
          <w:lang w:val="en-US"/>
        </w:rPr>
        <w:t xml:space="preserve"> to assess sei</w:t>
      </w:r>
      <w:r w:rsidR="00DE3CCF" w:rsidRPr="00851269">
        <w:rPr>
          <w:lang w:val="en-US"/>
        </w:rPr>
        <w:t>s</w:t>
      </w:r>
      <w:r w:rsidR="00DE3CCF" w:rsidRPr="00851269">
        <w:rPr>
          <w:lang w:val="en-US"/>
        </w:rPr>
        <w:t>mic risk.</w:t>
      </w:r>
    </w:p>
    <w:p w:rsidR="00B22486" w:rsidRPr="00851269" w:rsidRDefault="00CA009F" w:rsidP="00B22486">
      <w:pPr>
        <w:rPr>
          <w:lang w:val="en-US"/>
        </w:rPr>
      </w:pPr>
      <w:r w:rsidRPr="00851269">
        <w:rPr>
          <w:lang w:val="en-US"/>
        </w:rPr>
        <w:t>On the other hand</w:t>
      </w:r>
      <w:r w:rsidR="0030790F" w:rsidRPr="00851269">
        <w:rPr>
          <w:lang w:val="en-US"/>
        </w:rPr>
        <w:t xml:space="preserve"> some basic </w:t>
      </w:r>
      <w:r w:rsidRPr="00851269">
        <w:rPr>
          <w:lang w:val="en-US"/>
        </w:rPr>
        <w:t xml:space="preserve">seismic </w:t>
      </w:r>
      <w:r w:rsidR="00DE2AB9" w:rsidRPr="00851269">
        <w:rPr>
          <w:lang w:val="en-US"/>
        </w:rPr>
        <w:t xml:space="preserve">PSA </w:t>
      </w:r>
      <w:r w:rsidR="0030790F" w:rsidRPr="00851269">
        <w:rPr>
          <w:lang w:val="en-US"/>
        </w:rPr>
        <w:t xml:space="preserve">elements are </w:t>
      </w:r>
      <w:r w:rsidR="004B1D38" w:rsidRPr="00851269">
        <w:rPr>
          <w:lang w:val="en-US"/>
        </w:rPr>
        <w:t>still</w:t>
      </w:r>
      <w:r w:rsidR="00DE3CCF" w:rsidRPr="00851269">
        <w:rPr>
          <w:lang w:val="en-US"/>
        </w:rPr>
        <w:t xml:space="preserve"> </w:t>
      </w:r>
      <w:r w:rsidR="0030790F" w:rsidRPr="00851269">
        <w:rPr>
          <w:lang w:val="en-US"/>
        </w:rPr>
        <w:t>analytically sophisticated and require extensive eng</w:t>
      </w:r>
      <w:r w:rsidR="0030790F" w:rsidRPr="00851269">
        <w:rPr>
          <w:lang w:val="en-US"/>
        </w:rPr>
        <w:t>i</w:t>
      </w:r>
      <w:r w:rsidR="0030790F" w:rsidRPr="00851269">
        <w:rPr>
          <w:lang w:val="en-US"/>
        </w:rPr>
        <w:t>neering judgment</w:t>
      </w:r>
      <w:r w:rsidR="00C1292A">
        <w:rPr>
          <w:lang w:val="en-US"/>
        </w:rPr>
        <w:t xml:space="preserve">, e.g. seismic hazard analysis, evaluation of seismic load and seismic capacity etc. </w:t>
      </w:r>
      <w:r w:rsidR="00E81AD8" w:rsidRPr="00C1292A">
        <w:rPr>
          <w:lang w:val="en-US"/>
        </w:rPr>
        <w:t>This report assumes that plant under evalua</w:t>
      </w:r>
      <w:r w:rsidR="00E81AD8">
        <w:rPr>
          <w:lang w:val="en-US"/>
        </w:rPr>
        <w:t xml:space="preserve">tion is built in compliance with </w:t>
      </w:r>
      <w:r w:rsidR="00D11848">
        <w:rPr>
          <w:lang w:val="en-US"/>
        </w:rPr>
        <w:t>international guideline on seismic design and qual</w:t>
      </w:r>
      <w:r w:rsidR="00D11848">
        <w:rPr>
          <w:lang w:val="en-US"/>
        </w:rPr>
        <w:t>i</w:t>
      </w:r>
      <w:r w:rsidR="00D11848">
        <w:rPr>
          <w:lang w:val="en-US"/>
        </w:rPr>
        <w:t xml:space="preserve">fication of the NPPs </w:t>
      </w:r>
      <w:r w:rsidR="00E81AD8">
        <w:rPr>
          <w:lang w:val="en-US"/>
        </w:rPr>
        <w:fldChar w:fldCharType="begin"/>
      </w:r>
      <w:r w:rsidR="00E81AD8">
        <w:rPr>
          <w:lang w:val="en-US"/>
        </w:rPr>
        <w:instrText xml:space="preserve"> REF _Ref435356056 \n \h </w:instrText>
      </w:r>
      <w:r w:rsidR="00E81AD8">
        <w:rPr>
          <w:lang w:val="en-US"/>
        </w:rPr>
      </w:r>
      <w:r w:rsidR="00E81AD8">
        <w:rPr>
          <w:lang w:val="en-US"/>
        </w:rPr>
        <w:fldChar w:fldCharType="separate"/>
      </w:r>
      <w:r w:rsidR="00D236F3">
        <w:rPr>
          <w:lang w:val="en-US"/>
        </w:rPr>
        <w:t>[15]</w:t>
      </w:r>
      <w:r w:rsidR="00E81AD8">
        <w:rPr>
          <w:lang w:val="en-US"/>
        </w:rPr>
        <w:fldChar w:fldCharType="end"/>
      </w:r>
      <w:r w:rsidR="00E81AD8">
        <w:rPr>
          <w:lang w:val="en-US"/>
        </w:rPr>
        <w:t>, which facilitates evaluation of correlated hazards. Available results from seismic evalu</w:t>
      </w:r>
      <w:r w:rsidR="00E81AD8">
        <w:rPr>
          <w:lang w:val="en-US"/>
        </w:rPr>
        <w:t>a</w:t>
      </w:r>
      <w:r w:rsidR="00E81AD8">
        <w:rPr>
          <w:lang w:val="en-US"/>
        </w:rPr>
        <w:t>tion</w:t>
      </w:r>
      <w:r w:rsidR="000E2470">
        <w:rPr>
          <w:lang w:val="en-US"/>
        </w:rPr>
        <w:t>,</w:t>
      </w:r>
      <w:r w:rsidR="00E81AD8">
        <w:rPr>
          <w:lang w:val="en-US"/>
        </w:rPr>
        <w:t xml:space="preserve"> </w:t>
      </w:r>
      <w:r w:rsidR="000E2470">
        <w:rPr>
          <w:lang w:val="en-US"/>
        </w:rPr>
        <w:t xml:space="preserve">as </w:t>
      </w:r>
      <w:r w:rsidR="000935D9">
        <w:rPr>
          <w:lang w:val="en-US"/>
        </w:rPr>
        <w:t>described in</w:t>
      </w:r>
      <w:r w:rsidR="000E2470">
        <w:rPr>
          <w:lang w:val="en-US"/>
        </w:rPr>
        <w:t xml:space="preserve"> reference</w:t>
      </w:r>
      <w:r w:rsidR="000935D9">
        <w:rPr>
          <w:lang w:val="en-US"/>
        </w:rPr>
        <w:t xml:space="preserve"> </w:t>
      </w:r>
      <w:r w:rsidR="00E81AD8">
        <w:rPr>
          <w:lang w:val="en-US"/>
        </w:rPr>
        <w:fldChar w:fldCharType="begin"/>
      </w:r>
      <w:r w:rsidR="00E81AD8">
        <w:rPr>
          <w:lang w:val="en-US"/>
        </w:rPr>
        <w:instrText xml:space="preserve"> REF _Ref435356068 \n \h </w:instrText>
      </w:r>
      <w:r w:rsidR="00E81AD8">
        <w:rPr>
          <w:lang w:val="en-US"/>
        </w:rPr>
      </w:r>
      <w:r w:rsidR="00E81AD8">
        <w:rPr>
          <w:lang w:val="en-US"/>
        </w:rPr>
        <w:fldChar w:fldCharType="separate"/>
      </w:r>
      <w:r w:rsidR="00D236F3">
        <w:rPr>
          <w:lang w:val="en-US"/>
        </w:rPr>
        <w:t>[17]</w:t>
      </w:r>
      <w:r w:rsidR="00E81AD8">
        <w:rPr>
          <w:lang w:val="en-US"/>
        </w:rPr>
        <w:fldChar w:fldCharType="end"/>
      </w:r>
      <w:r w:rsidR="00E81AD8">
        <w:rPr>
          <w:lang w:val="en-US"/>
        </w:rPr>
        <w:t xml:space="preserve"> </w:t>
      </w:r>
      <w:r w:rsidR="00E81AD8" w:rsidRPr="00851269">
        <w:rPr>
          <w:lang w:val="en-US"/>
        </w:rPr>
        <w:t xml:space="preserve">should reduce </w:t>
      </w:r>
      <w:r w:rsidR="00E81AD8">
        <w:rPr>
          <w:lang w:val="en-US"/>
        </w:rPr>
        <w:t xml:space="preserve">work </w:t>
      </w:r>
      <w:r w:rsidR="00E81AD8" w:rsidRPr="00851269">
        <w:rPr>
          <w:lang w:val="en-US"/>
        </w:rPr>
        <w:t>complexi</w:t>
      </w:r>
      <w:r w:rsidR="00E81AD8">
        <w:rPr>
          <w:lang w:val="en-US"/>
        </w:rPr>
        <w:t>ty</w:t>
      </w:r>
      <w:r w:rsidR="00E81AD8" w:rsidRPr="00851269">
        <w:rPr>
          <w:lang w:val="en-US"/>
        </w:rPr>
        <w:t xml:space="preserve"> </w:t>
      </w:r>
      <w:r w:rsidR="00E81AD8">
        <w:rPr>
          <w:lang w:val="en-US"/>
        </w:rPr>
        <w:t>and</w:t>
      </w:r>
      <w:r w:rsidR="00E81AD8" w:rsidRPr="00851269">
        <w:rPr>
          <w:lang w:val="en-US"/>
        </w:rPr>
        <w:t xml:space="preserve"> provide unified framework for PSA pract</w:t>
      </w:r>
      <w:r w:rsidR="00E81AD8" w:rsidRPr="00851269">
        <w:rPr>
          <w:lang w:val="en-US"/>
        </w:rPr>
        <w:t>i</w:t>
      </w:r>
      <w:r w:rsidR="00E81AD8" w:rsidRPr="00851269">
        <w:rPr>
          <w:lang w:val="en-US"/>
        </w:rPr>
        <w:t xml:space="preserve">tioners including </w:t>
      </w:r>
      <w:r w:rsidR="00E8729B" w:rsidRPr="000935D9">
        <w:rPr>
          <w:lang w:val="en-US"/>
        </w:rPr>
        <w:t>seismologists, seismic engineers</w:t>
      </w:r>
      <w:r w:rsidRPr="000935D9">
        <w:rPr>
          <w:lang w:val="en-US"/>
        </w:rPr>
        <w:t xml:space="preserve"> </w:t>
      </w:r>
      <w:r w:rsidR="00E8729B" w:rsidRPr="000935D9">
        <w:rPr>
          <w:lang w:val="en-US"/>
        </w:rPr>
        <w:t>evaluating equipment qualification</w:t>
      </w:r>
      <w:r w:rsidRPr="000935D9">
        <w:rPr>
          <w:lang w:val="en-US"/>
        </w:rPr>
        <w:t>, PSA developers and</w:t>
      </w:r>
      <w:r w:rsidR="0030790F" w:rsidRPr="000935D9">
        <w:rPr>
          <w:lang w:val="en-US"/>
        </w:rPr>
        <w:t xml:space="preserve"> utility engineers</w:t>
      </w:r>
      <w:r w:rsidR="00275BB3" w:rsidRPr="000935D9">
        <w:rPr>
          <w:lang w:val="en-US"/>
        </w:rPr>
        <w:t>.</w:t>
      </w:r>
    </w:p>
    <w:p w:rsidR="00E521D5" w:rsidRPr="00851269" w:rsidRDefault="00B22486" w:rsidP="00324003">
      <w:pPr>
        <w:rPr>
          <w:lang w:val="en-US"/>
        </w:rPr>
      </w:pPr>
      <w:r w:rsidRPr="00851269">
        <w:rPr>
          <w:lang w:val="en-US"/>
        </w:rPr>
        <w:lastRenderedPageBreak/>
        <w:t xml:space="preserve">Except of above mentioned basic aspects </w:t>
      </w:r>
      <w:r w:rsidR="00275BB3">
        <w:rPr>
          <w:lang w:val="en-US"/>
        </w:rPr>
        <w:t>the</w:t>
      </w:r>
      <w:r w:rsidR="00424D6F" w:rsidRPr="00851269">
        <w:rPr>
          <w:lang w:val="en-US"/>
        </w:rPr>
        <w:t xml:space="preserve"> </w:t>
      </w:r>
      <w:r w:rsidRPr="00851269">
        <w:rPr>
          <w:lang w:val="en-US"/>
        </w:rPr>
        <w:t xml:space="preserve">seismic PSA should </w:t>
      </w:r>
      <w:r w:rsidR="00424D6F" w:rsidRPr="00851269">
        <w:rPr>
          <w:lang w:val="en-US"/>
        </w:rPr>
        <w:t xml:space="preserve">also </w:t>
      </w:r>
      <w:r w:rsidRPr="00851269">
        <w:rPr>
          <w:lang w:val="en-US"/>
        </w:rPr>
        <w:t xml:space="preserve">reflect </w:t>
      </w:r>
      <w:r w:rsidR="000D6AAE">
        <w:rPr>
          <w:lang w:val="en-US"/>
        </w:rPr>
        <w:t>extended</w:t>
      </w:r>
      <w:r w:rsidRPr="00851269">
        <w:rPr>
          <w:lang w:val="en-US"/>
        </w:rPr>
        <w:t xml:space="preserve"> requirements coming from Fuk</w:t>
      </w:r>
      <w:r w:rsidR="000F574F">
        <w:rPr>
          <w:lang w:val="en-US"/>
        </w:rPr>
        <w:t>u</w:t>
      </w:r>
      <w:r w:rsidRPr="00851269">
        <w:rPr>
          <w:lang w:val="en-US"/>
        </w:rPr>
        <w:t>s</w:t>
      </w:r>
      <w:r w:rsidR="000F574F">
        <w:rPr>
          <w:lang w:val="en-US"/>
        </w:rPr>
        <w:t>h</w:t>
      </w:r>
      <w:r w:rsidRPr="00851269">
        <w:rPr>
          <w:lang w:val="en-US"/>
        </w:rPr>
        <w:t>ima lessons</w:t>
      </w:r>
      <w:r w:rsidR="00D11848">
        <w:rPr>
          <w:lang w:val="en-US"/>
        </w:rPr>
        <w:t xml:space="preserve"> learned</w:t>
      </w:r>
      <w:r w:rsidR="00CF2493" w:rsidRPr="00851269">
        <w:rPr>
          <w:lang w:val="en-US"/>
        </w:rPr>
        <w:t>. These requirements follow from main conclusions of</w:t>
      </w:r>
      <w:r w:rsidR="00324003" w:rsidRPr="00851269">
        <w:rPr>
          <w:lang w:val="en-US"/>
        </w:rPr>
        <w:t xml:space="preserve">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D236F3">
        <w:rPr>
          <w:lang w:val="en-US"/>
        </w:rPr>
        <w:t>[5]</w:t>
      </w:r>
      <w:r w:rsidR="00B26FFD" w:rsidRPr="00851269">
        <w:rPr>
          <w:lang w:val="en-US"/>
        </w:rPr>
        <w:fldChar w:fldCharType="end"/>
      </w:r>
      <w:r w:rsidR="00CF2493" w:rsidRPr="00851269">
        <w:rPr>
          <w:lang w:val="en-US"/>
        </w:rPr>
        <w:t xml:space="preserve"> </w:t>
      </w:r>
      <w:r w:rsidR="00E521D5" w:rsidRPr="00851269">
        <w:rPr>
          <w:lang w:val="en-US"/>
        </w:rPr>
        <w:t>put</w:t>
      </w:r>
      <w:r w:rsidR="00C60BE1">
        <w:rPr>
          <w:lang w:val="en-US"/>
        </w:rPr>
        <w:t>ting</w:t>
      </w:r>
      <w:r w:rsidR="00E521D5" w:rsidRPr="00851269">
        <w:rPr>
          <w:lang w:val="en-US"/>
        </w:rPr>
        <w:t xml:space="preserve"> stress o</w:t>
      </w:r>
      <w:r w:rsidR="005A3A5C" w:rsidRPr="00851269">
        <w:rPr>
          <w:lang w:val="en-US"/>
        </w:rPr>
        <w:t>n</w:t>
      </w:r>
      <w:r w:rsidR="00E521D5" w:rsidRPr="00851269">
        <w:rPr>
          <w:lang w:val="en-US"/>
        </w:rPr>
        <w:t xml:space="preserve"> </w:t>
      </w:r>
      <w:r w:rsidR="005A3A5C" w:rsidRPr="00851269">
        <w:rPr>
          <w:lang w:val="en-US"/>
        </w:rPr>
        <w:t xml:space="preserve">consideration of </w:t>
      </w:r>
      <w:r w:rsidR="00E521D5" w:rsidRPr="00851269">
        <w:rPr>
          <w:lang w:val="en-US"/>
        </w:rPr>
        <w:t xml:space="preserve">more detailed scope of hazards, i.e. </w:t>
      </w:r>
      <w:r w:rsidR="00E521D5" w:rsidRPr="000F574F">
        <w:rPr>
          <w:i/>
          <w:iCs/>
          <w:lang w:val="en-US"/>
        </w:rPr>
        <w:t xml:space="preserve">requiring extended identification of potential hazards going </w:t>
      </w:r>
      <w:r w:rsidR="005A3A5C" w:rsidRPr="000F574F">
        <w:rPr>
          <w:i/>
          <w:iCs/>
          <w:lang w:val="en-US"/>
        </w:rPr>
        <w:t xml:space="preserve">more deeply </w:t>
      </w:r>
      <w:r w:rsidR="00E521D5" w:rsidRPr="000F574F">
        <w:rPr>
          <w:i/>
          <w:iCs/>
          <w:lang w:val="en-US"/>
        </w:rPr>
        <w:t xml:space="preserve">beyond the already </w:t>
      </w:r>
      <w:r w:rsidR="004B1D38" w:rsidRPr="000F574F">
        <w:rPr>
          <w:i/>
          <w:iCs/>
          <w:lang w:val="en-US"/>
        </w:rPr>
        <w:t>considered</w:t>
      </w:r>
      <w:r w:rsidR="00E521D5" w:rsidRPr="000F574F">
        <w:rPr>
          <w:i/>
          <w:iCs/>
          <w:lang w:val="en-US"/>
        </w:rPr>
        <w:t xml:space="preserve"> </w:t>
      </w:r>
      <w:r w:rsidR="005A3A5C" w:rsidRPr="000F574F">
        <w:rPr>
          <w:i/>
          <w:iCs/>
          <w:lang w:val="en-US"/>
        </w:rPr>
        <w:t xml:space="preserve">scope of </w:t>
      </w:r>
      <w:r w:rsidR="00E521D5" w:rsidRPr="000F574F">
        <w:rPr>
          <w:i/>
          <w:iCs/>
          <w:lang w:val="en-US"/>
        </w:rPr>
        <w:t xml:space="preserve">hazards </w:t>
      </w:r>
      <w:r w:rsidR="005A3A5C" w:rsidRPr="000F574F">
        <w:rPr>
          <w:i/>
          <w:iCs/>
          <w:lang w:val="en-US"/>
        </w:rPr>
        <w:t>as are impact of</w:t>
      </w:r>
      <w:r w:rsidR="00E521D5" w:rsidRPr="000F574F">
        <w:rPr>
          <w:i/>
          <w:iCs/>
          <w:lang w:val="en-US"/>
        </w:rPr>
        <w:t xml:space="preserve"> </w:t>
      </w:r>
      <w:r w:rsidR="007A0314" w:rsidRPr="00275BB3">
        <w:rPr>
          <w:i/>
          <w:iCs/>
          <w:lang w:val="en-US"/>
        </w:rPr>
        <w:t>seismically induced</w:t>
      </w:r>
      <w:r w:rsidR="007A0314">
        <w:rPr>
          <w:i/>
          <w:iCs/>
          <w:lang w:val="en-US"/>
        </w:rPr>
        <w:t xml:space="preserve"> </w:t>
      </w:r>
      <w:r w:rsidR="00E521D5" w:rsidRPr="000F574F">
        <w:rPr>
          <w:i/>
          <w:iCs/>
          <w:lang w:val="en-US"/>
        </w:rPr>
        <w:t>floods and fires</w:t>
      </w:r>
      <w:r w:rsidR="000F574F">
        <w:rPr>
          <w:lang w:val="en-US"/>
        </w:rPr>
        <w:t>,</w:t>
      </w:r>
      <w:r w:rsidR="005A3A5C" w:rsidRPr="00851269">
        <w:rPr>
          <w:lang w:val="en-US"/>
        </w:rPr>
        <w:t xml:space="preserve"> which</w:t>
      </w:r>
      <w:r w:rsidR="00E521D5" w:rsidRPr="00851269">
        <w:rPr>
          <w:lang w:val="en-US"/>
        </w:rPr>
        <w:t xml:space="preserve"> </w:t>
      </w:r>
      <w:r w:rsidR="00D1102B" w:rsidRPr="00851269">
        <w:rPr>
          <w:lang w:val="en-US"/>
        </w:rPr>
        <w:t>i</w:t>
      </w:r>
      <w:r w:rsidR="00D1102B" w:rsidRPr="00851269">
        <w:rPr>
          <w:lang w:val="en-US"/>
        </w:rPr>
        <w:t>m</w:t>
      </w:r>
      <w:r w:rsidR="00D1102B" w:rsidRPr="00851269">
        <w:rPr>
          <w:lang w:val="en-US"/>
        </w:rPr>
        <w:t xml:space="preserve">plies obligatory consideration of </w:t>
      </w:r>
      <w:r w:rsidR="006E30DB" w:rsidRPr="00275BB3">
        <w:rPr>
          <w:lang w:val="en-US"/>
        </w:rPr>
        <w:t>correlated</w:t>
      </w:r>
      <w:r w:rsidR="007A0314" w:rsidRPr="00275BB3">
        <w:rPr>
          <w:lang w:val="en-US"/>
        </w:rPr>
        <w:t xml:space="preserve"> hazards </w:t>
      </w:r>
      <w:r w:rsidR="00D1102B" w:rsidRPr="00275BB3">
        <w:rPr>
          <w:lang w:val="en-US"/>
        </w:rPr>
        <w:t>within</w:t>
      </w:r>
      <w:r w:rsidR="00D1102B" w:rsidRPr="00851269">
        <w:rPr>
          <w:lang w:val="en-US"/>
        </w:rPr>
        <w:t xml:space="preserve"> seismic PSA.</w:t>
      </w:r>
      <w:r w:rsidR="005A3A5C" w:rsidRPr="00851269">
        <w:rPr>
          <w:lang w:val="en-US"/>
        </w:rPr>
        <w:t xml:space="preserve"> </w:t>
      </w:r>
      <w:r w:rsidR="00D53006" w:rsidRPr="00851269">
        <w:rPr>
          <w:lang w:val="en-US"/>
        </w:rPr>
        <w:t xml:space="preserve">Another important issue following from conclusions of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D236F3">
        <w:rPr>
          <w:lang w:val="en-US"/>
        </w:rPr>
        <w:t>[5]</w:t>
      </w:r>
      <w:r w:rsidR="00B26FFD" w:rsidRPr="00851269">
        <w:rPr>
          <w:lang w:val="en-US"/>
        </w:rPr>
        <w:fldChar w:fldCharType="end"/>
      </w:r>
      <w:r w:rsidR="00D53006" w:rsidRPr="00851269">
        <w:rPr>
          <w:lang w:val="en-US"/>
        </w:rPr>
        <w:t xml:space="preserve"> is treatment of multi</w:t>
      </w:r>
      <w:r w:rsidR="00FC2161">
        <w:rPr>
          <w:lang w:val="en-US"/>
        </w:rPr>
        <w:t>-</w:t>
      </w:r>
      <w:r w:rsidR="00D53006" w:rsidRPr="00851269">
        <w:rPr>
          <w:lang w:val="en-US"/>
        </w:rPr>
        <w:t>unit hazards</w:t>
      </w:r>
      <w:r w:rsidR="00376BC0" w:rsidRPr="00851269">
        <w:rPr>
          <w:lang w:val="en-US"/>
        </w:rPr>
        <w:t xml:space="preserve"> as well as simultaneous impact </w:t>
      </w:r>
      <w:r w:rsidR="00C60BE1">
        <w:rPr>
          <w:lang w:val="en-US"/>
        </w:rPr>
        <w:t xml:space="preserve">of seismic event </w:t>
      </w:r>
      <w:r w:rsidR="00376BC0" w:rsidRPr="00851269">
        <w:rPr>
          <w:lang w:val="en-US"/>
        </w:rPr>
        <w:t>on several part</w:t>
      </w:r>
      <w:r w:rsidR="00C60BE1">
        <w:rPr>
          <w:lang w:val="en-US"/>
        </w:rPr>
        <w:t>s</w:t>
      </w:r>
      <w:r w:rsidR="00376BC0" w:rsidRPr="00851269">
        <w:rPr>
          <w:lang w:val="en-US"/>
        </w:rPr>
        <w:t xml:space="preserve"> of plant.</w:t>
      </w:r>
    </w:p>
    <w:p w:rsidR="00E34DB9" w:rsidRPr="002C3EAB" w:rsidRDefault="00E34DB9" w:rsidP="005F44AE">
      <w:pPr>
        <w:rPr>
          <w:szCs w:val="18"/>
          <w:lang w:val="en-US"/>
        </w:rPr>
      </w:pPr>
      <w:r w:rsidRPr="00851269">
        <w:rPr>
          <w:lang w:val="en-US"/>
        </w:rPr>
        <w:t xml:space="preserve">Above presented </w:t>
      </w:r>
      <w:r w:rsidR="00C60BE1">
        <w:rPr>
          <w:lang w:val="en-US"/>
        </w:rPr>
        <w:t xml:space="preserve">message </w:t>
      </w:r>
      <w:r w:rsidR="00ED1617" w:rsidRPr="00851269">
        <w:rPr>
          <w:lang w:val="en-US"/>
        </w:rPr>
        <w:t xml:space="preserve">of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D236F3">
        <w:rPr>
          <w:lang w:val="en-US"/>
        </w:rPr>
        <w:t>[5]</w:t>
      </w:r>
      <w:r w:rsidR="00B26FFD" w:rsidRPr="00851269">
        <w:rPr>
          <w:lang w:val="en-US"/>
        </w:rPr>
        <w:fldChar w:fldCharType="end"/>
      </w:r>
      <w:r w:rsidR="00ED1617" w:rsidRPr="00851269">
        <w:rPr>
          <w:lang w:val="en-US"/>
        </w:rPr>
        <w:t xml:space="preserve"> </w:t>
      </w:r>
      <w:r w:rsidRPr="00851269">
        <w:rPr>
          <w:lang w:val="en-US"/>
        </w:rPr>
        <w:t>impl</w:t>
      </w:r>
      <w:r w:rsidR="00C60BE1">
        <w:rPr>
          <w:lang w:val="en-US"/>
        </w:rPr>
        <w:t>ies</w:t>
      </w:r>
      <w:r w:rsidRPr="00851269">
        <w:rPr>
          <w:lang w:val="en-US"/>
        </w:rPr>
        <w:t xml:space="preserve"> that seismic part of </w:t>
      </w:r>
      <w:r w:rsidR="00275BB3">
        <w:rPr>
          <w:lang w:val="en-US"/>
        </w:rPr>
        <w:t>the</w:t>
      </w:r>
      <w:r w:rsidRPr="00851269">
        <w:rPr>
          <w:lang w:val="en-US"/>
        </w:rPr>
        <w:t xml:space="preserve"> extended PSA should consider potential combin</w:t>
      </w:r>
      <w:r w:rsidRPr="00851269">
        <w:rPr>
          <w:lang w:val="en-US"/>
        </w:rPr>
        <w:t>a</w:t>
      </w:r>
      <w:r w:rsidRPr="00851269">
        <w:rPr>
          <w:lang w:val="en-US"/>
        </w:rPr>
        <w:t xml:space="preserve">tions of </w:t>
      </w:r>
      <w:r w:rsidR="006E30DB" w:rsidRPr="00275BB3">
        <w:rPr>
          <w:lang w:val="en-US"/>
        </w:rPr>
        <w:t>viable</w:t>
      </w:r>
      <w:r w:rsidR="0047742B" w:rsidRPr="00275BB3">
        <w:rPr>
          <w:lang w:val="en-US"/>
        </w:rPr>
        <w:t xml:space="preserve"> </w:t>
      </w:r>
      <w:r w:rsidRPr="00851269">
        <w:rPr>
          <w:lang w:val="en-US"/>
        </w:rPr>
        <w:t xml:space="preserve">correlated hazards. </w:t>
      </w:r>
      <w:r w:rsidR="00BE4C17" w:rsidRPr="00851269">
        <w:rPr>
          <w:lang w:val="en-US"/>
        </w:rPr>
        <w:t xml:space="preserve">On the one hand such requirement follows from general framework to analyse internal / external event provided by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sidR="005F44AE" w:rsidRPr="00851269">
        <w:rPr>
          <w:lang w:val="en-US"/>
        </w:rPr>
        <w:t xml:space="preserve"> (see bottom top right box in Fig. 3 from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sidR="005F44AE" w:rsidRPr="00851269">
        <w:rPr>
          <w:lang w:val="en-US"/>
        </w:rPr>
        <w:t xml:space="preserve">: </w:t>
      </w:r>
      <w:r w:rsidR="005F44AE" w:rsidRPr="005B64EE">
        <w:rPr>
          <w:i/>
          <w:iCs/>
          <w:szCs w:val="18"/>
          <w:lang w:val="en-US"/>
        </w:rPr>
        <w:t>Detailed analysis of acc</w:t>
      </w:r>
      <w:r w:rsidR="005F44AE" w:rsidRPr="005B64EE">
        <w:rPr>
          <w:i/>
          <w:iCs/>
          <w:szCs w:val="18"/>
          <w:lang w:val="en-US"/>
        </w:rPr>
        <w:t>i</w:t>
      </w:r>
      <w:r w:rsidR="005F44AE" w:rsidRPr="005B64EE">
        <w:rPr>
          <w:i/>
          <w:iCs/>
          <w:szCs w:val="18"/>
          <w:lang w:val="en-US"/>
        </w:rPr>
        <w:t>dent scenarios aimed at realistic estimation of the damage potential from the initiating events induced by the hazards and calculation of the associated risk</w:t>
      </w:r>
      <w:r w:rsidR="005F44AE" w:rsidRPr="002C3EAB">
        <w:rPr>
          <w:szCs w:val="18"/>
          <w:lang w:val="en-US"/>
        </w:rPr>
        <w:t>).</w:t>
      </w:r>
    </w:p>
    <w:p w:rsidR="00BE4C17" w:rsidRPr="00851269" w:rsidRDefault="00BE4C17" w:rsidP="00324003">
      <w:pPr>
        <w:rPr>
          <w:lang w:val="en-US"/>
        </w:rPr>
      </w:pPr>
    </w:p>
    <w:p w:rsidR="00E34DB9" w:rsidRPr="00851269" w:rsidRDefault="005E3E67" w:rsidP="005E3E67">
      <w:pPr>
        <w:pStyle w:val="Lgende"/>
        <w:rPr>
          <w:lang w:val="en-US"/>
        </w:rPr>
      </w:pPr>
      <w:bookmarkStart w:id="42" w:name="_Toc454988470"/>
      <w:r>
        <w:t xml:space="preserve">Fig. </w:t>
      </w:r>
      <w:r w:rsidR="00077A7F">
        <w:fldChar w:fldCharType="begin"/>
      </w:r>
      <w:r w:rsidR="00077A7F">
        <w:instrText xml:space="preserve"> STYLEREF 1 \s </w:instrText>
      </w:r>
      <w:r w:rsidR="00077A7F">
        <w:fldChar w:fldCharType="separate"/>
      </w:r>
      <w:r w:rsidR="00D236F3">
        <w:rPr>
          <w:noProof/>
        </w:rPr>
        <w:t>2</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1</w:t>
      </w:r>
      <w:r w:rsidR="00077A7F">
        <w:fldChar w:fldCharType="end"/>
      </w:r>
      <w:r w:rsidR="003E2FEC">
        <w:rPr>
          <w:noProof/>
          <w:lang w:val="en-US" w:eastAsia="sk-SK" w:bidi="ne-N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6110" type="#_x0000_t75" style="position:absolute;left:0;text-align:left;margin-left:.85pt;margin-top:24.35pt;width:452.25pt;height:284.25pt;z-index:251652096;visibility:visible;mso-position-horizontal-relative:text;mso-position-vertical-relative:text">
            <v:imagedata r:id="rId18" o:title=""/>
            <w10:wrap type="topAndBottom"/>
          </v:shape>
        </w:pict>
      </w:r>
      <w:r>
        <w:tab/>
      </w:r>
      <w:r w:rsidR="004B1D38">
        <w:t>Overall</w:t>
      </w:r>
      <w:r>
        <w:t xml:space="preserve"> approach to analyse external </w:t>
      </w:r>
      <w:r w:rsidR="004B1D38">
        <w:t>events</w:t>
      </w:r>
      <w:r>
        <w:t xml:space="preserve"> in </w:t>
      </w:r>
      <w:r w:rsidR="000B135F">
        <w:t xml:space="preserve">Level 1 </w:t>
      </w:r>
      <w:r>
        <w:t>PSA</w:t>
      </w:r>
      <w:r w:rsidR="000B135F">
        <w:t xml:space="preserve"> </w:t>
      </w:r>
      <w:r w:rsidR="000B135F">
        <w:fldChar w:fldCharType="begin"/>
      </w:r>
      <w:r w:rsidR="000B135F">
        <w:instrText xml:space="preserve"> REF _Ref435372952 \r \h </w:instrText>
      </w:r>
      <w:r w:rsidR="000B135F">
        <w:fldChar w:fldCharType="separate"/>
      </w:r>
      <w:r w:rsidR="00D236F3">
        <w:t>[18]</w:t>
      </w:r>
      <w:bookmarkEnd w:id="42"/>
      <w:r w:rsidR="000B135F">
        <w:fldChar w:fldCharType="end"/>
      </w:r>
    </w:p>
    <w:p w:rsidR="00410E84" w:rsidRPr="00851269" w:rsidRDefault="0047742B" w:rsidP="005B64EE">
      <w:pPr>
        <w:rPr>
          <w:lang w:val="en-US"/>
        </w:rPr>
      </w:pPr>
      <w:r>
        <w:rPr>
          <w:lang w:val="en-US"/>
        </w:rPr>
        <w:t>On the other hand majority of nowadays guidelines treat this requirement too general.</w:t>
      </w:r>
    </w:p>
    <w:p w:rsidR="005F44AE" w:rsidRPr="00851269" w:rsidRDefault="000B135F" w:rsidP="00EF789C">
      <w:pPr>
        <w:spacing w:before="240"/>
        <w:rPr>
          <w:lang w:val="en-US"/>
        </w:rPr>
      </w:pPr>
      <w:r>
        <w:rPr>
          <w:lang w:val="en-US"/>
        </w:rPr>
        <w:t xml:space="preserve">L1 </w:t>
      </w:r>
      <w:r w:rsidR="005F44AE" w:rsidRPr="00851269">
        <w:rPr>
          <w:lang w:val="en-US"/>
        </w:rPr>
        <w:t xml:space="preserve">PSA </w:t>
      </w:r>
      <w:r w:rsidR="004B1D38" w:rsidRPr="00851269">
        <w:rPr>
          <w:lang w:val="en-US"/>
        </w:rPr>
        <w:t>requirements</w:t>
      </w:r>
      <w:r w:rsidR="005F44AE" w:rsidRPr="00851269">
        <w:rPr>
          <w:lang w:val="en-US"/>
        </w:rPr>
        <w:t xml:space="preserve"> following from main conclusions of </w:t>
      </w:r>
      <w:r>
        <w:rPr>
          <w:lang w:val="en-US"/>
        </w:rPr>
        <w:t>ASAMPSA_E report on PSA lesson</w:t>
      </w:r>
      <w:r w:rsidR="00F54AAD">
        <w:rPr>
          <w:lang w:val="en-US"/>
        </w:rPr>
        <w:t>s</w:t>
      </w:r>
      <w:r>
        <w:rPr>
          <w:lang w:val="en-US"/>
        </w:rPr>
        <w:t xml:space="preserve"> learned from Fukushima accident </w:t>
      </w:r>
      <w:r w:rsidR="00B26FFD" w:rsidRPr="00851269">
        <w:rPr>
          <w:lang w:val="en-US"/>
        </w:rPr>
        <w:fldChar w:fldCharType="begin"/>
      </w:r>
      <w:r w:rsidR="00B26FFD" w:rsidRPr="00851269">
        <w:rPr>
          <w:lang w:val="en-US"/>
        </w:rPr>
        <w:instrText xml:space="preserve"> REF _Ref411839096 \n \h </w:instrText>
      </w:r>
      <w:r w:rsidR="00B26FFD" w:rsidRPr="00851269">
        <w:rPr>
          <w:lang w:val="en-US"/>
        </w:rPr>
      </w:r>
      <w:r w:rsidR="00B26FFD" w:rsidRPr="00851269">
        <w:rPr>
          <w:lang w:val="en-US"/>
        </w:rPr>
        <w:fldChar w:fldCharType="separate"/>
      </w:r>
      <w:r w:rsidR="00D236F3">
        <w:rPr>
          <w:lang w:val="en-US"/>
        </w:rPr>
        <w:t>[5]</w:t>
      </w:r>
      <w:r w:rsidR="00B26FFD" w:rsidRPr="00851269">
        <w:rPr>
          <w:lang w:val="en-US"/>
        </w:rPr>
        <w:fldChar w:fldCharType="end"/>
      </w:r>
      <w:r w:rsidR="005F44AE" w:rsidRPr="00851269">
        <w:rPr>
          <w:lang w:val="en-US"/>
        </w:rPr>
        <w:t xml:space="preserve"> emphasize topic of combinations of correlated hazards majority of </w:t>
      </w:r>
      <w:r w:rsidR="004B1D38" w:rsidRPr="00851269">
        <w:rPr>
          <w:lang w:val="en-US"/>
        </w:rPr>
        <w:t>available</w:t>
      </w:r>
      <w:r w:rsidR="005F44AE" w:rsidRPr="00851269">
        <w:rPr>
          <w:lang w:val="en-US"/>
        </w:rPr>
        <w:t xml:space="preserve"> sources do not provide systematic approach how to </w:t>
      </w:r>
      <w:r w:rsidR="004B1D38" w:rsidRPr="00851269">
        <w:rPr>
          <w:lang w:val="en-US"/>
        </w:rPr>
        <w:t>cope</w:t>
      </w:r>
      <w:r w:rsidR="005F44AE" w:rsidRPr="00851269">
        <w:rPr>
          <w:lang w:val="en-US"/>
        </w:rPr>
        <w:t xml:space="preserve"> with identification of such correlated hazards.</w:t>
      </w:r>
      <w:r w:rsidR="0047742B">
        <w:rPr>
          <w:lang w:val="en-US"/>
        </w:rPr>
        <w:t xml:space="preserve"> </w:t>
      </w:r>
      <w:r w:rsidR="00D11848">
        <w:rPr>
          <w:lang w:val="en-US"/>
        </w:rPr>
        <w:t>Also, i</w:t>
      </w:r>
      <w:r w:rsidR="005F44AE" w:rsidRPr="00851269">
        <w:rPr>
          <w:lang w:val="en-US"/>
        </w:rPr>
        <w:t xml:space="preserve">t should be noted that </w:t>
      </w:r>
      <w:r w:rsidR="00425091" w:rsidRPr="00425091">
        <w:rPr>
          <w:lang w:val="en-US"/>
        </w:rPr>
        <w:t xml:space="preserve">the consideration of combinations of correlated hazards is essential also for </w:t>
      </w:r>
      <w:r>
        <w:rPr>
          <w:lang w:val="en-US"/>
        </w:rPr>
        <w:t xml:space="preserve">L2 </w:t>
      </w:r>
      <w:r w:rsidR="00425091" w:rsidRPr="00425091">
        <w:rPr>
          <w:lang w:val="en-US"/>
        </w:rPr>
        <w:t xml:space="preserve">PSA, as highlighted in </w:t>
      </w:r>
      <w:r w:rsidR="0047742B" w:rsidRPr="00851269">
        <w:rPr>
          <w:lang w:val="en-US"/>
        </w:rPr>
        <w:fldChar w:fldCharType="begin"/>
      </w:r>
      <w:r w:rsidR="0047742B" w:rsidRPr="00851269">
        <w:rPr>
          <w:lang w:val="en-US"/>
        </w:rPr>
        <w:instrText xml:space="preserve"> REF _Ref411839096 \n \h </w:instrText>
      </w:r>
      <w:r w:rsidR="0047742B" w:rsidRPr="00851269">
        <w:rPr>
          <w:lang w:val="en-US"/>
        </w:rPr>
      </w:r>
      <w:r w:rsidR="0047742B" w:rsidRPr="00851269">
        <w:rPr>
          <w:lang w:val="en-US"/>
        </w:rPr>
        <w:fldChar w:fldCharType="separate"/>
      </w:r>
      <w:r w:rsidR="00D236F3">
        <w:rPr>
          <w:lang w:val="en-US"/>
        </w:rPr>
        <w:t>[5]</w:t>
      </w:r>
      <w:r w:rsidR="0047742B" w:rsidRPr="00851269">
        <w:rPr>
          <w:lang w:val="en-US"/>
        </w:rPr>
        <w:fldChar w:fldCharType="end"/>
      </w:r>
      <w:r w:rsidR="005F44AE" w:rsidRPr="00851269">
        <w:rPr>
          <w:lang w:val="en-US"/>
        </w:rPr>
        <w:t xml:space="preserve">. </w:t>
      </w:r>
    </w:p>
    <w:p w:rsidR="005A3A5C" w:rsidRPr="00851269" w:rsidRDefault="005A3A5C" w:rsidP="005A3A5C">
      <w:pPr>
        <w:rPr>
          <w:lang w:val="en-US"/>
        </w:rPr>
      </w:pPr>
      <w:r w:rsidRPr="00851269">
        <w:rPr>
          <w:lang w:val="en-US"/>
        </w:rPr>
        <w:t xml:space="preserve">It appears that developing appropriate </w:t>
      </w:r>
      <w:r w:rsidR="000D6AAE">
        <w:rPr>
          <w:lang w:val="en-US"/>
        </w:rPr>
        <w:t>extended</w:t>
      </w:r>
      <w:r w:rsidR="0047742B">
        <w:rPr>
          <w:lang w:val="en-US"/>
        </w:rPr>
        <w:t xml:space="preserve"> </w:t>
      </w:r>
      <w:r w:rsidR="00F737D6">
        <w:rPr>
          <w:lang w:val="en-US"/>
        </w:rPr>
        <w:t>seismic</w:t>
      </w:r>
      <w:r w:rsidRPr="00851269">
        <w:rPr>
          <w:lang w:val="en-US"/>
        </w:rPr>
        <w:t xml:space="preserve"> guideline is crucial to </w:t>
      </w:r>
      <w:r w:rsidR="0047742B">
        <w:rPr>
          <w:lang w:val="en-US"/>
        </w:rPr>
        <w:t xml:space="preserve">be </w:t>
      </w:r>
      <w:r w:rsidR="004B1D38" w:rsidRPr="00851269">
        <w:rPr>
          <w:lang w:val="en-US"/>
        </w:rPr>
        <w:t>support</w:t>
      </w:r>
      <w:r w:rsidR="0047742B">
        <w:rPr>
          <w:lang w:val="en-US"/>
        </w:rPr>
        <w:t>ed</w:t>
      </w:r>
      <w:r w:rsidRPr="00851269">
        <w:rPr>
          <w:lang w:val="en-US"/>
        </w:rPr>
        <w:t xml:space="preserve"> </w:t>
      </w:r>
      <w:r w:rsidR="0047742B">
        <w:rPr>
          <w:lang w:val="en-US"/>
        </w:rPr>
        <w:t xml:space="preserve">by </w:t>
      </w:r>
      <w:r w:rsidR="003E0F1F">
        <w:rPr>
          <w:lang w:val="en-US"/>
        </w:rPr>
        <w:t>the multi-disciplin</w:t>
      </w:r>
      <w:r w:rsidR="000B135F">
        <w:rPr>
          <w:lang w:val="en-US"/>
        </w:rPr>
        <w:t>ary</w:t>
      </w:r>
      <w:r w:rsidR="003E0F1F">
        <w:rPr>
          <w:lang w:val="en-US"/>
        </w:rPr>
        <w:t xml:space="preserve"> team</w:t>
      </w:r>
      <w:r w:rsidRPr="00851269">
        <w:rPr>
          <w:lang w:val="en-US"/>
        </w:rPr>
        <w:t xml:space="preserve"> evaluating seismic hazard.</w:t>
      </w:r>
      <w:r w:rsidR="00ED1617" w:rsidRPr="00851269">
        <w:rPr>
          <w:lang w:val="en-US"/>
        </w:rPr>
        <w:t xml:space="preserve"> </w:t>
      </w:r>
      <w:r w:rsidR="000B135F">
        <w:rPr>
          <w:lang w:val="en-US"/>
        </w:rPr>
        <w:t xml:space="preserve">This </w:t>
      </w:r>
      <w:r w:rsidR="0014648C">
        <w:rPr>
          <w:lang w:val="en-US"/>
        </w:rPr>
        <w:t>report</w:t>
      </w:r>
      <w:r w:rsidR="00ED1617" w:rsidRPr="00851269">
        <w:rPr>
          <w:lang w:val="en-US"/>
        </w:rPr>
        <w:t xml:space="preserve"> </w:t>
      </w:r>
      <w:r w:rsidR="0014648C">
        <w:rPr>
          <w:lang w:val="en-US"/>
        </w:rPr>
        <w:t>covers followings sections</w:t>
      </w:r>
      <w:r w:rsidR="00ED1617" w:rsidRPr="00851269">
        <w:rPr>
          <w:lang w:val="en-US"/>
        </w:rPr>
        <w:t>:</w:t>
      </w:r>
    </w:p>
    <w:p w:rsidR="00ED1617" w:rsidRPr="00851269" w:rsidRDefault="0014648C" w:rsidP="0054474A">
      <w:pPr>
        <w:numPr>
          <w:ilvl w:val="0"/>
          <w:numId w:val="5"/>
        </w:numPr>
        <w:rPr>
          <w:lang w:val="en-US"/>
        </w:rPr>
      </w:pPr>
      <w:r>
        <w:rPr>
          <w:lang w:val="en-US"/>
        </w:rPr>
        <w:t xml:space="preserve">Section </w:t>
      </w:r>
      <w:r w:rsidR="00840C88">
        <w:rPr>
          <w:lang w:val="en-US"/>
        </w:rPr>
        <w:fldChar w:fldCharType="begin"/>
      </w:r>
      <w:r w:rsidR="00840C88">
        <w:rPr>
          <w:lang w:val="en-US"/>
        </w:rPr>
        <w:instrText xml:space="preserve"> REF _Ref444084777 \r \h </w:instrText>
      </w:r>
      <w:r w:rsidR="00840C88">
        <w:rPr>
          <w:lang w:val="en-US"/>
        </w:rPr>
      </w:r>
      <w:r w:rsidR="00840C88">
        <w:rPr>
          <w:lang w:val="en-US"/>
        </w:rPr>
        <w:fldChar w:fldCharType="separate"/>
      </w:r>
      <w:r w:rsidR="00D236F3">
        <w:rPr>
          <w:lang w:val="en-US"/>
        </w:rPr>
        <w:t>3</w:t>
      </w:r>
      <w:r w:rsidR="00840C88">
        <w:rPr>
          <w:lang w:val="en-US"/>
        </w:rPr>
        <w:fldChar w:fldCharType="end"/>
      </w:r>
      <w:r>
        <w:rPr>
          <w:lang w:val="en-US"/>
        </w:rPr>
        <w:t xml:space="preserve"> - p</w:t>
      </w:r>
      <w:r w:rsidR="00EE63A0" w:rsidRPr="00851269">
        <w:rPr>
          <w:lang w:val="en-US"/>
        </w:rPr>
        <w:t>rovide</w:t>
      </w:r>
      <w:r>
        <w:rPr>
          <w:lang w:val="en-US"/>
        </w:rPr>
        <w:t>s</w:t>
      </w:r>
      <w:r w:rsidR="00EE63A0" w:rsidRPr="00851269">
        <w:rPr>
          <w:lang w:val="en-US"/>
        </w:rPr>
        <w:t xml:space="preserve"> structure </w:t>
      </w:r>
      <w:r w:rsidR="00792AB2">
        <w:rPr>
          <w:lang w:val="en-US"/>
        </w:rPr>
        <w:t xml:space="preserve">for </w:t>
      </w:r>
      <w:r w:rsidR="00425091">
        <w:rPr>
          <w:lang w:val="en-US"/>
        </w:rPr>
        <w:t>extended</w:t>
      </w:r>
      <w:r w:rsidR="00425091" w:rsidRPr="00851269">
        <w:rPr>
          <w:lang w:val="en-US"/>
        </w:rPr>
        <w:t xml:space="preserve"> </w:t>
      </w:r>
      <w:r w:rsidR="00EE63A0" w:rsidRPr="00851269">
        <w:rPr>
          <w:lang w:val="en-US"/>
        </w:rPr>
        <w:t>seismic PSA</w:t>
      </w:r>
    </w:p>
    <w:p w:rsidR="00EE63A0" w:rsidRPr="001B058E" w:rsidRDefault="0014648C" w:rsidP="0054474A">
      <w:pPr>
        <w:numPr>
          <w:ilvl w:val="0"/>
          <w:numId w:val="5"/>
        </w:numPr>
        <w:rPr>
          <w:lang w:val="en-US"/>
        </w:rPr>
      </w:pPr>
      <w:r>
        <w:rPr>
          <w:lang w:val="en-US"/>
        </w:rPr>
        <w:lastRenderedPageBreak/>
        <w:t xml:space="preserve">Section </w:t>
      </w:r>
      <w:r w:rsidR="00840C88">
        <w:rPr>
          <w:lang w:val="en-US"/>
        </w:rPr>
        <w:fldChar w:fldCharType="begin"/>
      </w:r>
      <w:r w:rsidR="00840C88">
        <w:rPr>
          <w:lang w:val="en-US"/>
        </w:rPr>
        <w:instrText xml:space="preserve"> REF _Ref444082106 \r \h </w:instrText>
      </w:r>
      <w:r w:rsidR="00840C88">
        <w:rPr>
          <w:lang w:val="en-US"/>
        </w:rPr>
      </w:r>
      <w:r w:rsidR="00840C88">
        <w:rPr>
          <w:lang w:val="en-US"/>
        </w:rPr>
        <w:fldChar w:fldCharType="separate"/>
      </w:r>
      <w:r w:rsidR="00D236F3">
        <w:rPr>
          <w:lang w:val="en-US"/>
        </w:rPr>
        <w:t>4</w:t>
      </w:r>
      <w:r w:rsidR="00840C88">
        <w:rPr>
          <w:lang w:val="en-US"/>
        </w:rPr>
        <w:fldChar w:fldCharType="end"/>
      </w:r>
      <w:r>
        <w:rPr>
          <w:lang w:val="en-US"/>
        </w:rPr>
        <w:t xml:space="preserve"> - p</w:t>
      </w:r>
      <w:r w:rsidR="00EE63A0" w:rsidRPr="001B058E">
        <w:rPr>
          <w:lang w:val="en-US"/>
        </w:rPr>
        <w:t>rovide</w:t>
      </w:r>
      <w:r>
        <w:rPr>
          <w:lang w:val="en-US"/>
        </w:rPr>
        <w:t>s</w:t>
      </w:r>
      <w:r w:rsidR="00EE63A0" w:rsidRPr="001B058E">
        <w:rPr>
          <w:lang w:val="en-US"/>
        </w:rPr>
        <w:t xml:space="preserve"> </w:t>
      </w:r>
      <w:r w:rsidR="00E52A3E" w:rsidRPr="001B058E">
        <w:rPr>
          <w:lang w:val="en-US"/>
        </w:rPr>
        <w:t>an approach</w:t>
      </w:r>
      <w:r w:rsidR="00EE63A0" w:rsidRPr="001B058E">
        <w:rPr>
          <w:lang w:val="en-US"/>
        </w:rPr>
        <w:t xml:space="preserve"> </w:t>
      </w:r>
      <w:r w:rsidR="001B058E" w:rsidRPr="001B058E">
        <w:rPr>
          <w:lang w:val="en-US"/>
        </w:rPr>
        <w:t>to</w:t>
      </w:r>
      <w:r w:rsidR="00EE63A0" w:rsidRPr="001B058E">
        <w:rPr>
          <w:lang w:val="en-US"/>
        </w:rPr>
        <w:t xml:space="preserve"> modelling of earthquake </w:t>
      </w:r>
      <w:r w:rsidR="001B058E" w:rsidRPr="001B058E">
        <w:rPr>
          <w:lang w:val="en-US"/>
        </w:rPr>
        <w:t>in</w:t>
      </w:r>
      <w:r w:rsidR="00EE63A0" w:rsidRPr="001B058E">
        <w:rPr>
          <w:lang w:val="en-US"/>
        </w:rPr>
        <w:t xml:space="preserve"> seismic PSA </w:t>
      </w:r>
      <w:r w:rsidR="001B058E" w:rsidRPr="001B058E">
        <w:rPr>
          <w:lang w:val="en-US"/>
        </w:rPr>
        <w:t xml:space="preserve">to cover all dependencies coming from correlated hazards </w:t>
      </w:r>
      <w:r w:rsidR="001B058E">
        <w:rPr>
          <w:lang w:val="en-US"/>
        </w:rPr>
        <w:t>including</w:t>
      </w:r>
      <w:r w:rsidR="00EE63A0" w:rsidRPr="001B058E">
        <w:rPr>
          <w:lang w:val="en-US"/>
        </w:rPr>
        <w:t xml:space="preserve"> </w:t>
      </w:r>
      <w:r w:rsidR="00167421">
        <w:rPr>
          <w:lang w:val="en-US"/>
        </w:rPr>
        <w:t>non</w:t>
      </w:r>
      <w:r>
        <w:rPr>
          <w:lang w:val="en-US"/>
        </w:rPr>
        <w:t>-</w:t>
      </w:r>
      <w:r w:rsidR="00167421">
        <w:rPr>
          <w:lang w:val="en-US"/>
        </w:rPr>
        <w:t xml:space="preserve">reactor radioactive sources, multi-unit effects and </w:t>
      </w:r>
      <w:r w:rsidR="001B058E">
        <w:rPr>
          <w:lang w:val="en-US"/>
        </w:rPr>
        <w:t>appr</w:t>
      </w:r>
      <w:r w:rsidR="001B058E">
        <w:rPr>
          <w:lang w:val="en-US"/>
        </w:rPr>
        <w:t>o</w:t>
      </w:r>
      <w:r w:rsidR="001B058E">
        <w:rPr>
          <w:lang w:val="en-US"/>
        </w:rPr>
        <w:t xml:space="preserve">priate treatment of </w:t>
      </w:r>
      <w:r w:rsidR="006B0C3B" w:rsidRPr="001B058E">
        <w:rPr>
          <w:lang w:val="en-US"/>
        </w:rPr>
        <w:t>SSC</w:t>
      </w:r>
      <w:r w:rsidR="001B058E">
        <w:rPr>
          <w:lang w:val="en-US"/>
        </w:rPr>
        <w:t>s</w:t>
      </w:r>
    </w:p>
    <w:p w:rsidR="0014648C" w:rsidRDefault="0014648C" w:rsidP="0054474A">
      <w:pPr>
        <w:numPr>
          <w:ilvl w:val="0"/>
          <w:numId w:val="5"/>
        </w:numPr>
        <w:rPr>
          <w:lang w:val="en-US"/>
        </w:rPr>
      </w:pPr>
      <w:r>
        <w:rPr>
          <w:lang w:val="en-US"/>
        </w:rPr>
        <w:t xml:space="preserve">Section </w:t>
      </w:r>
      <w:r w:rsidR="00840C88">
        <w:rPr>
          <w:lang w:val="en-US"/>
        </w:rPr>
        <w:fldChar w:fldCharType="begin"/>
      </w:r>
      <w:r w:rsidR="00840C88">
        <w:rPr>
          <w:lang w:val="en-US"/>
        </w:rPr>
        <w:instrText xml:space="preserve"> REF _Ref454883228 \r \h </w:instrText>
      </w:r>
      <w:r w:rsidR="00840C88">
        <w:rPr>
          <w:lang w:val="en-US"/>
        </w:rPr>
      </w:r>
      <w:r w:rsidR="00840C88">
        <w:rPr>
          <w:lang w:val="en-US"/>
        </w:rPr>
        <w:fldChar w:fldCharType="separate"/>
      </w:r>
      <w:r w:rsidR="00D236F3">
        <w:rPr>
          <w:lang w:val="en-US"/>
        </w:rPr>
        <w:t>5</w:t>
      </w:r>
      <w:r w:rsidR="00840C88">
        <w:rPr>
          <w:lang w:val="en-US"/>
        </w:rPr>
        <w:fldChar w:fldCharType="end"/>
      </w:r>
      <w:r>
        <w:rPr>
          <w:lang w:val="en-US"/>
        </w:rPr>
        <w:t xml:space="preserve"> - p</w:t>
      </w:r>
      <w:r w:rsidR="00EE63A0" w:rsidRPr="00167421">
        <w:rPr>
          <w:lang w:val="en-US"/>
        </w:rPr>
        <w:t>rovide</w:t>
      </w:r>
      <w:r>
        <w:rPr>
          <w:lang w:val="en-US"/>
        </w:rPr>
        <w:t>s</w:t>
      </w:r>
      <w:r w:rsidR="00EE63A0" w:rsidRPr="00167421">
        <w:rPr>
          <w:lang w:val="en-US"/>
        </w:rPr>
        <w:t xml:space="preserve"> </w:t>
      </w:r>
      <w:r w:rsidR="003F7824">
        <w:rPr>
          <w:lang w:val="en-US"/>
        </w:rPr>
        <w:t>a framework</w:t>
      </w:r>
      <w:r w:rsidR="00EE63A0" w:rsidRPr="00167421">
        <w:rPr>
          <w:lang w:val="en-US"/>
        </w:rPr>
        <w:t xml:space="preserve"> to model </w:t>
      </w:r>
      <w:r w:rsidR="001B058E" w:rsidRPr="00167421">
        <w:rPr>
          <w:lang w:val="en-US"/>
        </w:rPr>
        <w:t xml:space="preserve">specific aspects of </w:t>
      </w:r>
      <w:r w:rsidR="00EE63A0" w:rsidRPr="00167421">
        <w:rPr>
          <w:lang w:val="en-US"/>
        </w:rPr>
        <w:t>the seismic PSA</w:t>
      </w:r>
      <w:r w:rsidR="00593C25" w:rsidRPr="00167421">
        <w:rPr>
          <w:lang w:val="en-US"/>
        </w:rPr>
        <w:t xml:space="preserve"> </w:t>
      </w:r>
      <w:r w:rsidR="001B058E" w:rsidRPr="00167421">
        <w:rPr>
          <w:lang w:val="en-US"/>
        </w:rPr>
        <w:t>as are long term models</w:t>
      </w:r>
      <w:r w:rsidR="00167421" w:rsidRPr="00167421">
        <w:rPr>
          <w:lang w:val="en-US"/>
        </w:rPr>
        <w:t xml:space="preserve">, </w:t>
      </w:r>
      <w:r w:rsidR="00593C25" w:rsidRPr="00167421">
        <w:rPr>
          <w:lang w:val="en-US"/>
        </w:rPr>
        <w:t xml:space="preserve">additional emergency response </w:t>
      </w:r>
      <w:r w:rsidR="00167421" w:rsidRPr="00167421">
        <w:rPr>
          <w:lang w:val="en-US"/>
        </w:rPr>
        <w:t>etc.</w:t>
      </w:r>
    </w:p>
    <w:p w:rsidR="00162D50" w:rsidRDefault="00162D50" w:rsidP="0054474A">
      <w:pPr>
        <w:numPr>
          <w:ilvl w:val="0"/>
          <w:numId w:val="5"/>
        </w:numPr>
        <w:rPr>
          <w:lang w:val="en-US"/>
        </w:rPr>
      </w:pPr>
      <w:r>
        <w:rPr>
          <w:lang w:val="en-US"/>
        </w:rPr>
        <w:t>Section 5 – provides conclusion, recommendations and list of open issues discussed in this report.</w:t>
      </w:r>
    </w:p>
    <w:p w:rsidR="00E33FCF" w:rsidRPr="00851269" w:rsidRDefault="00167421" w:rsidP="0017315F">
      <w:pPr>
        <w:pStyle w:val="Titre1"/>
        <w:rPr>
          <w:lang w:val="en-US"/>
        </w:rPr>
      </w:pPr>
      <w:bookmarkStart w:id="43" w:name="_Toc454896985"/>
      <w:bookmarkStart w:id="44" w:name="_Toc454896986"/>
      <w:bookmarkStart w:id="45" w:name="_Toc390700710"/>
      <w:bookmarkStart w:id="46" w:name="_Toc391165756"/>
      <w:bookmarkStart w:id="47" w:name="_Toc391168866"/>
      <w:bookmarkStart w:id="48" w:name="_Toc391240470"/>
      <w:bookmarkStart w:id="49" w:name="_Toc391244523"/>
      <w:bookmarkStart w:id="50" w:name="_Toc391244936"/>
      <w:bookmarkStart w:id="51" w:name="_Toc391284888"/>
      <w:bookmarkStart w:id="52" w:name="_Toc391285302"/>
      <w:bookmarkStart w:id="53" w:name="_Toc391388761"/>
      <w:bookmarkStart w:id="54" w:name="_Toc391389496"/>
      <w:bookmarkStart w:id="55" w:name="_Toc370471393"/>
      <w:bookmarkStart w:id="56" w:name="_Toc370476599"/>
      <w:bookmarkStart w:id="57" w:name="_Ref412191514"/>
      <w:bookmarkEnd w:id="43"/>
      <w:bookmarkEnd w:id="44"/>
      <w:bookmarkEnd w:id="45"/>
      <w:bookmarkEnd w:id="46"/>
      <w:bookmarkEnd w:id="47"/>
      <w:bookmarkEnd w:id="48"/>
      <w:bookmarkEnd w:id="49"/>
      <w:bookmarkEnd w:id="50"/>
      <w:bookmarkEnd w:id="51"/>
      <w:bookmarkEnd w:id="52"/>
      <w:bookmarkEnd w:id="53"/>
      <w:bookmarkEnd w:id="54"/>
      <w:r>
        <w:rPr>
          <w:caps w:val="0"/>
          <w:lang w:val="en-US"/>
        </w:rPr>
        <w:br w:type="page"/>
      </w:r>
      <w:bookmarkStart w:id="58" w:name="_Ref444084777"/>
      <w:bookmarkStart w:id="59" w:name="_Toc454988414"/>
      <w:r w:rsidR="004E4DBE" w:rsidRPr="00851269">
        <w:rPr>
          <w:caps w:val="0"/>
          <w:lang w:val="en-US"/>
        </w:rPr>
        <w:lastRenderedPageBreak/>
        <w:t>STRUCTURE</w:t>
      </w:r>
      <w:bookmarkEnd w:id="55"/>
      <w:bookmarkEnd w:id="56"/>
      <w:r w:rsidR="00012973" w:rsidRPr="00851269">
        <w:rPr>
          <w:caps w:val="0"/>
          <w:lang w:val="en-US"/>
        </w:rPr>
        <w:t xml:space="preserve"> OF SEISMIC PSA</w:t>
      </w:r>
      <w:bookmarkEnd w:id="57"/>
      <w:bookmarkEnd w:id="58"/>
      <w:bookmarkEnd w:id="59"/>
    </w:p>
    <w:p w:rsidR="00792AB2" w:rsidRDefault="00792AB2" w:rsidP="005B64EE">
      <w:pPr>
        <w:spacing w:after="240"/>
        <w:rPr>
          <w:lang w:val="en-US"/>
        </w:rPr>
      </w:pPr>
      <w:r>
        <w:rPr>
          <w:lang w:val="en-US"/>
        </w:rPr>
        <w:t xml:space="preserve">Aim of this section is to provide </w:t>
      </w:r>
      <w:r w:rsidR="00CB69E1">
        <w:rPr>
          <w:lang w:val="en-US"/>
        </w:rPr>
        <w:t>extended</w:t>
      </w:r>
      <w:r w:rsidR="00CB69E1" w:rsidRPr="00792AB2">
        <w:rPr>
          <w:lang w:val="en-US"/>
        </w:rPr>
        <w:t xml:space="preserve"> </w:t>
      </w:r>
      <w:r w:rsidRPr="00792AB2">
        <w:rPr>
          <w:lang w:val="en-US"/>
        </w:rPr>
        <w:t xml:space="preserve">structure </w:t>
      </w:r>
      <w:r>
        <w:rPr>
          <w:lang w:val="en-US"/>
        </w:rPr>
        <w:t>for</w:t>
      </w:r>
      <w:r w:rsidRPr="00792AB2">
        <w:rPr>
          <w:lang w:val="en-US"/>
        </w:rPr>
        <w:t xml:space="preserve"> seismic PSA</w:t>
      </w:r>
      <w:r>
        <w:rPr>
          <w:lang w:val="en-US"/>
        </w:rPr>
        <w:t>.</w:t>
      </w:r>
    </w:p>
    <w:p w:rsidR="0040369C" w:rsidRPr="00851269" w:rsidRDefault="0040369C" w:rsidP="0040369C">
      <w:pPr>
        <w:rPr>
          <w:lang w:val="en-US"/>
        </w:rPr>
      </w:pPr>
      <w:r w:rsidRPr="00851269">
        <w:rPr>
          <w:lang w:val="en-US"/>
        </w:rPr>
        <w:t xml:space="preserve">Standard seismic PSA approach formulates the plant level fragility curve </w:t>
      </w:r>
      <w:r w:rsidR="00D04DE5" w:rsidRPr="00851269">
        <w:rPr>
          <w:lang w:val="en-US"/>
        </w:rPr>
        <w:t>based on Seismic Hazard Analysis</w:t>
      </w:r>
      <w:r w:rsidR="00431E4D">
        <w:rPr>
          <w:lang w:val="en-US"/>
        </w:rPr>
        <w:t xml:space="preserve"> </w:t>
      </w:r>
      <w:r w:rsidRPr="00851269">
        <w:rPr>
          <w:lang w:val="en-US"/>
        </w:rPr>
        <w:t>from individual SSCs fragilities using fault tree/event tree logic models of the plant systems</w:t>
      </w:r>
      <w:r w:rsidR="00974EA2">
        <w:rPr>
          <w:lang w:val="en-US"/>
        </w:rPr>
        <w:t xml:space="preserve"> to evaluate risk</w:t>
      </w:r>
      <w:r w:rsidRPr="00851269">
        <w:rPr>
          <w:lang w:val="en-US"/>
        </w:rPr>
        <w:t>. A logno</w:t>
      </w:r>
      <w:r w:rsidRPr="00851269">
        <w:rPr>
          <w:lang w:val="en-US"/>
        </w:rPr>
        <w:t>r</w:t>
      </w:r>
      <w:r w:rsidRPr="00851269">
        <w:rPr>
          <w:lang w:val="en-US"/>
        </w:rPr>
        <w:t>mal fragility model is used to define the fragilities</w:t>
      </w:r>
      <w:r w:rsidR="00ED093E" w:rsidRPr="00851269">
        <w:rPr>
          <w:lang w:val="en-US"/>
        </w:rPr>
        <w:t xml:space="preserve"> in </w:t>
      </w:r>
      <w:r w:rsidR="00974EA2">
        <w:rPr>
          <w:lang w:val="en-US"/>
        </w:rPr>
        <w:t>seismic PSA</w:t>
      </w:r>
      <w:r w:rsidR="00ED093E" w:rsidRPr="00851269">
        <w:rPr>
          <w:lang w:val="en-US"/>
        </w:rPr>
        <w:t xml:space="preserve"> conducted for nuclear plants today</w:t>
      </w:r>
      <w:r w:rsidRPr="00851269">
        <w:rPr>
          <w:lang w:val="en-US"/>
        </w:rPr>
        <w:t xml:space="preserve">. Detailed fragility model is developed </w:t>
      </w:r>
      <w:r w:rsidR="00974EA2">
        <w:rPr>
          <w:lang w:val="en-US"/>
        </w:rPr>
        <w:t xml:space="preserve">in order </w:t>
      </w:r>
      <w:r w:rsidRPr="00851269">
        <w:rPr>
          <w:lang w:val="en-US"/>
        </w:rPr>
        <w:t>to address the randomness and uncertaint</w:t>
      </w:r>
      <w:r w:rsidR="0014648C">
        <w:rPr>
          <w:lang w:val="en-US"/>
        </w:rPr>
        <w:t>ies</w:t>
      </w:r>
      <w:r w:rsidRPr="00851269">
        <w:rPr>
          <w:lang w:val="en-US"/>
        </w:rPr>
        <w:t xml:space="preserve"> in the various underlying r</w:t>
      </w:r>
      <w:r w:rsidRPr="00851269">
        <w:rPr>
          <w:lang w:val="en-US"/>
        </w:rPr>
        <w:t>e</w:t>
      </w:r>
      <w:r w:rsidRPr="00851269">
        <w:rPr>
          <w:lang w:val="en-US"/>
        </w:rPr>
        <w:t xml:space="preserve">sponse and capacity variables that contribute to the success or failure of </w:t>
      </w:r>
      <w:r w:rsidR="00D63122">
        <w:rPr>
          <w:lang w:val="en-US"/>
        </w:rPr>
        <w:t xml:space="preserve">relevant </w:t>
      </w:r>
      <w:r w:rsidRPr="00851269">
        <w:rPr>
          <w:lang w:val="en-US"/>
        </w:rPr>
        <w:t>SSCs.</w:t>
      </w:r>
      <w:r w:rsidR="00956CC6" w:rsidRPr="00851269">
        <w:rPr>
          <w:lang w:val="en-US"/>
        </w:rPr>
        <w:t xml:space="preserve"> Consequently</w:t>
      </w:r>
      <w:r w:rsidR="0014648C">
        <w:rPr>
          <w:lang w:val="en-US"/>
        </w:rPr>
        <w:t>,</w:t>
      </w:r>
      <w:r w:rsidR="00956CC6" w:rsidRPr="00851269">
        <w:rPr>
          <w:lang w:val="en-US"/>
        </w:rPr>
        <w:t xml:space="preserve"> </w:t>
      </w:r>
      <w:r w:rsidR="00974EA2">
        <w:rPr>
          <w:lang w:val="en-US"/>
        </w:rPr>
        <w:t>Seismic Hazard Analysis</w:t>
      </w:r>
      <w:r w:rsidR="00956CC6" w:rsidRPr="00851269">
        <w:rPr>
          <w:lang w:val="en-US"/>
        </w:rPr>
        <w:t xml:space="preserve"> information are used to </w:t>
      </w:r>
    </w:p>
    <w:p w:rsidR="00956CC6" w:rsidRPr="00851269" w:rsidRDefault="0014648C" w:rsidP="0054474A">
      <w:pPr>
        <w:numPr>
          <w:ilvl w:val="0"/>
          <w:numId w:val="6"/>
        </w:numPr>
        <w:rPr>
          <w:lang w:val="en-US"/>
        </w:rPr>
      </w:pPr>
      <w:r>
        <w:rPr>
          <w:lang w:val="en-US"/>
        </w:rPr>
        <w:t>e</w:t>
      </w:r>
      <w:r w:rsidR="00956CC6" w:rsidRPr="00851269">
        <w:rPr>
          <w:lang w:val="en-US"/>
        </w:rPr>
        <w:t>nhance list of SSCs</w:t>
      </w:r>
      <w:r w:rsidR="008C11C5" w:rsidRPr="00851269">
        <w:rPr>
          <w:lang w:val="en-US"/>
        </w:rPr>
        <w:t xml:space="preserve"> and perform Seismic Fragility </w:t>
      </w:r>
      <w:r w:rsidR="004B1D38" w:rsidRPr="00851269">
        <w:rPr>
          <w:lang w:val="en-US"/>
        </w:rPr>
        <w:t>Evaluation</w:t>
      </w:r>
      <w:r>
        <w:rPr>
          <w:lang w:val="en-US"/>
        </w:rPr>
        <w:t>;</w:t>
      </w:r>
    </w:p>
    <w:p w:rsidR="00956CC6" w:rsidRPr="00851269" w:rsidRDefault="0014648C" w:rsidP="0054474A">
      <w:pPr>
        <w:numPr>
          <w:ilvl w:val="0"/>
          <w:numId w:val="6"/>
        </w:numPr>
        <w:rPr>
          <w:lang w:val="en-US"/>
        </w:rPr>
      </w:pPr>
      <w:r>
        <w:rPr>
          <w:lang w:val="en-US"/>
        </w:rPr>
        <w:t>m</w:t>
      </w:r>
      <w:r w:rsidR="00956CC6" w:rsidRPr="00851269">
        <w:rPr>
          <w:lang w:val="en-US"/>
        </w:rPr>
        <w:t>odify fault trees and develop specific seismic event trees</w:t>
      </w:r>
      <w:r w:rsidR="00EB5763" w:rsidRPr="00851269">
        <w:rPr>
          <w:lang w:val="en-US"/>
        </w:rPr>
        <w:t xml:space="preserve"> (Systems and Accident Sequence Analysis)</w:t>
      </w:r>
      <w:r>
        <w:rPr>
          <w:lang w:val="en-US"/>
        </w:rPr>
        <w:t>; and</w:t>
      </w:r>
    </w:p>
    <w:p w:rsidR="00956CC6" w:rsidRPr="00851269" w:rsidRDefault="0014648C" w:rsidP="0054474A">
      <w:pPr>
        <w:numPr>
          <w:ilvl w:val="0"/>
          <w:numId w:val="6"/>
        </w:numPr>
        <w:rPr>
          <w:lang w:val="en-US"/>
        </w:rPr>
      </w:pPr>
      <w:r>
        <w:rPr>
          <w:lang w:val="en-US"/>
        </w:rPr>
        <w:t>a</w:t>
      </w:r>
      <w:r w:rsidR="00956CC6" w:rsidRPr="00851269">
        <w:rPr>
          <w:lang w:val="en-US"/>
        </w:rPr>
        <w:t>ssess seismic risk</w:t>
      </w:r>
      <w:r w:rsidR="00EB5763" w:rsidRPr="00851269">
        <w:rPr>
          <w:lang w:val="en-US"/>
        </w:rPr>
        <w:t xml:space="preserve"> - Risk Quantification</w:t>
      </w:r>
      <w:r>
        <w:rPr>
          <w:lang w:val="en-US"/>
        </w:rPr>
        <w:t>.</w:t>
      </w:r>
    </w:p>
    <w:p w:rsidR="00631F15" w:rsidRDefault="00631F15" w:rsidP="00956CC6">
      <w:pPr>
        <w:rPr>
          <w:lang w:val="en-US"/>
        </w:rPr>
      </w:pPr>
    </w:p>
    <w:p w:rsidR="00820964" w:rsidRDefault="00956CC6" w:rsidP="00956CC6">
      <w:pPr>
        <w:rPr>
          <w:lang w:val="en-US"/>
        </w:rPr>
      </w:pPr>
      <w:r w:rsidRPr="00851269">
        <w:rPr>
          <w:lang w:val="en-US"/>
        </w:rPr>
        <w:t xml:space="preserve">This </w:t>
      </w:r>
      <w:r w:rsidR="00AA1EFA">
        <w:rPr>
          <w:lang w:val="en-US"/>
        </w:rPr>
        <w:t>report is not repeating</w:t>
      </w:r>
      <w:r w:rsidRPr="00851269">
        <w:rPr>
          <w:lang w:val="en-US"/>
        </w:rPr>
        <w:t xml:space="preserve"> </w:t>
      </w:r>
      <w:r w:rsidR="00792AB2">
        <w:rPr>
          <w:lang w:val="en-US"/>
        </w:rPr>
        <w:t xml:space="preserve">information accessible in </w:t>
      </w:r>
      <w:r w:rsidRPr="00851269">
        <w:rPr>
          <w:lang w:val="en-US"/>
        </w:rPr>
        <w:t>the available guid</w:t>
      </w:r>
      <w:r w:rsidR="004B1D38">
        <w:rPr>
          <w:lang w:val="en-US"/>
        </w:rPr>
        <w:t>eline</w:t>
      </w:r>
      <w:r w:rsidRPr="00851269">
        <w:rPr>
          <w:lang w:val="en-US"/>
        </w:rPr>
        <w:t xml:space="preserve">s dealing with rudimentary seismic PSA and focuses </w:t>
      </w:r>
      <w:r w:rsidR="00974EA2">
        <w:rPr>
          <w:lang w:val="en-US"/>
        </w:rPr>
        <w:t xml:space="preserve">mainly </w:t>
      </w:r>
      <w:r w:rsidRPr="00851269">
        <w:rPr>
          <w:lang w:val="en-US"/>
        </w:rPr>
        <w:t>on the applicability of th</w:t>
      </w:r>
      <w:r w:rsidR="00631F15">
        <w:rPr>
          <w:lang w:val="en-US"/>
        </w:rPr>
        <w:t>ose</w:t>
      </w:r>
      <w:r w:rsidRPr="00851269">
        <w:rPr>
          <w:lang w:val="en-US"/>
        </w:rPr>
        <w:t xml:space="preserve"> standard methodologies to enhance a seismic PSA in</w:t>
      </w:r>
      <w:r w:rsidR="00974EA2">
        <w:rPr>
          <w:lang w:val="en-US"/>
        </w:rPr>
        <w:t xml:space="preserve"> </w:t>
      </w:r>
      <w:r w:rsidRPr="00851269">
        <w:rPr>
          <w:lang w:val="en-US"/>
        </w:rPr>
        <w:t>such a way to cover topic of correlated hazards.</w:t>
      </w:r>
      <w:r w:rsidR="00820964" w:rsidRPr="00851269">
        <w:rPr>
          <w:lang w:val="en-US"/>
        </w:rPr>
        <w:t xml:space="preserve"> In order to meet </w:t>
      </w:r>
      <w:r w:rsidR="008B3A4C">
        <w:rPr>
          <w:lang w:val="en-US"/>
        </w:rPr>
        <w:t>objective</w:t>
      </w:r>
      <w:r w:rsidR="00D136A0">
        <w:rPr>
          <w:lang w:val="en-US"/>
        </w:rPr>
        <w:t>s</w:t>
      </w:r>
      <w:r w:rsidR="008B3A4C">
        <w:rPr>
          <w:lang w:val="en-US"/>
        </w:rPr>
        <w:t xml:space="preserve"> stated in section </w:t>
      </w:r>
      <w:r w:rsidR="008B3A4C">
        <w:rPr>
          <w:lang w:val="en-US"/>
        </w:rPr>
        <w:fldChar w:fldCharType="begin"/>
      </w:r>
      <w:r w:rsidR="008B3A4C">
        <w:rPr>
          <w:lang w:val="en-US"/>
        </w:rPr>
        <w:instrText xml:space="preserve"> REF _Ref444076243 \n \h </w:instrText>
      </w:r>
      <w:r w:rsidR="008B3A4C">
        <w:rPr>
          <w:lang w:val="en-US"/>
        </w:rPr>
      </w:r>
      <w:r w:rsidR="008B3A4C">
        <w:rPr>
          <w:lang w:val="en-US"/>
        </w:rPr>
        <w:fldChar w:fldCharType="separate"/>
      </w:r>
      <w:r w:rsidR="00D236F3">
        <w:rPr>
          <w:lang w:val="en-US"/>
        </w:rPr>
        <w:t>2</w:t>
      </w:r>
      <w:r w:rsidR="008B3A4C">
        <w:rPr>
          <w:lang w:val="en-US"/>
        </w:rPr>
        <w:fldChar w:fldCharType="end"/>
      </w:r>
      <w:r w:rsidR="00D136A0">
        <w:rPr>
          <w:lang w:val="en-US"/>
        </w:rPr>
        <w:t>,</w:t>
      </w:r>
      <w:r w:rsidR="00820964" w:rsidRPr="00851269">
        <w:rPr>
          <w:lang w:val="en-US"/>
        </w:rPr>
        <w:t xml:space="preserve"> </w:t>
      </w:r>
      <w:r w:rsidR="00D136A0">
        <w:rPr>
          <w:lang w:val="en-US"/>
        </w:rPr>
        <w:t>fundamental</w:t>
      </w:r>
      <w:r w:rsidR="00820964" w:rsidRPr="00851269">
        <w:rPr>
          <w:lang w:val="en-US"/>
        </w:rPr>
        <w:t xml:space="preserve"> seismic PSA a</w:t>
      </w:r>
      <w:r w:rsidR="00820964" w:rsidRPr="00851269">
        <w:rPr>
          <w:lang w:val="en-US"/>
        </w:rPr>
        <w:t>p</w:t>
      </w:r>
      <w:r w:rsidR="00820964" w:rsidRPr="00851269">
        <w:rPr>
          <w:lang w:val="en-US"/>
        </w:rPr>
        <w:t>proach (</w:t>
      </w:r>
      <w:r w:rsidR="00974EA2">
        <w:rPr>
          <w:lang w:val="en-US"/>
        </w:rPr>
        <w:t xml:space="preserve">e.g. </w:t>
      </w:r>
      <w:r w:rsidR="00820964" w:rsidRPr="00851269">
        <w:rPr>
          <w:lang w:val="en-US"/>
        </w:rPr>
        <w:t xml:space="preserve">published in </w:t>
      </w:r>
      <w:r w:rsidR="00480FEC">
        <w:rPr>
          <w:lang w:val="en-US"/>
        </w:rPr>
        <w:fldChar w:fldCharType="begin"/>
      </w:r>
      <w:r w:rsidR="00480FEC">
        <w:rPr>
          <w:lang w:val="en-US"/>
        </w:rPr>
        <w:instrText xml:space="preserve"> REF _Ref414520215 \n \h </w:instrText>
      </w:r>
      <w:r w:rsidR="00480FEC">
        <w:rPr>
          <w:lang w:val="en-US"/>
        </w:rPr>
      </w:r>
      <w:r w:rsidR="00480FEC">
        <w:rPr>
          <w:lang w:val="en-US"/>
        </w:rPr>
        <w:fldChar w:fldCharType="separate"/>
      </w:r>
      <w:r w:rsidR="00D236F3">
        <w:rPr>
          <w:lang w:val="en-US"/>
        </w:rPr>
        <w:t>[11]</w:t>
      </w:r>
      <w:r w:rsidR="00480FEC">
        <w:rPr>
          <w:lang w:val="en-US"/>
        </w:rPr>
        <w:fldChar w:fldCharType="end"/>
      </w:r>
      <w:r w:rsidR="00820964" w:rsidRPr="00851269">
        <w:rPr>
          <w:lang w:val="en-US"/>
        </w:rPr>
        <w:t xml:space="preserve">) </w:t>
      </w:r>
      <w:r w:rsidR="00D136A0">
        <w:rPr>
          <w:lang w:val="en-US"/>
        </w:rPr>
        <w:t xml:space="preserve">is </w:t>
      </w:r>
      <w:r w:rsidR="00820964" w:rsidRPr="00851269">
        <w:rPr>
          <w:lang w:val="en-US"/>
        </w:rPr>
        <w:t xml:space="preserve">extended </w:t>
      </w:r>
      <w:r w:rsidR="00840C88">
        <w:rPr>
          <w:lang w:val="en-US"/>
        </w:rPr>
        <w:t xml:space="preserve">considering </w:t>
      </w:r>
      <w:r w:rsidR="00B41CC0">
        <w:rPr>
          <w:lang w:val="en-US"/>
        </w:rPr>
        <w:t>necessary pre</w:t>
      </w:r>
      <w:r w:rsidR="00D136A0">
        <w:rPr>
          <w:lang w:val="en-US"/>
        </w:rPr>
        <w:t>-</w:t>
      </w:r>
      <w:r w:rsidR="00B41CC0">
        <w:rPr>
          <w:lang w:val="en-US"/>
        </w:rPr>
        <w:t>condition to perform any seismic PSA is</w:t>
      </w:r>
      <w:r w:rsidR="00974EA2">
        <w:rPr>
          <w:lang w:val="en-US"/>
        </w:rPr>
        <w:t xml:space="preserve"> </w:t>
      </w:r>
      <w:r w:rsidR="00840C88">
        <w:rPr>
          <w:lang w:val="en-US"/>
        </w:rPr>
        <w:t>available i.e.</w:t>
      </w:r>
      <w:r w:rsidR="00974EA2">
        <w:rPr>
          <w:lang w:val="en-US"/>
        </w:rPr>
        <w:t xml:space="preserve"> PSA for internal event</w:t>
      </w:r>
      <w:r w:rsidR="00B41CC0">
        <w:rPr>
          <w:lang w:val="en-US"/>
        </w:rPr>
        <w:t>. It should be obvious that such PSA enables to address specific SSCs and oper</w:t>
      </w:r>
      <w:r w:rsidR="00B41CC0">
        <w:rPr>
          <w:lang w:val="en-US"/>
        </w:rPr>
        <w:t>a</w:t>
      </w:r>
      <w:r w:rsidR="00B41CC0">
        <w:rPr>
          <w:lang w:val="en-US"/>
        </w:rPr>
        <w:t xml:space="preserve">tor actions that ensure fulfillment of </w:t>
      </w:r>
      <w:r w:rsidR="00631F15">
        <w:rPr>
          <w:lang w:val="en-US"/>
        </w:rPr>
        <w:t xml:space="preserve">fundamental </w:t>
      </w:r>
      <w:r w:rsidR="00B41CC0">
        <w:rPr>
          <w:lang w:val="en-US"/>
        </w:rPr>
        <w:t>safety functions.</w:t>
      </w:r>
    </w:p>
    <w:p w:rsidR="00631F15" w:rsidRDefault="00631F15" w:rsidP="00956CC6">
      <w:pPr>
        <w:rPr>
          <w:lang w:val="en-US"/>
        </w:rPr>
      </w:pPr>
    </w:p>
    <w:p w:rsidR="005E3E67" w:rsidRDefault="00631F15" w:rsidP="00956CC6">
      <w:pPr>
        <w:rPr>
          <w:lang w:val="en-US"/>
        </w:rPr>
      </w:pPr>
      <w:r>
        <w:rPr>
          <w:lang w:val="en-US"/>
        </w:rPr>
        <w:br w:type="page"/>
      </w:r>
    </w:p>
    <w:p w:rsidR="005E3E67" w:rsidRPr="00851269" w:rsidRDefault="005E3E67" w:rsidP="005E3E67">
      <w:pPr>
        <w:pStyle w:val="Lgende"/>
        <w:rPr>
          <w:lang w:val="en-US"/>
        </w:rPr>
      </w:pPr>
      <w:bookmarkStart w:id="60" w:name="_Ref435087406"/>
      <w:bookmarkStart w:id="61" w:name="_Ref435087402"/>
      <w:bookmarkStart w:id="62" w:name="_Toc454988471"/>
      <w:r>
        <w:t xml:space="preserve">Fig. </w:t>
      </w:r>
      <w:r w:rsidR="00077A7F">
        <w:fldChar w:fldCharType="begin"/>
      </w:r>
      <w:r w:rsidR="00077A7F">
        <w:instrText xml:space="preserve"> STYLEREF 1 \s </w:instrText>
      </w:r>
      <w:r w:rsidR="00077A7F">
        <w:fldChar w:fldCharType="separate"/>
      </w:r>
      <w:r w:rsidR="00D236F3">
        <w:rPr>
          <w:noProof/>
        </w:rPr>
        <w:t>3</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1</w:t>
      </w:r>
      <w:r w:rsidR="00077A7F">
        <w:fldChar w:fldCharType="end"/>
      </w:r>
      <w:bookmarkEnd w:id="60"/>
      <w:r>
        <w:tab/>
        <w:t xml:space="preserve">Flow chart for extended seismic </w:t>
      </w:r>
      <w:r w:rsidR="00840C88">
        <w:t xml:space="preserve">L1 </w:t>
      </w:r>
      <w:r>
        <w:t>PSA</w:t>
      </w:r>
      <w:bookmarkEnd w:id="61"/>
      <w:bookmarkEnd w:id="62"/>
    </w:p>
    <w:p w:rsidR="00820964" w:rsidRPr="00851269" w:rsidRDefault="003E2FEC" w:rsidP="00956CC6">
      <w:pPr>
        <w:rPr>
          <w:lang w:val="en-US"/>
        </w:rPr>
      </w:pPr>
      <w:r>
        <w:rPr>
          <w:lang w:val="en-US"/>
        </w:rPr>
      </w:r>
      <w:r>
        <w:rPr>
          <w:lang w:val="en-US"/>
        </w:rPr>
        <w:pict>
          <v:group id="_x0000_s6112" editas="canvas" style="width:466.85pt;height:371pt;mso-position-horizontal-relative:char;mso-position-vertical-relative:line" coordorigin="1058,8240" coordsize="9337,7420">
            <o:lock v:ext="edit" aspectratio="t"/>
            <v:shape id="_x0000_s6111" type="#_x0000_t75" style="position:absolute;left:1058;top:8240;width:9337;height:74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6113" type="#_x0000_t202" style="position:absolute;left:1429;top:8964;width:3295;height:626;mso-position-vertical-relative:line" filled="f">
              <v:textbox style="mso-next-textbox:#_x0000_s6113">
                <w:txbxContent>
                  <w:p w:rsidR="00CC3D15" w:rsidRDefault="00CC3D15" w:rsidP="00752902">
                    <w:pPr>
                      <w:spacing w:line="240" w:lineRule="auto"/>
                      <w:jc w:val="center"/>
                    </w:pPr>
                    <w:r w:rsidRPr="00376420">
                      <w:t xml:space="preserve">STEP </w:t>
                    </w:r>
                    <w:r>
                      <w:t>1. Review Plant Safety</w:t>
                    </w:r>
                  </w:p>
                </w:txbxContent>
              </v:textbox>
            </v:shape>
            <v:shape id="_x0000_s6114" type="#_x0000_t202" style="position:absolute;left:4963;top:8778;width:3295;height:810;mso-position-vertical-relative:line" filled="f">
              <v:textbox style="mso-next-textbox:#_x0000_s6114">
                <w:txbxContent>
                  <w:p w:rsidR="00CC3D15" w:rsidRDefault="00CC3D15" w:rsidP="00752902">
                    <w:pPr>
                      <w:spacing w:line="240" w:lineRule="auto"/>
                      <w:jc w:val="center"/>
                    </w:pPr>
                    <w:r w:rsidRPr="00A10441">
                      <w:t xml:space="preserve">STEP </w:t>
                    </w:r>
                    <w:r>
                      <w:t>2. Developing PSA seismic SSC List</w:t>
                    </w:r>
                  </w:p>
                  <w:p w:rsidR="00CC3D15" w:rsidRDefault="00CC3D15" w:rsidP="00752902">
                    <w:pPr>
                      <w:spacing w:line="240" w:lineRule="auto"/>
                      <w:jc w:val="center"/>
                    </w:pPr>
                    <w:r>
                      <w:t>(</w:t>
                    </w:r>
                    <w:r w:rsidRPr="002C1F84">
                      <w:rPr>
                        <w:sz w:val="14"/>
                        <w:szCs w:val="20"/>
                      </w:rPr>
                      <w:t>Including Containment Systems</w:t>
                    </w:r>
                    <w:r>
                      <w:t>)</w:t>
                    </w:r>
                  </w:p>
                </w:txbxContent>
              </v:textbox>
            </v:shape>
            <v:shape id="_x0000_s6115" type="#_x0000_t202" style="position:absolute;left:4963;top:10316;width:3295;height:624;mso-position-vertical-relative:line" filled="f">
              <v:textbox style="mso-next-textbox:#_x0000_s6115">
                <w:txbxContent>
                  <w:p w:rsidR="00CC3D15" w:rsidRDefault="00CC3D15" w:rsidP="00752902">
                    <w:pPr>
                      <w:spacing w:line="240" w:lineRule="auto"/>
                      <w:jc w:val="center"/>
                    </w:pPr>
                    <w:r w:rsidRPr="00A10441">
                      <w:t xml:space="preserve">STEP </w:t>
                    </w:r>
                    <w:r>
                      <w:t xml:space="preserve">3. </w:t>
                    </w:r>
                    <w:r w:rsidRPr="002C1F84">
                      <w:t>Seismic Hazard</w:t>
                    </w:r>
                    <w:r>
                      <w:t xml:space="preserve"> </w:t>
                    </w:r>
                    <w:r w:rsidRPr="002C1F84">
                      <w:t>Analysis</w:t>
                    </w:r>
                  </w:p>
                  <w:p w:rsidR="00CC3D15" w:rsidRDefault="00CC3D15" w:rsidP="00752902">
                    <w:pPr>
                      <w:spacing w:line="240" w:lineRule="auto"/>
                      <w:jc w:val="center"/>
                    </w:pPr>
                    <w:r>
                      <w:t>(Initiating event analysis)</w:t>
                    </w:r>
                  </w:p>
                </w:txbxContent>
              </v:textbox>
            </v:shape>
            <v:shape id="_x0000_s6116" type="#_x0000_t202" style="position:absolute;left:4963;top:12132;width:3295;height:626;mso-position-vertical-relative:line" filled="f">
              <v:textbox style="mso-next-textbox:#_x0000_s6116">
                <w:txbxContent>
                  <w:p w:rsidR="00CC3D15" w:rsidRDefault="00CC3D15" w:rsidP="00752902">
                    <w:pPr>
                      <w:spacing w:line="240" w:lineRule="auto"/>
                      <w:jc w:val="center"/>
                      <w:rPr>
                        <w:lang w:val="en-US"/>
                      </w:rPr>
                    </w:pPr>
                    <w:r w:rsidRPr="00A10441">
                      <w:rPr>
                        <w:lang w:val="en-US"/>
                      </w:rPr>
                      <w:t xml:space="preserve">STEP </w:t>
                    </w:r>
                    <w:r>
                      <w:rPr>
                        <w:lang w:val="en-US"/>
                      </w:rPr>
                      <w:t>6. (Seismic) fragility analysis</w:t>
                    </w:r>
                  </w:p>
                  <w:p w:rsidR="00CC3D15" w:rsidRPr="006A4D44" w:rsidRDefault="00CC3D15" w:rsidP="00752902">
                    <w:pPr>
                      <w:spacing w:line="240" w:lineRule="auto"/>
                      <w:jc w:val="center"/>
                      <w:rPr>
                        <w:lang w:val="en-US"/>
                      </w:rPr>
                    </w:pPr>
                    <w:r>
                      <w:rPr>
                        <w:lang w:val="en-US"/>
                      </w:rPr>
                      <w:t>(Plant response analysis)</w:t>
                    </w:r>
                  </w:p>
                </w:txbxContent>
              </v:textbox>
            </v:shape>
            <v:shape id="_x0000_s6117" type="#_x0000_t202" style="position:absolute;left:4963;top:11252;width:3295;height:624;mso-position-vertical-relative:line" filled="f">
              <v:textbox style="mso-next-textbox:#_x0000_s6117">
                <w:txbxContent>
                  <w:p w:rsidR="00CC3D15" w:rsidRDefault="00CC3D15" w:rsidP="00752902">
                    <w:pPr>
                      <w:spacing w:line="240" w:lineRule="auto"/>
                      <w:jc w:val="center"/>
                      <w:rPr>
                        <w:lang w:val="en-US"/>
                      </w:rPr>
                    </w:pPr>
                    <w:r w:rsidRPr="00A10441">
                      <w:rPr>
                        <w:lang w:val="en-US"/>
                      </w:rPr>
                      <w:t xml:space="preserve">STEP </w:t>
                    </w:r>
                    <w:r>
                      <w:rPr>
                        <w:lang w:val="en-US"/>
                      </w:rPr>
                      <w:t>5. Screening Analysis</w:t>
                    </w:r>
                  </w:p>
                  <w:p w:rsidR="00CC3D15" w:rsidRPr="006A4D44" w:rsidRDefault="00CC3D15" w:rsidP="00752902">
                    <w:pPr>
                      <w:spacing w:line="240" w:lineRule="auto"/>
                      <w:jc w:val="center"/>
                      <w:rPr>
                        <w:lang w:val="en-US"/>
                      </w:rPr>
                    </w:pPr>
                    <w:r>
                      <w:rPr>
                        <w:lang w:val="en-US"/>
                      </w:rPr>
                      <w:t>(Deterministic and Probabilistic)</w:t>
                    </w:r>
                  </w:p>
                </w:txbxContent>
              </v:textbox>
            </v:shape>
            <v:shape id="_x0000_s6119" type="#_x0000_t202" style="position:absolute;left:1690;top:10755;width:2125;height:624;mso-position-vertical-relative:line" filled="f">
              <v:textbox style="mso-next-textbox:#_x0000_s6119">
                <w:txbxContent>
                  <w:p w:rsidR="00CC3D15" w:rsidRPr="006A4D44" w:rsidRDefault="00CC3D15" w:rsidP="00752902">
                    <w:pPr>
                      <w:spacing w:line="240" w:lineRule="auto"/>
                      <w:jc w:val="center"/>
                      <w:rPr>
                        <w:lang w:val="en-US"/>
                      </w:rPr>
                    </w:pPr>
                    <w:r w:rsidRPr="00A10441">
                      <w:rPr>
                        <w:lang w:val="en-US"/>
                      </w:rPr>
                      <w:t xml:space="preserve">STEP </w:t>
                    </w:r>
                    <w:r>
                      <w:rPr>
                        <w:lang w:val="en-US"/>
                      </w:rPr>
                      <w:t>4. Walkdowns</w:t>
                    </w:r>
                  </w:p>
                </w:txbxContent>
              </v:textbox>
            </v:shape>
            <v:shape id="_x0000_s6120" type="#_x0000_t202" style="position:absolute;left:4963;top:13064;width:3298;height:753;mso-position-vertical-relative:line" filled="f">
              <v:textbox style="mso-next-textbox:#_x0000_s6120">
                <w:txbxContent>
                  <w:p w:rsidR="00CC3D15" w:rsidRDefault="00CC3D15" w:rsidP="00752902">
                    <w:pPr>
                      <w:spacing w:line="240" w:lineRule="auto"/>
                      <w:jc w:val="center"/>
                      <w:rPr>
                        <w:lang w:val="en-US"/>
                      </w:rPr>
                    </w:pPr>
                    <w:r w:rsidRPr="00A10441">
                      <w:rPr>
                        <w:lang w:val="en-US"/>
                      </w:rPr>
                      <w:t xml:space="preserve">STEP </w:t>
                    </w:r>
                    <w:r>
                      <w:rPr>
                        <w:lang w:val="en-US"/>
                      </w:rPr>
                      <w:t>7. PSA modelling</w:t>
                    </w:r>
                  </w:p>
                  <w:p w:rsidR="00CC3D15" w:rsidRPr="006A4D44" w:rsidRDefault="00CC3D15" w:rsidP="00752902">
                    <w:pPr>
                      <w:spacing w:line="240" w:lineRule="auto"/>
                      <w:jc w:val="center"/>
                      <w:rPr>
                        <w:lang w:val="en-US"/>
                      </w:rPr>
                    </w:pPr>
                    <w:r>
                      <w:rPr>
                        <w:lang w:val="en-US"/>
                      </w:rPr>
                      <w:t>(Developing an interface, seismic event and fault trees)</w:t>
                    </w:r>
                  </w:p>
                  <w:p w:rsidR="00CC3D15" w:rsidRPr="006A4D44" w:rsidRDefault="00CC3D15" w:rsidP="00752902">
                    <w:pPr>
                      <w:spacing w:line="240" w:lineRule="auto"/>
                      <w:jc w:val="center"/>
                      <w:rPr>
                        <w:lang w:val="en-US"/>
                      </w:rPr>
                    </w:pPr>
                  </w:p>
                </w:txbxContent>
              </v:textbox>
            </v:shape>
            <v:shape id="_x0000_s6122" type="#_x0000_t202" style="position:absolute;left:4961;top:14158;width:3295;height:624;mso-position-vertical-relative:line" filled="f">
              <v:textbox style="mso-next-textbox:#_x0000_s6122">
                <w:txbxContent>
                  <w:p w:rsidR="00CC3D15" w:rsidRPr="006A4D44" w:rsidRDefault="00CC3D15" w:rsidP="00752902">
                    <w:pPr>
                      <w:spacing w:line="240" w:lineRule="auto"/>
                      <w:jc w:val="center"/>
                      <w:rPr>
                        <w:lang w:val="en-US"/>
                      </w:rPr>
                    </w:pPr>
                    <w:r w:rsidRPr="00A10441">
                      <w:rPr>
                        <w:lang w:val="en-US"/>
                      </w:rPr>
                      <w:t xml:space="preserve">STEP </w:t>
                    </w:r>
                    <w:r>
                      <w:rPr>
                        <w:lang w:val="en-US"/>
                      </w:rPr>
                      <w:t>8. Seismic risk quantification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123" type="#_x0000_t34" style="position:absolute;left:2332;top:10011;width:1165;height:324;rotation:270;mso-position-vertical-relative:line" o:connectortype="elbow" adj="10791,-347133,-57717">
              <v:stroke dashstyle="dash" startarrow="block" endarrow="block"/>
            </v:shape>
            <v:shape id="_x0000_s6128" style="position:absolute;left:3815;top:9590;width:1668;height:1447;mso-wrap-style:square;mso-wrap-distance-left:9pt;mso-wrap-distance-top:0;mso-wrap-distance-right:9pt;mso-wrap-distance-bottom:0;mso-position-horizontal:absolute;mso-position-vertical:absolute;mso-position-vertical-relative:line;v-text-anchor:top" coordsize="1668,1447" path="m,1447r586,l586,357r1082,l1668,e" filled="f">
              <v:stroke dashstyle="dash" startarrow="block" endarrow="block"/>
              <v:path arrowok="t"/>
            </v:shape>
            <v:shapetype id="_x0000_t32" coordsize="21600,21600" o:spt="32" o:oned="t" path="m,l21600,21600e" filled="f">
              <v:path arrowok="t" fillok="f" o:connecttype="none"/>
              <o:lock v:ext="edit" shapetype="t"/>
            </v:shapetype>
            <v:shape id="_x0000_s6169" type="#_x0000_t32" style="position:absolute;left:4724;top:9183;width:239;height:94;flip:y;mso-position-vertical-relative:line" o:connectortype="straight">
              <v:stroke endarrow="block"/>
            </v:shape>
            <v:shape id="_x0000_s6170" type="#_x0000_t32" style="position:absolute;left:6611;top:9588;width:1;height:728;mso-position-vertical-relative:line" o:connectortype="straight">
              <v:stroke endarrow="block"/>
            </v:shape>
            <v:shape id="_x0000_s6171" type="#_x0000_t32" style="position:absolute;left:6611;top:10940;width:1;height:312;mso-position-vertical-relative:line" o:connectortype="straight">
              <v:stroke endarrow="block"/>
            </v:shape>
            <v:shape id="_x0000_s6172" type="#_x0000_t32" style="position:absolute;left:6611;top:11876;width:1;height:256;mso-position-vertical-relative:line" o:connectortype="straight">
              <v:stroke endarrow="block"/>
            </v:shape>
            <v:shapetype id="_x0000_t33" coordsize="21600,21600" o:spt="33" o:oned="t" path="m,l21600,r,21600e" filled="f">
              <v:stroke joinstyle="miter"/>
              <v:path arrowok="t" fillok="f" o:connecttype="none"/>
              <o:lock v:ext="edit" shapetype="t"/>
            </v:shapetype>
            <v:shape id="_x0000_s6173" type="#_x0000_t33" style="position:absolute;left:3765;top:10367;width:185;height:2210;rotation:90;flip:x;mso-position-vertical-relative:line" o:connectortype="elbow" adj="-367667,53912,-367667">
              <v:stroke dashstyle="dash" startarrow="block" endarrow="block"/>
            </v:shape>
            <v:shape id="_x0000_s6178" type="#_x0000_t34" style="position:absolute;left:3815;top:10755;width:1148;height:399;rotation:180;flip:y;mso-position-vertical-relative:line" o:connectortype="elbow" adj="7262,258009,-100775">
              <v:stroke dashstyle="dash" startarrow="block" endarrow="block"/>
            </v:shape>
            <v:shape id="_x0000_s6181" type="#_x0000_t34" style="position:absolute;left:3015;top:9652;width:1447;height:1324;rotation:90;flip:x;mso-position-vertical-relative:line" o:connectortype="elbow" adj="26959,65942,-51306" stroked="f">
              <v:stroke endarrow="block"/>
            </v:shape>
            <v:shape id="_x0000_s6184" style="position:absolute;left:3420;top:9590;width:1543;height:995;mso-wrap-style:square;mso-wrap-distance-left:9pt;mso-wrap-distance-top:0;mso-wrap-distance-right:9pt;mso-wrap-distance-bottom:0;mso-position-horizontal:absolute;mso-position-vertical:absolute;mso-position-vertical-relative:line;v-text-anchor:top" coordsize="1543,780" path="m,l,772r1543,8e" filled="f">
              <v:stroke dashstyle="dash" startarrow="block" endarrow="block"/>
              <v:path arrowok="t"/>
            </v:shape>
            <v:shape id="_x0000_s6185" style="position:absolute;left:2466;top:11379;width:2497;height:1049;mso-wrap-style:square;mso-wrap-distance-left:9pt;mso-wrap-distance-top:0;mso-wrap-distance-right:9pt;mso-wrap-distance-bottom:0;mso-position-horizontal:absolute;mso-position-vertical:absolute;mso-position-vertical-relative:line;v-text-anchor:top" coordsize="2497,995" path="m,l,987r2497,8e" filled="f">
              <v:stroke dashstyle="dash" startarrow="block" endarrow="block"/>
              <v:path arrowok="t"/>
            </v:shape>
            <v:shape id="_x0000_s6187" type="#_x0000_t32" style="position:absolute;left:6609;top:13817;width:3;height:341;flip:x;mso-position-vertical-relative:line" o:connectortype="straight">
              <v:stroke endarrow="block"/>
            </v:shape>
            <v:shape id="_x0000_s6416" type="#_x0000_t34" style="position:absolute;left:8256;top:11564;width:2;height:2906;flip:x;mso-position-vertical-relative:line" o:connectortype="elbow" adj="-3877200,-44716,93074400">
              <v:stroke dashstyle="dash" endarrow="block"/>
            </v:shape>
            <v:shape id="_x0000_s6420" type="#_x0000_t34" style="position:absolute;left:8256;top:11379;width:1;height:881;mso-position-vertical-relative:line" o:connectortype="elbow" adj="17906400,-147498,-186148800">
              <v:stroke dashstyle="dash" startarrow="block"/>
            </v:shape>
            <v:shape id="_x0000_s6421" type="#_x0000_t34" style="position:absolute;left:8258;top:10628;width:1;height:1817;mso-position-vertical-relative:line" o:connectortype="elbow" adj="7754400,-60390,-186148800">
              <v:stroke dashstyle="dash" endarrow="block"/>
            </v:shape>
            <v:shape id="_x0000_s6425" type="#_x0000_t32" style="position:absolute;left:6606;top:12758;width:3;height:306;flip:x;mso-position-vertical-relative:line" o:connectortype="straight">
              <v:stroke endarrow="block"/>
            </v:shape>
            <v:shape id="_x0000_s6121" type="#_x0000_t202" style="position:absolute;left:4894;top:15034;width:3389;height:626;mso-position-vertical-relative:line" filled="f">
              <v:stroke dashstyle="dashDot"/>
              <v:textbox style="mso-next-textbox:#_x0000_s6121">
                <w:txbxContent>
                  <w:p w:rsidR="00CC3D15" w:rsidRPr="006A4D44" w:rsidRDefault="00CC3D15" w:rsidP="00AA1EFA">
                    <w:pPr>
                      <w:spacing w:line="240" w:lineRule="auto"/>
                      <w:jc w:val="center"/>
                      <w:rPr>
                        <w:lang w:val="en-US"/>
                      </w:rPr>
                    </w:pPr>
                    <w:r w:rsidRPr="00A10441">
                      <w:rPr>
                        <w:lang w:val="en-US"/>
                      </w:rPr>
                      <w:t xml:space="preserve">STEP </w:t>
                    </w:r>
                    <w:r>
                      <w:rPr>
                        <w:lang w:val="en-US"/>
                      </w:rPr>
                      <w:t>9. Reporting and documentation</w:t>
                    </w:r>
                  </w:p>
                </w:txbxContent>
              </v:textbox>
            </v:shape>
            <w10:wrap type="none"/>
            <w10:anchorlock/>
          </v:group>
        </w:pict>
      </w:r>
    </w:p>
    <w:p w:rsidR="00AA1EFA" w:rsidRDefault="00AA1EFA" w:rsidP="00956CC6">
      <w:pPr>
        <w:rPr>
          <w:lang w:val="en-US"/>
        </w:rPr>
      </w:pPr>
    </w:p>
    <w:p w:rsidR="006C1C58" w:rsidRDefault="006C1C58" w:rsidP="00956CC6">
      <w:pPr>
        <w:rPr>
          <w:lang w:val="en-US"/>
        </w:rPr>
      </w:pPr>
      <w:r>
        <w:rPr>
          <w:lang w:val="en-US"/>
        </w:rPr>
        <w:t xml:space="preserve">Following text provides basic description of particular steps introduced in </w:t>
      </w:r>
      <w:r>
        <w:rPr>
          <w:lang w:val="en-US"/>
        </w:rPr>
        <w:fldChar w:fldCharType="begin"/>
      </w:r>
      <w:r>
        <w:rPr>
          <w:lang w:val="en-US"/>
        </w:rPr>
        <w:instrText xml:space="preserve"> REF _Ref435087406 \h </w:instrText>
      </w:r>
      <w:r>
        <w:rPr>
          <w:lang w:val="en-US"/>
        </w:rPr>
      </w:r>
      <w:r>
        <w:rPr>
          <w:lang w:val="en-US"/>
        </w:rPr>
        <w:fldChar w:fldCharType="separate"/>
      </w:r>
      <w:r w:rsidR="00D236F3">
        <w:t xml:space="preserve">Fig. </w:t>
      </w:r>
      <w:r w:rsidR="00D236F3">
        <w:rPr>
          <w:noProof/>
        </w:rPr>
        <w:t>3</w:t>
      </w:r>
      <w:r w:rsidR="00D236F3">
        <w:noBreakHyphen/>
      </w:r>
      <w:r w:rsidR="00D236F3">
        <w:rPr>
          <w:noProof/>
        </w:rPr>
        <w:t>1</w:t>
      </w:r>
      <w:r>
        <w:rPr>
          <w:lang w:val="en-US"/>
        </w:rPr>
        <w:fldChar w:fldCharType="end"/>
      </w:r>
      <w:r>
        <w:rPr>
          <w:lang w:val="en-US"/>
        </w:rPr>
        <w:t xml:space="preserve"> (further implementation details and interactions are discussed in section </w:t>
      </w:r>
      <w:r>
        <w:rPr>
          <w:lang w:val="en-US"/>
        </w:rPr>
        <w:fldChar w:fldCharType="begin"/>
      </w:r>
      <w:r>
        <w:rPr>
          <w:lang w:val="en-US"/>
        </w:rPr>
        <w:instrText xml:space="preserve"> REF _Ref444082106 \n \h </w:instrText>
      </w:r>
      <w:r>
        <w:rPr>
          <w:lang w:val="en-US"/>
        </w:rPr>
      </w:r>
      <w:r>
        <w:rPr>
          <w:lang w:val="en-US"/>
        </w:rPr>
        <w:fldChar w:fldCharType="separate"/>
      </w:r>
      <w:r w:rsidR="00D236F3">
        <w:rPr>
          <w:lang w:val="en-US"/>
        </w:rPr>
        <w:t>4</w:t>
      </w:r>
      <w:r>
        <w:rPr>
          <w:lang w:val="en-US"/>
        </w:rPr>
        <w:fldChar w:fldCharType="end"/>
      </w:r>
      <w:r>
        <w:rPr>
          <w:lang w:val="en-US"/>
        </w:rPr>
        <w:t>)</w:t>
      </w:r>
      <w:r w:rsidR="000F26E7">
        <w:rPr>
          <w:lang w:val="en-US"/>
        </w:rPr>
        <w:t>.</w:t>
      </w:r>
    </w:p>
    <w:p w:rsidR="006C1C58" w:rsidRPr="00851269" w:rsidRDefault="006C1C58" w:rsidP="00956CC6">
      <w:pPr>
        <w:rPr>
          <w:lang w:val="en-US"/>
        </w:rPr>
      </w:pPr>
    </w:p>
    <w:p w:rsidR="00941DF5" w:rsidRPr="005B64EE" w:rsidRDefault="00A10441" w:rsidP="00681388">
      <w:pPr>
        <w:rPr>
          <w:u w:val="single"/>
          <w:lang w:val="en-US"/>
        </w:rPr>
      </w:pPr>
      <w:r w:rsidRPr="005B64EE">
        <w:rPr>
          <w:b/>
          <w:bCs/>
          <w:u w:val="single"/>
          <w:lang w:val="en-US"/>
        </w:rPr>
        <w:t xml:space="preserve">STEP </w:t>
      </w:r>
      <w:r w:rsidR="00926267" w:rsidRPr="005B64EE">
        <w:rPr>
          <w:b/>
          <w:bCs/>
          <w:u w:val="single"/>
          <w:lang w:val="en-US"/>
        </w:rPr>
        <w:t xml:space="preserve">1. </w:t>
      </w:r>
      <w:r w:rsidR="00226C55" w:rsidRPr="005B64EE">
        <w:rPr>
          <w:b/>
          <w:bCs/>
          <w:u w:val="single"/>
          <w:lang w:val="en-US"/>
        </w:rPr>
        <w:t xml:space="preserve">Review Plant Safety </w:t>
      </w:r>
      <w:r w:rsidR="00653078" w:rsidRPr="005B64EE">
        <w:rPr>
          <w:b/>
          <w:bCs/>
          <w:u w:val="single"/>
          <w:lang w:val="en-US"/>
        </w:rPr>
        <w:t>(</w:t>
      </w:r>
      <w:r w:rsidR="00226C55" w:rsidRPr="005B64EE">
        <w:rPr>
          <w:b/>
          <w:bCs/>
          <w:u w:val="single"/>
          <w:lang w:val="en-US"/>
        </w:rPr>
        <w:t>and modify Available Event Analys</w:t>
      </w:r>
      <w:r w:rsidR="00551E72" w:rsidRPr="005B64EE">
        <w:rPr>
          <w:b/>
          <w:bCs/>
          <w:u w:val="single"/>
          <w:lang w:val="en-US"/>
        </w:rPr>
        <w:t>e</w:t>
      </w:r>
      <w:r w:rsidR="00226C55" w:rsidRPr="005B64EE">
        <w:rPr>
          <w:b/>
          <w:bCs/>
          <w:u w:val="single"/>
          <w:lang w:val="en-US"/>
        </w:rPr>
        <w:t>s</w:t>
      </w:r>
      <w:r w:rsidR="00653078" w:rsidRPr="005B64EE">
        <w:rPr>
          <w:b/>
          <w:bCs/>
          <w:u w:val="single"/>
          <w:lang w:val="en-US"/>
        </w:rPr>
        <w:t>)</w:t>
      </w:r>
      <w:r w:rsidR="00681388" w:rsidRPr="005B64EE">
        <w:rPr>
          <w:b/>
          <w:bCs/>
          <w:u w:val="single"/>
          <w:lang w:val="en-US"/>
        </w:rPr>
        <w:t>:</w:t>
      </w:r>
    </w:p>
    <w:p w:rsidR="00E274C0" w:rsidRPr="00851269" w:rsidRDefault="00941DF5" w:rsidP="00681388">
      <w:pPr>
        <w:rPr>
          <w:lang w:val="en-US"/>
        </w:rPr>
      </w:pPr>
      <w:r w:rsidRPr="00851269">
        <w:rPr>
          <w:lang w:val="en-US"/>
        </w:rPr>
        <w:t xml:space="preserve">The aim of </w:t>
      </w:r>
      <w:r w:rsidR="00B54A0E" w:rsidRPr="00851269">
        <w:rPr>
          <w:lang w:val="en-US"/>
        </w:rPr>
        <w:t xml:space="preserve">this step is to determine list of all </w:t>
      </w:r>
      <w:r w:rsidR="00723179">
        <w:rPr>
          <w:lang w:val="en-US"/>
        </w:rPr>
        <w:t>induced</w:t>
      </w:r>
      <w:r w:rsidR="00B54A0E" w:rsidRPr="00851269">
        <w:rPr>
          <w:lang w:val="en-US"/>
        </w:rPr>
        <w:t xml:space="preserve"> events that can be </w:t>
      </w:r>
      <w:r w:rsidR="00723179">
        <w:rPr>
          <w:lang w:val="en-US"/>
        </w:rPr>
        <w:t>evoked by</w:t>
      </w:r>
      <w:r w:rsidR="00B54A0E" w:rsidRPr="00851269">
        <w:rPr>
          <w:lang w:val="en-US"/>
        </w:rPr>
        <w:t xml:space="preserve"> seismic event. A</w:t>
      </w:r>
      <w:r w:rsidR="00681388" w:rsidRPr="00851269">
        <w:rPr>
          <w:lang w:val="en-US"/>
        </w:rPr>
        <w:t>nalyst</w:t>
      </w:r>
      <w:r w:rsidR="00723179">
        <w:rPr>
          <w:lang w:val="en-US"/>
        </w:rPr>
        <w:t>s</w:t>
      </w:r>
      <w:r w:rsidR="00681388" w:rsidRPr="00851269">
        <w:rPr>
          <w:lang w:val="en-US"/>
        </w:rPr>
        <w:t xml:space="preserve"> </w:t>
      </w:r>
      <w:r w:rsidR="00E274C0" w:rsidRPr="00851269">
        <w:rPr>
          <w:lang w:val="en-US"/>
        </w:rPr>
        <w:t>shall</w:t>
      </w:r>
      <w:r w:rsidR="00681388" w:rsidRPr="00851269">
        <w:rPr>
          <w:lang w:val="en-US"/>
        </w:rPr>
        <w:t xml:space="preserve"> review the plant safety systems from the viewpoint of any seismic</w:t>
      </w:r>
      <w:r w:rsidR="00723179">
        <w:rPr>
          <w:lang w:val="en-US"/>
        </w:rPr>
        <w:t xml:space="preserve"> </w:t>
      </w:r>
      <w:r w:rsidR="00681388" w:rsidRPr="00851269">
        <w:rPr>
          <w:lang w:val="en-US"/>
        </w:rPr>
        <w:t>specific event</w:t>
      </w:r>
      <w:r w:rsidR="00E274C0" w:rsidRPr="00851269">
        <w:rPr>
          <w:lang w:val="en-US"/>
        </w:rPr>
        <w:t xml:space="preserve">. This </w:t>
      </w:r>
      <w:r w:rsidR="005C74C5" w:rsidRPr="00851269">
        <w:rPr>
          <w:lang w:val="en-US"/>
        </w:rPr>
        <w:t>step</w:t>
      </w:r>
      <w:r w:rsidR="00E274C0" w:rsidRPr="00851269">
        <w:rPr>
          <w:lang w:val="en-US"/>
        </w:rPr>
        <w:t xml:space="preserve"> should be based on site specific list of correlated hazards. For example, below listed</w:t>
      </w:r>
      <w:r w:rsidR="00042F3A">
        <w:rPr>
          <w:lang w:val="en-US"/>
        </w:rPr>
        <w:t xml:space="preserve"> generic</w:t>
      </w:r>
      <w:r w:rsidR="00E274C0" w:rsidRPr="00851269">
        <w:rPr>
          <w:lang w:val="en-US"/>
        </w:rPr>
        <w:t xml:space="preserve"> table presented in </w:t>
      </w:r>
      <w:r w:rsidR="00E274C0" w:rsidRPr="00851269">
        <w:rPr>
          <w:lang w:val="en-US"/>
        </w:rPr>
        <w:fldChar w:fldCharType="begin"/>
      </w:r>
      <w:r w:rsidR="00E274C0" w:rsidRPr="00851269">
        <w:rPr>
          <w:lang w:val="en-US"/>
        </w:rPr>
        <w:instrText xml:space="preserve"> REF _Ref411842591 \n \h </w:instrText>
      </w:r>
      <w:r w:rsidR="00E274C0" w:rsidRPr="00851269">
        <w:rPr>
          <w:lang w:val="en-US"/>
        </w:rPr>
      </w:r>
      <w:r w:rsidR="00E274C0" w:rsidRPr="00851269">
        <w:rPr>
          <w:lang w:val="en-US"/>
        </w:rPr>
        <w:fldChar w:fldCharType="separate"/>
      </w:r>
      <w:r w:rsidR="00D236F3">
        <w:rPr>
          <w:lang w:val="en-US"/>
        </w:rPr>
        <w:t>[1]</w:t>
      </w:r>
      <w:r w:rsidR="00E274C0" w:rsidRPr="00851269">
        <w:rPr>
          <w:lang w:val="en-US"/>
        </w:rPr>
        <w:fldChar w:fldCharType="end"/>
      </w:r>
      <w:r w:rsidR="00E274C0" w:rsidRPr="00851269">
        <w:rPr>
          <w:lang w:val="en-US"/>
        </w:rPr>
        <w:t xml:space="preserve">, publishes </w:t>
      </w:r>
      <w:r w:rsidR="001A49C1" w:rsidRPr="00851269">
        <w:rPr>
          <w:lang w:val="en-US"/>
        </w:rPr>
        <w:t xml:space="preserve">matrix of </w:t>
      </w:r>
      <w:r w:rsidR="00E274C0" w:rsidRPr="00851269">
        <w:rPr>
          <w:lang w:val="en-US"/>
        </w:rPr>
        <w:t xml:space="preserve">feasible </w:t>
      </w:r>
      <w:r w:rsidR="0090471B" w:rsidRPr="00851269">
        <w:rPr>
          <w:lang w:val="en-US"/>
        </w:rPr>
        <w:t>correlated</w:t>
      </w:r>
      <w:r w:rsidR="00E274C0" w:rsidRPr="00851269">
        <w:rPr>
          <w:lang w:val="en-US"/>
        </w:rPr>
        <w:t xml:space="preserve"> hazards.</w:t>
      </w:r>
    </w:p>
    <w:p w:rsidR="00926267" w:rsidRPr="00851269" w:rsidRDefault="00723179" w:rsidP="00C068CA">
      <w:pPr>
        <w:rPr>
          <w:lang w:val="en-US"/>
        </w:rPr>
      </w:pPr>
      <w:r>
        <w:rPr>
          <w:lang w:val="en-US"/>
        </w:rPr>
        <w:br w:type="page"/>
      </w:r>
      <w:bookmarkStart w:id="63" w:name="_Ref413657419"/>
      <w:bookmarkStart w:id="64" w:name="_Toc454988462"/>
      <w:r w:rsidR="005E3E67">
        <w:lastRenderedPageBreak/>
        <w:t xml:space="preserve">Tab. </w:t>
      </w:r>
      <w:r w:rsidR="00810E90">
        <w:fldChar w:fldCharType="begin"/>
      </w:r>
      <w:r w:rsidR="00810E90">
        <w:instrText xml:space="preserve"> STYLEREF 1 \s </w:instrText>
      </w:r>
      <w:r w:rsidR="00810E90">
        <w:fldChar w:fldCharType="separate"/>
      </w:r>
      <w:r w:rsidR="00D236F3">
        <w:rPr>
          <w:noProof/>
        </w:rPr>
        <w:t>3</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1</w:t>
      </w:r>
      <w:r w:rsidR="00810E90">
        <w:fldChar w:fldCharType="end"/>
      </w:r>
      <w:bookmarkEnd w:id="63"/>
      <w:r w:rsidR="005E3E67">
        <w:tab/>
      </w:r>
      <w:r w:rsidR="00850B08" w:rsidRPr="00042F3A">
        <w:t>Matrix of feasible correlated hazards</w:t>
      </w:r>
      <w:r w:rsidR="00517E45">
        <w:t xml:space="preserve">, </w:t>
      </w:r>
      <w:r w:rsidR="00517E45">
        <w:fldChar w:fldCharType="begin"/>
      </w:r>
      <w:r w:rsidR="00517E45">
        <w:instrText xml:space="preserve"> REF _Ref411842591 \n \h </w:instrText>
      </w:r>
      <w:r w:rsidR="00517E45">
        <w:fldChar w:fldCharType="separate"/>
      </w:r>
      <w:r w:rsidR="00D236F3">
        <w:t>[1]</w:t>
      </w:r>
      <w:bookmarkEnd w:id="64"/>
      <w:r w:rsidR="00517E45">
        <w:fldChar w:fldCharType="end"/>
      </w:r>
    </w:p>
    <w:tbl>
      <w:tblPr>
        <w:tblW w:w="0" w:type="auto"/>
        <w:tblInd w:w="55" w:type="dxa"/>
        <w:tblCellMar>
          <w:left w:w="70" w:type="dxa"/>
          <w:right w:w="70" w:type="dxa"/>
        </w:tblCellMar>
        <w:tblLook w:val="04A0" w:firstRow="1" w:lastRow="0" w:firstColumn="1" w:lastColumn="0" w:noHBand="0" w:noVBand="1"/>
      </w:tblPr>
      <w:tblGrid>
        <w:gridCol w:w="1858"/>
        <w:gridCol w:w="4678"/>
        <w:gridCol w:w="361"/>
        <w:gridCol w:w="361"/>
        <w:gridCol w:w="361"/>
        <w:gridCol w:w="361"/>
        <w:gridCol w:w="361"/>
        <w:gridCol w:w="361"/>
        <w:gridCol w:w="361"/>
      </w:tblGrid>
      <w:tr w:rsidR="006B3411" w:rsidRPr="00D13FC5" w:rsidTr="00D13FC5">
        <w:trPr>
          <w:trHeight w:val="303"/>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szCs w:val="18"/>
                <w:lang w:val="en-US" w:eastAsia="sk-SK" w:bidi="ne-NP"/>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ASAMPSA_E</w:t>
            </w:r>
          </w:p>
        </w:tc>
        <w:tc>
          <w:tcPr>
            <w:tcW w:w="0" w:type="auto"/>
            <w:tcBorders>
              <w:top w:val="single" w:sz="4" w:space="0" w:color="auto"/>
              <w:left w:val="nil"/>
              <w:bottom w:val="nil"/>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N2</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N3</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center"/>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w:t>
            </w:r>
          </w:p>
        </w:tc>
      </w:tr>
      <w:tr w:rsidR="006B3411" w:rsidRPr="00D13FC5" w:rsidTr="00D13FC5">
        <w:trPr>
          <w:trHeight w:val="2693"/>
          <w:tblHead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center"/>
              <w:rPr>
                <w:rFonts w:cs="Arial"/>
                <w:szCs w:val="18"/>
                <w:lang w:val="en-US" w:eastAsia="sk-SK" w:bidi="ne-NP"/>
              </w:rPr>
            </w:pPr>
          </w:p>
        </w:tc>
        <w:tc>
          <w:tcPr>
            <w:tcW w:w="4678" w:type="dxa"/>
            <w:tcBorders>
              <w:top w:val="nil"/>
              <w:left w:val="nil"/>
              <w:bottom w:val="single" w:sz="4" w:space="0" w:color="auto"/>
              <w:right w:val="single" w:sz="4" w:space="0" w:color="auto"/>
            </w:tcBorders>
            <w:shd w:val="clear" w:color="auto" w:fill="auto"/>
            <w:vAlign w:val="center"/>
            <w:hideMark/>
          </w:tcPr>
          <w:p w:rsidR="006B3411" w:rsidRPr="00D13FC5" w:rsidRDefault="006B3411" w:rsidP="001538F8">
            <w:pPr>
              <w:spacing w:line="240" w:lineRule="auto"/>
              <w:jc w:val="left"/>
              <w:rPr>
                <w:rFonts w:cs="Arial"/>
                <w:b/>
                <w:bCs/>
                <w:szCs w:val="18"/>
                <w:lang w:val="en-US" w:eastAsia="sk-SK" w:bidi="ne-NP"/>
              </w:rPr>
            </w:pPr>
            <w:r w:rsidRPr="00D13FC5">
              <w:rPr>
                <w:rFonts w:cs="Arial"/>
                <w:b/>
                <w:bCs/>
                <w:szCs w:val="18"/>
                <w:lang w:val="en-US" w:eastAsia="sk-SK" w:bidi="ne-NP"/>
              </w:rPr>
              <w:t>D21.2</w:t>
            </w:r>
            <w:r w:rsidRPr="00D13FC5">
              <w:rPr>
                <w:rFonts w:cs="Arial"/>
                <w:b/>
                <w:bCs/>
                <w:szCs w:val="18"/>
                <w:lang w:val="en-US" w:eastAsia="sk-SK" w:bidi="ne-NP"/>
              </w:rPr>
              <w:br/>
            </w:r>
            <w:r w:rsidRPr="00D13FC5">
              <w:rPr>
                <w:rFonts w:cs="Arial"/>
                <w:b/>
                <w:bCs/>
                <w:szCs w:val="18"/>
                <w:lang w:val="en-US" w:eastAsia="sk-SK" w:bidi="ne-NP"/>
              </w:rPr>
              <w:br/>
              <w:t xml:space="preserve">External Hazard Correlation Chart  </w:t>
            </w:r>
            <w:r w:rsidRPr="00D13FC5">
              <w:rPr>
                <w:rFonts w:cs="Arial"/>
                <w:b/>
                <w:bCs/>
                <w:szCs w:val="18"/>
                <w:lang w:val="en-US" w:eastAsia="sk-SK" w:bidi="ne-NP"/>
              </w:rPr>
              <w:br/>
              <w:t>2014-12-15</w:t>
            </w:r>
          </w:p>
        </w:tc>
        <w:tc>
          <w:tcPr>
            <w:tcW w:w="0" w:type="auto"/>
            <w:tcBorders>
              <w:top w:val="single" w:sz="4" w:space="0" w:color="auto"/>
              <w:left w:val="nil"/>
              <w:bottom w:val="single" w:sz="4" w:space="0" w:color="auto"/>
              <w:right w:val="single" w:sz="4" w:space="0" w:color="auto"/>
            </w:tcBorders>
            <w:shd w:val="clear" w:color="000000" w:fill="C0C0C0"/>
            <w:noWrap/>
            <w:textDirection w:val="btLr"/>
            <w:vAlign w:val="bottom"/>
            <w:hideMark/>
          </w:tcPr>
          <w:p w:rsidR="006B3411" w:rsidRPr="00D13FC5" w:rsidRDefault="006B3411" w:rsidP="006B341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Seismotectonic hazards</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Vibratory ground motion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 xml:space="preserve">Induced vibratory ground motion </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Liquefaction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6B3411" w:rsidRPr="00D13FC5" w:rsidRDefault="006B3411" w:rsidP="006B3411">
            <w:pPr>
              <w:spacing w:line="240" w:lineRule="auto"/>
              <w:jc w:val="center"/>
              <w:rPr>
                <w:rFonts w:cs="Arial"/>
                <w:color w:val="000000"/>
                <w:szCs w:val="18"/>
                <w:lang w:val="en-US" w:eastAsia="sk-SK" w:bidi="ne-NP"/>
              </w:rPr>
            </w:pPr>
            <w:r w:rsidRPr="00D13FC5">
              <w:rPr>
                <w:rFonts w:cs="Arial"/>
                <w:color w:val="000000"/>
                <w:szCs w:val="18"/>
                <w:lang w:val="en-US" w:eastAsia="sk-SK" w:bidi="ne-NP"/>
              </w:rPr>
              <w:t>Ground displacement</w:t>
            </w:r>
          </w:p>
        </w:tc>
      </w:tr>
      <w:tr w:rsidR="00926267" w:rsidRPr="00D13FC5" w:rsidTr="00926267">
        <w:trPr>
          <w:trHeight w:val="255"/>
        </w:trPr>
        <w:tc>
          <w:tcPr>
            <w:tcW w:w="6536" w:type="dxa"/>
            <w:gridSpan w:val="2"/>
            <w:tcBorders>
              <w:top w:val="nil"/>
              <w:left w:val="single" w:sz="4" w:space="0" w:color="auto"/>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Seismotectonic hazards</w:t>
            </w:r>
          </w:p>
        </w:tc>
        <w:tc>
          <w:tcPr>
            <w:tcW w:w="0" w:type="auto"/>
            <w:tcBorders>
              <w:top w:val="nil"/>
              <w:left w:val="nil"/>
              <w:bottom w:val="single" w:sz="4" w:space="0" w:color="auto"/>
              <w:right w:val="single" w:sz="4" w:space="0" w:color="auto"/>
            </w:tcBorders>
            <w:shd w:val="clear" w:color="000000" w:fill="C0C0C0"/>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r>
      <w:tr w:rsidR="006B3411" w:rsidRPr="00D13FC5" w:rsidTr="00926267">
        <w:trPr>
          <w:trHeight w:val="263"/>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N3</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263"/>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Liquefaction</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N5</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center"/>
            <w:hideMark/>
          </w:tcPr>
          <w:p w:rsidR="006B3411" w:rsidRPr="00D13FC5" w:rsidRDefault="006B3411" w:rsidP="006B3411">
            <w:pPr>
              <w:spacing w:line="240" w:lineRule="auto"/>
              <w:jc w:val="center"/>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Ground displacement</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hideMark/>
          </w:tcPr>
          <w:p w:rsidR="006B3411" w:rsidRPr="00D13FC5" w:rsidRDefault="006B3411" w:rsidP="006B3411">
            <w:pPr>
              <w:spacing w:line="240" w:lineRule="auto"/>
              <w:jc w:val="left"/>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926267" w:rsidRPr="00D13FC5" w:rsidTr="00926267">
        <w:trPr>
          <w:trHeight w:val="255"/>
        </w:trPr>
        <w:tc>
          <w:tcPr>
            <w:tcW w:w="6536" w:type="dxa"/>
            <w:gridSpan w:val="2"/>
            <w:tcBorders>
              <w:top w:val="nil"/>
              <w:left w:val="single" w:sz="4" w:space="0" w:color="auto"/>
              <w:bottom w:val="single" w:sz="4" w:space="0" w:color="auto"/>
              <w:right w:val="single" w:sz="4" w:space="0" w:color="auto"/>
            </w:tcBorders>
            <w:shd w:val="clear" w:color="000000" w:fill="C0C0C0"/>
            <w:noWrap/>
            <w:hideMark/>
          </w:tcPr>
          <w:p w:rsidR="00926267" w:rsidRPr="00D13FC5" w:rsidRDefault="00926267" w:rsidP="006B3411">
            <w:pPr>
              <w:spacing w:line="240" w:lineRule="auto"/>
              <w:jc w:val="left"/>
              <w:rPr>
                <w:rFonts w:cs="Arial"/>
                <w:b/>
                <w:bCs/>
                <w:color w:val="000000"/>
                <w:szCs w:val="18"/>
                <w:lang w:val="en-US" w:eastAsia="sk-SK" w:bidi="ne-NP"/>
              </w:rPr>
            </w:pPr>
            <w:r w:rsidRPr="00D13FC5">
              <w:rPr>
                <w:rFonts w:cs="Arial"/>
                <w:b/>
                <w:bCs/>
                <w:color w:val="000000"/>
                <w:szCs w:val="18"/>
                <w:lang w:val="en-US" w:eastAsia="sk-SK" w:bidi="ne-NP"/>
              </w:rPr>
              <w:t>Flooding and hydrological hazards</w:t>
            </w:r>
          </w:p>
        </w:tc>
        <w:tc>
          <w:tcPr>
            <w:tcW w:w="0" w:type="auto"/>
            <w:tcBorders>
              <w:top w:val="nil"/>
              <w:left w:val="nil"/>
              <w:bottom w:val="single" w:sz="4" w:space="0" w:color="auto"/>
              <w:right w:val="single" w:sz="4" w:space="0" w:color="auto"/>
            </w:tcBorders>
            <w:shd w:val="clear" w:color="000000" w:fill="C0C0C0"/>
            <w:hideMark/>
          </w:tcPr>
          <w:p w:rsidR="00926267" w:rsidRPr="00D13FC5" w:rsidRDefault="00926267"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N7</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Tsunami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N11</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High ground water</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N12</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Obstruction of a river channel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N13</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4B1D38"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Changing</w:t>
            </w:r>
            <w:r w:rsidR="006B3411" w:rsidRPr="00D13FC5">
              <w:rPr>
                <w:rFonts w:cs="Arial"/>
                <w:color w:val="000000"/>
                <w:szCs w:val="18"/>
                <w:lang w:val="en-US" w:eastAsia="sk-SK" w:bidi="ne-NP"/>
              </w:rPr>
              <w:t xml:space="preserve"> river channel</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N15</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Water containment failure</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N16</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Seiche </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nil"/>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N18</w:t>
            </w:r>
          </w:p>
        </w:tc>
        <w:tc>
          <w:tcPr>
            <w:tcW w:w="4678" w:type="dxa"/>
            <w:tcBorders>
              <w:top w:val="nil"/>
              <w:left w:val="single" w:sz="4" w:space="0" w:color="auto"/>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Sea: high tide, spring tide</w:t>
            </w:r>
          </w:p>
        </w:tc>
        <w:tc>
          <w:tcPr>
            <w:tcW w:w="0" w:type="auto"/>
            <w:tcBorders>
              <w:top w:val="nil"/>
              <w:left w:val="nil"/>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r>
      <w:tr w:rsidR="00926267"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Meteorological events</w:t>
            </w:r>
          </w:p>
        </w:tc>
        <w:tc>
          <w:tcPr>
            <w:tcW w:w="0" w:type="auto"/>
            <w:tcBorders>
              <w:top w:val="nil"/>
              <w:left w:val="single" w:sz="4" w:space="0" w:color="auto"/>
              <w:bottom w:val="single" w:sz="4" w:space="0" w:color="auto"/>
              <w:right w:val="single" w:sz="4" w:space="0" w:color="auto"/>
            </w:tcBorders>
            <w:shd w:val="clear" w:color="000000" w:fill="C0C0C0"/>
            <w:hideMark/>
          </w:tcPr>
          <w:p w:rsidR="00926267" w:rsidRPr="00D13FC5" w:rsidRDefault="00926267" w:rsidP="00926267">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926267" w:rsidRPr="00D13FC5" w:rsidRDefault="00926267" w:rsidP="00926267">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N47</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Snow avalanche</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Geological</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N60</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Slope instability</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N61</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Underwater landslide</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6B3411"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6B3411" w:rsidRPr="00D13FC5" w:rsidRDefault="006B3411" w:rsidP="006B3411">
            <w:pPr>
              <w:spacing w:line="240" w:lineRule="auto"/>
              <w:jc w:val="center"/>
              <w:rPr>
                <w:rFonts w:cs="Arial"/>
                <w:szCs w:val="18"/>
                <w:lang w:val="en-US" w:eastAsia="sk-SK" w:bidi="ne-NP"/>
              </w:rPr>
            </w:pPr>
            <w:r w:rsidRPr="00D13FC5">
              <w:rPr>
                <w:rFonts w:cs="Arial"/>
                <w:szCs w:val="18"/>
                <w:lang w:val="en-US" w:eastAsia="sk-SK" w:bidi="ne-NP"/>
              </w:rPr>
              <w:t>N62</w:t>
            </w:r>
          </w:p>
        </w:tc>
        <w:tc>
          <w:tcPr>
            <w:tcW w:w="4678" w:type="dxa"/>
            <w:tcBorders>
              <w:top w:val="nil"/>
              <w:left w:val="nil"/>
              <w:bottom w:val="single" w:sz="4" w:space="0" w:color="auto"/>
              <w:right w:val="nil"/>
            </w:tcBorders>
            <w:shd w:val="clear" w:color="auto" w:fill="auto"/>
            <w:hideMark/>
          </w:tcPr>
          <w:p w:rsidR="006B3411" w:rsidRPr="00D13FC5" w:rsidRDefault="006B3411" w:rsidP="006B3411">
            <w:pPr>
              <w:spacing w:line="240" w:lineRule="auto"/>
              <w:jc w:val="left"/>
              <w:rPr>
                <w:rFonts w:cs="Arial"/>
                <w:color w:val="000000"/>
                <w:szCs w:val="18"/>
                <w:lang w:val="en-US" w:eastAsia="sk-SK" w:bidi="ne-NP"/>
              </w:rPr>
            </w:pPr>
            <w:r w:rsidRPr="00D13FC5">
              <w:rPr>
                <w:rFonts w:cs="Arial"/>
                <w:color w:val="000000"/>
                <w:szCs w:val="18"/>
                <w:lang w:val="en-US" w:eastAsia="sk-SK" w:bidi="ne-NP"/>
              </w:rPr>
              <w:t>Debris flow, mud flow</w:t>
            </w:r>
          </w:p>
        </w:tc>
        <w:tc>
          <w:tcPr>
            <w:tcW w:w="0" w:type="auto"/>
            <w:tcBorders>
              <w:top w:val="nil"/>
              <w:left w:val="single" w:sz="4" w:space="0" w:color="auto"/>
              <w:bottom w:val="single" w:sz="4" w:space="0" w:color="auto"/>
              <w:right w:val="single" w:sz="4" w:space="0" w:color="auto"/>
            </w:tcBorders>
            <w:shd w:val="clear" w:color="000000" w:fill="C0C0C0"/>
            <w:hideMark/>
          </w:tcPr>
          <w:p w:rsidR="006B3411" w:rsidRPr="00D13FC5" w:rsidRDefault="006B3411"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6B3411" w:rsidRPr="00D13FC5" w:rsidRDefault="006B3411"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6B3411" w:rsidRPr="00D13FC5" w:rsidRDefault="006B3411"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255"/>
        </w:trPr>
        <w:tc>
          <w:tcPr>
            <w:tcW w:w="6536" w:type="dxa"/>
            <w:gridSpan w:val="2"/>
            <w:tcBorders>
              <w:top w:val="single" w:sz="4" w:space="0" w:color="auto"/>
              <w:left w:val="single" w:sz="4" w:space="0" w:color="auto"/>
              <w:bottom w:val="single" w:sz="4" w:space="0" w:color="auto"/>
              <w:right w:val="nil"/>
            </w:tcBorders>
            <w:shd w:val="clear" w:color="000000" w:fill="C0C0C0"/>
            <w:noWrap/>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External man-made hazards</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i/>
                <w:iCs/>
                <w:szCs w:val="18"/>
                <w:lang w:val="en-US" w:eastAsia="sk-SK" w:bidi="ne-NP"/>
              </w:rPr>
            </w:pPr>
            <w:r w:rsidRPr="00D13FC5">
              <w:rPr>
                <w:rFonts w:cs="Arial"/>
                <w:i/>
                <w:i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hideMark/>
          </w:tcPr>
          <w:p w:rsidR="00A5199E" w:rsidRPr="00D13FC5" w:rsidRDefault="00A5199E" w:rsidP="006B3411">
            <w:pPr>
              <w:spacing w:line="240" w:lineRule="auto"/>
              <w:jc w:val="left"/>
              <w:rPr>
                <w:rFonts w:cs="Arial"/>
                <w:b/>
                <w:bCs/>
                <w:i/>
                <w:iCs/>
                <w:szCs w:val="18"/>
                <w:lang w:val="en-US" w:eastAsia="sk-SK" w:bidi="ne-NP"/>
              </w:rPr>
            </w:pPr>
            <w:r w:rsidRPr="00D13FC5">
              <w:rPr>
                <w:rFonts w:cs="Arial"/>
                <w:b/>
                <w:bCs/>
                <w:i/>
                <w:i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Industry: explosion</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M2</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Industry: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M4</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Military: explosion, projectiles</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M5</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Military: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M10</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Ground transportation: direct impact</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M11</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Transportation: explosion</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M12</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Transportation: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M13</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Pipeline: explosion, fire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M14</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Pipeline: chemical release</w:t>
            </w:r>
          </w:p>
        </w:tc>
        <w:tc>
          <w:tcPr>
            <w:tcW w:w="0" w:type="auto"/>
            <w:tcBorders>
              <w:top w:val="nil"/>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M19</w:t>
            </w:r>
          </w:p>
        </w:tc>
        <w:tc>
          <w:tcPr>
            <w:tcW w:w="4678" w:type="dxa"/>
            <w:tcBorders>
              <w:top w:val="nil"/>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Stability of power grid</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nil"/>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A5199E" w:rsidRPr="00D13FC5" w:rsidRDefault="00A5199E" w:rsidP="00A5199E">
            <w:pPr>
              <w:spacing w:line="240" w:lineRule="auto"/>
              <w:jc w:val="center"/>
              <w:rPr>
                <w:rFonts w:cs="Arial"/>
                <w:szCs w:val="18"/>
                <w:lang w:val="en-US" w:eastAsia="sk-SK" w:bidi="ne-NP"/>
              </w:rPr>
            </w:pPr>
            <w:r w:rsidRPr="00D13FC5">
              <w:rPr>
                <w:rFonts w:cs="Arial"/>
                <w:szCs w:val="18"/>
                <w:lang w:val="en-US" w:eastAsia="sk-SK" w:bidi="ne-NP"/>
              </w:rPr>
              <w:t>M24</w:t>
            </w:r>
          </w:p>
        </w:tc>
        <w:tc>
          <w:tcPr>
            <w:tcW w:w="4678" w:type="dxa"/>
            <w:tcBorders>
              <w:top w:val="single" w:sz="4" w:space="0" w:color="auto"/>
              <w:left w:val="nil"/>
              <w:bottom w:val="single" w:sz="4" w:space="0" w:color="auto"/>
              <w:right w:val="nil"/>
            </w:tcBorders>
            <w:shd w:val="clear" w:color="auto" w:fill="auto"/>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Fire: human/technological activity</w:t>
            </w:r>
          </w:p>
        </w:tc>
        <w:tc>
          <w:tcPr>
            <w:tcW w:w="0" w:type="auto"/>
            <w:tcBorders>
              <w:top w:val="single" w:sz="4" w:space="0" w:color="auto"/>
              <w:left w:val="single" w:sz="4" w:space="0" w:color="auto"/>
              <w:bottom w:val="single" w:sz="4" w:space="0" w:color="auto"/>
              <w:right w:val="single" w:sz="4" w:space="0" w:color="auto"/>
            </w:tcBorders>
            <w:shd w:val="clear" w:color="000000" w:fill="C0C0C0"/>
            <w:hideMark/>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rsidR="00A5199E" w:rsidRPr="00D13FC5" w:rsidRDefault="00A5199E" w:rsidP="006B3411">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5199E" w:rsidRPr="00D13FC5" w:rsidRDefault="00A5199E" w:rsidP="006B3411">
            <w:pPr>
              <w:spacing w:line="240" w:lineRule="auto"/>
              <w:jc w:val="left"/>
              <w:rPr>
                <w:rFonts w:cs="Arial"/>
                <w:b/>
                <w:bCs/>
                <w:szCs w:val="18"/>
                <w:lang w:val="en-US" w:eastAsia="sk-SK" w:bidi="ne-NP"/>
              </w:rPr>
            </w:pPr>
            <w:r w:rsidRPr="00D13FC5">
              <w:rPr>
                <w:rFonts w:cs="Arial"/>
                <w:b/>
                <w:bCs/>
                <w:szCs w:val="18"/>
                <w:lang w:val="en-US" w:eastAsia="sk-SK" w:bidi="ne-NP"/>
              </w:rPr>
              <w:t> </w:t>
            </w:r>
          </w:p>
        </w:tc>
      </w:tr>
      <w:tr w:rsidR="00A5199E" w:rsidRPr="00D13FC5" w:rsidTr="00926267">
        <w:trPr>
          <w:trHeight w:val="300"/>
        </w:trPr>
        <w:tc>
          <w:tcPr>
            <w:tcW w:w="1858" w:type="dxa"/>
            <w:tcBorders>
              <w:top w:val="single" w:sz="4" w:space="0" w:color="auto"/>
              <w:bottom w:val="single" w:sz="4" w:space="0" w:color="auto"/>
            </w:tcBorders>
            <w:shd w:val="clear" w:color="auto" w:fill="auto"/>
            <w:noWrap/>
          </w:tcPr>
          <w:p w:rsidR="00A5199E" w:rsidRPr="00D13FC5" w:rsidRDefault="00A5199E" w:rsidP="006B3411">
            <w:pPr>
              <w:spacing w:line="240" w:lineRule="auto"/>
              <w:jc w:val="left"/>
              <w:rPr>
                <w:rFonts w:cs="Arial"/>
                <w:szCs w:val="18"/>
                <w:lang w:val="en-US" w:eastAsia="sk-SK" w:bidi="ne-NP"/>
              </w:rPr>
            </w:pPr>
          </w:p>
        </w:tc>
        <w:tc>
          <w:tcPr>
            <w:tcW w:w="4678" w:type="dxa"/>
            <w:tcBorders>
              <w:top w:val="single" w:sz="4" w:space="0" w:color="auto"/>
              <w:bottom w:val="single" w:sz="4" w:space="0" w:color="auto"/>
            </w:tcBorders>
            <w:shd w:val="clear" w:color="auto" w:fill="auto"/>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bottom w:val="single" w:sz="4" w:space="0" w:color="auto"/>
            </w:tcBorders>
            <w:shd w:val="clear" w:color="auto" w:fill="auto"/>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center"/>
          </w:tcPr>
          <w:p w:rsidR="00A5199E" w:rsidRPr="00D13FC5" w:rsidRDefault="00A5199E" w:rsidP="0098708D">
            <w:pPr>
              <w:spacing w:line="240" w:lineRule="auto"/>
              <w:jc w:val="center"/>
              <w:rPr>
                <w:rFonts w:cs="Arial"/>
                <w:b/>
                <w:bCs/>
                <w:color w:val="FFFFFF"/>
                <w:szCs w:val="18"/>
                <w:lang w:val="en-US" w:eastAsia="sk-SK" w:bidi="ne-NP"/>
              </w:rPr>
            </w:pPr>
          </w:p>
        </w:tc>
        <w:tc>
          <w:tcPr>
            <w:tcW w:w="0" w:type="auto"/>
            <w:tcBorders>
              <w:top w:val="single" w:sz="4" w:space="0" w:color="auto"/>
              <w:bottom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c>
          <w:tcPr>
            <w:tcW w:w="0" w:type="auto"/>
            <w:tcBorders>
              <w:top w:val="single" w:sz="4" w:space="0" w:color="auto"/>
              <w:bottom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r>
      <w:tr w:rsidR="00A5199E" w:rsidRPr="00D13FC5" w:rsidTr="00015DB7">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A5199E" w:rsidRPr="00D13FC5" w:rsidRDefault="00A5199E"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A5199E" w:rsidRPr="00D13FC5" w:rsidRDefault="00A5199E" w:rsidP="006B3411">
            <w:pPr>
              <w:spacing w:line="240" w:lineRule="auto"/>
              <w:jc w:val="left"/>
              <w:rPr>
                <w:rFonts w:cs="Arial"/>
                <w:szCs w:val="18"/>
                <w:lang w:val="en-US" w:eastAsia="sk-SK" w:bidi="ne-NP"/>
              </w:rPr>
            </w:pPr>
            <w:r w:rsidRPr="00D13FC5">
              <w:rPr>
                <w:rFonts w:cs="Arial"/>
                <w:szCs w:val="18"/>
                <w:lang w:val="en-US" w:eastAsia="sk-SK" w:bidi="ne-NP"/>
              </w:rPr>
              <w:t>Internal fires (including explosions)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A5199E" w:rsidRPr="00D13FC5" w:rsidRDefault="00A5199E"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A5199E" w:rsidRPr="00D13FC5" w:rsidRDefault="00A5199E"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5199E" w:rsidRPr="00D13FC5" w:rsidRDefault="00A5199E" w:rsidP="006B3411">
            <w:pPr>
              <w:spacing w:line="240" w:lineRule="auto"/>
              <w:jc w:val="left"/>
              <w:rPr>
                <w:rFonts w:cs="Arial"/>
                <w:b/>
                <w:bCs/>
                <w:szCs w:val="18"/>
                <w:lang w:val="en-US" w:eastAsia="sk-SK" w:bidi="ne-NP"/>
              </w:rPr>
            </w:pPr>
          </w:p>
        </w:tc>
      </w:tr>
      <w:tr w:rsidR="00015DB7" w:rsidRPr="00D13FC5" w:rsidTr="00170E1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015DB7" w:rsidRPr="00D13FC5" w:rsidRDefault="00015DB7"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015DB7" w:rsidRPr="00D13FC5" w:rsidRDefault="00015DB7" w:rsidP="006B3411">
            <w:pPr>
              <w:spacing w:line="240" w:lineRule="auto"/>
              <w:jc w:val="left"/>
              <w:rPr>
                <w:rFonts w:cs="Arial"/>
                <w:szCs w:val="18"/>
                <w:lang w:val="en-US" w:eastAsia="sk-SK" w:bidi="ne-NP"/>
              </w:rPr>
            </w:pPr>
            <w:r w:rsidRPr="00D13FC5">
              <w:rPr>
                <w:rFonts w:cs="Arial"/>
                <w:szCs w:val="18"/>
                <w:lang w:val="en-US" w:eastAsia="sk-SK" w:bidi="ne-NP"/>
              </w:rPr>
              <w:t>Internal floods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015DB7" w:rsidRPr="00D13FC5" w:rsidRDefault="00015DB7"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15DB7" w:rsidRPr="00D13FC5" w:rsidRDefault="00015DB7"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8DB3E2"/>
            <w:noWrap/>
            <w:vAlign w:val="center"/>
          </w:tcPr>
          <w:p w:rsidR="00015DB7" w:rsidRPr="00D13FC5" w:rsidRDefault="00015DB7" w:rsidP="006B3411">
            <w:pPr>
              <w:spacing w:line="240" w:lineRule="auto"/>
              <w:jc w:val="left"/>
              <w:rPr>
                <w:rFonts w:cs="Arial"/>
                <w:b/>
                <w:bCs/>
                <w:szCs w:val="18"/>
                <w:lang w:val="en-US" w:eastAsia="sk-SK" w:bidi="ne-NP"/>
              </w:rPr>
            </w:pPr>
            <w:r w:rsidRPr="00D13FC5">
              <w:rPr>
                <w:rFonts w:ascii="Cambria Math" w:hAnsi="Cambria Math" w:cs="Cambria Math"/>
                <w:b/>
                <w:bCs/>
                <w:color w:val="FFFFFF"/>
                <w:szCs w:val="18"/>
                <w:lang w:val="en-US" w:eastAsia="sk-SK" w:bidi="ne-NP"/>
              </w:rPr>
              <w:t>↙</w:t>
            </w:r>
          </w:p>
        </w:tc>
      </w:tr>
      <w:tr w:rsidR="00015DB7" w:rsidRPr="00D13FC5" w:rsidTr="00170E1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tcPr>
          <w:p w:rsidR="00015DB7" w:rsidRPr="00D13FC5" w:rsidRDefault="00015DB7" w:rsidP="006B3411">
            <w:pPr>
              <w:spacing w:line="240" w:lineRule="auto"/>
              <w:jc w:val="left"/>
              <w:rPr>
                <w:rFonts w:cs="Arial"/>
                <w:szCs w:val="18"/>
                <w:lang w:val="en-US" w:eastAsia="sk-SK" w:bidi="ne-NP"/>
              </w:rPr>
            </w:pPr>
          </w:p>
        </w:tc>
        <w:tc>
          <w:tcPr>
            <w:tcW w:w="4678" w:type="dxa"/>
            <w:tcBorders>
              <w:top w:val="single" w:sz="4" w:space="0" w:color="auto"/>
              <w:left w:val="nil"/>
              <w:bottom w:val="single" w:sz="4" w:space="0" w:color="auto"/>
              <w:right w:val="nil"/>
            </w:tcBorders>
            <w:shd w:val="clear" w:color="auto" w:fill="auto"/>
          </w:tcPr>
          <w:p w:rsidR="00015DB7" w:rsidRPr="00D13FC5" w:rsidRDefault="00015DB7" w:rsidP="006B3411">
            <w:pPr>
              <w:spacing w:line="240" w:lineRule="auto"/>
              <w:jc w:val="left"/>
              <w:rPr>
                <w:rFonts w:cs="Arial"/>
                <w:szCs w:val="18"/>
                <w:lang w:val="en-US" w:eastAsia="sk-SK" w:bidi="ne-NP"/>
              </w:rPr>
            </w:pPr>
            <w:r w:rsidRPr="00D13FC5">
              <w:rPr>
                <w:rFonts w:cs="Arial"/>
                <w:szCs w:val="18"/>
                <w:lang w:val="en-US" w:eastAsia="sk-SK" w:bidi="ne-NP"/>
              </w:rPr>
              <w:t>Heavy load drops</w:t>
            </w:r>
          </w:p>
        </w:tc>
        <w:tc>
          <w:tcPr>
            <w:tcW w:w="0" w:type="auto"/>
            <w:tcBorders>
              <w:top w:val="single" w:sz="4" w:space="0" w:color="auto"/>
              <w:left w:val="single" w:sz="4" w:space="0" w:color="auto"/>
              <w:bottom w:val="single" w:sz="4" w:space="0" w:color="auto"/>
              <w:right w:val="single" w:sz="4" w:space="0" w:color="auto"/>
            </w:tcBorders>
            <w:shd w:val="clear" w:color="000000" w:fill="C0C0C0"/>
          </w:tcPr>
          <w:p w:rsidR="00015DB7" w:rsidRPr="00D13FC5" w:rsidRDefault="00015DB7" w:rsidP="006B3411">
            <w:pPr>
              <w:spacing w:line="240" w:lineRule="auto"/>
              <w:jc w:val="left"/>
              <w:rPr>
                <w:rFonts w:cs="Arial"/>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000000" w:fill="8DB3E2"/>
            <w:noWrap/>
            <w:vAlign w:val="center"/>
          </w:tcPr>
          <w:p w:rsidR="00015DB7" w:rsidRPr="00D13FC5" w:rsidRDefault="00015DB7" w:rsidP="0098708D">
            <w:pPr>
              <w:spacing w:line="240" w:lineRule="auto"/>
              <w:jc w:val="center"/>
              <w:rPr>
                <w:rFonts w:cs="Arial"/>
                <w:b/>
                <w:bCs/>
                <w:color w:val="FFFFFF"/>
                <w:szCs w:val="18"/>
                <w:lang w:val="en-US" w:eastAsia="sk-SK" w:bidi="ne-NP"/>
              </w:rPr>
            </w:pPr>
            <w:r w:rsidRPr="00D13FC5">
              <w:rPr>
                <w:rFonts w:ascii="Cambria Math" w:hAnsi="Cambria Math" w:cs="Cambria Math"/>
                <w:b/>
                <w:bCs/>
                <w:color w:val="FFFFFF"/>
                <w:szCs w:val="18"/>
                <w:lang w:val="en-US" w:eastAsia="sk-SK" w:bidi="ne-NP"/>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15DB7" w:rsidRPr="00D13FC5" w:rsidRDefault="00015DB7" w:rsidP="006B3411">
            <w:pPr>
              <w:spacing w:line="240" w:lineRule="auto"/>
              <w:jc w:val="left"/>
              <w:rPr>
                <w:rFonts w:cs="Arial"/>
                <w:b/>
                <w:bCs/>
                <w:szCs w:val="18"/>
                <w:lang w:val="en-US" w:eastAsia="sk-SK" w:bidi="ne-NP"/>
              </w:rPr>
            </w:pPr>
          </w:p>
        </w:tc>
        <w:tc>
          <w:tcPr>
            <w:tcW w:w="0" w:type="auto"/>
            <w:tcBorders>
              <w:top w:val="single" w:sz="4" w:space="0" w:color="auto"/>
              <w:left w:val="nil"/>
              <w:bottom w:val="single" w:sz="4" w:space="0" w:color="auto"/>
              <w:right w:val="single" w:sz="4" w:space="0" w:color="auto"/>
            </w:tcBorders>
            <w:shd w:val="clear" w:color="auto" w:fill="8DB3E2"/>
            <w:noWrap/>
            <w:vAlign w:val="center"/>
          </w:tcPr>
          <w:p w:rsidR="00015DB7" w:rsidRPr="00D13FC5" w:rsidRDefault="00015DB7" w:rsidP="006B3411">
            <w:pPr>
              <w:spacing w:line="240" w:lineRule="auto"/>
              <w:jc w:val="left"/>
              <w:rPr>
                <w:rFonts w:cs="Arial"/>
                <w:b/>
                <w:bCs/>
                <w:szCs w:val="18"/>
                <w:lang w:val="en-US" w:eastAsia="sk-SK" w:bidi="ne-NP"/>
              </w:rPr>
            </w:pPr>
            <w:r w:rsidRPr="00D13FC5">
              <w:rPr>
                <w:rFonts w:ascii="Cambria Math" w:hAnsi="Cambria Math" w:cs="Cambria Math"/>
                <w:b/>
                <w:bCs/>
                <w:color w:val="FFFFFF"/>
                <w:szCs w:val="18"/>
                <w:lang w:val="en-US" w:eastAsia="sk-SK" w:bidi="ne-NP"/>
              </w:rPr>
              <w:t>↙</w:t>
            </w:r>
          </w:p>
        </w:tc>
      </w:tr>
    </w:tbl>
    <w:p w:rsidR="0040369C" w:rsidRDefault="0040369C" w:rsidP="0040369C">
      <w:pPr>
        <w:rPr>
          <w:lang w:val="en-US"/>
        </w:rPr>
      </w:pPr>
    </w:p>
    <w:tbl>
      <w:tblPr>
        <w:tblW w:w="4880" w:type="dxa"/>
        <w:tblInd w:w="55" w:type="dxa"/>
        <w:tblCellMar>
          <w:left w:w="70" w:type="dxa"/>
          <w:right w:w="70" w:type="dxa"/>
        </w:tblCellMar>
        <w:tblLook w:val="04A0" w:firstRow="1" w:lastRow="0" w:firstColumn="1" w:lastColumn="0" w:noHBand="0" w:noVBand="1"/>
      </w:tblPr>
      <w:tblGrid>
        <w:gridCol w:w="460"/>
        <w:gridCol w:w="280"/>
        <w:gridCol w:w="361"/>
        <w:gridCol w:w="280"/>
        <w:gridCol w:w="2900"/>
        <w:gridCol w:w="700"/>
      </w:tblGrid>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260" w:type="dxa"/>
            <w:tcBorders>
              <w:top w:val="nil"/>
              <w:left w:val="nil"/>
              <w:bottom w:val="single" w:sz="4" w:space="0" w:color="auto"/>
              <w:right w:val="single" w:sz="4" w:space="0" w:color="auto"/>
            </w:tcBorders>
            <w:shd w:val="clear" w:color="000000" w:fill="C00000"/>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A is prerequisite for B</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60" w:type="dxa"/>
            <w:tcBorders>
              <w:top w:val="nil"/>
              <w:left w:val="nil"/>
              <w:bottom w:val="nil"/>
              <w:right w:val="nil"/>
            </w:tcBorders>
            <w:shd w:val="clear" w:color="auto" w:fill="auto"/>
            <w:noWrap/>
            <w:vAlign w:val="bottom"/>
            <w:hideMark/>
          </w:tcPr>
          <w:p w:rsidR="00FB5116" w:rsidRPr="00D13FC5" w:rsidRDefault="00FB5116" w:rsidP="00FB5116">
            <w:pPr>
              <w:spacing w:line="240" w:lineRule="auto"/>
              <w:jc w:val="left"/>
              <w:rPr>
                <w:rFonts w:cs="Arial"/>
                <w:szCs w:val="18"/>
                <w:lang w:val="en-US" w:eastAsia="sv-SE"/>
              </w:rPr>
            </w:pP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260" w:type="dxa"/>
            <w:tcBorders>
              <w:top w:val="nil"/>
              <w:left w:val="nil"/>
              <w:bottom w:val="single" w:sz="4" w:space="0" w:color="auto"/>
              <w:right w:val="single" w:sz="4" w:space="0" w:color="auto"/>
            </w:tcBorders>
            <w:shd w:val="clear" w:color="000000" w:fill="C00000"/>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B is prerequisite for A</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60" w:type="dxa"/>
            <w:tcBorders>
              <w:top w:val="nil"/>
              <w:left w:val="nil"/>
              <w:bottom w:val="nil"/>
              <w:right w:val="nil"/>
            </w:tcBorders>
            <w:shd w:val="clear" w:color="auto" w:fill="auto"/>
            <w:noWrap/>
            <w:vAlign w:val="bottom"/>
            <w:hideMark/>
          </w:tcPr>
          <w:p w:rsidR="00FB5116" w:rsidRPr="00D13FC5" w:rsidRDefault="00FB5116" w:rsidP="00FB5116">
            <w:pPr>
              <w:spacing w:line="240" w:lineRule="auto"/>
              <w:jc w:val="left"/>
              <w:rPr>
                <w:rFonts w:cs="Arial"/>
                <w:szCs w:val="18"/>
                <w:lang w:val="en-US" w:eastAsia="sv-SE"/>
              </w:rPr>
            </w:pP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260"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A may cause B</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6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6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260"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b/>
                <w:bCs/>
                <w:color w:val="FFFFFF"/>
                <w:szCs w:val="18"/>
                <w:lang w:val="sv-SE" w:eastAsia="sv-SE"/>
              </w:rPr>
            </w:pPr>
            <w:r w:rsidRPr="00D13FC5">
              <w:rPr>
                <w:rFonts w:ascii="Cambria Math" w:hAnsi="Cambria Math" w:cs="Cambria Math"/>
                <w:b/>
                <w:bCs/>
                <w:color w:val="FFFFFF"/>
                <w:szCs w:val="18"/>
                <w:lang w:val="sv-SE" w:eastAsia="sv-SE"/>
              </w:rPr>
              <w:t>↙</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B may cause A</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6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6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B</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280" w:type="dxa"/>
            <w:tcBorders>
              <w:top w:val="nil"/>
              <w:left w:val="single" w:sz="4" w:space="0" w:color="auto"/>
              <w:bottom w:val="single" w:sz="4" w:space="0" w:color="auto"/>
              <w:right w:val="single" w:sz="4" w:space="0" w:color="auto"/>
            </w:tcBorders>
            <w:shd w:val="clear" w:color="000000" w:fill="FFFFFF"/>
            <w:hideMark/>
          </w:tcPr>
          <w:p w:rsidR="00FB5116" w:rsidRPr="00D13FC5" w:rsidRDefault="00FB5116" w:rsidP="00FB5116">
            <w:pPr>
              <w:spacing w:line="240" w:lineRule="auto"/>
              <w:jc w:val="center"/>
              <w:rPr>
                <w:rFonts w:cs="Arial"/>
                <w:color w:val="000000"/>
                <w:szCs w:val="18"/>
                <w:lang w:val="sv-SE" w:eastAsia="sv-SE"/>
              </w:rPr>
            </w:pPr>
            <w:r w:rsidRPr="00D13FC5">
              <w:rPr>
                <w:rFonts w:cs="Arial"/>
                <w:color w:val="000000"/>
                <w:szCs w:val="18"/>
                <w:lang w:val="sv-SE" w:eastAsia="sv-SE"/>
              </w:rPr>
              <w:t>A</w:t>
            </w:r>
          </w:p>
        </w:tc>
        <w:tc>
          <w:tcPr>
            <w:tcW w:w="260" w:type="dxa"/>
            <w:tcBorders>
              <w:top w:val="nil"/>
              <w:left w:val="nil"/>
              <w:bottom w:val="single" w:sz="4" w:space="0" w:color="auto"/>
              <w:right w:val="single" w:sz="4" w:space="0" w:color="auto"/>
            </w:tcBorders>
            <w:shd w:val="clear" w:color="000000" w:fill="ED7D31"/>
            <w:noWrap/>
            <w:vAlign w:val="center"/>
            <w:hideMark/>
          </w:tcPr>
          <w:p w:rsidR="00FB5116" w:rsidRPr="00D13FC5" w:rsidRDefault="00FB5116" w:rsidP="00FB5116">
            <w:pPr>
              <w:spacing w:line="240" w:lineRule="auto"/>
              <w:jc w:val="center"/>
              <w:rPr>
                <w:rFonts w:cs="Arial"/>
                <w:color w:val="FFFFFF"/>
                <w:szCs w:val="18"/>
                <w:lang w:val="sv-SE" w:eastAsia="sv-SE"/>
              </w:rPr>
            </w:pPr>
            <w:r w:rsidRPr="00D13FC5">
              <w:rPr>
                <w:rFonts w:cs="Arial"/>
                <w:color w:val="FFFFFF"/>
                <w:szCs w:val="18"/>
                <w:lang w:val="sv-SE"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Associated hazards: A and B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6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derive from common root cause</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12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6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540" w:type="dxa"/>
            <w:gridSpan w:val="2"/>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b/>
                <w:bCs/>
                <w:szCs w:val="18"/>
                <w:lang w:val="sv-SE" w:eastAsia="sv-SE"/>
              </w:rPr>
            </w:pPr>
            <w:r w:rsidRPr="00D13FC5">
              <w:rPr>
                <w:rFonts w:cs="Arial"/>
                <w:b/>
                <w:bCs/>
                <w:szCs w:val="18"/>
                <w:lang w:val="sv-SE" w:eastAsia="sv-SE"/>
              </w:rPr>
              <w:t>Note:</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sv-SE" w:eastAsia="sv-SE"/>
              </w:rPr>
            </w:pPr>
            <w:r w:rsidRPr="00D13FC5">
              <w:rPr>
                <w:rFonts w:cs="Arial"/>
                <w:szCs w:val="18"/>
                <w:lang w:val="sv-SE" w:eastAsia="sv-SE"/>
              </w:rPr>
              <w:t> </w:t>
            </w:r>
          </w:p>
        </w:tc>
      </w:tr>
      <w:tr w:rsidR="00FB5116" w:rsidRPr="00D13FC5" w:rsidTr="00FB5116">
        <w:trPr>
          <w:trHeight w:val="36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sv-SE" w:eastAsia="sv-SE"/>
              </w:rPr>
            </w:pPr>
            <w:r w:rsidRPr="00D13FC5">
              <w:rPr>
                <w:rFonts w:cs="Arial"/>
                <w:szCs w:val="18"/>
                <w:lang w:val="sv-SE" w:eastAsia="sv-SE"/>
              </w:rPr>
              <w:t> </w:t>
            </w:r>
          </w:p>
        </w:tc>
        <w:tc>
          <w:tcPr>
            <w:tcW w:w="4420"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Only direct consequences of  individual hazards </w:t>
            </w:r>
          </w:p>
        </w:tc>
      </w:tr>
      <w:tr w:rsidR="00FB5116" w:rsidRPr="00D13FC5" w:rsidTr="00FB5116">
        <w:trPr>
          <w:trHeight w:val="278"/>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420"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are listed. Causal chains are not considered.</w:t>
            </w:r>
          </w:p>
        </w:tc>
      </w:tr>
      <w:tr w:rsidR="00FB5116" w:rsidRPr="00D13FC5" w:rsidTr="00FB5116">
        <w:trPr>
          <w:trHeight w:val="36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420"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Combinations of independent phenomena with </w:t>
            </w:r>
          </w:p>
        </w:tc>
      </w:tr>
      <w:tr w:rsidR="00FB5116" w:rsidRPr="00D13FC5" w:rsidTr="00FB5116">
        <w:trPr>
          <w:trHeight w:val="300"/>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420"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xml:space="preserve">low severity which cause potential hazards by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4420" w:type="dxa"/>
            <w:gridSpan w:val="5"/>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their contemporaneous occurrence</w:t>
            </w:r>
            <w:r w:rsidR="000106AF">
              <w:rPr>
                <w:rFonts w:cs="Arial"/>
                <w:szCs w:val="18"/>
                <w:lang w:val="en-US" w:eastAsia="sv-SE"/>
              </w:rPr>
              <w:t>s</w:t>
            </w:r>
            <w:r w:rsidRPr="00D13FC5">
              <w:rPr>
                <w:rFonts w:cs="Arial"/>
                <w:szCs w:val="18"/>
                <w:lang w:val="en-US" w:eastAsia="sv-SE"/>
              </w:rPr>
              <w:t xml:space="preserve"> are not ident</w:t>
            </w:r>
            <w:r w:rsidRPr="00D13FC5">
              <w:rPr>
                <w:rFonts w:cs="Arial"/>
                <w:szCs w:val="18"/>
                <w:lang w:val="en-US" w:eastAsia="sv-SE"/>
              </w:rPr>
              <w:t>i</w:t>
            </w:r>
            <w:r w:rsidRPr="00D13FC5">
              <w:rPr>
                <w:rFonts w:cs="Arial"/>
                <w:szCs w:val="18"/>
                <w:lang w:val="en-US" w:eastAsia="sv-SE"/>
              </w:rPr>
              <w:t xml:space="preserve">fied. </w:t>
            </w:r>
          </w:p>
        </w:tc>
      </w:tr>
      <w:tr w:rsidR="00FB5116" w:rsidRPr="00D13FC5" w:rsidTr="00FB5116">
        <w:trPr>
          <w:trHeight w:val="255"/>
        </w:trPr>
        <w:tc>
          <w:tcPr>
            <w:tcW w:w="460" w:type="dxa"/>
            <w:tcBorders>
              <w:top w:val="nil"/>
              <w:left w:val="nil"/>
              <w:bottom w:val="nil"/>
              <w:right w:val="nil"/>
            </w:tcBorders>
            <w:shd w:val="clear" w:color="000000" w:fill="FFFFFF"/>
            <w:noWrap/>
            <w:hideMark/>
          </w:tcPr>
          <w:p w:rsidR="00FB5116" w:rsidRPr="00D13FC5" w:rsidRDefault="00FB5116" w:rsidP="00FB5116">
            <w:pPr>
              <w:spacing w:line="240" w:lineRule="auto"/>
              <w:jc w:val="center"/>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6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8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29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c>
          <w:tcPr>
            <w:tcW w:w="700" w:type="dxa"/>
            <w:tcBorders>
              <w:top w:val="nil"/>
              <w:left w:val="nil"/>
              <w:bottom w:val="nil"/>
              <w:right w:val="nil"/>
            </w:tcBorders>
            <w:shd w:val="clear" w:color="000000" w:fill="FFFFFF"/>
            <w:noWrap/>
            <w:vAlign w:val="bottom"/>
            <w:hideMark/>
          </w:tcPr>
          <w:p w:rsidR="00FB5116" w:rsidRPr="00D13FC5" w:rsidRDefault="00FB5116" w:rsidP="00FB5116">
            <w:pPr>
              <w:spacing w:line="240" w:lineRule="auto"/>
              <w:jc w:val="left"/>
              <w:rPr>
                <w:rFonts w:cs="Arial"/>
                <w:szCs w:val="18"/>
                <w:lang w:val="en-US" w:eastAsia="sv-SE"/>
              </w:rPr>
            </w:pPr>
            <w:r w:rsidRPr="00D13FC5">
              <w:rPr>
                <w:rFonts w:cs="Arial"/>
                <w:szCs w:val="18"/>
                <w:lang w:val="en-US" w:eastAsia="sv-SE"/>
              </w:rPr>
              <w:t> </w:t>
            </w:r>
          </w:p>
        </w:tc>
      </w:tr>
    </w:tbl>
    <w:p w:rsidR="00FB5116" w:rsidRPr="00851269" w:rsidRDefault="00FB5116" w:rsidP="0040369C">
      <w:pPr>
        <w:rPr>
          <w:lang w:val="en-US"/>
        </w:rPr>
      </w:pPr>
    </w:p>
    <w:p w:rsidR="001A49C1" w:rsidRPr="00851269" w:rsidRDefault="001A49C1" w:rsidP="0040369C">
      <w:pPr>
        <w:rPr>
          <w:lang w:val="en-US"/>
        </w:rPr>
      </w:pPr>
      <w:r w:rsidRPr="00851269">
        <w:rPr>
          <w:lang w:val="en-US"/>
        </w:rPr>
        <w:t xml:space="preserve">Each analysis should evolve from such matrix of </w:t>
      </w:r>
      <w:r w:rsidR="00B54A0E" w:rsidRPr="00851269">
        <w:rPr>
          <w:lang w:val="en-US"/>
        </w:rPr>
        <w:t xml:space="preserve">feasible </w:t>
      </w:r>
      <w:r w:rsidRPr="00851269">
        <w:rPr>
          <w:lang w:val="en-US"/>
        </w:rPr>
        <w:t xml:space="preserve">correlated hazards considering </w:t>
      </w:r>
      <w:r w:rsidR="00B54A0E" w:rsidRPr="00851269">
        <w:rPr>
          <w:lang w:val="en-US"/>
        </w:rPr>
        <w:t xml:space="preserve">site specific conditions as well as </w:t>
      </w:r>
      <w:r w:rsidR="00723179">
        <w:rPr>
          <w:lang w:val="en-US"/>
        </w:rPr>
        <w:t xml:space="preserve">possible </w:t>
      </w:r>
      <w:r w:rsidRPr="00851269">
        <w:rPr>
          <w:lang w:val="en-US"/>
        </w:rPr>
        <w:t xml:space="preserve">events induced by correlated hazards, e.g. fires of </w:t>
      </w:r>
      <w:r w:rsidR="00723179">
        <w:rPr>
          <w:lang w:val="en-US"/>
        </w:rPr>
        <w:t xml:space="preserve">external </w:t>
      </w:r>
      <w:r w:rsidRPr="00851269">
        <w:rPr>
          <w:lang w:val="en-US"/>
        </w:rPr>
        <w:t xml:space="preserve">industrial facilities can cause </w:t>
      </w:r>
      <w:r w:rsidR="00B54A0E" w:rsidRPr="00851269">
        <w:rPr>
          <w:lang w:val="en-US"/>
        </w:rPr>
        <w:t>external</w:t>
      </w:r>
      <w:r w:rsidRPr="00851269">
        <w:rPr>
          <w:lang w:val="en-US"/>
        </w:rPr>
        <w:t xml:space="preserve"> fires.</w:t>
      </w:r>
      <w:r w:rsidR="0098708D" w:rsidRPr="00851269">
        <w:rPr>
          <w:lang w:val="en-US"/>
        </w:rPr>
        <w:t xml:space="preserve"> </w:t>
      </w:r>
      <w:r w:rsidR="00D067B2" w:rsidRPr="00851269">
        <w:rPr>
          <w:lang w:val="en-US"/>
        </w:rPr>
        <w:t xml:space="preserve">If we </w:t>
      </w:r>
      <w:r w:rsidR="004B1D38" w:rsidRPr="00851269">
        <w:rPr>
          <w:lang w:val="en-US"/>
        </w:rPr>
        <w:t>assume</w:t>
      </w:r>
      <w:r w:rsidR="00D067B2" w:rsidRPr="00851269">
        <w:rPr>
          <w:lang w:val="en-US"/>
        </w:rPr>
        <w:t xml:space="preserve"> that </w:t>
      </w:r>
      <w:r w:rsidR="0098708D" w:rsidRPr="00851269">
        <w:rPr>
          <w:lang w:val="en-US"/>
        </w:rPr>
        <w:t xml:space="preserve">matrix </w:t>
      </w:r>
      <w:r w:rsidR="005C74C5" w:rsidRPr="00851269">
        <w:rPr>
          <w:lang w:val="en-US"/>
        </w:rPr>
        <w:t xml:space="preserve">of potential </w:t>
      </w:r>
      <w:r w:rsidR="00723179">
        <w:rPr>
          <w:lang w:val="en-US"/>
        </w:rPr>
        <w:t>correlated hazards</w:t>
      </w:r>
      <w:r w:rsidR="005C74C5" w:rsidRPr="00851269">
        <w:rPr>
          <w:lang w:val="en-US"/>
        </w:rPr>
        <w:t xml:space="preserve"> re</w:t>
      </w:r>
      <w:r w:rsidR="00D067B2" w:rsidRPr="00851269">
        <w:rPr>
          <w:lang w:val="en-US"/>
        </w:rPr>
        <w:t xml:space="preserve">presents only external hazards </w:t>
      </w:r>
      <w:r w:rsidR="00B54A0E" w:rsidRPr="00851269">
        <w:rPr>
          <w:lang w:val="en-US"/>
        </w:rPr>
        <w:t xml:space="preserve">then </w:t>
      </w:r>
      <w:r w:rsidR="00622E1B">
        <w:rPr>
          <w:lang w:val="en-US"/>
        </w:rPr>
        <w:t>such (plant specific)</w:t>
      </w:r>
      <w:r w:rsidR="00B54A0E" w:rsidRPr="00851269">
        <w:rPr>
          <w:lang w:val="en-US"/>
        </w:rPr>
        <w:t xml:space="preserve"> matrix</w:t>
      </w:r>
      <w:r w:rsidR="00D067B2" w:rsidRPr="00851269">
        <w:rPr>
          <w:lang w:val="en-US"/>
        </w:rPr>
        <w:t xml:space="preserve"> </w:t>
      </w:r>
      <w:r w:rsidR="0098708D" w:rsidRPr="00851269">
        <w:rPr>
          <w:lang w:val="en-US"/>
        </w:rPr>
        <w:t>should be also added by correlated internal hazards (</w:t>
      </w:r>
      <w:r w:rsidR="004B28BC">
        <w:rPr>
          <w:lang w:val="en-US"/>
        </w:rPr>
        <w:t xml:space="preserve">e.g. </w:t>
      </w:r>
      <w:r w:rsidR="00015DB7">
        <w:rPr>
          <w:lang w:val="en-US"/>
        </w:rPr>
        <w:t>three</w:t>
      </w:r>
      <w:r w:rsidR="00015DB7" w:rsidRPr="00851269">
        <w:rPr>
          <w:lang w:val="en-US"/>
        </w:rPr>
        <w:t xml:space="preserve"> </w:t>
      </w:r>
      <w:r w:rsidR="0098708D" w:rsidRPr="00851269">
        <w:rPr>
          <w:lang w:val="en-US"/>
        </w:rPr>
        <w:t>last extra rows</w:t>
      </w:r>
      <w:r w:rsidR="004B28BC">
        <w:rPr>
          <w:lang w:val="en-US"/>
        </w:rPr>
        <w:t xml:space="preserve"> (in BLUE color)</w:t>
      </w:r>
      <w:r w:rsidR="0098708D" w:rsidRPr="00851269">
        <w:rPr>
          <w:lang w:val="en-US"/>
        </w:rPr>
        <w:t xml:space="preserve"> in </w:t>
      </w:r>
      <w:r w:rsidR="009733F5" w:rsidRPr="00851269">
        <w:rPr>
          <w:lang w:val="en-US"/>
        </w:rPr>
        <w:t>above presented table).</w:t>
      </w:r>
      <w:r w:rsidR="00E504C3" w:rsidRPr="00851269">
        <w:rPr>
          <w:lang w:val="en-US"/>
        </w:rPr>
        <w:t xml:space="preserve"> This step should have </w:t>
      </w:r>
      <w:r w:rsidR="005C74C5" w:rsidRPr="00851269">
        <w:rPr>
          <w:lang w:val="en-US"/>
        </w:rPr>
        <w:t>several (iterative)</w:t>
      </w:r>
      <w:r w:rsidR="00E504C3" w:rsidRPr="00851269">
        <w:rPr>
          <w:lang w:val="en-US"/>
        </w:rPr>
        <w:t xml:space="preserve"> stages</w:t>
      </w:r>
      <w:r w:rsidR="004B28BC">
        <w:rPr>
          <w:lang w:val="en-US"/>
        </w:rPr>
        <w:t>, e.g.</w:t>
      </w:r>
      <w:r w:rsidR="00E504C3" w:rsidRPr="00851269">
        <w:rPr>
          <w:lang w:val="en-US"/>
        </w:rPr>
        <w:t>:</w:t>
      </w:r>
    </w:p>
    <w:p w:rsidR="00E504C3" w:rsidRPr="00851269" w:rsidRDefault="00E504C3" w:rsidP="0054474A">
      <w:pPr>
        <w:numPr>
          <w:ilvl w:val="0"/>
          <w:numId w:val="7"/>
        </w:numPr>
        <w:rPr>
          <w:lang w:val="en-US"/>
        </w:rPr>
      </w:pPr>
      <w:r w:rsidRPr="00851269">
        <w:rPr>
          <w:lang w:val="en-US"/>
        </w:rPr>
        <w:t xml:space="preserve">Assembling list of all feasible </w:t>
      </w:r>
      <w:r w:rsidR="00622E1B">
        <w:rPr>
          <w:lang w:val="en-US"/>
        </w:rPr>
        <w:t>induced</w:t>
      </w:r>
      <w:r w:rsidRPr="00851269">
        <w:rPr>
          <w:lang w:val="en-US"/>
        </w:rPr>
        <w:t xml:space="preserve"> events </w:t>
      </w:r>
      <w:r w:rsidR="00D60023" w:rsidRPr="00851269">
        <w:rPr>
          <w:lang w:val="en-US"/>
        </w:rPr>
        <w:t xml:space="preserve">that can influence fundamental </w:t>
      </w:r>
      <w:r w:rsidR="00B65016">
        <w:rPr>
          <w:lang w:val="en-US"/>
        </w:rPr>
        <w:t xml:space="preserve">safety </w:t>
      </w:r>
      <w:r w:rsidR="00D60023" w:rsidRPr="00851269">
        <w:rPr>
          <w:lang w:val="en-US"/>
        </w:rPr>
        <w:t>functions</w:t>
      </w:r>
      <w:r w:rsidR="00355831" w:rsidRPr="00851269">
        <w:rPr>
          <w:lang w:val="en-US"/>
        </w:rPr>
        <w:t xml:space="preserve">, e.g. see </w:t>
      </w:r>
      <w:r w:rsidR="00325199">
        <w:rPr>
          <w:lang w:val="en-US"/>
        </w:rPr>
        <w:fldChar w:fldCharType="begin"/>
      </w:r>
      <w:r w:rsidR="00325199">
        <w:rPr>
          <w:lang w:val="en-US"/>
        </w:rPr>
        <w:instrText xml:space="preserve"> REF _Ref435373285 \n \h </w:instrText>
      </w:r>
      <w:r w:rsidR="00325199">
        <w:rPr>
          <w:lang w:val="en-US"/>
        </w:rPr>
      </w:r>
      <w:r w:rsidR="00325199">
        <w:rPr>
          <w:lang w:val="en-US"/>
        </w:rPr>
        <w:fldChar w:fldCharType="separate"/>
      </w:r>
      <w:r w:rsidR="00D236F3">
        <w:rPr>
          <w:lang w:val="en-US"/>
        </w:rPr>
        <w:t>[16]</w:t>
      </w:r>
      <w:r w:rsidR="00325199">
        <w:rPr>
          <w:lang w:val="en-US"/>
        </w:rPr>
        <w:fldChar w:fldCharType="end"/>
      </w:r>
      <w:r w:rsidR="00D60023" w:rsidRPr="00851269">
        <w:rPr>
          <w:lang w:val="en-US"/>
        </w:rPr>
        <w:t>:</w:t>
      </w:r>
    </w:p>
    <w:p w:rsidR="00D60023" w:rsidRPr="00851269" w:rsidRDefault="004B1D38" w:rsidP="005B64EE">
      <w:pPr>
        <w:numPr>
          <w:ilvl w:val="0"/>
          <w:numId w:val="50"/>
        </w:numPr>
        <w:spacing w:before="120" w:after="120" w:line="240" w:lineRule="auto"/>
        <w:ind w:left="1077" w:hanging="357"/>
        <w:jc w:val="left"/>
        <w:rPr>
          <w:lang w:val="en-US"/>
        </w:rPr>
      </w:pPr>
      <w:r w:rsidRPr="00851269">
        <w:rPr>
          <w:lang w:val="en-US"/>
        </w:rPr>
        <w:t>Control</w:t>
      </w:r>
      <w:r w:rsidR="00D60023" w:rsidRPr="00851269">
        <w:rPr>
          <w:lang w:val="en-US"/>
        </w:rPr>
        <w:t xml:space="preserve"> of the reactivity;</w:t>
      </w:r>
    </w:p>
    <w:p w:rsidR="00D60023" w:rsidRPr="00851269" w:rsidRDefault="004B1D38" w:rsidP="005B64EE">
      <w:pPr>
        <w:numPr>
          <w:ilvl w:val="0"/>
          <w:numId w:val="50"/>
        </w:numPr>
        <w:spacing w:before="120" w:after="120" w:line="240" w:lineRule="auto"/>
        <w:jc w:val="left"/>
        <w:rPr>
          <w:lang w:val="en-US"/>
        </w:rPr>
      </w:pPr>
      <w:r w:rsidRPr="00851269">
        <w:rPr>
          <w:lang w:val="en-US"/>
        </w:rPr>
        <w:t>Removal</w:t>
      </w:r>
      <w:r w:rsidR="00D60023" w:rsidRPr="00851269">
        <w:rPr>
          <w:lang w:val="en-US"/>
        </w:rPr>
        <w:t xml:space="preserve"> of heat from the core; and</w:t>
      </w:r>
    </w:p>
    <w:p w:rsidR="00D60023" w:rsidRPr="00851269" w:rsidRDefault="004B1D38" w:rsidP="005B64EE">
      <w:pPr>
        <w:numPr>
          <w:ilvl w:val="0"/>
          <w:numId w:val="50"/>
        </w:numPr>
        <w:spacing w:before="120" w:after="120" w:line="240" w:lineRule="auto"/>
        <w:jc w:val="left"/>
        <w:rPr>
          <w:lang w:val="en-US"/>
        </w:rPr>
      </w:pPr>
      <w:r w:rsidRPr="00851269">
        <w:rPr>
          <w:lang w:val="en-US"/>
        </w:rPr>
        <w:t>Confinement</w:t>
      </w:r>
      <w:r w:rsidR="00D60023" w:rsidRPr="00851269">
        <w:rPr>
          <w:lang w:val="en-US"/>
        </w:rPr>
        <w:t xml:space="preserve"> of radioactive materials and control of operational discharges, as well as limitation of accidental releases.</w:t>
      </w:r>
    </w:p>
    <w:p w:rsidR="00E504C3" w:rsidRPr="00851269" w:rsidRDefault="00E504C3" w:rsidP="0054474A">
      <w:pPr>
        <w:numPr>
          <w:ilvl w:val="0"/>
          <w:numId w:val="7"/>
        </w:numPr>
        <w:rPr>
          <w:lang w:val="en-US"/>
        </w:rPr>
      </w:pPr>
      <w:r w:rsidRPr="00851269">
        <w:rPr>
          <w:lang w:val="en-US"/>
        </w:rPr>
        <w:t>Particular event can be screen</w:t>
      </w:r>
      <w:r w:rsidR="00A90491">
        <w:rPr>
          <w:lang w:val="en-US"/>
        </w:rPr>
        <w:t>ed</w:t>
      </w:r>
      <w:r w:rsidRPr="00851269">
        <w:rPr>
          <w:lang w:val="en-US"/>
        </w:rPr>
        <w:t xml:space="preserve"> out only in the case if </w:t>
      </w:r>
      <w:r w:rsidR="00D60023" w:rsidRPr="00851269">
        <w:rPr>
          <w:lang w:val="en-US"/>
        </w:rPr>
        <w:t xml:space="preserve">it has no impact </w:t>
      </w:r>
      <w:r w:rsidR="00622E1B">
        <w:rPr>
          <w:lang w:val="en-US"/>
        </w:rPr>
        <w:t xml:space="preserve">on </w:t>
      </w:r>
      <w:r w:rsidR="00D60023" w:rsidRPr="00851269">
        <w:rPr>
          <w:lang w:val="en-US"/>
        </w:rPr>
        <w:t>fundamental safety functions</w:t>
      </w:r>
      <w:r w:rsidR="004B28BC">
        <w:rPr>
          <w:lang w:val="en-US"/>
        </w:rPr>
        <w:t>.</w:t>
      </w:r>
    </w:p>
    <w:p w:rsidR="00E504C3" w:rsidRPr="00851269" w:rsidRDefault="00D60023" w:rsidP="0054474A">
      <w:pPr>
        <w:numPr>
          <w:ilvl w:val="0"/>
          <w:numId w:val="7"/>
        </w:numPr>
        <w:rPr>
          <w:lang w:val="en-US"/>
        </w:rPr>
      </w:pPr>
      <w:r w:rsidRPr="00851269">
        <w:rPr>
          <w:lang w:val="en-US"/>
        </w:rPr>
        <w:t xml:space="preserve">Final list of </w:t>
      </w:r>
      <w:r w:rsidR="004B28BC">
        <w:rPr>
          <w:lang w:val="en-US"/>
        </w:rPr>
        <w:t>‘</w:t>
      </w:r>
      <w:r w:rsidRPr="00851269">
        <w:rPr>
          <w:lang w:val="en-US"/>
        </w:rPr>
        <w:t>not screened event</w:t>
      </w:r>
      <w:r w:rsidR="004B28BC">
        <w:rPr>
          <w:lang w:val="en-US"/>
        </w:rPr>
        <w:t>’</w:t>
      </w:r>
      <w:r w:rsidRPr="00851269">
        <w:rPr>
          <w:lang w:val="en-US"/>
        </w:rPr>
        <w:t xml:space="preserve"> should be added </w:t>
      </w:r>
      <w:r w:rsidR="00C70FC4" w:rsidRPr="00851269">
        <w:rPr>
          <w:lang w:val="en-US"/>
        </w:rPr>
        <w:t>by description of</w:t>
      </w:r>
    </w:p>
    <w:p w:rsidR="00C70FC4" w:rsidRPr="00851269" w:rsidRDefault="004B28BC" w:rsidP="005B64EE">
      <w:pPr>
        <w:numPr>
          <w:ilvl w:val="1"/>
          <w:numId w:val="7"/>
        </w:numPr>
        <w:ind w:left="1077" w:hanging="357"/>
        <w:rPr>
          <w:lang w:val="en-US"/>
        </w:rPr>
      </w:pPr>
      <w:r>
        <w:rPr>
          <w:lang w:val="en-US"/>
        </w:rPr>
        <w:t>e</w:t>
      </w:r>
      <w:r w:rsidR="00C70FC4" w:rsidRPr="00851269">
        <w:rPr>
          <w:lang w:val="en-US"/>
        </w:rPr>
        <w:t>ffects that influence fundamental safety functions (e.g. internal fires / explosions in plant area can damage service water facility)</w:t>
      </w:r>
      <w:r>
        <w:rPr>
          <w:lang w:val="en-US"/>
        </w:rPr>
        <w:t>;</w:t>
      </w:r>
    </w:p>
    <w:p w:rsidR="00C70FC4" w:rsidRPr="00851269" w:rsidRDefault="004B28BC" w:rsidP="005B64EE">
      <w:pPr>
        <w:numPr>
          <w:ilvl w:val="1"/>
          <w:numId w:val="7"/>
        </w:numPr>
        <w:ind w:left="1077" w:hanging="357"/>
        <w:rPr>
          <w:lang w:val="en-US"/>
        </w:rPr>
      </w:pPr>
      <w:r>
        <w:rPr>
          <w:lang w:val="en-US"/>
        </w:rPr>
        <w:t>m</w:t>
      </w:r>
      <w:r w:rsidR="004B1D38" w:rsidRPr="00851269">
        <w:rPr>
          <w:lang w:val="en-US"/>
        </w:rPr>
        <w:t>echanisms</w:t>
      </w:r>
      <w:r w:rsidR="00C70FC4" w:rsidRPr="00851269">
        <w:rPr>
          <w:lang w:val="en-US"/>
        </w:rPr>
        <w:t xml:space="preserve"> (failure modes) leading to the adverse effects (e.g. internal fires can be caused by short ground of collapse</w:t>
      </w:r>
      <w:r w:rsidR="00622E1B">
        <w:rPr>
          <w:lang w:val="en-US"/>
        </w:rPr>
        <w:t>d</w:t>
      </w:r>
      <w:r w:rsidR="00C70FC4" w:rsidRPr="00851269">
        <w:rPr>
          <w:lang w:val="en-US"/>
        </w:rPr>
        <w:t xml:space="preserve"> unit transformer </w:t>
      </w:r>
      <w:r w:rsidR="00622E1B">
        <w:rPr>
          <w:lang w:val="en-US"/>
        </w:rPr>
        <w:t xml:space="preserve">not </w:t>
      </w:r>
      <w:r w:rsidR="00551E72" w:rsidRPr="00851269">
        <w:rPr>
          <w:lang w:val="en-US"/>
        </w:rPr>
        <w:t>dis</w:t>
      </w:r>
      <w:r w:rsidR="00C70FC4" w:rsidRPr="00851269">
        <w:rPr>
          <w:lang w:val="en-US"/>
        </w:rPr>
        <w:t>connected from outside grid)</w:t>
      </w:r>
      <w:r>
        <w:rPr>
          <w:lang w:val="en-US"/>
        </w:rPr>
        <w:t>.</w:t>
      </w:r>
    </w:p>
    <w:p w:rsidR="000E491D" w:rsidRPr="00851269" w:rsidRDefault="000E491D" w:rsidP="0054474A">
      <w:pPr>
        <w:numPr>
          <w:ilvl w:val="0"/>
          <w:numId w:val="7"/>
        </w:numPr>
        <w:rPr>
          <w:lang w:val="en-US"/>
        </w:rPr>
      </w:pPr>
      <w:r w:rsidRPr="00851269">
        <w:rPr>
          <w:lang w:val="en-US"/>
        </w:rPr>
        <w:t>Final list shall also consider heat removal and releases from spent fuel pool</w:t>
      </w:r>
      <w:r w:rsidR="004B28BC">
        <w:rPr>
          <w:lang w:val="en-US"/>
        </w:rPr>
        <w:t>.</w:t>
      </w:r>
    </w:p>
    <w:p w:rsidR="000E491D" w:rsidRPr="00851269" w:rsidRDefault="000E491D" w:rsidP="0054474A">
      <w:pPr>
        <w:numPr>
          <w:ilvl w:val="0"/>
          <w:numId w:val="7"/>
        </w:numPr>
        <w:rPr>
          <w:lang w:val="en-US"/>
        </w:rPr>
      </w:pPr>
      <w:r w:rsidRPr="00851269">
        <w:rPr>
          <w:lang w:val="en-US"/>
        </w:rPr>
        <w:t>In the case of multi-unit si</w:t>
      </w:r>
      <w:r w:rsidR="00200BBC">
        <w:rPr>
          <w:lang w:val="en-US"/>
        </w:rPr>
        <w:t>t</w:t>
      </w:r>
      <w:r w:rsidRPr="00851269">
        <w:rPr>
          <w:lang w:val="en-US"/>
        </w:rPr>
        <w:t xml:space="preserve">e final list shall be reviewed to take into account adverse effects following from seismic failures of neighboring units </w:t>
      </w:r>
      <w:r w:rsidR="001E0D83">
        <w:rPr>
          <w:lang w:val="en-US"/>
        </w:rPr>
        <w:t xml:space="preserve">or others nuclear facilities </w:t>
      </w:r>
      <w:r w:rsidRPr="00851269">
        <w:rPr>
          <w:lang w:val="en-US"/>
        </w:rPr>
        <w:t xml:space="preserve">(e.g. fires, </w:t>
      </w:r>
      <w:r w:rsidR="005C74C5" w:rsidRPr="00851269">
        <w:rPr>
          <w:lang w:val="en-US"/>
        </w:rPr>
        <w:t xml:space="preserve">operability </w:t>
      </w:r>
      <w:r w:rsidRPr="00851269">
        <w:rPr>
          <w:lang w:val="en-US"/>
        </w:rPr>
        <w:t xml:space="preserve">of control </w:t>
      </w:r>
      <w:r w:rsidRPr="00851269">
        <w:rPr>
          <w:lang w:val="en-US"/>
        </w:rPr>
        <w:lastRenderedPageBreak/>
        <w:t>room</w:t>
      </w:r>
      <w:r w:rsidR="005C74C5" w:rsidRPr="00851269">
        <w:rPr>
          <w:lang w:val="en-US"/>
        </w:rPr>
        <w:t xml:space="preserve"> of analysed unit or its habitability if operator interventions are necessary to ensure fundamental safety functions</w:t>
      </w:r>
      <w:r w:rsidR="00622E1B">
        <w:rPr>
          <w:lang w:val="en-US"/>
        </w:rPr>
        <w:t xml:space="preserve"> etc.</w:t>
      </w:r>
      <w:r w:rsidRPr="00851269">
        <w:rPr>
          <w:lang w:val="en-US"/>
        </w:rPr>
        <w:t>)</w:t>
      </w:r>
      <w:r w:rsidR="005C74C5" w:rsidRPr="00851269">
        <w:rPr>
          <w:lang w:val="en-US"/>
        </w:rPr>
        <w:t>.</w:t>
      </w:r>
    </w:p>
    <w:p w:rsidR="001A49C1" w:rsidRPr="00851269" w:rsidRDefault="001A49C1" w:rsidP="0040369C">
      <w:pPr>
        <w:rPr>
          <w:lang w:val="en-US"/>
        </w:rPr>
      </w:pPr>
    </w:p>
    <w:p w:rsidR="00E274C0" w:rsidRPr="00851269" w:rsidRDefault="00200BBC" w:rsidP="001E146F">
      <w:pPr>
        <w:rPr>
          <w:lang w:val="en-US"/>
        </w:rPr>
      </w:pPr>
      <w:r>
        <w:rPr>
          <w:lang w:val="en-US"/>
        </w:rPr>
        <w:t>The o</w:t>
      </w:r>
      <w:r w:rsidR="001E146F" w:rsidRPr="00851269">
        <w:rPr>
          <w:lang w:val="en-US"/>
        </w:rPr>
        <w:t xml:space="preserve">utput of this step is </w:t>
      </w:r>
      <w:r>
        <w:rPr>
          <w:lang w:val="en-US"/>
        </w:rPr>
        <w:t xml:space="preserve">a </w:t>
      </w:r>
      <w:r w:rsidR="001E146F" w:rsidRPr="00851269">
        <w:rPr>
          <w:lang w:val="en-US"/>
        </w:rPr>
        <w:t xml:space="preserve">final list of </w:t>
      </w:r>
      <w:r w:rsidR="00622E1B">
        <w:rPr>
          <w:lang w:val="en-US"/>
        </w:rPr>
        <w:t xml:space="preserve">induced </w:t>
      </w:r>
      <w:r w:rsidR="001E146F" w:rsidRPr="00851269">
        <w:rPr>
          <w:lang w:val="en-US"/>
        </w:rPr>
        <w:t>event</w:t>
      </w:r>
      <w:r w:rsidR="00622E1B">
        <w:rPr>
          <w:lang w:val="en-US"/>
        </w:rPr>
        <w:t>s</w:t>
      </w:r>
      <w:r w:rsidR="001E146F" w:rsidRPr="00851269">
        <w:rPr>
          <w:lang w:val="en-US"/>
        </w:rPr>
        <w:t xml:space="preserve"> </w:t>
      </w:r>
      <w:r w:rsidR="00622E1B">
        <w:rPr>
          <w:lang w:val="en-US"/>
        </w:rPr>
        <w:t xml:space="preserve">caused by </w:t>
      </w:r>
      <w:r w:rsidR="001E146F" w:rsidRPr="00851269">
        <w:rPr>
          <w:lang w:val="en-US"/>
        </w:rPr>
        <w:t xml:space="preserve">correlated hazards including seismic event itself. This list contains also basic information describing the effects of determined events on </w:t>
      </w:r>
      <w:r w:rsidR="004B1D38" w:rsidRPr="00851269">
        <w:rPr>
          <w:lang w:val="en-US"/>
        </w:rPr>
        <w:t>fulfill</w:t>
      </w:r>
      <w:r w:rsidR="00622E1B">
        <w:rPr>
          <w:lang w:val="en-US"/>
        </w:rPr>
        <w:t>ment of</w:t>
      </w:r>
      <w:r w:rsidR="001E146F" w:rsidRPr="00851269">
        <w:rPr>
          <w:lang w:val="en-US"/>
        </w:rPr>
        <w:t xml:space="preserve"> fundamental safety functions and </w:t>
      </w:r>
      <w:r w:rsidR="004B1D38" w:rsidRPr="00851269">
        <w:rPr>
          <w:lang w:val="en-US"/>
        </w:rPr>
        <w:t>mechanisms</w:t>
      </w:r>
      <w:r w:rsidR="001E146F" w:rsidRPr="00851269">
        <w:rPr>
          <w:lang w:val="en-US"/>
        </w:rPr>
        <w:t xml:space="preserve"> (failure modes) leading to the adverse effects.</w:t>
      </w:r>
      <w:r w:rsidR="0090471B" w:rsidRPr="00851269">
        <w:rPr>
          <w:lang w:val="en-US"/>
        </w:rPr>
        <w:t xml:space="preserve"> Some examples of such rigorous approach </w:t>
      </w:r>
      <w:r w:rsidR="00551E72" w:rsidRPr="00851269">
        <w:rPr>
          <w:lang w:val="en-US"/>
        </w:rPr>
        <w:t xml:space="preserve">of combination of hazards </w:t>
      </w:r>
      <w:r w:rsidR="0090471B" w:rsidRPr="00851269">
        <w:rPr>
          <w:lang w:val="en-US"/>
        </w:rPr>
        <w:t xml:space="preserve">are given in </w:t>
      </w:r>
      <w:r w:rsidR="00325047" w:rsidRPr="00851269">
        <w:rPr>
          <w:lang w:val="en-US"/>
        </w:rPr>
        <w:fldChar w:fldCharType="begin"/>
      </w:r>
      <w:r w:rsidR="00325047" w:rsidRPr="00851269">
        <w:rPr>
          <w:lang w:val="en-US"/>
        </w:rPr>
        <w:instrText xml:space="preserve"> REF _Ref411848527 \n \h </w:instrText>
      </w:r>
      <w:r w:rsidR="00325047" w:rsidRPr="00851269">
        <w:rPr>
          <w:lang w:val="en-US"/>
        </w:rPr>
      </w:r>
      <w:r w:rsidR="00325047" w:rsidRPr="00851269">
        <w:rPr>
          <w:lang w:val="en-US"/>
        </w:rPr>
        <w:fldChar w:fldCharType="separate"/>
      </w:r>
      <w:r w:rsidR="00D236F3">
        <w:rPr>
          <w:lang w:val="en-US"/>
        </w:rPr>
        <w:t>[25]</w:t>
      </w:r>
      <w:r w:rsidR="00325047" w:rsidRPr="00851269">
        <w:rPr>
          <w:lang w:val="en-US"/>
        </w:rPr>
        <w:fldChar w:fldCharType="end"/>
      </w:r>
      <w:r w:rsidR="00551E72" w:rsidRPr="00851269">
        <w:rPr>
          <w:lang w:val="en-US"/>
        </w:rPr>
        <w:t xml:space="preserve"> even if this </w:t>
      </w:r>
      <w:r w:rsidR="00795ED1">
        <w:rPr>
          <w:lang w:val="en-US"/>
        </w:rPr>
        <w:t>report</w:t>
      </w:r>
      <w:r w:rsidR="00551E72" w:rsidRPr="00851269">
        <w:rPr>
          <w:lang w:val="en-US"/>
        </w:rPr>
        <w:t xml:space="preserve"> does not deal with seismic event.</w:t>
      </w:r>
    </w:p>
    <w:p w:rsidR="0009467B" w:rsidRPr="00851269" w:rsidRDefault="0009467B" w:rsidP="001E146F">
      <w:pPr>
        <w:rPr>
          <w:lang w:val="en-US"/>
        </w:rPr>
      </w:pPr>
    </w:p>
    <w:p w:rsidR="00CA47C8" w:rsidRPr="005B64EE" w:rsidRDefault="00A10441" w:rsidP="007B5C41">
      <w:pPr>
        <w:rPr>
          <w:u w:val="single"/>
          <w:lang w:val="en-US"/>
        </w:rPr>
      </w:pPr>
      <w:r w:rsidRPr="005B64EE">
        <w:rPr>
          <w:b/>
          <w:bCs/>
          <w:u w:val="single"/>
          <w:lang w:val="en-US"/>
        </w:rPr>
        <w:t xml:space="preserve">STEP </w:t>
      </w:r>
      <w:r w:rsidR="00147FE6" w:rsidRPr="005B64EE">
        <w:rPr>
          <w:b/>
          <w:bCs/>
          <w:u w:val="single"/>
          <w:lang w:val="en-US"/>
        </w:rPr>
        <w:t xml:space="preserve">2. </w:t>
      </w:r>
      <w:r w:rsidR="00E274C0" w:rsidRPr="005B64EE">
        <w:rPr>
          <w:b/>
          <w:bCs/>
          <w:u w:val="single"/>
          <w:lang w:val="en-US"/>
        </w:rPr>
        <w:t>Develop</w:t>
      </w:r>
      <w:r w:rsidR="0009467B" w:rsidRPr="005B64EE">
        <w:rPr>
          <w:b/>
          <w:bCs/>
          <w:u w:val="single"/>
          <w:lang w:val="en-US"/>
        </w:rPr>
        <w:t>ing</w:t>
      </w:r>
      <w:r w:rsidR="00E274C0" w:rsidRPr="005B64EE">
        <w:rPr>
          <w:b/>
          <w:bCs/>
          <w:u w:val="single"/>
          <w:lang w:val="en-US"/>
        </w:rPr>
        <w:t xml:space="preserve"> PSA </w:t>
      </w:r>
      <w:r w:rsidR="0009467B" w:rsidRPr="005B64EE">
        <w:rPr>
          <w:b/>
          <w:bCs/>
          <w:u w:val="single"/>
          <w:lang w:val="en-US"/>
        </w:rPr>
        <w:t xml:space="preserve">seismic </w:t>
      </w:r>
      <w:r w:rsidR="00E274C0" w:rsidRPr="005B64EE">
        <w:rPr>
          <w:b/>
          <w:bCs/>
          <w:u w:val="single"/>
          <w:lang w:val="en-US"/>
        </w:rPr>
        <w:t>SSC List</w:t>
      </w:r>
      <w:r w:rsidR="00F56B02" w:rsidRPr="005B64EE">
        <w:rPr>
          <w:b/>
          <w:bCs/>
          <w:u w:val="single"/>
          <w:lang w:val="en-US"/>
        </w:rPr>
        <w:t xml:space="preserve"> (equivalent term is Seismic Equipment List)</w:t>
      </w:r>
      <w:r w:rsidR="00E274C0" w:rsidRPr="005B64EE">
        <w:rPr>
          <w:u w:val="single"/>
          <w:lang w:val="en-US"/>
        </w:rPr>
        <w:t>:</w:t>
      </w:r>
    </w:p>
    <w:p w:rsidR="0040369C" w:rsidRPr="00851269" w:rsidRDefault="00CA47C8" w:rsidP="007B5C41">
      <w:pPr>
        <w:rPr>
          <w:lang w:val="en-US"/>
        </w:rPr>
      </w:pPr>
      <w:r w:rsidRPr="00851269">
        <w:rPr>
          <w:lang w:val="en-US"/>
        </w:rPr>
        <w:t xml:space="preserve">Input of the </w:t>
      </w:r>
      <w:r w:rsidR="000A1E71">
        <w:rPr>
          <w:lang w:val="en-US"/>
        </w:rPr>
        <w:t xml:space="preserve">step </w:t>
      </w:r>
      <w:r w:rsidR="00653078">
        <w:rPr>
          <w:lang w:val="en-US"/>
        </w:rPr>
        <w:t>is</w:t>
      </w:r>
      <w:r w:rsidR="00920903">
        <w:rPr>
          <w:lang w:val="en-US"/>
        </w:rPr>
        <w:t xml:space="preserve"> basic information from PSA for internal events and</w:t>
      </w:r>
      <w:r w:rsidRPr="00851269">
        <w:rPr>
          <w:lang w:val="en-US"/>
        </w:rPr>
        <w:t xml:space="preserve"> final list of </w:t>
      </w:r>
      <w:r w:rsidR="00920903">
        <w:rPr>
          <w:lang w:val="en-US"/>
        </w:rPr>
        <w:t>induced</w:t>
      </w:r>
      <w:r w:rsidRPr="00851269">
        <w:rPr>
          <w:lang w:val="en-US"/>
        </w:rPr>
        <w:t xml:space="preserve"> events </w:t>
      </w:r>
      <w:r w:rsidR="004B1D38" w:rsidRPr="00851269">
        <w:rPr>
          <w:lang w:val="en-US"/>
        </w:rPr>
        <w:t>determined</w:t>
      </w:r>
      <w:r w:rsidRPr="00851269">
        <w:rPr>
          <w:lang w:val="en-US"/>
        </w:rPr>
        <w:t xml:space="preserve"> in step 1. </w:t>
      </w:r>
      <w:r w:rsidR="007B5C41" w:rsidRPr="00851269">
        <w:rPr>
          <w:lang w:val="en-US"/>
        </w:rPr>
        <w:t xml:space="preserve">Based on step 1 </w:t>
      </w:r>
      <w:r w:rsidR="00920903">
        <w:rPr>
          <w:lang w:val="en-US"/>
        </w:rPr>
        <w:t xml:space="preserve">- </w:t>
      </w:r>
      <w:r w:rsidR="00442BEB" w:rsidRPr="00851269">
        <w:rPr>
          <w:lang w:val="en-US"/>
        </w:rPr>
        <w:t xml:space="preserve">(Review Plant Safety) </w:t>
      </w:r>
      <w:r w:rsidR="007B5C41" w:rsidRPr="00851269">
        <w:rPr>
          <w:lang w:val="en-US"/>
        </w:rPr>
        <w:t xml:space="preserve">the analysts develop a preliminary </w:t>
      </w:r>
      <w:r w:rsidR="00AA716D" w:rsidRPr="00851269">
        <w:rPr>
          <w:lang w:val="en-US"/>
        </w:rPr>
        <w:t>SSC</w:t>
      </w:r>
      <w:r w:rsidR="004B28BC">
        <w:rPr>
          <w:lang w:val="en-US"/>
        </w:rPr>
        <w:t>s</w:t>
      </w:r>
      <w:r w:rsidR="007B5C41" w:rsidRPr="00851269">
        <w:rPr>
          <w:lang w:val="en-US"/>
        </w:rPr>
        <w:t xml:space="preserve"> list.</w:t>
      </w:r>
      <w:r w:rsidR="00AA716D" w:rsidRPr="00851269">
        <w:rPr>
          <w:lang w:val="en-US"/>
        </w:rPr>
        <w:t xml:space="preserve"> Activities of this step can be performed </w:t>
      </w:r>
      <w:r w:rsidR="00442BEB" w:rsidRPr="00851269">
        <w:rPr>
          <w:lang w:val="en-US"/>
        </w:rPr>
        <w:t>simultaneously for</w:t>
      </w:r>
      <w:r w:rsidR="00AA716D" w:rsidRPr="00851269">
        <w:rPr>
          <w:lang w:val="en-US"/>
        </w:rPr>
        <w:t xml:space="preserve"> several </w:t>
      </w:r>
      <w:r w:rsidR="00442BEB" w:rsidRPr="00851269">
        <w:rPr>
          <w:lang w:val="en-US"/>
        </w:rPr>
        <w:t>domains</w:t>
      </w:r>
      <w:r w:rsidR="00A607BE" w:rsidRPr="00851269">
        <w:rPr>
          <w:lang w:val="en-US"/>
        </w:rPr>
        <w:t xml:space="preserve"> as follows</w:t>
      </w:r>
      <w:r w:rsidR="00AA716D" w:rsidRPr="00851269">
        <w:rPr>
          <w:lang w:val="en-US"/>
        </w:rPr>
        <w:t>:</w:t>
      </w:r>
    </w:p>
    <w:p w:rsidR="00AA716D" w:rsidRPr="00851269" w:rsidRDefault="00072AB0" w:rsidP="0054474A">
      <w:pPr>
        <w:numPr>
          <w:ilvl w:val="0"/>
          <w:numId w:val="8"/>
        </w:numPr>
        <w:rPr>
          <w:lang w:val="en-US"/>
        </w:rPr>
      </w:pPr>
      <w:r w:rsidRPr="00851269">
        <w:rPr>
          <w:lang w:val="en-US"/>
        </w:rPr>
        <w:t>Assembling</w:t>
      </w:r>
      <w:r w:rsidR="00AA716D" w:rsidRPr="00851269">
        <w:rPr>
          <w:lang w:val="en-US"/>
        </w:rPr>
        <w:t xml:space="preserve"> </w:t>
      </w:r>
      <w:r w:rsidR="00FE699D" w:rsidRPr="00851269">
        <w:rPr>
          <w:lang w:val="en-US"/>
        </w:rPr>
        <w:t xml:space="preserve">basic </w:t>
      </w:r>
      <w:r w:rsidR="000F26E7">
        <w:rPr>
          <w:lang w:val="en-US"/>
        </w:rPr>
        <w:t>SSC</w:t>
      </w:r>
      <w:r w:rsidR="004B28BC">
        <w:rPr>
          <w:lang w:val="en-US"/>
        </w:rPr>
        <w:t>s</w:t>
      </w:r>
      <w:r w:rsidR="000F26E7">
        <w:rPr>
          <w:lang w:val="en-US"/>
        </w:rPr>
        <w:t xml:space="preserve"> list</w:t>
      </w:r>
      <w:r w:rsidR="00FE699D" w:rsidRPr="00851269">
        <w:rPr>
          <w:lang w:val="en-US"/>
        </w:rPr>
        <w:t xml:space="preserve"> for rudimentary PSA considering adverse effect of collapse of </w:t>
      </w:r>
      <w:r w:rsidR="001C2A48">
        <w:rPr>
          <w:lang w:val="en-US"/>
        </w:rPr>
        <w:t>any</w:t>
      </w:r>
      <w:r w:rsidR="00FE699D" w:rsidRPr="00851269">
        <w:rPr>
          <w:lang w:val="en-US"/>
        </w:rPr>
        <w:t xml:space="preserve"> SSCs on safety </w:t>
      </w:r>
      <w:r w:rsidR="00653078">
        <w:rPr>
          <w:lang w:val="en-US"/>
        </w:rPr>
        <w:t xml:space="preserve">significant </w:t>
      </w:r>
      <w:r w:rsidR="00FE699D" w:rsidRPr="00851269">
        <w:rPr>
          <w:lang w:val="en-US"/>
        </w:rPr>
        <w:t xml:space="preserve">SSCs performance. </w:t>
      </w:r>
      <w:r w:rsidR="00442BEB" w:rsidRPr="00851269">
        <w:rPr>
          <w:lang w:val="en-US"/>
        </w:rPr>
        <w:t>B</w:t>
      </w:r>
      <w:r w:rsidR="00FE699D" w:rsidRPr="00851269">
        <w:rPr>
          <w:lang w:val="en-US"/>
        </w:rPr>
        <w:t xml:space="preserve">asic </w:t>
      </w:r>
      <w:r w:rsidR="00653078">
        <w:rPr>
          <w:lang w:val="en-US"/>
        </w:rPr>
        <w:t xml:space="preserve">seismic </w:t>
      </w:r>
      <w:r w:rsidR="00FE699D" w:rsidRPr="00851269">
        <w:rPr>
          <w:lang w:val="en-US"/>
        </w:rPr>
        <w:t>SSC list forms standard activity which can be performed a</w:t>
      </w:r>
      <w:r w:rsidR="00FE699D" w:rsidRPr="00851269">
        <w:rPr>
          <w:lang w:val="en-US"/>
        </w:rPr>
        <w:t>c</w:t>
      </w:r>
      <w:r w:rsidR="00FE699D" w:rsidRPr="00851269">
        <w:rPr>
          <w:lang w:val="en-US"/>
        </w:rPr>
        <w:t xml:space="preserve">cording </w:t>
      </w:r>
      <w:r w:rsidR="00653078" w:rsidRPr="00851269">
        <w:rPr>
          <w:lang w:val="en-US"/>
        </w:rPr>
        <w:t xml:space="preserve">available </w:t>
      </w:r>
      <w:r w:rsidR="00FE699D" w:rsidRPr="00851269">
        <w:rPr>
          <w:lang w:val="en-US"/>
        </w:rPr>
        <w:t>standard guidelines</w:t>
      </w:r>
      <w:r w:rsidR="0026102C" w:rsidRPr="00851269">
        <w:rPr>
          <w:lang w:val="en-US"/>
        </w:rPr>
        <w:t xml:space="preserve">, see section </w:t>
      </w:r>
      <w:r w:rsidR="00F6022C">
        <w:rPr>
          <w:lang w:val="en-US"/>
        </w:rPr>
        <w:fldChar w:fldCharType="begin"/>
      </w:r>
      <w:r w:rsidR="00F6022C">
        <w:rPr>
          <w:lang w:val="en-US"/>
        </w:rPr>
        <w:instrText xml:space="preserve"> REF _Ref454883971 \r \h </w:instrText>
      </w:r>
      <w:r w:rsidR="00F6022C">
        <w:rPr>
          <w:lang w:val="en-US"/>
        </w:rPr>
      </w:r>
      <w:r w:rsidR="00F6022C">
        <w:rPr>
          <w:lang w:val="en-US"/>
        </w:rPr>
        <w:fldChar w:fldCharType="separate"/>
      </w:r>
      <w:r w:rsidR="00D236F3">
        <w:rPr>
          <w:lang w:val="en-US"/>
        </w:rPr>
        <w:t>6</w:t>
      </w:r>
      <w:r w:rsidR="00F6022C">
        <w:rPr>
          <w:lang w:val="en-US"/>
        </w:rPr>
        <w:fldChar w:fldCharType="end"/>
      </w:r>
      <w:r w:rsidR="00442BEB" w:rsidRPr="00851269">
        <w:rPr>
          <w:lang w:val="en-US"/>
        </w:rPr>
        <w:t xml:space="preserve"> </w:t>
      </w:r>
      <w:r w:rsidR="0026102C" w:rsidRPr="00851269">
        <w:rPr>
          <w:lang w:val="en-US"/>
        </w:rPr>
        <w:t xml:space="preserve">of </w:t>
      </w:r>
      <w:r w:rsidR="0026102C" w:rsidRPr="00851269">
        <w:rPr>
          <w:lang w:val="en-US"/>
        </w:rPr>
        <w:fldChar w:fldCharType="begin"/>
      </w:r>
      <w:r w:rsidR="0026102C" w:rsidRPr="00851269">
        <w:rPr>
          <w:lang w:val="en-US"/>
        </w:rPr>
        <w:instrText xml:space="preserve"> REF _Ref411926212 \n \h </w:instrText>
      </w:r>
      <w:r w:rsidR="0026102C" w:rsidRPr="00851269">
        <w:rPr>
          <w:lang w:val="en-US"/>
        </w:rPr>
      </w:r>
      <w:r w:rsidR="0026102C" w:rsidRPr="00851269">
        <w:rPr>
          <w:lang w:val="en-US"/>
        </w:rPr>
        <w:fldChar w:fldCharType="separate"/>
      </w:r>
      <w:r w:rsidR="00D236F3">
        <w:rPr>
          <w:lang w:val="en-US"/>
        </w:rPr>
        <w:t>[3]</w:t>
      </w:r>
      <w:r w:rsidR="0026102C" w:rsidRPr="00851269">
        <w:rPr>
          <w:lang w:val="en-US"/>
        </w:rPr>
        <w:fldChar w:fldCharType="end"/>
      </w:r>
      <w:r w:rsidR="0026102C" w:rsidRPr="00851269">
        <w:rPr>
          <w:lang w:val="en-US"/>
        </w:rPr>
        <w:t xml:space="preserve"> for further details</w:t>
      </w:r>
      <w:r w:rsidR="00FE699D" w:rsidRPr="00851269">
        <w:rPr>
          <w:lang w:val="en-US"/>
        </w:rPr>
        <w:t>.</w:t>
      </w:r>
    </w:p>
    <w:p w:rsidR="00D75056" w:rsidRDefault="00E07A1D" w:rsidP="0054474A">
      <w:pPr>
        <w:numPr>
          <w:ilvl w:val="0"/>
          <w:numId w:val="8"/>
        </w:numPr>
        <w:rPr>
          <w:lang w:val="en-US"/>
        </w:rPr>
      </w:pPr>
      <w:r w:rsidRPr="00851269">
        <w:rPr>
          <w:lang w:val="en-US"/>
        </w:rPr>
        <w:t>Assembling</w:t>
      </w:r>
      <w:r w:rsidR="0026102C" w:rsidRPr="00851269">
        <w:rPr>
          <w:lang w:val="en-US"/>
        </w:rPr>
        <w:t xml:space="preserve"> </w:t>
      </w:r>
      <w:r w:rsidR="000F26E7">
        <w:rPr>
          <w:lang w:val="en-US"/>
        </w:rPr>
        <w:t>SSC list</w:t>
      </w:r>
      <w:r w:rsidR="0026102C" w:rsidRPr="00851269">
        <w:rPr>
          <w:lang w:val="en-US"/>
        </w:rPr>
        <w:t xml:space="preserve"> related to the internal fires and floods. </w:t>
      </w:r>
      <w:r w:rsidR="00EF6444" w:rsidRPr="00851269">
        <w:rPr>
          <w:lang w:val="en-US"/>
        </w:rPr>
        <w:t>This list should be based on results of PSA for internal hazards.</w:t>
      </w:r>
      <w:r w:rsidR="00E9430C">
        <w:rPr>
          <w:lang w:val="en-US"/>
        </w:rPr>
        <w:t xml:space="preserve"> </w:t>
      </w:r>
      <w:r w:rsidR="00E9430C" w:rsidRPr="007D5FAC">
        <w:rPr>
          <w:lang w:val="en-US"/>
        </w:rPr>
        <w:t>In particular, the list of SSC shall be limited to SSC</w:t>
      </w:r>
      <w:r w:rsidR="000D7E29" w:rsidRPr="007D5FAC">
        <w:rPr>
          <w:lang w:val="en-US"/>
        </w:rPr>
        <w:t>s</w:t>
      </w:r>
      <w:r w:rsidR="00E9430C" w:rsidRPr="007D5FAC">
        <w:rPr>
          <w:lang w:val="en-US"/>
        </w:rPr>
        <w:t xml:space="preserve"> required for </w:t>
      </w:r>
      <w:r w:rsidR="007D5FAC">
        <w:rPr>
          <w:lang w:val="en-US"/>
        </w:rPr>
        <w:t>ensuring fundamental safety function</w:t>
      </w:r>
      <w:r w:rsidR="003E175E">
        <w:rPr>
          <w:lang w:val="en-US"/>
        </w:rPr>
        <w:t>s</w:t>
      </w:r>
      <w:r w:rsidR="00E9430C" w:rsidRPr="00E9430C">
        <w:rPr>
          <w:lang w:val="en-US"/>
        </w:rPr>
        <w:t xml:space="preserve">. </w:t>
      </w:r>
      <w:r w:rsidR="00EF6444" w:rsidRPr="00851269">
        <w:rPr>
          <w:lang w:val="en-US"/>
        </w:rPr>
        <w:t>If PSA for internal hazards is not available the most reasonable approach to build such list is to perform pa</w:t>
      </w:r>
      <w:r w:rsidR="00D75056">
        <w:rPr>
          <w:lang w:val="en-US"/>
        </w:rPr>
        <w:t>rticular analyses from scratch.</w:t>
      </w:r>
    </w:p>
    <w:p w:rsidR="00A607BE" w:rsidRPr="00D75056" w:rsidRDefault="00D75056" w:rsidP="0054474A">
      <w:pPr>
        <w:numPr>
          <w:ilvl w:val="0"/>
          <w:numId w:val="8"/>
        </w:numPr>
        <w:rPr>
          <w:lang w:val="en-US"/>
        </w:rPr>
      </w:pPr>
      <w:r w:rsidRPr="00D75056">
        <w:rPr>
          <w:lang w:val="en-US"/>
        </w:rPr>
        <w:t xml:space="preserve">Assembling </w:t>
      </w:r>
      <w:r w:rsidR="000F26E7">
        <w:rPr>
          <w:lang w:val="en-US"/>
        </w:rPr>
        <w:t>SSC list</w:t>
      </w:r>
      <w:r w:rsidRPr="00D75056">
        <w:rPr>
          <w:lang w:val="en-US"/>
        </w:rPr>
        <w:t xml:space="preserve"> for external induced events, see step 1 - (Review Plant Safety), should be oriented o</w:t>
      </w:r>
      <w:r w:rsidRPr="00D75056">
        <w:rPr>
          <w:lang w:val="en-US"/>
        </w:rPr>
        <w:t>n</w:t>
      </w:r>
      <w:r w:rsidRPr="00D75056">
        <w:rPr>
          <w:lang w:val="en-US"/>
        </w:rPr>
        <w:t xml:space="preserve">ly on essential/key components affected by induced events that seismic induced failures can threat plant safety (e.g. storages of flammable or poisoning substances, dam structures, (geological) formations that collapse can affect water mode </w:t>
      </w:r>
      <w:r w:rsidR="00E7483D">
        <w:rPr>
          <w:lang w:val="en-US"/>
        </w:rPr>
        <w:t xml:space="preserve">(e.g. changing river bed) </w:t>
      </w:r>
      <w:r w:rsidRPr="00D75056">
        <w:rPr>
          <w:lang w:val="en-US"/>
        </w:rPr>
        <w:t>or land slice in site area etc.)</w:t>
      </w:r>
    </w:p>
    <w:p w:rsidR="005E4483" w:rsidRPr="00851269" w:rsidRDefault="005E4483" w:rsidP="007B5C41">
      <w:pPr>
        <w:rPr>
          <w:lang w:val="en-US"/>
        </w:rPr>
      </w:pPr>
      <w:r w:rsidRPr="00851269">
        <w:rPr>
          <w:lang w:val="en-US"/>
        </w:rPr>
        <w:t>Output of th</w:t>
      </w:r>
      <w:r w:rsidR="00930A21" w:rsidRPr="00851269">
        <w:rPr>
          <w:lang w:val="en-US"/>
        </w:rPr>
        <w:t>is</w:t>
      </w:r>
      <w:r w:rsidRPr="00851269">
        <w:rPr>
          <w:lang w:val="en-US"/>
        </w:rPr>
        <w:t xml:space="preserve"> </w:t>
      </w:r>
      <w:r w:rsidR="00930A21" w:rsidRPr="00851269">
        <w:rPr>
          <w:lang w:val="en-US"/>
        </w:rPr>
        <w:t>step</w:t>
      </w:r>
      <w:r w:rsidR="00F6022C">
        <w:rPr>
          <w:lang w:val="en-US"/>
        </w:rPr>
        <w:t xml:space="preserve"> 2</w:t>
      </w:r>
      <w:r w:rsidRPr="00851269">
        <w:rPr>
          <w:lang w:val="en-US"/>
        </w:rPr>
        <w:t xml:space="preserve"> is</w:t>
      </w:r>
      <w:r w:rsidR="0051513A" w:rsidRPr="00851269">
        <w:rPr>
          <w:lang w:val="en-US"/>
        </w:rPr>
        <w:t xml:space="preserve"> </w:t>
      </w:r>
      <w:r w:rsidR="00670493">
        <w:rPr>
          <w:lang w:val="en-US"/>
        </w:rPr>
        <w:t xml:space="preserve">a </w:t>
      </w:r>
      <w:r w:rsidR="0051513A" w:rsidRPr="00851269">
        <w:rPr>
          <w:lang w:val="en-US"/>
        </w:rPr>
        <w:t>compound</w:t>
      </w:r>
      <w:r w:rsidR="005D2AB6">
        <w:rPr>
          <w:lang w:val="en-US"/>
        </w:rPr>
        <w:t xml:space="preserve"> seismic</w:t>
      </w:r>
      <w:r w:rsidR="0051513A" w:rsidRPr="00851269">
        <w:rPr>
          <w:lang w:val="en-US"/>
        </w:rPr>
        <w:t xml:space="preserve"> SSC</w:t>
      </w:r>
      <w:r w:rsidR="00F6022C">
        <w:rPr>
          <w:lang w:val="en-US"/>
        </w:rPr>
        <w:t>s</w:t>
      </w:r>
      <w:r w:rsidR="0051513A" w:rsidRPr="00851269">
        <w:rPr>
          <w:lang w:val="en-US"/>
        </w:rPr>
        <w:t xml:space="preserve"> list containing</w:t>
      </w:r>
      <w:r w:rsidRPr="00851269">
        <w:rPr>
          <w:lang w:val="en-US"/>
        </w:rPr>
        <w:t>:</w:t>
      </w:r>
    </w:p>
    <w:p w:rsidR="00AA716D" w:rsidRPr="005B64EE" w:rsidRDefault="005E4483" w:rsidP="005B64EE">
      <w:pPr>
        <w:numPr>
          <w:ilvl w:val="0"/>
          <w:numId w:val="8"/>
        </w:numPr>
        <w:rPr>
          <w:lang w:val="en-US"/>
        </w:rPr>
      </w:pPr>
      <w:r w:rsidRPr="00851269">
        <w:rPr>
          <w:lang w:val="en-US"/>
        </w:rPr>
        <w:t xml:space="preserve">Basic SSC list for rudimentary PSA intended as </w:t>
      </w:r>
      <w:r w:rsidR="001E0D83">
        <w:rPr>
          <w:lang w:val="en-US"/>
        </w:rPr>
        <w:t xml:space="preserve">an </w:t>
      </w:r>
      <w:r w:rsidRPr="00851269">
        <w:rPr>
          <w:lang w:val="en-US"/>
        </w:rPr>
        <w:t>input for fragility analysis</w:t>
      </w:r>
      <w:r w:rsidR="00EA1843">
        <w:rPr>
          <w:lang w:val="en-US"/>
        </w:rPr>
        <w:t>.</w:t>
      </w:r>
      <w:r w:rsidR="00F6022C">
        <w:rPr>
          <w:lang w:val="en-US"/>
        </w:rPr>
        <w:t xml:space="preserve"> </w:t>
      </w:r>
      <w:r w:rsidR="00F53182">
        <w:rPr>
          <w:lang w:val="en-US"/>
        </w:rPr>
        <w:t>Consider</w:t>
      </w:r>
      <w:r w:rsidR="00EF789C">
        <w:rPr>
          <w:lang w:val="en-US"/>
        </w:rPr>
        <w:t>ing</w:t>
      </w:r>
      <w:r w:rsidR="00670493">
        <w:rPr>
          <w:lang w:val="en-US"/>
        </w:rPr>
        <w:t xml:space="preserve"> f</w:t>
      </w:r>
      <w:r w:rsidR="00EA1843" w:rsidRPr="00DA6168">
        <w:rPr>
          <w:lang w:val="en-US"/>
        </w:rPr>
        <w:t xml:space="preserve">ailures </w:t>
      </w:r>
      <w:r w:rsidR="00E07A1D" w:rsidRPr="00DA6168">
        <w:rPr>
          <w:lang w:val="en-US"/>
        </w:rPr>
        <w:t xml:space="preserve">of </w:t>
      </w:r>
      <w:r w:rsidR="00B955F3" w:rsidRPr="00E3241F">
        <w:rPr>
          <w:lang w:val="en-US"/>
        </w:rPr>
        <w:t xml:space="preserve">safety significant </w:t>
      </w:r>
      <w:r w:rsidR="00E07A1D" w:rsidRPr="005B64EE">
        <w:rPr>
          <w:lang w:val="en-US"/>
        </w:rPr>
        <w:t>SSCs</w:t>
      </w:r>
      <w:r w:rsidR="00670493">
        <w:rPr>
          <w:lang w:val="en-US"/>
        </w:rPr>
        <w:t>;</w:t>
      </w:r>
      <w:r w:rsidR="00B955F3" w:rsidRPr="00DA6168">
        <w:rPr>
          <w:lang w:val="en-US"/>
        </w:rPr>
        <w:t xml:space="preserve"> </w:t>
      </w:r>
      <w:r w:rsidR="00670493">
        <w:rPr>
          <w:lang w:val="en-US"/>
        </w:rPr>
        <w:t>and f</w:t>
      </w:r>
      <w:r w:rsidR="00B955F3" w:rsidRPr="00DA6168">
        <w:rPr>
          <w:lang w:val="en-US"/>
        </w:rPr>
        <w:t xml:space="preserve">ailures of </w:t>
      </w:r>
      <w:r w:rsidR="00B955F3" w:rsidRPr="005B64EE">
        <w:rPr>
          <w:lang w:val="en-US"/>
        </w:rPr>
        <w:t xml:space="preserve">insignificant SSCs </w:t>
      </w:r>
      <w:r w:rsidR="00E53ED2" w:rsidRPr="005B64EE">
        <w:rPr>
          <w:lang w:val="en-US"/>
        </w:rPr>
        <w:t xml:space="preserve">surrounding and interacting with safety significant SSCs </w:t>
      </w:r>
      <w:r w:rsidR="00B955F3" w:rsidRPr="005B64EE">
        <w:rPr>
          <w:lang w:val="en-US"/>
        </w:rPr>
        <w:t>for impact analysis</w:t>
      </w:r>
      <w:r w:rsidR="00EF789C" w:rsidRPr="005B64EE">
        <w:rPr>
          <w:lang w:val="en-US"/>
        </w:rPr>
        <w:t>.</w:t>
      </w:r>
    </w:p>
    <w:p w:rsidR="005E4483" w:rsidRPr="00851269" w:rsidRDefault="005E4483" w:rsidP="0054474A">
      <w:pPr>
        <w:numPr>
          <w:ilvl w:val="0"/>
          <w:numId w:val="8"/>
        </w:numPr>
        <w:rPr>
          <w:lang w:val="en-US"/>
        </w:rPr>
      </w:pPr>
      <w:r w:rsidRPr="00851269">
        <w:rPr>
          <w:lang w:val="en-US"/>
        </w:rPr>
        <w:t>SSC list related to the internal fires and floods effects intended as input for impact analysis.</w:t>
      </w:r>
    </w:p>
    <w:p w:rsidR="005E4483" w:rsidRPr="00851269" w:rsidRDefault="005E4483" w:rsidP="0054474A">
      <w:pPr>
        <w:numPr>
          <w:ilvl w:val="0"/>
          <w:numId w:val="8"/>
        </w:numPr>
        <w:rPr>
          <w:lang w:val="en-US"/>
        </w:rPr>
      </w:pPr>
      <w:r w:rsidRPr="00851269">
        <w:rPr>
          <w:lang w:val="en-US"/>
        </w:rPr>
        <w:t>SSC list related to the multi-unit effects intended as input for impact analysis</w:t>
      </w:r>
      <w:r w:rsidR="001940A1">
        <w:rPr>
          <w:lang w:val="en-US"/>
        </w:rPr>
        <w:t>, if appropriate</w:t>
      </w:r>
      <w:r w:rsidR="00E45621" w:rsidRPr="00851269">
        <w:rPr>
          <w:lang w:val="en-US"/>
        </w:rPr>
        <w:t>.</w:t>
      </w:r>
    </w:p>
    <w:p w:rsidR="00E45621" w:rsidRPr="00851269" w:rsidRDefault="00E45621" w:rsidP="0054474A">
      <w:pPr>
        <w:numPr>
          <w:ilvl w:val="0"/>
          <w:numId w:val="8"/>
        </w:numPr>
        <w:rPr>
          <w:lang w:val="en-US"/>
        </w:rPr>
      </w:pPr>
      <w:r w:rsidRPr="00851269">
        <w:rPr>
          <w:lang w:val="en-US"/>
        </w:rPr>
        <w:t xml:space="preserve">SSC list related to the </w:t>
      </w:r>
      <w:r w:rsidR="0051513A" w:rsidRPr="00851269">
        <w:rPr>
          <w:lang w:val="en-US"/>
        </w:rPr>
        <w:t>external correlated events/</w:t>
      </w:r>
      <w:r w:rsidRPr="00851269">
        <w:rPr>
          <w:lang w:val="en-US"/>
        </w:rPr>
        <w:t>effects intended as input for impact analysis.</w:t>
      </w:r>
    </w:p>
    <w:p w:rsidR="00E45621" w:rsidRPr="00851269" w:rsidRDefault="00E45621" w:rsidP="00E45621">
      <w:pPr>
        <w:rPr>
          <w:lang w:val="en-US"/>
        </w:rPr>
      </w:pPr>
    </w:p>
    <w:p w:rsidR="00E45621" w:rsidRPr="00851269" w:rsidRDefault="004B1D38" w:rsidP="007B5C41">
      <w:pPr>
        <w:rPr>
          <w:lang w:val="en-US"/>
        </w:rPr>
      </w:pPr>
      <w:r w:rsidRPr="00851269">
        <w:rPr>
          <w:lang w:val="en-US"/>
        </w:rPr>
        <w:t>Each</w:t>
      </w:r>
      <w:r w:rsidR="00BC0A69" w:rsidRPr="00851269">
        <w:rPr>
          <w:lang w:val="en-US"/>
        </w:rPr>
        <w:t xml:space="preserve"> item in final </w:t>
      </w:r>
      <w:r w:rsidR="00670493">
        <w:rPr>
          <w:lang w:val="en-US"/>
        </w:rPr>
        <w:t xml:space="preserve">SSCs </w:t>
      </w:r>
      <w:r w:rsidR="00BC0A69" w:rsidRPr="00851269">
        <w:rPr>
          <w:lang w:val="en-US"/>
        </w:rPr>
        <w:t>list should contain</w:t>
      </w:r>
      <w:r w:rsidR="00670493">
        <w:rPr>
          <w:lang w:val="en-US"/>
        </w:rPr>
        <w:t xml:space="preserve"> followings</w:t>
      </w:r>
      <w:r w:rsidR="00BC0A69" w:rsidRPr="00851269">
        <w:rPr>
          <w:lang w:val="en-US"/>
        </w:rPr>
        <w:t>:</w:t>
      </w:r>
    </w:p>
    <w:p w:rsidR="00BC0A69" w:rsidRPr="00851269" w:rsidRDefault="00BC0A69" w:rsidP="0054474A">
      <w:pPr>
        <w:numPr>
          <w:ilvl w:val="0"/>
          <w:numId w:val="9"/>
        </w:numPr>
        <w:rPr>
          <w:lang w:val="en-US"/>
        </w:rPr>
      </w:pPr>
      <w:r w:rsidRPr="00851269">
        <w:rPr>
          <w:lang w:val="en-US"/>
        </w:rPr>
        <w:t xml:space="preserve">Item </w:t>
      </w:r>
      <w:r w:rsidR="004B1D38" w:rsidRPr="00851269">
        <w:rPr>
          <w:lang w:val="en-US"/>
        </w:rPr>
        <w:t>identification</w:t>
      </w:r>
    </w:p>
    <w:p w:rsidR="00BC0A69" w:rsidRPr="00851269" w:rsidRDefault="00BC0A69" w:rsidP="0054474A">
      <w:pPr>
        <w:numPr>
          <w:ilvl w:val="0"/>
          <w:numId w:val="9"/>
        </w:numPr>
        <w:rPr>
          <w:lang w:val="en-US"/>
        </w:rPr>
      </w:pPr>
      <w:r w:rsidRPr="00851269">
        <w:rPr>
          <w:lang w:val="en-US"/>
        </w:rPr>
        <w:t>Brief description</w:t>
      </w:r>
      <w:r w:rsidR="00F23F57">
        <w:rPr>
          <w:lang w:val="en-US"/>
        </w:rPr>
        <w:t xml:space="preserve"> of item</w:t>
      </w:r>
    </w:p>
    <w:p w:rsidR="00BC0A69" w:rsidRPr="00851269" w:rsidRDefault="00BC0A69" w:rsidP="0054474A">
      <w:pPr>
        <w:numPr>
          <w:ilvl w:val="0"/>
          <w:numId w:val="9"/>
        </w:numPr>
        <w:rPr>
          <w:lang w:val="en-US"/>
        </w:rPr>
      </w:pPr>
      <w:r w:rsidRPr="00851269">
        <w:rPr>
          <w:lang w:val="en-US"/>
        </w:rPr>
        <w:t>Item location</w:t>
      </w:r>
    </w:p>
    <w:p w:rsidR="00BC0A69" w:rsidRPr="00851269" w:rsidRDefault="00BC0A69" w:rsidP="0054474A">
      <w:pPr>
        <w:numPr>
          <w:ilvl w:val="0"/>
          <w:numId w:val="9"/>
        </w:numPr>
        <w:rPr>
          <w:lang w:val="en-US"/>
        </w:rPr>
      </w:pPr>
      <w:r w:rsidRPr="00851269">
        <w:rPr>
          <w:lang w:val="en-US"/>
        </w:rPr>
        <w:t xml:space="preserve">Assumed failure modes including </w:t>
      </w:r>
      <w:r w:rsidR="0051513A" w:rsidRPr="00851269">
        <w:rPr>
          <w:lang w:val="en-US"/>
        </w:rPr>
        <w:t xml:space="preserve">description of </w:t>
      </w:r>
      <w:r w:rsidRPr="00851269">
        <w:rPr>
          <w:lang w:val="en-US"/>
        </w:rPr>
        <w:t>failure</w:t>
      </w:r>
      <w:r w:rsidR="0051513A" w:rsidRPr="00851269">
        <w:rPr>
          <w:lang w:val="en-US"/>
        </w:rPr>
        <w:t xml:space="preserve"> impacts</w:t>
      </w:r>
      <w:r w:rsidR="00670493">
        <w:rPr>
          <w:lang w:val="en-US"/>
        </w:rPr>
        <w:t>.</w:t>
      </w:r>
    </w:p>
    <w:p w:rsidR="0040369C" w:rsidRPr="00851269" w:rsidRDefault="0040369C" w:rsidP="0040369C">
      <w:pPr>
        <w:rPr>
          <w:lang w:val="en-US"/>
        </w:rPr>
      </w:pPr>
    </w:p>
    <w:p w:rsidR="002C1F84" w:rsidRPr="005B64EE" w:rsidRDefault="00670493" w:rsidP="002C1F84">
      <w:pPr>
        <w:rPr>
          <w:u w:val="single"/>
          <w:lang w:val="en-US"/>
        </w:rPr>
      </w:pPr>
      <w:r w:rsidRPr="005B64EE">
        <w:rPr>
          <w:b/>
          <w:bCs/>
          <w:u w:val="single"/>
          <w:lang w:val="en-US"/>
        </w:rPr>
        <w:t xml:space="preserve">STEP </w:t>
      </w:r>
      <w:r w:rsidR="00147FE6" w:rsidRPr="005B64EE">
        <w:rPr>
          <w:b/>
          <w:bCs/>
          <w:u w:val="single"/>
          <w:lang w:val="en-US"/>
        </w:rPr>
        <w:t xml:space="preserve">3. </w:t>
      </w:r>
      <w:r w:rsidR="002C1F84" w:rsidRPr="005B64EE">
        <w:rPr>
          <w:b/>
          <w:bCs/>
          <w:u w:val="single"/>
          <w:lang w:val="en-US"/>
        </w:rPr>
        <w:t>Seismic Hazard Analysis</w:t>
      </w:r>
      <w:r w:rsidR="002C1F84" w:rsidRPr="005B64EE">
        <w:rPr>
          <w:u w:val="single"/>
          <w:lang w:val="en-US"/>
        </w:rPr>
        <w:t>:</w:t>
      </w:r>
    </w:p>
    <w:p w:rsidR="00091F52" w:rsidRPr="00851269" w:rsidRDefault="002C1F84" w:rsidP="00E46D69">
      <w:pPr>
        <w:rPr>
          <w:lang w:val="en-US"/>
        </w:rPr>
      </w:pPr>
      <w:r w:rsidRPr="00851269">
        <w:rPr>
          <w:lang w:val="en-US"/>
        </w:rPr>
        <w:lastRenderedPageBreak/>
        <w:t xml:space="preserve">Seismic Hazard Analysis </w:t>
      </w:r>
      <w:r w:rsidR="006661F9" w:rsidRPr="00851269">
        <w:rPr>
          <w:lang w:val="en-US"/>
        </w:rPr>
        <w:t xml:space="preserve">forms specific </w:t>
      </w:r>
      <w:r w:rsidR="008955C8">
        <w:rPr>
          <w:lang w:val="en-US"/>
        </w:rPr>
        <w:t xml:space="preserve">complex </w:t>
      </w:r>
      <w:r w:rsidR="006661F9" w:rsidRPr="00851269">
        <w:rPr>
          <w:lang w:val="en-US"/>
        </w:rPr>
        <w:t xml:space="preserve">step which is performed by specialized team, </w:t>
      </w:r>
      <w:r w:rsidR="002A5632">
        <w:rPr>
          <w:lang w:val="en-US"/>
        </w:rPr>
        <w:t>e.g</w:t>
      </w:r>
      <w:r w:rsidR="002A5632" w:rsidRPr="002A5632">
        <w:rPr>
          <w:lang w:val="en-US"/>
        </w:rPr>
        <w:t xml:space="preserve">. </w:t>
      </w:r>
      <w:r w:rsidR="006661F9" w:rsidRPr="002A5632">
        <w:rPr>
          <w:lang w:val="en-US"/>
        </w:rPr>
        <w:t xml:space="preserve">see </w:t>
      </w:r>
      <w:r w:rsidR="00A90491">
        <w:rPr>
          <w:lang w:val="en-US"/>
        </w:rPr>
        <w:fldChar w:fldCharType="begin"/>
      </w:r>
      <w:r w:rsidR="00A90491">
        <w:rPr>
          <w:lang w:val="en-US"/>
        </w:rPr>
        <w:instrText xml:space="preserve"> REF _Ref410807808 \n \h </w:instrText>
      </w:r>
      <w:r w:rsidR="00A90491">
        <w:rPr>
          <w:lang w:val="en-US"/>
        </w:rPr>
      </w:r>
      <w:r w:rsidR="00A90491">
        <w:rPr>
          <w:lang w:val="en-US"/>
        </w:rPr>
        <w:fldChar w:fldCharType="separate"/>
      </w:r>
      <w:r w:rsidR="00D236F3">
        <w:rPr>
          <w:lang w:val="en-US"/>
        </w:rPr>
        <w:t>[19]</w:t>
      </w:r>
      <w:r w:rsidR="00A90491">
        <w:rPr>
          <w:lang w:val="en-US"/>
        </w:rPr>
        <w:fldChar w:fldCharType="end"/>
      </w:r>
      <w:r w:rsidR="006661F9" w:rsidRPr="002A5632">
        <w:rPr>
          <w:lang w:val="en-US"/>
        </w:rPr>
        <w:t xml:space="preserve"> for further</w:t>
      </w:r>
      <w:r w:rsidR="006661F9" w:rsidRPr="00851269">
        <w:rPr>
          <w:lang w:val="en-US"/>
        </w:rPr>
        <w:t xml:space="preserve"> details.</w:t>
      </w:r>
      <w:r w:rsidR="00670493">
        <w:rPr>
          <w:lang w:val="en-US"/>
        </w:rPr>
        <w:t xml:space="preserve"> </w:t>
      </w:r>
      <w:r w:rsidR="00091F52" w:rsidRPr="00851269">
        <w:rPr>
          <w:lang w:val="en-US"/>
        </w:rPr>
        <w:t xml:space="preserve">This </w:t>
      </w:r>
      <w:r w:rsidR="000A1E71">
        <w:rPr>
          <w:lang w:val="en-US"/>
        </w:rPr>
        <w:t>step</w:t>
      </w:r>
      <w:r w:rsidR="00091F52" w:rsidRPr="00851269">
        <w:rPr>
          <w:lang w:val="en-US"/>
        </w:rPr>
        <w:t xml:space="preserve"> should provide</w:t>
      </w:r>
      <w:r w:rsidR="00E46D69">
        <w:rPr>
          <w:lang w:val="en-US"/>
        </w:rPr>
        <w:t xml:space="preserve"> p</w:t>
      </w:r>
      <w:r w:rsidR="004B1D38" w:rsidRPr="00851269">
        <w:rPr>
          <w:lang w:val="en-US"/>
        </w:rPr>
        <w:t>arameterization</w:t>
      </w:r>
      <w:r w:rsidR="00091F52" w:rsidRPr="00851269">
        <w:rPr>
          <w:lang w:val="en-US"/>
        </w:rPr>
        <w:t xml:space="preserve"> of seismic hazard, i.e. </w:t>
      </w:r>
      <w:r w:rsidR="00A3391A" w:rsidRPr="00851269">
        <w:rPr>
          <w:lang w:val="en-US"/>
        </w:rPr>
        <w:t xml:space="preserve">the ground response spectrum </w:t>
      </w:r>
      <w:r w:rsidR="00E715DD" w:rsidRPr="00851269">
        <w:rPr>
          <w:lang w:val="en-US"/>
        </w:rPr>
        <w:t xml:space="preserve">in form of </w:t>
      </w:r>
      <w:r w:rsidR="00AD386E">
        <w:rPr>
          <w:lang w:val="en-US"/>
        </w:rPr>
        <w:t>considered seismic area</w:t>
      </w:r>
      <w:r w:rsidR="00091F52" w:rsidRPr="00851269">
        <w:rPr>
          <w:lang w:val="en-US"/>
        </w:rPr>
        <w:t xml:space="preserve"> hazard curve</w:t>
      </w:r>
      <w:r w:rsidR="00E715DD" w:rsidRPr="00851269">
        <w:rPr>
          <w:lang w:val="en-US"/>
        </w:rPr>
        <w:t xml:space="preserve"> with variability estimates</w:t>
      </w:r>
      <w:r w:rsidR="003E3520">
        <w:rPr>
          <w:lang w:val="en-US"/>
        </w:rPr>
        <w:t>.</w:t>
      </w:r>
    </w:p>
    <w:p w:rsidR="00651564" w:rsidRDefault="00E74CE4" w:rsidP="00651564">
      <w:pPr>
        <w:rPr>
          <w:lang w:val="en-US"/>
        </w:rPr>
      </w:pPr>
      <w:r w:rsidRPr="00851269">
        <w:rPr>
          <w:lang w:val="en-US"/>
        </w:rPr>
        <w:t xml:space="preserve">Output of this </w:t>
      </w:r>
      <w:r w:rsidR="00930A21" w:rsidRPr="00851269">
        <w:rPr>
          <w:lang w:val="en-US"/>
        </w:rPr>
        <w:t>step</w:t>
      </w:r>
      <w:r w:rsidRPr="00851269">
        <w:rPr>
          <w:lang w:val="en-US"/>
        </w:rPr>
        <w:t xml:space="preserve"> is</w:t>
      </w:r>
      <w:r w:rsidR="00A240A2">
        <w:rPr>
          <w:lang w:val="en-US"/>
        </w:rPr>
        <w:t xml:space="preserve"> </w:t>
      </w:r>
      <w:r w:rsidR="00670493">
        <w:rPr>
          <w:lang w:val="en-US"/>
        </w:rPr>
        <w:t>p</w:t>
      </w:r>
      <w:r w:rsidRPr="00851269">
        <w:rPr>
          <w:lang w:val="en-US"/>
        </w:rPr>
        <w:t xml:space="preserve">lant </w:t>
      </w:r>
      <w:r w:rsidR="00A41ED2">
        <w:rPr>
          <w:lang w:val="en-US"/>
        </w:rPr>
        <w:t xml:space="preserve">area </w:t>
      </w:r>
      <w:r w:rsidRPr="00851269">
        <w:rPr>
          <w:lang w:val="en-US"/>
        </w:rPr>
        <w:t>seismic hazard curve</w:t>
      </w:r>
      <w:r w:rsidR="00A41ED2">
        <w:rPr>
          <w:lang w:val="en-US"/>
        </w:rPr>
        <w:t>(s)</w:t>
      </w:r>
      <w:r w:rsidR="00A240A2">
        <w:rPr>
          <w:lang w:val="en-US"/>
        </w:rPr>
        <w:t xml:space="preserve"> including outside plant areas containing natural formation and </w:t>
      </w:r>
      <w:r w:rsidR="00D95199">
        <w:rPr>
          <w:lang w:val="en-US"/>
        </w:rPr>
        <w:t xml:space="preserve">external </w:t>
      </w:r>
      <w:r w:rsidR="00A240A2">
        <w:rPr>
          <w:lang w:val="en-US"/>
        </w:rPr>
        <w:t xml:space="preserve">industrial facilities that </w:t>
      </w:r>
      <w:r w:rsidR="00BC3283">
        <w:rPr>
          <w:lang w:val="en-US"/>
        </w:rPr>
        <w:t xml:space="preserve">could </w:t>
      </w:r>
      <w:r w:rsidR="00A240A2">
        <w:rPr>
          <w:lang w:val="en-US"/>
        </w:rPr>
        <w:t>collapse or seismic induced fail</w:t>
      </w:r>
      <w:r w:rsidR="00BC3283">
        <w:rPr>
          <w:lang w:val="en-US"/>
        </w:rPr>
        <w:t>ures</w:t>
      </w:r>
      <w:r w:rsidR="00A240A2">
        <w:rPr>
          <w:lang w:val="en-US"/>
        </w:rPr>
        <w:t xml:space="preserve"> can threat </w:t>
      </w:r>
      <w:r w:rsidR="00BC3283">
        <w:rPr>
          <w:lang w:val="en-US"/>
        </w:rPr>
        <w:t xml:space="preserve">plant </w:t>
      </w:r>
      <w:r w:rsidR="00A240A2">
        <w:rPr>
          <w:lang w:val="en-US"/>
        </w:rPr>
        <w:t>fundamental saf</w:t>
      </w:r>
      <w:r w:rsidR="00A240A2">
        <w:rPr>
          <w:lang w:val="en-US"/>
        </w:rPr>
        <w:t>e</w:t>
      </w:r>
      <w:r w:rsidR="00A240A2">
        <w:rPr>
          <w:lang w:val="en-US"/>
        </w:rPr>
        <w:t>ty functions.</w:t>
      </w:r>
    </w:p>
    <w:p w:rsidR="005313C8" w:rsidRPr="00851269" w:rsidRDefault="005313C8" w:rsidP="00651564">
      <w:pPr>
        <w:rPr>
          <w:lang w:val="en-US"/>
        </w:rPr>
      </w:pPr>
    </w:p>
    <w:p w:rsidR="005253EE" w:rsidRPr="005B64EE" w:rsidRDefault="00BC3283" w:rsidP="0040369C">
      <w:pPr>
        <w:rPr>
          <w:u w:val="single"/>
          <w:lang w:val="en-US"/>
        </w:rPr>
      </w:pPr>
      <w:r w:rsidRPr="005B64EE">
        <w:rPr>
          <w:b/>
          <w:bCs/>
          <w:u w:val="single"/>
          <w:lang w:val="en-US"/>
        </w:rPr>
        <w:t xml:space="preserve">STEP </w:t>
      </w:r>
      <w:r w:rsidR="00636316" w:rsidRPr="005B64EE">
        <w:rPr>
          <w:b/>
          <w:bCs/>
          <w:u w:val="single"/>
          <w:lang w:val="en-US"/>
        </w:rPr>
        <w:t xml:space="preserve">4. </w:t>
      </w:r>
      <w:r w:rsidR="005253EE" w:rsidRPr="005B64EE">
        <w:rPr>
          <w:b/>
          <w:bCs/>
          <w:u w:val="single"/>
          <w:lang w:val="en-US"/>
        </w:rPr>
        <w:t>Wal</w:t>
      </w:r>
      <w:r w:rsidR="00F07493" w:rsidRPr="005B64EE">
        <w:rPr>
          <w:b/>
          <w:bCs/>
          <w:u w:val="single"/>
          <w:lang w:val="en-US"/>
        </w:rPr>
        <w:t>k</w:t>
      </w:r>
      <w:r w:rsidR="005253EE" w:rsidRPr="005B64EE">
        <w:rPr>
          <w:b/>
          <w:bCs/>
          <w:u w:val="single"/>
          <w:lang w:val="en-US"/>
        </w:rPr>
        <w:t>downs</w:t>
      </w:r>
      <w:r w:rsidR="005253EE" w:rsidRPr="005B64EE">
        <w:rPr>
          <w:u w:val="single"/>
          <w:lang w:val="en-US"/>
        </w:rPr>
        <w:t>:</w:t>
      </w:r>
      <w:r w:rsidR="0051513A" w:rsidRPr="005B64EE">
        <w:rPr>
          <w:u w:val="single"/>
          <w:lang w:val="en-US"/>
        </w:rPr>
        <w:t xml:space="preserve"> </w:t>
      </w:r>
    </w:p>
    <w:p w:rsidR="00F07493" w:rsidRDefault="00636316" w:rsidP="00636316">
      <w:pPr>
        <w:rPr>
          <w:lang w:val="en-US"/>
        </w:rPr>
      </w:pPr>
      <w:r w:rsidRPr="00F07493">
        <w:rPr>
          <w:lang w:val="en-US"/>
        </w:rPr>
        <w:t>The plant walkdown</w:t>
      </w:r>
      <w:r w:rsidR="00D95199">
        <w:rPr>
          <w:lang w:val="en-US"/>
        </w:rPr>
        <w:t>s</w:t>
      </w:r>
      <w:r w:rsidRPr="00F07493">
        <w:rPr>
          <w:lang w:val="en-US"/>
        </w:rPr>
        <w:t xml:space="preserve"> </w:t>
      </w:r>
      <w:r w:rsidR="000A1E71">
        <w:rPr>
          <w:lang w:val="en-US"/>
        </w:rPr>
        <w:t>step</w:t>
      </w:r>
      <w:r w:rsidRPr="00F07493">
        <w:rPr>
          <w:lang w:val="en-US"/>
        </w:rPr>
        <w:t xml:space="preserve"> of essential components</w:t>
      </w:r>
      <w:r w:rsidR="007972CB">
        <w:rPr>
          <w:lang w:val="en-US"/>
        </w:rPr>
        <w:t xml:space="preserve"> and their locations</w:t>
      </w:r>
      <w:r w:rsidRPr="00F07493">
        <w:rPr>
          <w:lang w:val="en-US"/>
        </w:rPr>
        <w:t xml:space="preserve"> is emphasized in </w:t>
      </w:r>
      <w:r w:rsidR="008E5E1B" w:rsidRPr="00F07493">
        <w:rPr>
          <w:lang w:val="en-US"/>
        </w:rPr>
        <w:t>all</w:t>
      </w:r>
      <w:r w:rsidRPr="00F07493">
        <w:rPr>
          <w:lang w:val="en-US"/>
        </w:rPr>
        <w:t xml:space="preserve"> PSAs. The walkdown</w:t>
      </w:r>
      <w:r w:rsidR="00D95199">
        <w:rPr>
          <w:lang w:val="en-US"/>
        </w:rPr>
        <w:t>s</w:t>
      </w:r>
      <w:r w:rsidRPr="00F07493">
        <w:rPr>
          <w:lang w:val="en-US"/>
        </w:rPr>
        <w:t xml:space="preserve"> </w:t>
      </w:r>
      <w:r w:rsidR="00D95199">
        <w:rPr>
          <w:lang w:val="en-US"/>
        </w:rPr>
        <w:t>are</w:t>
      </w:r>
      <w:r w:rsidRPr="00F07493">
        <w:rPr>
          <w:lang w:val="en-US"/>
        </w:rPr>
        <w:t xml:space="preserve"> conducted by a team of system engineers and seismic fragility analysts. In order for the walkdown to be eff</w:t>
      </w:r>
      <w:r w:rsidRPr="00F07493">
        <w:rPr>
          <w:lang w:val="en-US"/>
        </w:rPr>
        <w:t>i</w:t>
      </w:r>
      <w:r w:rsidRPr="00F07493">
        <w:rPr>
          <w:lang w:val="en-US"/>
        </w:rPr>
        <w:t xml:space="preserve">ciently performed, review of the design basis, preparation of procedures, collection of design/qualification data and training of the walkdown team </w:t>
      </w:r>
      <w:r w:rsidR="000F26E7">
        <w:rPr>
          <w:lang w:val="en-US"/>
        </w:rPr>
        <w:t>are</w:t>
      </w:r>
      <w:r w:rsidRPr="00F07493">
        <w:rPr>
          <w:lang w:val="en-US"/>
        </w:rPr>
        <w:t xml:space="preserve"> essential. It is also necessary that the floor spectra be available. </w:t>
      </w:r>
      <w:r w:rsidR="00F07493" w:rsidRPr="00F07493">
        <w:rPr>
          <w:lang w:val="en-US"/>
        </w:rPr>
        <w:t>Walkdowns shall cover a</w:t>
      </w:r>
      <w:r w:rsidRPr="00F07493">
        <w:rPr>
          <w:lang w:val="en-US"/>
        </w:rPr>
        <w:t xml:space="preserve">ll </w:t>
      </w:r>
      <w:r w:rsidR="00A240A2" w:rsidRPr="00F07493">
        <w:rPr>
          <w:lang w:val="en-US"/>
        </w:rPr>
        <w:t>SSCs</w:t>
      </w:r>
      <w:r w:rsidRPr="00F07493">
        <w:rPr>
          <w:lang w:val="en-US"/>
        </w:rPr>
        <w:t xml:space="preserve"> </w:t>
      </w:r>
      <w:r w:rsidR="00F07493" w:rsidRPr="00F07493">
        <w:rPr>
          <w:lang w:val="en-US"/>
        </w:rPr>
        <w:t>(</w:t>
      </w:r>
      <w:r w:rsidR="00CF1581" w:rsidRPr="005B64EE">
        <w:rPr>
          <w:lang w:val="en-US"/>
        </w:rPr>
        <w:t xml:space="preserve">civil </w:t>
      </w:r>
      <w:r w:rsidR="00D95199" w:rsidRPr="00DA6168">
        <w:rPr>
          <w:lang w:val="en-US"/>
        </w:rPr>
        <w:t xml:space="preserve">structures, </w:t>
      </w:r>
      <w:r w:rsidR="00CF1581" w:rsidRPr="005B64EE">
        <w:rPr>
          <w:lang w:val="en-US"/>
        </w:rPr>
        <w:t>industrial facilities</w:t>
      </w:r>
      <w:r w:rsidR="00D833D9" w:rsidRPr="005B64EE">
        <w:rPr>
          <w:lang w:val="en-US"/>
        </w:rPr>
        <w:t xml:space="preserve"> like chemical plants</w:t>
      </w:r>
      <w:r w:rsidR="00CF1581" w:rsidRPr="005B64EE">
        <w:rPr>
          <w:lang w:val="en-US"/>
        </w:rPr>
        <w:t>,</w:t>
      </w:r>
      <w:r w:rsidR="00CF1581" w:rsidRPr="00DA6168">
        <w:rPr>
          <w:lang w:val="en-US"/>
        </w:rPr>
        <w:t xml:space="preserve"> </w:t>
      </w:r>
      <w:r w:rsidR="00D95199" w:rsidRPr="00DA6168">
        <w:rPr>
          <w:lang w:val="en-US"/>
        </w:rPr>
        <w:t>nat</w:t>
      </w:r>
      <w:r w:rsidR="00D95199" w:rsidRPr="005B64EE">
        <w:rPr>
          <w:lang w:val="en-US"/>
        </w:rPr>
        <w:t>u</w:t>
      </w:r>
      <w:r w:rsidR="00D95199" w:rsidRPr="00DA6168">
        <w:rPr>
          <w:lang w:val="en-US"/>
        </w:rPr>
        <w:t xml:space="preserve">ral </w:t>
      </w:r>
      <w:r w:rsidR="00F07493" w:rsidRPr="00DA6168">
        <w:rPr>
          <w:lang w:val="en-US"/>
        </w:rPr>
        <w:t>formations</w:t>
      </w:r>
      <w:r w:rsidR="00CF1581" w:rsidRPr="00E3241F">
        <w:rPr>
          <w:lang w:val="en-US"/>
        </w:rPr>
        <w:t>, d</w:t>
      </w:r>
      <w:r w:rsidR="00CF1581" w:rsidRPr="005B64EE">
        <w:rPr>
          <w:lang w:val="en-US"/>
        </w:rPr>
        <w:t>i</w:t>
      </w:r>
      <w:r w:rsidR="00CF1581" w:rsidRPr="005B64EE">
        <w:rPr>
          <w:lang w:val="en-US"/>
        </w:rPr>
        <w:t>s</w:t>
      </w:r>
      <w:r w:rsidR="00CF1581" w:rsidRPr="005B64EE">
        <w:rPr>
          <w:lang w:val="en-US"/>
        </w:rPr>
        <w:t>tribution systems like gas, electricity etc.</w:t>
      </w:r>
      <w:r w:rsidR="00F07493" w:rsidRPr="00DA6168">
        <w:rPr>
          <w:lang w:val="en-US"/>
        </w:rPr>
        <w:t>)</w:t>
      </w:r>
      <w:r w:rsidR="00F07493" w:rsidRPr="00F07493">
        <w:rPr>
          <w:lang w:val="en-US"/>
        </w:rPr>
        <w:t xml:space="preserve"> determined within step</w:t>
      </w:r>
      <w:r w:rsidR="00BC3283">
        <w:rPr>
          <w:lang w:val="en-US"/>
        </w:rPr>
        <w:t>s</w:t>
      </w:r>
      <w:r w:rsidR="00F07493" w:rsidRPr="00F07493">
        <w:rPr>
          <w:lang w:val="en-US"/>
        </w:rPr>
        <w:t xml:space="preserve"> 1 and 2.</w:t>
      </w:r>
    </w:p>
    <w:p w:rsidR="00D95199" w:rsidRPr="00F07493" w:rsidRDefault="00D95199" w:rsidP="00636316">
      <w:pPr>
        <w:rPr>
          <w:lang w:val="en-US"/>
        </w:rPr>
      </w:pPr>
    </w:p>
    <w:p w:rsidR="006661F9" w:rsidRPr="005B64EE" w:rsidRDefault="00BC3283" w:rsidP="0040369C">
      <w:pPr>
        <w:rPr>
          <w:u w:val="single"/>
          <w:lang w:val="en-US"/>
        </w:rPr>
      </w:pPr>
      <w:r w:rsidRPr="005B64EE">
        <w:rPr>
          <w:b/>
          <w:bCs/>
          <w:u w:val="single"/>
          <w:lang w:val="en-US"/>
        </w:rPr>
        <w:t xml:space="preserve">STEP </w:t>
      </w:r>
      <w:r w:rsidR="00636316" w:rsidRPr="005B64EE">
        <w:rPr>
          <w:b/>
          <w:bCs/>
          <w:u w:val="single"/>
          <w:lang w:val="en-US"/>
        </w:rPr>
        <w:t xml:space="preserve">5. </w:t>
      </w:r>
      <w:r w:rsidR="00215F75" w:rsidRPr="005B64EE">
        <w:rPr>
          <w:b/>
          <w:bCs/>
          <w:u w:val="single"/>
          <w:lang w:val="en-US"/>
        </w:rPr>
        <w:t>Screening</w:t>
      </w:r>
      <w:r>
        <w:rPr>
          <w:b/>
          <w:bCs/>
          <w:u w:val="single"/>
          <w:lang w:val="en-US"/>
        </w:rPr>
        <w:t xml:space="preserve"> Analysis</w:t>
      </w:r>
      <w:r w:rsidR="00215F75" w:rsidRPr="005B64EE">
        <w:rPr>
          <w:u w:val="single"/>
          <w:lang w:val="en-US"/>
        </w:rPr>
        <w:t>:</w:t>
      </w:r>
    </w:p>
    <w:p w:rsidR="005253EE" w:rsidRPr="00851269" w:rsidRDefault="00BF57CE" w:rsidP="00D94874">
      <w:pPr>
        <w:rPr>
          <w:lang w:val="en-US"/>
        </w:rPr>
      </w:pPr>
      <w:r>
        <w:rPr>
          <w:lang w:val="en-US"/>
        </w:rPr>
        <w:t>As</w:t>
      </w:r>
      <w:r w:rsidR="00D94874" w:rsidRPr="00851269">
        <w:rPr>
          <w:lang w:val="en-US"/>
        </w:rPr>
        <w:t xml:space="preserve"> result of (extended seismic)</w:t>
      </w:r>
      <w:r w:rsidR="00BC3283">
        <w:rPr>
          <w:lang w:val="en-US"/>
        </w:rPr>
        <w:t xml:space="preserve"> L1</w:t>
      </w:r>
      <w:r w:rsidR="00D94874" w:rsidRPr="00851269">
        <w:rPr>
          <w:lang w:val="en-US"/>
        </w:rPr>
        <w:t xml:space="preserve"> PSA has strong influence on </w:t>
      </w:r>
      <w:r w:rsidR="00BC3283">
        <w:rPr>
          <w:lang w:val="en-US"/>
        </w:rPr>
        <w:t xml:space="preserve">L2 </w:t>
      </w:r>
      <w:r w:rsidR="00D94874" w:rsidRPr="00851269">
        <w:rPr>
          <w:lang w:val="en-US"/>
        </w:rPr>
        <w:t xml:space="preserve">PSA and due to </w:t>
      </w:r>
      <w:r w:rsidR="004B1D38" w:rsidRPr="00851269">
        <w:rPr>
          <w:lang w:val="en-US"/>
        </w:rPr>
        <w:t>complexity</w:t>
      </w:r>
      <w:r w:rsidR="00D94874" w:rsidRPr="00851269">
        <w:rPr>
          <w:lang w:val="en-US"/>
        </w:rPr>
        <w:t xml:space="preserve"> of problem it is diff</w:t>
      </w:r>
      <w:r w:rsidR="00D94874" w:rsidRPr="00851269">
        <w:rPr>
          <w:lang w:val="en-US"/>
        </w:rPr>
        <w:t>i</w:t>
      </w:r>
      <w:r w:rsidR="00D94874" w:rsidRPr="00851269">
        <w:rPr>
          <w:lang w:val="en-US"/>
        </w:rPr>
        <w:t xml:space="preserve">cult to set some reasonable screening strategy by the same way which </w:t>
      </w:r>
      <w:r w:rsidR="00D95199">
        <w:rPr>
          <w:lang w:val="en-US"/>
        </w:rPr>
        <w:t>is used for internal hazards</w:t>
      </w:r>
      <w:r w:rsidR="00BC3283">
        <w:rPr>
          <w:lang w:val="en-US"/>
        </w:rPr>
        <w:t xml:space="preserve"> </w:t>
      </w:r>
      <w:r w:rsidR="001B7351" w:rsidRPr="000A6299">
        <w:rPr>
          <w:lang w:val="en-US"/>
        </w:rPr>
        <w:t>i.e. screening by contribution to the CDF</w:t>
      </w:r>
      <w:r w:rsidR="00C60CF3" w:rsidRPr="000A6299">
        <w:rPr>
          <w:lang w:val="en-US"/>
        </w:rPr>
        <w:t xml:space="preserve"> when internal hazards having contribution below threshold value are screened out. Ho</w:t>
      </w:r>
      <w:r w:rsidR="00C60CF3" w:rsidRPr="000A6299">
        <w:rPr>
          <w:lang w:val="en-US"/>
        </w:rPr>
        <w:t>w</w:t>
      </w:r>
      <w:r w:rsidR="00C60CF3" w:rsidRPr="000A6299">
        <w:rPr>
          <w:lang w:val="en-US"/>
        </w:rPr>
        <w:t xml:space="preserve">ever internal hazard analysis </w:t>
      </w:r>
      <w:r w:rsidR="00052F56" w:rsidRPr="000A6299">
        <w:rPr>
          <w:lang w:val="en-US"/>
        </w:rPr>
        <w:t>are</w:t>
      </w:r>
      <w:r w:rsidR="00C60CF3" w:rsidRPr="000A6299">
        <w:rPr>
          <w:lang w:val="en-US"/>
        </w:rPr>
        <w:t xml:space="preserve"> perform</w:t>
      </w:r>
      <w:r w:rsidR="00E67BA2" w:rsidRPr="000A6299">
        <w:rPr>
          <w:lang w:val="en-US"/>
        </w:rPr>
        <w:t>ed</w:t>
      </w:r>
      <w:r w:rsidR="00C60CF3" w:rsidRPr="000A6299">
        <w:rPr>
          <w:lang w:val="en-US"/>
        </w:rPr>
        <w:t xml:space="preserve"> case by case where (usually) only limited plant area is affected and rest of </w:t>
      </w:r>
      <w:r>
        <w:rPr>
          <w:lang w:val="en-US"/>
        </w:rPr>
        <w:t xml:space="preserve">the </w:t>
      </w:r>
      <w:r w:rsidR="00C60CF3" w:rsidRPr="000A6299">
        <w:rPr>
          <w:lang w:val="en-US"/>
        </w:rPr>
        <w:t xml:space="preserve">plant is intact. Seismic event forms more challenging situation because plant as </w:t>
      </w:r>
      <w:r w:rsidR="00115318">
        <w:rPr>
          <w:lang w:val="en-US"/>
        </w:rPr>
        <w:t xml:space="preserve">a </w:t>
      </w:r>
      <w:r w:rsidR="00C60CF3" w:rsidRPr="000A6299">
        <w:rPr>
          <w:lang w:val="en-US"/>
        </w:rPr>
        <w:t>whole is affected. Following spatial effects and induced event</w:t>
      </w:r>
      <w:r w:rsidR="00E67BA2" w:rsidRPr="000A6299">
        <w:rPr>
          <w:lang w:val="en-US"/>
        </w:rPr>
        <w:t>s</w:t>
      </w:r>
      <w:r w:rsidR="00C60CF3" w:rsidRPr="000A6299">
        <w:rPr>
          <w:lang w:val="en-US"/>
        </w:rPr>
        <w:t xml:space="preserve"> can lead to cliff</w:t>
      </w:r>
      <w:r w:rsidR="00115318">
        <w:rPr>
          <w:lang w:val="en-US"/>
        </w:rPr>
        <w:t>-</w:t>
      </w:r>
      <w:r w:rsidR="00C60CF3" w:rsidRPr="000A6299">
        <w:rPr>
          <w:lang w:val="en-US"/>
        </w:rPr>
        <w:t>edge</w:t>
      </w:r>
      <w:r w:rsidR="00E67BA2" w:rsidRPr="000A6299">
        <w:rPr>
          <w:lang w:val="en-US"/>
        </w:rPr>
        <w:t xml:space="preserve"> effects</w:t>
      </w:r>
      <w:r w:rsidR="00C60CF3" w:rsidRPr="000A6299">
        <w:rPr>
          <w:lang w:val="en-US"/>
        </w:rPr>
        <w:t xml:space="preserve"> having deep impact on potential radi</w:t>
      </w:r>
      <w:r w:rsidR="00C60CF3" w:rsidRPr="000A6299">
        <w:rPr>
          <w:lang w:val="en-US"/>
        </w:rPr>
        <w:t>o</w:t>
      </w:r>
      <w:r w:rsidR="00C60CF3" w:rsidRPr="000A6299">
        <w:rPr>
          <w:lang w:val="en-US"/>
        </w:rPr>
        <w:t>active releases event if contribution to the CDF is low</w:t>
      </w:r>
      <w:r w:rsidR="00D94874" w:rsidRPr="000A6299">
        <w:rPr>
          <w:lang w:val="en-US"/>
        </w:rPr>
        <w:t>. This implies that only high capacity SSCs</w:t>
      </w:r>
      <w:r w:rsidR="00D94874" w:rsidRPr="00851269">
        <w:rPr>
          <w:lang w:val="en-US"/>
        </w:rPr>
        <w:t xml:space="preserve"> </w:t>
      </w:r>
      <w:r w:rsidR="007972CB">
        <w:rPr>
          <w:lang w:val="en-US"/>
        </w:rPr>
        <w:t>not threate</w:t>
      </w:r>
      <w:r w:rsidR="00115318">
        <w:rPr>
          <w:lang w:val="en-US"/>
        </w:rPr>
        <w:t>ne</w:t>
      </w:r>
      <w:r w:rsidR="007972CB">
        <w:rPr>
          <w:lang w:val="en-US"/>
        </w:rPr>
        <w:t>d by others SSCs can</w:t>
      </w:r>
      <w:r w:rsidR="00D94874" w:rsidRPr="00851269">
        <w:rPr>
          <w:lang w:val="en-US"/>
        </w:rPr>
        <w:t xml:space="preserve"> be screened out of the </w:t>
      </w:r>
      <w:r w:rsidR="00B3161D" w:rsidRPr="00851269">
        <w:rPr>
          <w:lang w:val="en-US"/>
        </w:rPr>
        <w:t xml:space="preserve">PSA seismic </w:t>
      </w:r>
      <w:r w:rsidR="000F26E7">
        <w:rPr>
          <w:lang w:val="en-US"/>
        </w:rPr>
        <w:t>SSC list</w:t>
      </w:r>
      <w:r w:rsidR="00B3161D" w:rsidRPr="00851269">
        <w:rPr>
          <w:lang w:val="en-US"/>
        </w:rPr>
        <w:t>. Such screening must be</w:t>
      </w:r>
      <w:r w:rsidR="00D94874" w:rsidRPr="00851269">
        <w:rPr>
          <w:lang w:val="en-US"/>
        </w:rPr>
        <w:t xml:space="preserve"> based on the review of seismic qualification criteria and qualification</w:t>
      </w:r>
      <w:r w:rsidR="00B3161D" w:rsidRPr="00851269">
        <w:rPr>
          <w:lang w:val="en-US"/>
        </w:rPr>
        <w:t xml:space="preserve"> </w:t>
      </w:r>
      <w:r w:rsidR="00D94874" w:rsidRPr="00851269">
        <w:rPr>
          <w:lang w:val="en-US"/>
        </w:rPr>
        <w:t xml:space="preserve">documents </w:t>
      </w:r>
      <w:r w:rsidR="00B3161D" w:rsidRPr="00851269">
        <w:rPr>
          <w:lang w:val="en-US"/>
        </w:rPr>
        <w:t xml:space="preserve">of relevant SSCs </w:t>
      </w:r>
      <w:r w:rsidR="00D94874" w:rsidRPr="00851269">
        <w:rPr>
          <w:lang w:val="en-US"/>
        </w:rPr>
        <w:t xml:space="preserve">and </w:t>
      </w:r>
      <w:r w:rsidR="00B3161D" w:rsidRPr="00851269">
        <w:rPr>
          <w:lang w:val="en-US"/>
        </w:rPr>
        <w:t xml:space="preserve">verified by </w:t>
      </w:r>
      <w:r w:rsidR="00D94874" w:rsidRPr="00851269">
        <w:rPr>
          <w:lang w:val="en-US"/>
        </w:rPr>
        <w:t>walkdown</w:t>
      </w:r>
      <w:r w:rsidR="00115318">
        <w:rPr>
          <w:lang w:val="en-US"/>
        </w:rPr>
        <w:t>,</w:t>
      </w:r>
      <w:r w:rsidR="00D94874" w:rsidRPr="00851269">
        <w:rPr>
          <w:lang w:val="en-US"/>
        </w:rPr>
        <w:t xml:space="preserve"> </w:t>
      </w:r>
      <w:r w:rsidR="00B3161D" w:rsidRPr="00851269">
        <w:rPr>
          <w:lang w:val="en-US"/>
        </w:rPr>
        <w:t>if appropriate</w:t>
      </w:r>
      <w:r w:rsidR="00D94874" w:rsidRPr="00851269">
        <w:rPr>
          <w:lang w:val="en-US"/>
        </w:rPr>
        <w:t xml:space="preserve">. </w:t>
      </w:r>
      <w:r w:rsidR="0043029E" w:rsidRPr="00851269">
        <w:rPr>
          <w:lang w:val="en-US"/>
        </w:rPr>
        <w:t>For example</w:t>
      </w:r>
      <w:r w:rsidR="00115318">
        <w:rPr>
          <w:lang w:val="en-US"/>
        </w:rPr>
        <w:t>,</w:t>
      </w:r>
      <w:r w:rsidR="0043029E" w:rsidRPr="00851269">
        <w:rPr>
          <w:lang w:val="en-US"/>
        </w:rPr>
        <w:t xml:space="preserve"> according</w:t>
      </w:r>
      <w:r w:rsidR="00115318">
        <w:rPr>
          <w:lang w:val="en-US"/>
        </w:rPr>
        <w:t xml:space="preserve"> to</w:t>
      </w:r>
      <w:r w:rsidR="0043029E" w:rsidRPr="00851269">
        <w:rPr>
          <w:lang w:val="en-US"/>
        </w:rPr>
        <w:t xml:space="preserve"> </w:t>
      </w:r>
      <w:r w:rsidR="00115318">
        <w:rPr>
          <w:lang w:val="en-US"/>
        </w:rPr>
        <w:t xml:space="preserve">reference </w:t>
      </w:r>
      <w:r w:rsidR="0043029E" w:rsidRPr="00851269">
        <w:rPr>
          <w:lang w:val="en-US"/>
        </w:rPr>
        <w:fldChar w:fldCharType="begin"/>
      </w:r>
      <w:r w:rsidR="0043029E" w:rsidRPr="00851269">
        <w:rPr>
          <w:lang w:val="en-US"/>
        </w:rPr>
        <w:instrText xml:space="preserve"> REF _Ref411585532 \n \h </w:instrText>
      </w:r>
      <w:r w:rsidR="0043029E" w:rsidRPr="00851269">
        <w:rPr>
          <w:lang w:val="en-US"/>
        </w:rPr>
      </w:r>
      <w:r w:rsidR="0043029E" w:rsidRPr="00851269">
        <w:rPr>
          <w:lang w:val="en-US"/>
        </w:rPr>
        <w:fldChar w:fldCharType="separate"/>
      </w:r>
      <w:r w:rsidR="00D236F3">
        <w:rPr>
          <w:lang w:val="en-US"/>
        </w:rPr>
        <w:t>[10]</w:t>
      </w:r>
      <w:r w:rsidR="0043029E" w:rsidRPr="00851269">
        <w:rPr>
          <w:lang w:val="en-US"/>
        </w:rPr>
        <w:fldChar w:fldCharType="end"/>
      </w:r>
      <w:r w:rsidR="0043029E" w:rsidRPr="00851269">
        <w:rPr>
          <w:lang w:val="en-US"/>
        </w:rPr>
        <w:t xml:space="preserve"> </w:t>
      </w:r>
      <w:r w:rsidR="00D95199">
        <w:rPr>
          <w:lang w:val="en-US"/>
        </w:rPr>
        <w:t>“</w:t>
      </w:r>
      <w:r w:rsidR="00D94874" w:rsidRPr="00851269">
        <w:rPr>
          <w:i/>
          <w:iCs/>
          <w:lang w:val="en-US"/>
        </w:rPr>
        <w:t>Deterministic screening targets are typically</w:t>
      </w:r>
      <w:r w:rsidR="00B3161D" w:rsidRPr="00851269">
        <w:rPr>
          <w:i/>
          <w:iCs/>
          <w:lang w:val="en-US"/>
        </w:rPr>
        <w:t xml:space="preserve"> </w:t>
      </w:r>
      <w:r w:rsidR="00D94874" w:rsidRPr="00851269">
        <w:rPr>
          <w:i/>
          <w:iCs/>
          <w:lang w:val="en-US"/>
        </w:rPr>
        <w:t>based upon the lower tail of the component fragility. The reference point for screening is</w:t>
      </w:r>
      <w:r w:rsidR="00B3161D" w:rsidRPr="00851269">
        <w:rPr>
          <w:i/>
          <w:iCs/>
          <w:lang w:val="en-US"/>
        </w:rPr>
        <w:t xml:space="preserve"> </w:t>
      </w:r>
      <w:r w:rsidR="00D94874" w:rsidRPr="00851269">
        <w:rPr>
          <w:i/>
          <w:iCs/>
          <w:lang w:val="en-US"/>
        </w:rPr>
        <w:t>an acceleration level where there is 95% confidence of less than 5% probability of failure,</w:t>
      </w:r>
      <w:r w:rsidR="00B3161D" w:rsidRPr="00851269">
        <w:rPr>
          <w:i/>
          <w:iCs/>
          <w:lang w:val="en-US"/>
        </w:rPr>
        <w:t xml:space="preserve"> </w:t>
      </w:r>
      <w:r w:rsidR="00D94874" w:rsidRPr="00851269">
        <w:rPr>
          <w:i/>
          <w:iCs/>
          <w:lang w:val="en-US"/>
        </w:rPr>
        <w:t>commonly referred to as a HCLPF</w:t>
      </w:r>
      <w:r w:rsidR="0043029E" w:rsidRPr="00851269">
        <w:rPr>
          <w:i/>
          <w:iCs/>
          <w:lang w:val="en-US"/>
        </w:rPr>
        <w:t>.</w:t>
      </w:r>
      <w:r w:rsidR="00D94874" w:rsidRPr="00851269">
        <w:rPr>
          <w:i/>
          <w:iCs/>
          <w:lang w:val="en-US"/>
        </w:rPr>
        <w:t xml:space="preserve"> Screening is primarily done by seismic fragility analysts using</w:t>
      </w:r>
      <w:r w:rsidR="0043029E" w:rsidRPr="00851269">
        <w:rPr>
          <w:i/>
          <w:iCs/>
          <w:lang w:val="en-US"/>
        </w:rPr>
        <w:t xml:space="preserve"> </w:t>
      </w:r>
      <w:r w:rsidR="00D94874" w:rsidRPr="00851269">
        <w:rPr>
          <w:i/>
          <w:iCs/>
          <w:lang w:val="en-US"/>
        </w:rPr>
        <w:t>earthquake experience and plant specific qualifications criteria</w:t>
      </w:r>
      <w:r w:rsidR="00D95199">
        <w:rPr>
          <w:i/>
          <w:iCs/>
          <w:lang w:val="en-US"/>
        </w:rPr>
        <w:t>”</w:t>
      </w:r>
      <w:r w:rsidR="00D94874" w:rsidRPr="00851269">
        <w:rPr>
          <w:i/>
          <w:iCs/>
          <w:lang w:val="en-US"/>
        </w:rPr>
        <w:t>.</w:t>
      </w:r>
    </w:p>
    <w:p w:rsidR="00E146AF" w:rsidRDefault="00420D07" w:rsidP="00E146AF">
      <w:pPr>
        <w:rPr>
          <w:lang w:val="en-US"/>
        </w:rPr>
      </w:pPr>
      <w:r w:rsidRPr="00851269">
        <w:rPr>
          <w:lang w:val="en-US"/>
        </w:rPr>
        <w:t xml:space="preserve">Output of this </w:t>
      </w:r>
      <w:r w:rsidR="00930A21" w:rsidRPr="00851269">
        <w:rPr>
          <w:lang w:val="en-US"/>
        </w:rPr>
        <w:t>step</w:t>
      </w:r>
      <w:r w:rsidRPr="00851269">
        <w:rPr>
          <w:lang w:val="en-US"/>
        </w:rPr>
        <w:t xml:space="preserve"> is documented list of screened SSCs.</w:t>
      </w:r>
    </w:p>
    <w:p w:rsidR="00D95199" w:rsidRDefault="00D95199" w:rsidP="00E146AF">
      <w:pPr>
        <w:rPr>
          <w:lang w:val="en-US"/>
        </w:rPr>
      </w:pPr>
    </w:p>
    <w:p w:rsidR="00F52474" w:rsidRPr="005B64EE" w:rsidRDefault="00115318" w:rsidP="0040369C">
      <w:pPr>
        <w:rPr>
          <w:u w:val="single"/>
          <w:lang w:val="en-US"/>
        </w:rPr>
      </w:pPr>
      <w:r w:rsidRPr="005B64EE">
        <w:rPr>
          <w:b/>
          <w:bCs/>
          <w:u w:val="single"/>
          <w:lang w:val="en-US"/>
        </w:rPr>
        <w:t xml:space="preserve">STEP </w:t>
      </w:r>
      <w:r w:rsidR="00636316" w:rsidRPr="005B64EE">
        <w:rPr>
          <w:b/>
          <w:bCs/>
          <w:u w:val="single"/>
          <w:lang w:val="en-US"/>
        </w:rPr>
        <w:t xml:space="preserve">6. </w:t>
      </w:r>
      <w:r w:rsidR="00215F75" w:rsidRPr="005B64EE">
        <w:rPr>
          <w:b/>
          <w:bCs/>
          <w:u w:val="single"/>
          <w:lang w:val="en-US"/>
        </w:rPr>
        <w:t>(Seismic) fragility analysis</w:t>
      </w:r>
      <w:r w:rsidR="00215F75" w:rsidRPr="005B64EE">
        <w:rPr>
          <w:u w:val="single"/>
          <w:lang w:val="en-US"/>
        </w:rPr>
        <w:t>:</w:t>
      </w:r>
    </w:p>
    <w:p w:rsidR="00215F75" w:rsidRDefault="0043029E" w:rsidP="0043029E">
      <w:pPr>
        <w:rPr>
          <w:lang w:val="en-US"/>
        </w:rPr>
      </w:pPr>
      <w:r w:rsidRPr="00851269">
        <w:rPr>
          <w:lang w:val="en-US"/>
        </w:rPr>
        <w:t xml:space="preserve">Fragility analysis is performed to </w:t>
      </w:r>
      <w:r w:rsidR="00420D07" w:rsidRPr="00851269">
        <w:rPr>
          <w:lang w:val="en-US"/>
        </w:rPr>
        <w:t>evaluate</w:t>
      </w:r>
      <w:r w:rsidRPr="00851269">
        <w:rPr>
          <w:lang w:val="en-US"/>
        </w:rPr>
        <w:t xml:space="preserve"> conditional probabilities of SSC</w:t>
      </w:r>
      <w:r w:rsidR="00B86A08" w:rsidRPr="00851269">
        <w:rPr>
          <w:lang w:val="en-US"/>
        </w:rPr>
        <w:t>s</w:t>
      </w:r>
      <w:r w:rsidRPr="00851269">
        <w:rPr>
          <w:lang w:val="en-US"/>
        </w:rPr>
        <w:t xml:space="preserve"> seismic failures for a given level of seismic ground motion for the </w:t>
      </w:r>
      <w:r w:rsidR="00C61942" w:rsidRPr="00851269">
        <w:rPr>
          <w:lang w:val="en-US"/>
        </w:rPr>
        <w:t>non-screened</w:t>
      </w:r>
      <w:r w:rsidRPr="00851269">
        <w:rPr>
          <w:lang w:val="en-US"/>
        </w:rPr>
        <w:t xml:space="preserve"> </w:t>
      </w:r>
      <w:r w:rsidR="00AF273F" w:rsidRPr="00851269">
        <w:rPr>
          <w:lang w:val="en-US"/>
        </w:rPr>
        <w:t xml:space="preserve">items from </w:t>
      </w:r>
      <w:r w:rsidR="00957DED">
        <w:rPr>
          <w:lang w:val="en-US"/>
        </w:rPr>
        <w:t>step 2 ‘</w:t>
      </w:r>
      <w:r w:rsidR="00AF273F" w:rsidRPr="00851269">
        <w:rPr>
          <w:lang w:val="en-US"/>
        </w:rPr>
        <w:t>Developed PSA seismic SSC</w:t>
      </w:r>
      <w:r w:rsidR="00B86A08" w:rsidRPr="00851269">
        <w:rPr>
          <w:lang w:val="en-US"/>
        </w:rPr>
        <w:t>s</w:t>
      </w:r>
      <w:r w:rsidR="00AF273F" w:rsidRPr="00851269">
        <w:rPr>
          <w:lang w:val="en-US"/>
        </w:rPr>
        <w:t xml:space="preserve"> List</w:t>
      </w:r>
      <w:r w:rsidR="00957DED">
        <w:rPr>
          <w:lang w:val="en-US"/>
        </w:rPr>
        <w:t>’</w:t>
      </w:r>
      <w:r w:rsidR="008E5E1B" w:rsidRPr="00851269">
        <w:rPr>
          <w:lang w:val="en-US"/>
        </w:rPr>
        <w:t xml:space="preserve"> </w:t>
      </w:r>
      <w:r w:rsidR="00957DED">
        <w:rPr>
          <w:lang w:val="en-US"/>
        </w:rPr>
        <w:t>to</w:t>
      </w:r>
      <w:r w:rsidR="008E5E1B" w:rsidRPr="00851269">
        <w:rPr>
          <w:lang w:val="en-US"/>
        </w:rPr>
        <w:t xml:space="preserve"> development of plant fragility curve</w:t>
      </w:r>
      <w:r w:rsidR="00957DED">
        <w:rPr>
          <w:lang w:val="en-US"/>
        </w:rPr>
        <w:t>s</w:t>
      </w:r>
      <w:r w:rsidRPr="00851269">
        <w:rPr>
          <w:lang w:val="en-US"/>
        </w:rPr>
        <w:t>.</w:t>
      </w:r>
      <w:r w:rsidR="008E5E1B" w:rsidRPr="00851269">
        <w:rPr>
          <w:lang w:val="en-US"/>
        </w:rPr>
        <w:t xml:space="preserve"> </w:t>
      </w:r>
      <w:r w:rsidR="00A44117" w:rsidRPr="00851269">
        <w:rPr>
          <w:lang w:val="en-US"/>
        </w:rPr>
        <w:t>Even</w:t>
      </w:r>
      <w:r w:rsidR="00A861F3" w:rsidRPr="00851269">
        <w:rPr>
          <w:lang w:val="en-US"/>
        </w:rPr>
        <w:t xml:space="preserve"> </w:t>
      </w:r>
      <w:r w:rsidR="00A44117" w:rsidRPr="00851269">
        <w:rPr>
          <w:lang w:val="en-US"/>
        </w:rPr>
        <w:t xml:space="preserve">if </w:t>
      </w:r>
      <w:r w:rsidR="008E5E1B" w:rsidRPr="00851269">
        <w:rPr>
          <w:lang w:val="en-US"/>
        </w:rPr>
        <w:t xml:space="preserve">this step is </w:t>
      </w:r>
      <w:r w:rsidR="004B1D38" w:rsidRPr="00851269">
        <w:rPr>
          <w:lang w:val="en-US"/>
        </w:rPr>
        <w:t>usually</w:t>
      </w:r>
      <w:r w:rsidR="00A44117" w:rsidRPr="00851269">
        <w:rPr>
          <w:lang w:val="en-US"/>
        </w:rPr>
        <w:t xml:space="preserve"> </w:t>
      </w:r>
      <w:r w:rsidR="008E5E1B" w:rsidRPr="00851269">
        <w:rPr>
          <w:lang w:val="en-US"/>
        </w:rPr>
        <w:t xml:space="preserve">based on results coming from step </w:t>
      </w:r>
      <w:r w:rsidR="005908BC">
        <w:rPr>
          <w:lang w:val="en-US"/>
        </w:rPr>
        <w:t>4</w:t>
      </w:r>
      <w:r w:rsidR="00A44117" w:rsidRPr="00851269">
        <w:rPr>
          <w:lang w:val="en-US"/>
        </w:rPr>
        <w:t xml:space="preserve"> extended PSA shall enhance this activity in such a way to be capable </w:t>
      </w:r>
      <w:r w:rsidR="00941CB2">
        <w:rPr>
          <w:lang w:val="en-US"/>
        </w:rPr>
        <w:t>of</w:t>
      </w:r>
      <w:r w:rsidR="00A44117" w:rsidRPr="00851269">
        <w:rPr>
          <w:lang w:val="en-US"/>
        </w:rPr>
        <w:t xml:space="preserve"> integrat</w:t>
      </w:r>
      <w:r w:rsidR="00941CB2">
        <w:rPr>
          <w:lang w:val="en-US"/>
        </w:rPr>
        <w:t>i</w:t>
      </w:r>
      <w:r w:rsidR="00957DED">
        <w:rPr>
          <w:lang w:val="en-US"/>
        </w:rPr>
        <w:t>ng</w:t>
      </w:r>
      <w:r w:rsidR="00A44117" w:rsidRPr="00851269">
        <w:rPr>
          <w:lang w:val="en-US"/>
        </w:rPr>
        <w:t xml:space="preserve"> </w:t>
      </w:r>
      <w:r w:rsidR="005908BC">
        <w:rPr>
          <w:lang w:val="en-US"/>
        </w:rPr>
        <w:t xml:space="preserve">induced events </w:t>
      </w:r>
      <w:r w:rsidR="00A44117" w:rsidRPr="00851269">
        <w:rPr>
          <w:lang w:val="en-US"/>
        </w:rPr>
        <w:t>into PSA.</w:t>
      </w:r>
    </w:p>
    <w:p w:rsidR="00AB72F1" w:rsidRDefault="00FD0B91" w:rsidP="0043029E">
      <w:pPr>
        <w:rPr>
          <w:lang w:val="en-US"/>
        </w:rPr>
      </w:pPr>
      <w:r>
        <w:rPr>
          <w:lang w:val="en-US"/>
        </w:rPr>
        <w:t>Typical inputs for this step are</w:t>
      </w:r>
      <w:r w:rsidR="00957DED">
        <w:rPr>
          <w:lang w:val="en-US"/>
        </w:rPr>
        <w:t xml:space="preserve"> as follow:</w:t>
      </w:r>
    </w:p>
    <w:p w:rsidR="008955C8" w:rsidRDefault="003760DE" w:rsidP="0054474A">
      <w:pPr>
        <w:numPr>
          <w:ilvl w:val="0"/>
          <w:numId w:val="25"/>
        </w:numPr>
        <w:rPr>
          <w:lang w:val="en-US"/>
        </w:rPr>
      </w:pPr>
      <w:r>
        <w:rPr>
          <w:lang w:val="en-US"/>
        </w:rPr>
        <w:t>e</w:t>
      </w:r>
      <w:r w:rsidR="008955C8">
        <w:rPr>
          <w:lang w:val="en-US"/>
        </w:rPr>
        <w:t xml:space="preserve">nhanced information from seismic hazard </w:t>
      </w:r>
      <w:r w:rsidR="00052F56">
        <w:rPr>
          <w:lang w:val="en-US"/>
        </w:rPr>
        <w:t>analysis</w:t>
      </w:r>
      <w:r w:rsidR="008955C8">
        <w:rPr>
          <w:lang w:val="en-US"/>
        </w:rPr>
        <w:t xml:space="preserve"> (step </w:t>
      </w:r>
      <w:r>
        <w:rPr>
          <w:lang w:val="en-US"/>
        </w:rPr>
        <w:t>3</w:t>
      </w:r>
      <w:r w:rsidR="008955C8">
        <w:rPr>
          <w:lang w:val="en-US"/>
        </w:rPr>
        <w:t>)</w:t>
      </w:r>
      <w:r>
        <w:rPr>
          <w:lang w:val="en-US"/>
        </w:rPr>
        <w:t>;</w:t>
      </w:r>
    </w:p>
    <w:p w:rsidR="00FD0B91" w:rsidRPr="00FD0B91" w:rsidRDefault="003760DE" w:rsidP="0054474A">
      <w:pPr>
        <w:numPr>
          <w:ilvl w:val="0"/>
          <w:numId w:val="25"/>
        </w:numPr>
        <w:rPr>
          <w:lang w:val="en-US"/>
        </w:rPr>
      </w:pPr>
      <w:r>
        <w:rPr>
          <w:lang w:val="en-US"/>
        </w:rPr>
        <w:t>s</w:t>
      </w:r>
      <w:r w:rsidR="00FD0B91" w:rsidRPr="00FD0B91">
        <w:rPr>
          <w:lang w:val="en-US"/>
        </w:rPr>
        <w:t>eismic response of civil structures including floor responses of structures containing safety significant equipment</w:t>
      </w:r>
      <w:r>
        <w:rPr>
          <w:lang w:val="en-US"/>
        </w:rPr>
        <w:t>;</w:t>
      </w:r>
    </w:p>
    <w:p w:rsidR="00FD0B91" w:rsidRDefault="008955C8" w:rsidP="0054474A">
      <w:pPr>
        <w:numPr>
          <w:ilvl w:val="0"/>
          <w:numId w:val="25"/>
        </w:numPr>
        <w:rPr>
          <w:lang w:val="en-US"/>
        </w:rPr>
      </w:pPr>
      <w:r>
        <w:rPr>
          <w:lang w:val="en-US"/>
        </w:rPr>
        <w:lastRenderedPageBreak/>
        <w:t>Seismic load</w:t>
      </w:r>
      <w:r w:rsidR="00FD0B91" w:rsidRPr="00FD0B91">
        <w:rPr>
          <w:lang w:val="en-US"/>
        </w:rPr>
        <w:t xml:space="preserve"> </w:t>
      </w:r>
      <w:r>
        <w:rPr>
          <w:lang w:val="en-US"/>
        </w:rPr>
        <w:t xml:space="preserve">defining relevant </w:t>
      </w:r>
      <w:r w:rsidR="00EA3EF5">
        <w:rPr>
          <w:lang w:val="en-US"/>
        </w:rPr>
        <w:t>SS</w:t>
      </w:r>
      <w:r w:rsidR="00052F56">
        <w:rPr>
          <w:lang w:val="en-US"/>
        </w:rPr>
        <w:t>C</w:t>
      </w:r>
      <w:r w:rsidR="00EA3EF5">
        <w:rPr>
          <w:lang w:val="en-US"/>
        </w:rPr>
        <w:t xml:space="preserve"> demands</w:t>
      </w:r>
      <w:r w:rsidR="003760DE">
        <w:rPr>
          <w:lang w:val="en-US"/>
        </w:rPr>
        <w:t>;</w:t>
      </w:r>
    </w:p>
    <w:p w:rsidR="00EA3EF5" w:rsidRPr="00FD0B91" w:rsidRDefault="00EA3EF5" w:rsidP="0054474A">
      <w:pPr>
        <w:numPr>
          <w:ilvl w:val="0"/>
          <w:numId w:val="25"/>
        </w:numPr>
        <w:rPr>
          <w:lang w:val="en-US"/>
        </w:rPr>
      </w:pPr>
      <w:r>
        <w:rPr>
          <w:lang w:val="en-US"/>
        </w:rPr>
        <w:t>SS</w:t>
      </w:r>
      <w:r w:rsidR="00052F56">
        <w:rPr>
          <w:lang w:val="en-US"/>
        </w:rPr>
        <w:t>C</w:t>
      </w:r>
      <w:r w:rsidR="003760DE">
        <w:rPr>
          <w:lang w:val="en-US"/>
        </w:rPr>
        <w:t>s</w:t>
      </w:r>
      <w:r>
        <w:rPr>
          <w:lang w:val="en-US"/>
        </w:rPr>
        <w:t xml:space="preserve"> seismic capacities</w:t>
      </w:r>
      <w:r w:rsidR="003760DE">
        <w:rPr>
          <w:lang w:val="en-US"/>
        </w:rPr>
        <w:t>.</w:t>
      </w:r>
    </w:p>
    <w:p w:rsidR="007B66B3" w:rsidRPr="00851269" w:rsidRDefault="007B66B3" w:rsidP="0043029E">
      <w:pPr>
        <w:rPr>
          <w:lang w:val="en-US"/>
        </w:rPr>
      </w:pPr>
    </w:p>
    <w:p w:rsidR="00420D07" w:rsidRPr="00851269" w:rsidRDefault="00420D07" w:rsidP="0043029E">
      <w:pPr>
        <w:rPr>
          <w:lang w:val="en-US"/>
        </w:rPr>
      </w:pPr>
      <w:r w:rsidRPr="00851269">
        <w:rPr>
          <w:lang w:val="en-US"/>
        </w:rPr>
        <w:t xml:space="preserve">Output of this </w:t>
      </w:r>
      <w:r w:rsidR="00AF273F" w:rsidRPr="00851269">
        <w:rPr>
          <w:lang w:val="en-US"/>
        </w:rPr>
        <w:t>step</w:t>
      </w:r>
      <w:r w:rsidRPr="00851269">
        <w:rPr>
          <w:lang w:val="en-US"/>
        </w:rPr>
        <w:t xml:space="preserve"> </w:t>
      </w:r>
      <w:r w:rsidR="00EF5539">
        <w:rPr>
          <w:lang w:val="en-US"/>
        </w:rPr>
        <w:t>are data</w:t>
      </w:r>
      <w:r w:rsidR="00DB4B25">
        <w:rPr>
          <w:lang w:val="en-US"/>
        </w:rPr>
        <w:t>/parameters</w:t>
      </w:r>
      <w:r w:rsidR="00EF5539">
        <w:rPr>
          <w:lang w:val="en-US"/>
        </w:rPr>
        <w:t xml:space="preserve"> enabling assessment of conditional probabilities of SSC failures. Such</w:t>
      </w:r>
      <w:r w:rsidR="005F5F16">
        <w:rPr>
          <w:lang w:val="en-US"/>
        </w:rPr>
        <w:t xml:space="preserve"> data</w:t>
      </w:r>
      <w:r w:rsidR="00DB4B25">
        <w:rPr>
          <w:lang w:val="en-US"/>
        </w:rPr>
        <w:t>/parameters</w:t>
      </w:r>
      <w:r w:rsidR="005F5F16">
        <w:rPr>
          <w:lang w:val="en-US"/>
        </w:rPr>
        <w:t xml:space="preserve"> are </w:t>
      </w:r>
      <w:r w:rsidR="00052F56">
        <w:rPr>
          <w:lang w:val="en-US"/>
        </w:rPr>
        <w:t>usually</w:t>
      </w:r>
      <w:r w:rsidR="005F5F16">
        <w:rPr>
          <w:lang w:val="en-US"/>
        </w:rPr>
        <w:t xml:space="preserve"> expressed as</w:t>
      </w:r>
      <w:r w:rsidRPr="00851269">
        <w:rPr>
          <w:lang w:val="en-US"/>
        </w:rPr>
        <w:t>:</w:t>
      </w:r>
    </w:p>
    <w:p w:rsidR="00420D07" w:rsidRPr="004B62DD" w:rsidRDefault="00420D07" w:rsidP="0054474A">
      <w:pPr>
        <w:numPr>
          <w:ilvl w:val="0"/>
          <w:numId w:val="10"/>
        </w:numPr>
        <w:rPr>
          <w:lang w:val="en-US"/>
        </w:rPr>
      </w:pPr>
      <w:r w:rsidRPr="00851269">
        <w:rPr>
          <w:lang w:val="en-US"/>
        </w:rPr>
        <w:t>HCLPF</w:t>
      </w:r>
      <w:r w:rsidR="00AF273F" w:rsidRPr="00851269">
        <w:rPr>
          <w:lang w:val="en-US"/>
        </w:rPr>
        <w:t xml:space="preserve"> </w:t>
      </w:r>
      <w:r w:rsidR="00DB60DA" w:rsidRPr="00851269">
        <w:rPr>
          <w:lang w:val="en-US"/>
        </w:rPr>
        <w:t xml:space="preserve">or </w:t>
      </w:r>
      <w:r w:rsidR="0055462E" w:rsidRPr="00851269">
        <w:rPr>
          <w:lang w:val="en-US"/>
        </w:rPr>
        <w:t xml:space="preserve">some other parameters to evaluate resistance of SSCs (It </w:t>
      </w:r>
      <w:r w:rsidR="00FD0B91">
        <w:rPr>
          <w:lang w:val="en-US"/>
        </w:rPr>
        <w:t>is assumed that</w:t>
      </w:r>
      <w:r w:rsidR="0055462E" w:rsidRPr="00851269">
        <w:rPr>
          <w:lang w:val="en-US"/>
        </w:rPr>
        <w:t xml:space="preserve"> these </w:t>
      </w:r>
      <w:r w:rsidR="00FD0B91">
        <w:rPr>
          <w:lang w:val="en-US"/>
        </w:rPr>
        <w:t xml:space="preserve">(or similar) </w:t>
      </w:r>
      <w:r w:rsidR="0055462E" w:rsidRPr="00851269">
        <w:rPr>
          <w:lang w:val="en-US"/>
        </w:rPr>
        <w:t>p</w:t>
      </w:r>
      <w:r w:rsidR="0055462E" w:rsidRPr="00851269">
        <w:rPr>
          <w:lang w:val="en-US"/>
        </w:rPr>
        <w:t>a</w:t>
      </w:r>
      <w:r w:rsidR="0055462E" w:rsidRPr="00851269">
        <w:rPr>
          <w:lang w:val="en-US"/>
        </w:rPr>
        <w:t xml:space="preserve">rameters form sufficient </w:t>
      </w:r>
      <w:r w:rsidR="003B1CD6">
        <w:rPr>
          <w:lang w:val="en-US"/>
        </w:rPr>
        <w:t>background</w:t>
      </w:r>
      <w:r w:rsidR="0055462E" w:rsidRPr="00851269">
        <w:rPr>
          <w:lang w:val="en-US"/>
        </w:rPr>
        <w:t xml:space="preserve"> to evaluate probability of seismic </w:t>
      </w:r>
      <w:r w:rsidR="00C61942" w:rsidRPr="00851269">
        <w:rPr>
          <w:lang w:val="en-US"/>
        </w:rPr>
        <w:t>failure</w:t>
      </w:r>
      <w:r w:rsidR="0055462E" w:rsidRPr="00851269">
        <w:rPr>
          <w:lang w:val="en-US"/>
        </w:rPr>
        <w:t xml:space="preserve"> and </w:t>
      </w:r>
      <w:r w:rsidR="008A62CB" w:rsidRPr="00851269">
        <w:rPr>
          <w:lang w:val="en-US"/>
        </w:rPr>
        <w:t>implementation of such evaluation depends on software</w:t>
      </w:r>
      <w:r w:rsidR="003B1CD6">
        <w:rPr>
          <w:lang w:val="en-US"/>
        </w:rPr>
        <w:t xml:space="preserve"> used for particular PSA</w:t>
      </w:r>
      <w:r w:rsidR="001203C9">
        <w:rPr>
          <w:lang w:val="en-US"/>
        </w:rPr>
        <w:t>.</w:t>
      </w:r>
    </w:p>
    <w:p w:rsidR="007B66B3" w:rsidRPr="004B62DD" w:rsidRDefault="001203C9" w:rsidP="0054474A">
      <w:pPr>
        <w:numPr>
          <w:ilvl w:val="0"/>
          <w:numId w:val="10"/>
        </w:numPr>
        <w:rPr>
          <w:lang w:val="en-US"/>
        </w:rPr>
      </w:pPr>
      <w:r>
        <w:rPr>
          <w:lang w:val="en-US"/>
        </w:rPr>
        <w:t>C</w:t>
      </w:r>
      <w:r w:rsidR="00DB4B25">
        <w:rPr>
          <w:lang w:val="en-US"/>
        </w:rPr>
        <w:t xml:space="preserve">onditional probabilities </w:t>
      </w:r>
      <w:r>
        <w:rPr>
          <w:lang w:val="en-US"/>
        </w:rPr>
        <w:t>assessing probability of seismically induced events or effects may</w:t>
      </w:r>
      <w:r w:rsidR="00DB4B25">
        <w:rPr>
          <w:lang w:val="en-US"/>
        </w:rPr>
        <w:t xml:space="preserve"> be more </w:t>
      </w:r>
      <w:r>
        <w:rPr>
          <w:lang w:val="en-US"/>
        </w:rPr>
        <w:t>a</w:t>
      </w:r>
      <w:r>
        <w:rPr>
          <w:lang w:val="en-US"/>
        </w:rPr>
        <w:t>p</w:t>
      </w:r>
      <w:r>
        <w:rPr>
          <w:lang w:val="en-US"/>
        </w:rPr>
        <w:t>propriate</w:t>
      </w:r>
      <w:r w:rsidR="00DB4B25">
        <w:rPr>
          <w:lang w:val="en-US"/>
        </w:rPr>
        <w:t xml:space="preserve"> way</w:t>
      </w:r>
      <w:r>
        <w:rPr>
          <w:lang w:val="en-US"/>
        </w:rPr>
        <w:t xml:space="preserve"> i</w:t>
      </w:r>
      <w:r w:rsidRPr="001203C9">
        <w:rPr>
          <w:lang w:val="en-US"/>
        </w:rPr>
        <w:t>n case of multi-unit effects and correlated hazards</w:t>
      </w:r>
      <w:r w:rsidR="005908BC" w:rsidRPr="004B62DD">
        <w:rPr>
          <w:lang w:val="en-US"/>
        </w:rPr>
        <w:t>.</w:t>
      </w:r>
    </w:p>
    <w:p w:rsidR="00226359" w:rsidRPr="00851269" w:rsidRDefault="00226359" w:rsidP="0043029E">
      <w:pPr>
        <w:rPr>
          <w:lang w:val="en-US"/>
        </w:rPr>
      </w:pPr>
    </w:p>
    <w:p w:rsidR="00215F75" w:rsidRPr="005B64EE" w:rsidRDefault="00DA681B" w:rsidP="0040369C">
      <w:pPr>
        <w:rPr>
          <w:u w:val="single"/>
          <w:lang w:val="en-US"/>
        </w:rPr>
      </w:pPr>
      <w:r w:rsidRPr="005B64EE">
        <w:rPr>
          <w:b/>
          <w:bCs/>
          <w:u w:val="single"/>
          <w:lang w:val="en-US"/>
        </w:rPr>
        <w:t xml:space="preserve">STEP </w:t>
      </w:r>
      <w:r w:rsidR="000A6299" w:rsidRPr="005B64EE">
        <w:rPr>
          <w:b/>
          <w:bCs/>
          <w:u w:val="single"/>
          <w:lang w:val="en-US"/>
        </w:rPr>
        <w:t>7</w:t>
      </w:r>
      <w:r w:rsidR="009212E2" w:rsidRPr="005B64EE">
        <w:rPr>
          <w:b/>
          <w:bCs/>
          <w:u w:val="single"/>
          <w:lang w:val="en-US"/>
        </w:rPr>
        <w:t>. PSA modelling (</w:t>
      </w:r>
      <w:r w:rsidR="00215F75" w:rsidRPr="005B64EE">
        <w:rPr>
          <w:b/>
          <w:bCs/>
          <w:u w:val="single"/>
          <w:lang w:val="en-US"/>
        </w:rPr>
        <w:t xml:space="preserve">Developing </w:t>
      </w:r>
      <w:r>
        <w:rPr>
          <w:b/>
          <w:bCs/>
          <w:u w:val="single"/>
          <w:lang w:val="en-US"/>
        </w:rPr>
        <w:t xml:space="preserve">an interface, </w:t>
      </w:r>
      <w:r w:rsidR="00215F75" w:rsidRPr="005B64EE">
        <w:rPr>
          <w:b/>
          <w:bCs/>
          <w:u w:val="single"/>
          <w:lang w:val="en-US"/>
        </w:rPr>
        <w:t xml:space="preserve">seismic </w:t>
      </w:r>
      <w:r>
        <w:rPr>
          <w:b/>
          <w:bCs/>
          <w:u w:val="single"/>
          <w:lang w:val="en-US"/>
        </w:rPr>
        <w:t xml:space="preserve">event and </w:t>
      </w:r>
      <w:r w:rsidR="00215F75" w:rsidRPr="005B64EE">
        <w:rPr>
          <w:b/>
          <w:bCs/>
          <w:u w:val="single"/>
          <w:lang w:val="en-US"/>
        </w:rPr>
        <w:t>fault trees</w:t>
      </w:r>
      <w:r w:rsidR="009212E2" w:rsidRPr="005B64EE">
        <w:rPr>
          <w:b/>
          <w:bCs/>
          <w:u w:val="single"/>
          <w:lang w:val="en-US"/>
        </w:rPr>
        <w:t>)</w:t>
      </w:r>
      <w:r w:rsidR="00215F75" w:rsidRPr="005B64EE">
        <w:rPr>
          <w:u w:val="single"/>
          <w:lang w:val="en-US"/>
        </w:rPr>
        <w:t>:</w:t>
      </w:r>
    </w:p>
    <w:p w:rsidR="008A62CB" w:rsidRPr="00851269" w:rsidRDefault="00930A21" w:rsidP="00930A21">
      <w:pPr>
        <w:rPr>
          <w:lang w:val="en-US"/>
        </w:rPr>
      </w:pPr>
      <w:r w:rsidRPr="00851269">
        <w:rPr>
          <w:lang w:val="en-US"/>
        </w:rPr>
        <w:t>The aim of this step is the modification (or develop</w:t>
      </w:r>
      <w:r w:rsidR="00DA681B">
        <w:rPr>
          <w:lang w:val="en-US"/>
        </w:rPr>
        <w:t>ment</w:t>
      </w:r>
      <w:r w:rsidRPr="00851269">
        <w:rPr>
          <w:lang w:val="en-US"/>
        </w:rPr>
        <w:t xml:space="preserve">) </w:t>
      </w:r>
      <w:r w:rsidR="00DA681B">
        <w:rPr>
          <w:lang w:val="en-US"/>
        </w:rPr>
        <w:t xml:space="preserve">of </w:t>
      </w:r>
      <w:r w:rsidRPr="00851269">
        <w:rPr>
          <w:lang w:val="en-US"/>
        </w:rPr>
        <w:t>fault and event trees in order to reflect conditions induced by seismic event and to catch effect</w:t>
      </w:r>
      <w:r w:rsidR="005908BC">
        <w:rPr>
          <w:lang w:val="en-US"/>
        </w:rPr>
        <w:t>s</w:t>
      </w:r>
      <w:r w:rsidRPr="00851269">
        <w:rPr>
          <w:lang w:val="en-US"/>
        </w:rPr>
        <w:t xml:space="preserve"> of all considered </w:t>
      </w:r>
      <w:r w:rsidR="005908BC">
        <w:rPr>
          <w:lang w:val="en-US"/>
        </w:rPr>
        <w:t>induced</w:t>
      </w:r>
      <w:r w:rsidRPr="00851269">
        <w:rPr>
          <w:lang w:val="en-US"/>
        </w:rPr>
        <w:t xml:space="preserve"> events.</w:t>
      </w:r>
    </w:p>
    <w:p w:rsidR="00930A21" w:rsidRPr="00851269" w:rsidRDefault="004B1D38" w:rsidP="00930A21">
      <w:pPr>
        <w:rPr>
          <w:lang w:val="en-US"/>
        </w:rPr>
      </w:pPr>
      <w:r w:rsidRPr="00851269">
        <w:rPr>
          <w:lang w:val="en-US"/>
        </w:rPr>
        <w:t>Output</w:t>
      </w:r>
      <w:r w:rsidR="00930A21" w:rsidRPr="00851269">
        <w:rPr>
          <w:lang w:val="en-US"/>
        </w:rPr>
        <w:t xml:space="preserve"> of this step is seismic </w:t>
      </w:r>
      <w:r w:rsidR="00DA681B">
        <w:rPr>
          <w:lang w:val="en-US"/>
        </w:rPr>
        <w:t xml:space="preserve">L1 </w:t>
      </w:r>
      <w:r w:rsidR="00930A21" w:rsidRPr="00851269">
        <w:rPr>
          <w:lang w:val="en-US"/>
        </w:rPr>
        <w:t xml:space="preserve">PSA model suitable for </w:t>
      </w:r>
      <w:r w:rsidR="00DA681B">
        <w:rPr>
          <w:lang w:val="en-US"/>
        </w:rPr>
        <w:t>s</w:t>
      </w:r>
      <w:r w:rsidR="00930A21" w:rsidRPr="00851269">
        <w:rPr>
          <w:lang w:val="en-US"/>
        </w:rPr>
        <w:t>eismic risk quantification.</w:t>
      </w:r>
    </w:p>
    <w:p w:rsidR="008A62CB" w:rsidRPr="00851269" w:rsidRDefault="008A62CB" w:rsidP="0040369C">
      <w:pPr>
        <w:rPr>
          <w:lang w:val="en-US"/>
        </w:rPr>
      </w:pPr>
    </w:p>
    <w:p w:rsidR="00215F75" w:rsidRPr="005B64EE" w:rsidRDefault="00DA681B" w:rsidP="0040369C">
      <w:pPr>
        <w:rPr>
          <w:u w:val="single"/>
          <w:lang w:val="en-US"/>
        </w:rPr>
      </w:pPr>
      <w:r w:rsidRPr="005B64EE">
        <w:rPr>
          <w:b/>
          <w:bCs/>
          <w:u w:val="single"/>
          <w:lang w:val="en-US"/>
        </w:rPr>
        <w:t xml:space="preserve">STEP </w:t>
      </w:r>
      <w:r w:rsidR="000A6299" w:rsidRPr="005B64EE">
        <w:rPr>
          <w:b/>
          <w:bCs/>
          <w:u w:val="single"/>
          <w:lang w:val="en-US"/>
        </w:rPr>
        <w:t>8</w:t>
      </w:r>
      <w:r w:rsidR="002A26CA" w:rsidRPr="005B64EE">
        <w:rPr>
          <w:b/>
          <w:bCs/>
          <w:u w:val="single"/>
          <w:lang w:val="en-US"/>
        </w:rPr>
        <w:t xml:space="preserve">. </w:t>
      </w:r>
      <w:r w:rsidR="00215F75" w:rsidRPr="005B64EE">
        <w:rPr>
          <w:b/>
          <w:bCs/>
          <w:u w:val="single"/>
          <w:lang w:val="en-US"/>
        </w:rPr>
        <w:t>Seismic risk quantification</w:t>
      </w:r>
      <w:r w:rsidR="00215F75" w:rsidRPr="005B64EE">
        <w:rPr>
          <w:u w:val="single"/>
          <w:lang w:val="en-US"/>
        </w:rPr>
        <w:t>:</w:t>
      </w:r>
    </w:p>
    <w:p w:rsidR="00F61E64" w:rsidRPr="00851269" w:rsidRDefault="00930A21" w:rsidP="00F61E64">
      <w:pPr>
        <w:rPr>
          <w:lang w:val="en-US"/>
        </w:rPr>
      </w:pPr>
      <w:r w:rsidRPr="00851269">
        <w:rPr>
          <w:lang w:val="en-US"/>
        </w:rPr>
        <w:t xml:space="preserve">This </w:t>
      </w:r>
      <w:r w:rsidR="00F61E64" w:rsidRPr="00851269">
        <w:rPr>
          <w:lang w:val="en-US"/>
        </w:rPr>
        <w:t>step</w:t>
      </w:r>
      <w:r w:rsidRPr="00851269">
        <w:rPr>
          <w:lang w:val="en-US"/>
        </w:rPr>
        <w:t xml:space="preserve"> involves </w:t>
      </w:r>
      <w:r w:rsidR="00F61E64" w:rsidRPr="00851269">
        <w:rPr>
          <w:lang w:val="en-US"/>
        </w:rPr>
        <w:t xml:space="preserve">evaluation of risk and </w:t>
      </w:r>
      <w:r w:rsidRPr="00851269">
        <w:rPr>
          <w:lang w:val="en-US"/>
        </w:rPr>
        <w:t xml:space="preserve">assembling </w:t>
      </w:r>
      <w:r w:rsidR="00F61E64" w:rsidRPr="00851269">
        <w:rPr>
          <w:lang w:val="en-US"/>
        </w:rPr>
        <w:t xml:space="preserve">comprehensive output of </w:t>
      </w:r>
      <w:r w:rsidRPr="00851269">
        <w:rPr>
          <w:lang w:val="en-US"/>
        </w:rPr>
        <w:t>the results of the</w:t>
      </w:r>
      <w:r w:rsidR="00F61E64" w:rsidRPr="00851269">
        <w:rPr>
          <w:lang w:val="en-US"/>
        </w:rPr>
        <w:t xml:space="preserve"> </w:t>
      </w:r>
      <w:r w:rsidRPr="00851269">
        <w:rPr>
          <w:lang w:val="en-US"/>
        </w:rPr>
        <w:t>seismic hazard</w:t>
      </w:r>
      <w:r w:rsidR="00F61E64" w:rsidRPr="00851269">
        <w:rPr>
          <w:lang w:val="en-US"/>
        </w:rPr>
        <w:t xml:space="preserve"> analysis</w:t>
      </w:r>
      <w:r w:rsidRPr="00851269">
        <w:rPr>
          <w:lang w:val="en-US"/>
        </w:rPr>
        <w:t>. The approach followed in recent seismic P</w:t>
      </w:r>
      <w:r w:rsidR="00F61E64" w:rsidRPr="00851269">
        <w:rPr>
          <w:lang w:val="en-US"/>
        </w:rPr>
        <w:t>SA</w:t>
      </w:r>
      <w:r w:rsidRPr="00851269">
        <w:rPr>
          <w:lang w:val="en-US"/>
        </w:rPr>
        <w:t>s is to identify the dominant</w:t>
      </w:r>
      <w:r w:rsidR="00F61E64" w:rsidRPr="00851269">
        <w:rPr>
          <w:lang w:val="en-US"/>
        </w:rPr>
        <w:t xml:space="preserve"> </w:t>
      </w:r>
      <w:r w:rsidRPr="00851269">
        <w:rPr>
          <w:lang w:val="en-US"/>
        </w:rPr>
        <w:t>sequences</w:t>
      </w:r>
      <w:r w:rsidR="00F61E64" w:rsidRPr="00851269">
        <w:rPr>
          <w:lang w:val="en-US"/>
        </w:rPr>
        <w:t xml:space="preserve">, minimal cut-sets </w:t>
      </w:r>
      <w:r w:rsidR="004B1D38" w:rsidRPr="00851269">
        <w:rPr>
          <w:lang w:val="en-US"/>
        </w:rPr>
        <w:t>including</w:t>
      </w:r>
      <w:r w:rsidR="00F61E64" w:rsidRPr="00851269">
        <w:rPr>
          <w:lang w:val="en-US"/>
        </w:rPr>
        <w:t xml:space="preserve"> </w:t>
      </w:r>
      <w:r w:rsidRPr="00851269">
        <w:rPr>
          <w:lang w:val="en-US"/>
        </w:rPr>
        <w:t>uncertainty</w:t>
      </w:r>
      <w:r w:rsidR="00F61E64" w:rsidRPr="00851269">
        <w:rPr>
          <w:lang w:val="en-US"/>
        </w:rPr>
        <w:t>, importance</w:t>
      </w:r>
      <w:r w:rsidRPr="00851269">
        <w:rPr>
          <w:lang w:val="en-US"/>
        </w:rPr>
        <w:t xml:space="preserve"> </w:t>
      </w:r>
      <w:r w:rsidR="00F61E64" w:rsidRPr="00851269">
        <w:rPr>
          <w:lang w:val="en-US"/>
        </w:rPr>
        <w:t xml:space="preserve">and sensitivity </w:t>
      </w:r>
      <w:r w:rsidRPr="00851269">
        <w:rPr>
          <w:lang w:val="en-US"/>
        </w:rPr>
        <w:t>analys</w:t>
      </w:r>
      <w:r w:rsidR="000A1E71">
        <w:rPr>
          <w:lang w:val="en-US"/>
        </w:rPr>
        <w:t>e</w:t>
      </w:r>
      <w:r w:rsidRPr="00851269">
        <w:rPr>
          <w:lang w:val="en-US"/>
        </w:rPr>
        <w:t>s</w:t>
      </w:r>
      <w:r w:rsidR="00F61E64" w:rsidRPr="00851269">
        <w:rPr>
          <w:lang w:val="en-US"/>
        </w:rPr>
        <w:t>.</w:t>
      </w:r>
    </w:p>
    <w:p w:rsidR="00F61E64" w:rsidRPr="00851269" w:rsidRDefault="008B56D4" w:rsidP="0040369C">
      <w:pPr>
        <w:rPr>
          <w:lang w:val="en-US"/>
        </w:rPr>
      </w:pPr>
      <w:r>
        <w:rPr>
          <w:lang w:val="en-US"/>
        </w:rPr>
        <w:t>The o</w:t>
      </w:r>
      <w:r w:rsidR="00E76BB3" w:rsidRPr="00851269">
        <w:rPr>
          <w:lang w:val="en-US"/>
        </w:rPr>
        <w:t>utput</w:t>
      </w:r>
      <w:r w:rsidR="00F61E64" w:rsidRPr="00851269">
        <w:rPr>
          <w:lang w:val="en-US"/>
        </w:rPr>
        <w:t xml:space="preserve"> of this step is comprehensive information describing seismic </w:t>
      </w:r>
      <w:r w:rsidR="001D74B4" w:rsidRPr="00851269">
        <w:rPr>
          <w:lang w:val="en-US"/>
        </w:rPr>
        <w:t>risk</w:t>
      </w:r>
      <w:r w:rsidR="00F61E64" w:rsidRPr="00851269">
        <w:rPr>
          <w:lang w:val="en-US"/>
        </w:rPr>
        <w:t xml:space="preserve">, enabling to </w:t>
      </w:r>
      <w:r w:rsidR="001D74B4" w:rsidRPr="00851269">
        <w:rPr>
          <w:lang w:val="en-US"/>
        </w:rPr>
        <w:t xml:space="preserve">identify appropriate measure to decrease risk. </w:t>
      </w:r>
      <w:r>
        <w:rPr>
          <w:lang w:val="en-US"/>
        </w:rPr>
        <w:t>The f</w:t>
      </w:r>
      <w:r w:rsidR="001D74B4" w:rsidRPr="00851269">
        <w:rPr>
          <w:lang w:val="en-US"/>
        </w:rPr>
        <w:t xml:space="preserve">ormat of </w:t>
      </w:r>
      <w:r w:rsidR="000A1E71">
        <w:rPr>
          <w:lang w:val="en-US"/>
        </w:rPr>
        <w:t xml:space="preserve">L1 </w:t>
      </w:r>
      <w:r w:rsidR="001D74B4" w:rsidRPr="00851269">
        <w:rPr>
          <w:lang w:val="en-US"/>
        </w:rPr>
        <w:t xml:space="preserve">PSA seismic risk quantification should </w:t>
      </w:r>
      <w:r>
        <w:rPr>
          <w:lang w:val="en-US"/>
        </w:rPr>
        <w:t xml:space="preserve">contain </w:t>
      </w:r>
      <w:r w:rsidR="001D74B4" w:rsidRPr="00851269">
        <w:rPr>
          <w:lang w:val="en-US"/>
        </w:rPr>
        <w:t xml:space="preserve">potential requirement </w:t>
      </w:r>
      <w:r>
        <w:rPr>
          <w:lang w:val="en-US"/>
        </w:rPr>
        <w:t>to perform</w:t>
      </w:r>
      <w:r w:rsidR="000A1E71">
        <w:rPr>
          <w:lang w:val="en-US"/>
        </w:rPr>
        <w:t xml:space="preserve"> L2</w:t>
      </w:r>
      <w:r>
        <w:rPr>
          <w:lang w:val="en-US"/>
        </w:rPr>
        <w:t xml:space="preserve"> </w:t>
      </w:r>
      <w:r w:rsidR="001D74B4" w:rsidRPr="00851269">
        <w:rPr>
          <w:lang w:val="en-US"/>
        </w:rPr>
        <w:t xml:space="preserve">PSA </w:t>
      </w:r>
      <w:r w:rsidR="00052F56">
        <w:rPr>
          <w:lang w:val="en-US"/>
        </w:rPr>
        <w:t xml:space="preserve">to </w:t>
      </w:r>
      <w:r w:rsidR="001D74B4" w:rsidRPr="00851269">
        <w:rPr>
          <w:lang w:val="en-US"/>
        </w:rPr>
        <w:t>establish a straigh</w:t>
      </w:r>
      <w:r w:rsidR="00E76BB3" w:rsidRPr="00851269">
        <w:rPr>
          <w:lang w:val="en-US"/>
        </w:rPr>
        <w:t>tf</w:t>
      </w:r>
      <w:r w:rsidR="001D74B4" w:rsidRPr="00851269">
        <w:rPr>
          <w:lang w:val="en-US"/>
        </w:rPr>
        <w:t xml:space="preserve">orward interface between </w:t>
      </w:r>
      <w:r w:rsidR="000A1E71">
        <w:rPr>
          <w:lang w:val="en-US"/>
        </w:rPr>
        <w:t xml:space="preserve">L1 </w:t>
      </w:r>
      <w:r w:rsidR="001D74B4" w:rsidRPr="00851269">
        <w:rPr>
          <w:lang w:val="en-US"/>
        </w:rPr>
        <w:t xml:space="preserve">PSA and </w:t>
      </w:r>
      <w:r w:rsidR="000A1E71">
        <w:rPr>
          <w:lang w:val="en-US"/>
        </w:rPr>
        <w:t xml:space="preserve">L2 </w:t>
      </w:r>
      <w:r w:rsidR="001D74B4" w:rsidRPr="00851269">
        <w:rPr>
          <w:lang w:val="en-US"/>
        </w:rPr>
        <w:t>PSA.</w:t>
      </w:r>
    </w:p>
    <w:p w:rsidR="00C72A16" w:rsidRPr="00851269" w:rsidRDefault="00C72A16" w:rsidP="0040369C">
      <w:pPr>
        <w:rPr>
          <w:lang w:val="en-US"/>
        </w:rPr>
      </w:pPr>
    </w:p>
    <w:p w:rsidR="00215F75" w:rsidRPr="005B64EE" w:rsidRDefault="000A1E71" w:rsidP="0040369C">
      <w:pPr>
        <w:rPr>
          <w:u w:val="single"/>
          <w:lang w:val="en-US"/>
        </w:rPr>
      </w:pPr>
      <w:r w:rsidRPr="005B64EE">
        <w:rPr>
          <w:b/>
          <w:bCs/>
          <w:u w:val="single"/>
          <w:lang w:val="en-US"/>
        </w:rPr>
        <w:t xml:space="preserve">STEP </w:t>
      </w:r>
      <w:r w:rsidR="000A6299" w:rsidRPr="005B64EE">
        <w:rPr>
          <w:b/>
          <w:bCs/>
          <w:u w:val="single"/>
          <w:lang w:val="en-US"/>
        </w:rPr>
        <w:t>9</w:t>
      </w:r>
      <w:r w:rsidR="002A26CA" w:rsidRPr="005B64EE">
        <w:rPr>
          <w:b/>
          <w:bCs/>
          <w:u w:val="single"/>
          <w:lang w:val="en-US"/>
        </w:rPr>
        <w:t xml:space="preserve">. </w:t>
      </w:r>
      <w:r w:rsidR="00215F75" w:rsidRPr="005B64EE">
        <w:rPr>
          <w:b/>
          <w:bCs/>
          <w:u w:val="single"/>
          <w:lang w:val="en-US"/>
        </w:rPr>
        <w:t>Reporting</w:t>
      </w:r>
      <w:r w:rsidR="008B56D4" w:rsidRPr="005B64EE">
        <w:rPr>
          <w:b/>
          <w:bCs/>
          <w:u w:val="single"/>
          <w:lang w:val="en-US"/>
        </w:rPr>
        <w:t xml:space="preserve"> and documentation</w:t>
      </w:r>
      <w:r w:rsidR="00F61E64" w:rsidRPr="005B64EE">
        <w:rPr>
          <w:u w:val="single"/>
          <w:lang w:val="en-US"/>
        </w:rPr>
        <w:t>:</w:t>
      </w:r>
    </w:p>
    <w:p w:rsidR="00215F75" w:rsidRPr="00851269" w:rsidRDefault="00C61942" w:rsidP="0040369C">
      <w:pPr>
        <w:rPr>
          <w:lang w:val="en-US"/>
        </w:rPr>
      </w:pPr>
      <w:r w:rsidRPr="00851269">
        <w:rPr>
          <w:lang w:val="en-US"/>
        </w:rPr>
        <w:t xml:space="preserve">Reporting represents overall </w:t>
      </w:r>
      <w:r w:rsidR="000A1E71">
        <w:rPr>
          <w:lang w:val="en-US"/>
        </w:rPr>
        <w:t xml:space="preserve">PSA </w:t>
      </w:r>
      <w:r w:rsidRPr="00851269">
        <w:rPr>
          <w:lang w:val="en-US"/>
        </w:rPr>
        <w:t xml:space="preserve">documentation of </w:t>
      </w:r>
      <w:r w:rsidR="000A1E71">
        <w:rPr>
          <w:lang w:val="en-US"/>
        </w:rPr>
        <w:t xml:space="preserve">steps </w:t>
      </w:r>
      <w:r w:rsidRPr="00851269">
        <w:rPr>
          <w:lang w:val="en-US"/>
        </w:rPr>
        <w:t xml:space="preserve">in order to provide set of documentation that enables to </w:t>
      </w:r>
      <w:r w:rsidR="00E76BB3" w:rsidRPr="00851269">
        <w:rPr>
          <w:lang w:val="en-US"/>
        </w:rPr>
        <w:t xml:space="preserve">trace and reviewing performed work as well as to interpret result in </w:t>
      </w:r>
      <w:r w:rsidR="003E2E5C">
        <w:rPr>
          <w:lang w:val="en-US"/>
        </w:rPr>
        <w:t xml:space="preserve">a systematic </w:t>
      </w:r>
      <w:r w:rsidR="00E76BB3" w:rsidRPr="00851269">
        <w:rPr>
          <w:lang w:val="en-US"/>
        </w:rPr>
        <w:t>manner. Reporting is ongoing task performed as an integral part of particular step</w:t>
      </w:r>
      <w:r w:rsidR="002120DE">
        <w:rPr>
          <w:lang w:val="en-US"/>
        </w:rPr>
        <w:t>s</w:t>
      </w:r>
      <w:r w:rsidR="00E76BB3" w:rsidRPr="00851269">
        <w:rPr>
          <w:lang w:val="en-US"/>
        </w:rPr>
        <w:t xml:space="preserve"> introduced above.</w:t>
      </w:r>
    </w:p>
    <w:p w:rsidR="00670062" w:rsidRPr="00851269" w:rsidRDefault="00670062" w:rsidP="0040369C">
      <w:pPr>
        <w:rPr>
          <w:lang w:val="en-US"/>
        </w:rPr>
      </w:pPr>
    </w:p>
    <w:p w:rsidR="00E76BB3" w:rsidRPr="00851269" w:rsidRDefault="00880F6E" w:rsidP="0040369C">
      <w:pPr>
        <w:rPr>
          <w:lang w:val="en-US"/>
        </w:rPr>
      </w:pPr>
      <w:r w:rsidRPr="00851269">
        <w:rPr>
          <w:lang w:val="en-US"/>
        </w:rPr>
        <w:t xml:space="preserve">Majority </w:t>
      </w:r>
      <w:r w:rsidR="003E2E5C">
        <w:rPr>
          <w:lang w:val="en-US"/>
        </w:rPr>
        <w:t xml:space="preserve">of the </w:t>
      </w:r>
      <w:r w:rsidRPr="00851269">
        <w:rPr>
          <w:lang w:val="en-US"/>
        </w:rPr>
        <w:t xml:space="preserve">steps or their parts of above </w:t>
      </w:r>
      <w:r w:rsidR="003E2E5C">
        <w:rPr>
          <w:lang w:val="en-US"/>
        </w:rPr>
        <w:t>discussed ‘</w:t>
      </w:r>
      <w:r w:rsidRPr="002B4DC2">
        <w:rPr>
          <w:i/>
          <w:iCs/>
          <w:lang w:val="en-US"/>
        </w:rPr>
        <w:t xml:space="preserve">Structure of </w:t>
      </w:r>
      <w:r w:rsidR="003E2E5C">
        <w:rPr>
          <w:i/>
          <w:iCs/>
          <w:lang w:val="en-US"/>
        </w:rPr>
        <w:t xml:space="preserve">extended </w:t>
      </w:r>
      <w:r w:rsidRPr="002B4DC2">
        <w:rPr>
          <w:i/>
          <w:iCs/>
          <w:lang w:val="en-US"/>
        </w:rPr>
        <w:t>seismic PSA</w:t>
      </w:r>
      <w:r w:rsidR="003E2E5C">
        <w:rPr>
          <w:i/>
          <w:iCs/>
          <w:lang w:val="en-US"/>
        </w:rPr>
        <w:t>’</w:t>
      </w:r>
      <w:r w:rsidRPr="00851269">
        <w:rPr>
          <w:lang w:val="en-US"/>
        </w:rPr>
        <w:t xml:space="preserve"> are part of standard </w:t>
      </w:r>
      <w:r w:rsidR="002120DE">
        <w:rPr>
          <w:lang w:val="en-US"/>
        </w:rPr>
        <w:t xml:space="preserve">seismic </w:t>
      </w:r>
      <w:r w:rsidRPr="00851269">
        <w:rPr>
          <w:lang w:val="en-US"/>
        </w:rPr>
        <w:t>guidelines. Extended PSA is focused to enhance these standard step</w:t>
      </w:r>
      <w:r w:rsidR="00901C38" w:rsidRPr="00851269">
        <w:rPr>
          <w:lang w:val="en-US"/>
        </w:rPr>
        <w:t>s</w:t>
      </w:r>
      <w:r w:rsidRPr="00851269">
        <w:rPr>
          <w:lang w:val="en-US"/>
        </w:rPr>
        <w:t xml:space="preserve"> in order to reflect requirements on seismic PSA</w:t>
      </w:r>
      <w:r w:rsidR="00067AB8" w:rsidRPr="00851269">
        <w:rPr>
          <w:lang w:val="en-US"/>
        </w:rPr>
        <w:t xml:space="preserve"> following from section </w:t>
      </w:r>
      <w:r w:rsidR="00067AB8" w:rsidRPr="00851269">
        <w:rPr>
          <w:lang w:val="en-US"/>
        </w:rPr>
        <w:fldChar w:fldCharType="begin"/>
      </w:r>
      <w:r w:rsidR="00067AB8" w:rsidRPr="00851269">
        <w:rPr>
          <w:lang w:val="en-US"/>
        </w:rPr>
        <w:instrText xml:space="preserve"> REF _Ref412104777 \n \h </w:instrText>
      </w:r>
      <w:r w:rsidR="00067AB8" w:rsidRPr="00851269">
        <w:rPr>
          <w:lang w:val="en-US"/>
        </w:rPr>
      </w:r>
      <w:r w:rsidR="00067AB8" w:rsidRPr="00851269">
        <w:rPr>
          <w:lang w:val="en-US"/>
        </w:rPr>
        <w:fldChar w:fldCharType="separate"/>
      </w:r>
      <w:r w:rsidR="00D236F3">
        <w:rPr>
          <w:lang w:val="en-US"/>
        </w:rPr>
        <w:t>2</w:t>
      </w:r>
      <w:r w:rsidR="00067AB8" w:rsidRPr="00851269">
        <w:rPr>
          <w:lang w:val="en-US"/>
        </w:rPr>
        <w:fldChar w:fldCharType="end"/>
      </w:r>
      <w:r w:rsidR="00067AB8" w:rsidRPr="00851269">
        <w:rPr>
          <w:lang w:val="en-US"/>
        </w:rPr>
        <w:t>.</w:t>
      </w:r>
    </w:p>
    <w:p w:rsidR="007E1D31" w:rsidRPr="00353449" w:rsidRDefault="002B4DC2" w:rsidP="00063554">
      <w:pPr>
        <w:pStyle w:val="Titre1"/>
        <w:rPr>
          <w:caps w:val="0"/>
          <w:u w:val="none"/>
          <w:lang w:val="en-US"/>
        </w:rPr>
      </w:pPr>
      <w:bookmarkStart w:id="65" w:name="_Ref415036955"/>
      <w:bookmarkStart w:id="66" w:name="_Ref415036961"/>
      <w:r>
        <w:rPr>
          <w:caps w:val="0"/>
          <w:u w:val="none"/>
          <w:lang w:val="en-US"/>
        </w:rPr>
        <w:br w:type="page"/>
      </w:r>
      <w:bookmarkStart w:id="67" w:name="_Ref444082106"/>
      <w:bookmarkStart w:id="68" w:name="_Toc454988415"/>
      <w:bookmarkEnd w:id="65"/>
      <w:bookmarkEnd w:id="66"/>
      <w:r w:rsidR="00990E3A">
        <w:rPr>
          <w:caps w:val="0"/>
          <w:u w:val="none"/>
          <w:lang w:val="en-US"/>
        </w:rPr>
        <w:lastRenderedPageBreak/>
        <w:t xml:space="preserve">DEVELOPMENT OF </w:t>
      </w:r>
      <w:r w:rsidR="001203C9">
        <w:rPr>
          <w:caps w:val="0"/>
          <w:u w:val="none"/>
          <w:lang w:val="en-US"/>
        </w:rPr>
        <w:t>EXTENDED</w:t>
      </w:r>
      <w:r w:rsidR="00990E3A">
        <w:rPr>
          <w:caps w:val="0"/>
          <w:u w:val="none"/>
          <w:lang w:val="en-US"/>
        </w:rPr>
        <w:t xml:space="preserve"> SEISMIC PSA</w:t>
      </w:r>
      <w:bookmarkEnd w:id="67"/>
      <w:bookmarkEnd w:id="68"/>
    </w:p>
    <w:p w:rsidR="002B4DC2" w:rsidRDefault="00353449" w:rsidP="00286F84">
      <w:pPr>
        <w:rPr>
          <w:lang w:val="en-US"/>
        </w:rPr>
      </w:pPr>
      <w:r w:rsidRPr="00353449">
        <w:rPr>
          <w:lang w:val="en-US"/>
        </w:rPr>
        <w:t xml:space="preserve">This section provides </w:t>
      </w:r>
      <w:r w:rsidR="00461ACA">
        <w:rPr>
          <w:lang w:val="en-US"/>
        </w:rPr>
        <w:t xml:space="preserve">further details and </w:t>
      </w:r>
      <w:r w:rsidRPr="00353449">
        <w:rPr>
          <w:lang w:val="en-US"/>
        </w:rPr>
        <w:t xml:space="preserve">recommendations regarding steps 1 to </w:t>
      </w:r>
      <w:r w:rsidR="000A6299">
        <w:rPr>
          <w:lang w:val="en-US"/>
        </w:rPr>
        <w:t>9</w:t>
      </w:r>
      <w:r w:rsidRPr="00353449">
        <w:rPr>
          <w:lang w:val="en-US"/>
        </w:rPr>
        <w:t xml:space="preserve"> of methodology outlined in se</w:t>
      </w:r>
      <w:r w:rsidRPr="00353449">
        <w:rPr>
          <w:lang w:val="en-US"/>
        </w:rPr>
        <w:t>c</w:t>
      </w:r>
      <w:r w:rsidRPr="00353449">
        <w:rPr>
          <w:lang w:val="en-US"/>
        </w:rPr>
        <w:t xml:space="preserve">tion </w:t>
      </w:r>
      <w:r w:rsidR="004F5DA2">
        <w:rPr>
          <w:lang w:val="en-US"/>
        </w:rPr>
        <w:fldChar w:fldCharType="begin"/>
      </w:r>
      <w:r w:rsidR="004F5DA2">
        <w:rPr>
          <w:lang w:val="en-US"/>
        </w:rPr>
        <w:instrText xml:space="preserve"> REF _Ref444084777 \r \h </w:instrText>
      </w:r>
      <w:r w:rsidR="004F5DA2">
        <w:rPr>
          <w:lang w:val="en-US"/>
        </w:rPr>
      </w:r>
      <w:r w:rsidR="004F5DA2">
        <w:rPr>
          <w:lang w:val="en-US"/>
        </w:rPr>
        <w:fldChar w:fldCharType="separate"/>
      </w:r>
      <w:r w:rsidR="00D236F3">
        <w:rPr>
          <w:lang w:val="en-US"/>
        </w:rPr>
        <w:t>3</w:t>
      </w:r>
      <w:r w:rsidR="004F5DA2">
        <w:rPr>
          <w:lang w:val="en-US"/>
        </w:rPr>
        <w:fldChar w:fldCharType="end"/>
      </w:r>
      <w:r w:rsidRPr="00353449">
        <w:rPr>
          <w:lang w:val="en-US"/>
        </w:rPr>
        <w:t xml:space="preserve">. </w:t>
      </w:r>
      <w:r w:rsidR="002120DE">
        <w:rPr>
          <w:lang w:val="en-US"/>
        </w:rPr>
        <w:t xml:space="preserve">As it is noted in section </w:t>
      </w:r>
      <w:r w:rsidR="004F5DA2">
        <w:rPr>
          <w:lang w:val="en-US"/>
        </w:rPr>
        <w:fldChar w:fldCharType="begin"/>
      </w:r>
      <w:r w:rsidR="004F5DA2">
        <w:rPr>
          <w:lang w:val="en-US"/>
        </w:rPr>
        <w:instrText xml:space="preserve"> REF _Ref444084777 \r \h </w:instrText>
      </w:r>
      <w:r w:rsidR="004F5DA2">
        <w:rPr>
          <w:lang w:val="en-US"/>
        </w:rPr>
      </w:r>
      <w:r w:rsidR="004F5DA2">
        <w:rPr>
          <w:lang w:val="en-US"/>
        </w:rPr>
        <w:fldChar w:fldCharType="separate"/>
      </w:r>
      <w:r w:rsidR="00D236F3">
        <w:rPr>
          <w:lang w:val="en-US"/>
        </w:rPr>
        <w:t>3</w:t>
      </w:r>
      <w:r w:rsidR="004F5DA2">
        <w:rPr>
          <w:lang w:val="en-US"/>
        </w:rPr>
        <w:fldChar w:fldCharType="end"/>
      </w:r>
      <w:r w:rsidR="002120DE">
        <w:rPr>
          <w:lang w:val="en-US"/>
        </w:rPr>
        <w:t>, e</w:t>
      </w:r>
      <w:r w:rsidR="002120DE" w:rsidRPr="00851269">
        <w:rPr>
          <w:lang w:val="en-US"/>
        </w:rPr>
        <w:t xml:space="preserve">xtended PSA is focused </w:t>
      </w:r>
      <w:r w:rsidR="002120DE">
        <w:rPr>
          <w:lang w:val="en-US"/>
        </w:rPr>
        <w:t>on</w:t>
      </w:r>
      <w:r w:rsidR="002120DE" w:rsidRPr="00851269">
        <w:rPr>
          <w:lang w:val="en-US"/>
        </w:rPr>
        <w:t xml:space="preserve"> enhanc</w:t>
      </w:r>
      <w:r w:rsidR="002120DE">
        <w:rPr>
          <w:lang w:val="en-US"/>
        </w:rPr>
        <w:t>ing</w:t>
      </w:r>
      <w:r w:rsidR="002120DE" w:rsidRPr="00851269">
        <w:rPr>
          <w:lang w:val="en-US"/>
        </w:rPr>
        <w:t xml:space="preserve"> standard </w:t>
      </w:r>
      <w:r w:rsidR="002120DE">
        <w:rPr>
          <w:lang w:val="en-US"/>
        </w:rPr>
        <w:t xml:space="preserve">seismic PSA </w:t>
      </w:r>
      <w:r w:rsidR="002120DE" w:rsidRPr="00851269">
        <w:rPr>
          <w:lang w:val="en-US"/>
        </w:rPr>
        <w:t xml:space="preserve">in order to reflect requirements on seismic PSA following from section </w:t>
      </w:r>
      <w:r w:rsidR="002120DE" w:rsidRPr="00851269">
        <w:rPr>
          <w:lang w:val="en-US"/>
        </w:rPr>
        <w:fldChar w:fldCharType="begin"/>
      </w:r>
      <w:r w:rsidR="002120DE" w:rsidRPr="00851269">
        <w:rPr>
          <w:lang w:val="en-US"/>
        </w:rPr>
        <w:instrText xml:space="preserve"> REF _Ref412104777 \n \h </w:instrText>
      </w:r>
      <w:r w:rsidR="002120DE" w:rsidRPr="00851269">
        <w:rPr>
          <w:lang w:val="en-US"/>
        </w:rPr>
      </w:r>
      <w:r w:rsidR="002120DE" w:rsidRPr="00851269">
        <w:rPr>
          <w:lang w:val="en-US"/>
        </w:rPr>
        <w:fldChar w:fldCharType="separate"/>
      </w:r>
      <w:r w:rsidR="00D236F3">
        <w:rPr>
          <w:lang w:val="en-US"/>
        </w:rPr>
        <w:t>2</w:t>
      </w:r>
      <w:r w:rsidR="002120DE" w:rsidRPr="00851269">
        <w:rPr>
          <w:lang w:val="en-US"/>
        </w:rPr>
        <w:fldChar w:fldCharType="end"/>
      </w:r>
      <w:r w:rsidR="002120DE" w:rsidRPr="00851269">
        <w:rPr>
          <w:lang w:val="en-US"/>
        </w:rPr>
        <w:t>.</w:t>
      </w:r>
      <w:r w:rsidR="002120DE">
        <w:rPr>
          <w:lang w:val="en-US"/>
        </w:rPr>
        <w:t xml:space="preserve"> So this s</w:t>
      </w:r>
      <w:r w:rsidR="00461ACA">
        <w:rPr>
          <w:lang w:val="en-US"/>
        </w:rPr>
        <w:t>ection is focused mainly on</w:t>
      </w:r>
      <w:r w:rsidRPr="00353449">
        <w:rPr>
          <w:lang w:val="en-US"/>
        </w:rPr>
        <w:t xml:space="preserve"> the cases that are not </w:t>
      </w:r>
      <w:r w:rsidR="002B4DC2">
        <w:rPr>
          <w:lang w:val="en-US"/>
        </w:rPr>
        <w:t xml:space="preserve">fully </w:t>
      </w:r>
      <w:r w:rsidRPr="00353449">
        <w:rPr>
          <w:lang w:val="en-US"/>
        </w:rPr>
        <w:t>covered by standard guidelines.</w:t>
      </w:r>
    </w:p>
    <w:p w:rsidR="00606A49" w:rsidRDefault="00606A49" w:rsidP="00286F84">
      <w:pPr>
        <w:rPr>
          <w:lang w:val="en-US"/>
        </w:rPr>
      </w:pPr>
    </w:p>
    <w:p w:rsidR="00606A49" w:rsidRDefault="00353449" w:rsidP="00286F84">
      <w:pPr>
        <w:rPr>
          <w:lang w:val="en-US"/>
        </w:rPr>
      </w:pPr>
      <w:r w:rsidRPr="00353449">
        <w:rPr>
          <w:lang w:val="en-US"/>
        </w:rPr>
        <w:t xml:space="preserve">This section assumes that analysed </w:t>
      </w:r>
      <w:r w:rsidR="002B4DC2">
        <w:rPr>
          <w:lang w:val="en-US"/>
        </w:rPr>
        <w:t>plant/</w:t>
      </w:r>
      <w:r w:rsidRPr="00353449">
        <w:rPr>
          <w:lang w:val="en-US"/>
        </w:rPr>
        <w:t xml:space="preserve">unit has available appropriate </w:t>
      </w:r>
      <w:r w:rsidR="009428CA">
        <w:rPr>
          <w:lang w:val="en-US"/>
        </w:rPr>
        <w:t xml:space="preserve">PSA for internal events as well as </w:t>
      </w:r>
      <w:r w:rsidRPr="00353449">
        <w:rPr>
          <w:lang w:val="en-US"/>
        </w:rPr>
        <w:t>analyses of internal and external hazards except of seismic hazard.</w:t>
      </w:r>
      <w:r w:rsidR="004F5DA2">
        <w:rPr>
          <w:lang w:val="en-US"/>
        </w:rPr>
        <w:t xml:space="preserve"> </w:t>
      </w:r>
      <w:r w:rsidR="00606A49" w:rsidRPr="00851269">
        <w:rPr>
          <w:lang w:val="en-US"/>
        </w:rPr>
        <w:t xml:space="preserve">It is </w:t>
      </w:r>
      <w:r w:rsidR="00606A49">
        <w:rPr>
          <w:lang w:val="en-US"/>
        </w:rPr>
        <w:t xml:space="preserve">also </w:t>
      </w:r>
      <w:r w:rsidR="00606A49" w:rsidRPr="00851269">
        <w:rPr>
          <w:lang w:val="en-US"/>
        </w:rPr>
        <w:t xml:space="preserve">assumed that analysed plant has </w:t>
      </w:r>
      <w:r w:rsidR="00606A49">
        <w:rPr>
          <w:lang w:val="en-US"/>
        </w:rPr>
        <w:t xml:space="preserve">appropriate </w:t>
      </w:r>
      <w:r w:rsidR="00606A49" w:rsidRPr="00851269">
        <w:rPr>
          <w:lang w:val="en-US"/>
        </w:rPr>
        <w:t>defin</w:t>
      </w:r>
      <w:r w:rsidR="00606A49">
        <w:rPr>
          <w:lang w:val="en-US"/>
        </w:rPr>
        <w:t>ed</w:t>
      </w:r>
      <w:r w:rsidR="00606A49" w:rsidRPr="00851269">
        <w:rPr>
          <w:lang w:val="en-US"/>
        </w:rPr>
        <w:t xml:space="preserve"> fundamental safety function including </w:t>
      </w:r>
      <w:r w:rsidR="00606A49">
        <w:rPr>
          <w:lang w:val="en-US"/>
        </w:rPr>
        <w:t xml:space="preserve">list of </w:t>
      </w:r>
      <w:r w:rsidR="00606A49" w:rsidRPr="00851269">
        <w:rPr>
          <w:lang w:val="en-US"/>
        </w:rPr>
        <w:t xml:space="preserve">safety </w:t>
      </w:r>
      <w:r w:rsidR="00606A49">
        <w:rPr>
          <w:lang w:val="en-US"/>
        </w:rPr>
        <w:t xml:space="preserve">significant </w:t>
      </w:r>
      <w:r w:rsidR="00606A49" w:rsidRPr="00851269">
        <w:rPr>
          <w:lang w:val="en-US"/>
        </w:rPr>
        <w:t>SSCs necessary to ensure intended fun</w:t>
      </w:r>
      <w:r w:rsidR="00606A49" w:rsidRPr="00851269">
        <w:rPr>
          <w:lang w:val="en-US"/>
        </w:rPr>
        <w:t>c</w:t>
      </w:r>
      <w:r w:rsidR="00606A49" w:rsidRPr="00851269">
        <w:rPr>
          <w:lang w:val="en-US"/>
        </w:rPr>
        <w:t>tions.</w:t>
      </w:r>
    </w:p>
    <w:p w:rsidR="00606A49" w:rsidRDefault="00606A49" w:rsidP="00BF475F">
      <w:pPr>
        <w:rPr>
          <w:lang w:val="en-US"/>
        </w:rPr>
      </w:pPr>
    </w:p>
    <w:p w:rsidR="002B6432" w:rsidRDefault="009428CA" w:rsidP="00A80444">
      <w:pPr>
        <w:rPr>
          <w:lang w:val="en-US"/>
        </w:rPr>
      </w:pPr>
      <w:r>
        <w:rPr>
          <w:lang w:val="en-US"/>
        </w:rPr>
        <w:t xml:space="preserve">It should be noted that seismic PSA forms complex interdisciplinary process relying on suitable computer codes that can have specific features to support seismic risk evaluation, combining event tree results, enabling specific Monte Carlo Simulation involves random sampling techniques that combine </w:t>
      </w:r>
      <w:r w:rsidR="003F4C1B">
        <w:rPr>
          <w:lang w:val="en-US"/>
        </w:rPr>
        <w:t>plant hazard curve and component fragility curves into trials etc.</w:t>
      </w:r>
      <w:r w:rsidR="008B2E8F">
        <w:rPr>
          <w:lang w:val="en-US"/>
        </w:rPr>
        <w:t xml:space="preserve"> Presented approach assumes usage of standard PSA software without any specific features. The only requirement is capability to work with linked fault and event trees. In such case</w:t>
      </w:r>
      <w:r w:rsidR="004F5DA2">
        <w:rPr>
          <w:lang w:val="en-US"/>
        </w:rPr>
        <w:t>,</w:t>
      </w:r>
      <w:r w:rsidR="008B2E8F">
        <w:rPr>
          <w:lang w:val="en-US"/>
        </w:rPr>
        <w:t xml:space="preserve"> </w:t>
      </w:r>
      <w:r w:rsidR="00511753">
        <w:rPr>
          <w:lang w:val="en-US"/>
        </w:rPr>
        <w:t xml:space="preserve">the </w:t>
      </w:r>
      <w:r w:rsidR="008B2E8F">
        <w:rPr>
          <w:lang w:val="en-US"/>
        </w:rPr>
        <w:t xml:space="preserve">seismic PSA can use standard approach consisting from discretization </w:t>
      </w:r>
      <w:r w:rsidR="00511753">
        <w:rPr>
          <w:lang w:val="en-US"/>
        </w:rPr>
        <w:t xml:space="preserve">of </w:t>
      </w:r>
      <w:r w:rsidR="008B2E8F">
        <w:rPr>
          <w:lang w:val="en-US"/>
        </w:rPr>
        <w:t>continuous distribution into discrete probability distribution</w:t>
      </w:r>
      <w:r w:rsidR="008B56D4">
        <w:rPr>
          <w:lang w:val="en-US"/>
        </w:rPr>
        <w:t xml:space="preserve"> (DPD)</w:t>
      </w:r>
      <w:r w:rsidR="008B2E8F">
        <w:rPr>
          <w:lang w:val="en-US"/>
        </w:rPr>
        <w:t>. (</w:t>
      </w:r>
      <w:r w:rsidR="008B2E8F" w:rsidRPr="008B2E8F">
        <w:rPr>
          <w:lang w:val="en-US"/>
        </w:rPr>
        <w:t>Seismic</w:t>
      </w:r>
      <w:r w:rsidR="008B2E8F">
        <w:rPr>
          <w:lang w:val="en-US"/>
        </w:rPr>
        <w:t>) hazard curve is approximate by finite number of doublets (e.g. peak ground acceler</w:t>
      </w:r>
      <w:r w:rsidR="008B2E8F">
        <w:rPr>
          <w:lang w:val="en-US"/>
        </w:rPr>
        <w:t>a</w:t>
      </w:r>
      <w:r w:rsidR="008B2E8F">
        <w:rPr>
          <w:lang w:val="en-US"/>
        </w:rPr>
        <w:t xml:space="preserve">tion versus </w:t>
      </w:r>
      <w:r w:rsidR="00AC2520">
        <w:rPr>
          <w:lang w:val="en-US"/>
        </w:rPr>
        <w:t>probability</w:t>
      </w:r>
      <w:r w:rsidR="008B2E8F">
        <w:rPr>
          <w:lang w:val="en-US"/>
        </w:rPr>
        <w:t>)</w:t>
      </w:r>
      <w:r w:rsidR="00A80444">
        <w:rPr>
          <w:lang w:val="en-US"/>
        </w:rPr>
        <w:t xml:space="preserve">, i.e. </w:t>
      </w:r>
      <w:r w:rsidR="00A80444" w:rsidRPr="00A80444">
        <w:rPr>
          <w:lang w:val="en-US"/>
        </w:rPr>
        <w:t>discretization of analytical probability density functions</w:t>
      </w:r>
      <w:r w:rsidR="00A80444">
        <w:rPr>
          <w:lang w:val="en-US"/>
        </w:rPr>
        <w:t xml:space="preserve"> </w:t>
      </w:r>
      <w:r w:rsidR="00A80444" w:rsidRPr="00A80444">
        <w:rPr>
          <w:lang w:val="en-US"/>
        </w:rPr>
        <w:t>into discrete probability di</w:t>
      </w:r>
      <w:r w:rsidR="00A80444" w:rsidRPr="00A80444">
        <w:rPr>
          <w:lang w:val="en-US"/>
        </w:rPr>
        <w:t>s</w:t>
      </w:r>
      <w:r w:rsidR="00A80444" w:rsidRPr="00A80444">
        <w:rPr>
          <w:lang w:val="en-US"/>
        </w:rPr>
        <w:t>tribu</w:t>
      </w:r>
      <w:r w:rsidR="00A80444">
        <w:rPr>
          <w:lang w:val="en-US"/>
        </w:rPr>
        <w:t>tions what is</w:t>
      </w:r>
      <w:r w:rsidR="00A80444" w:rsidRPr="00A80444">
        <w:rPr>
          <w:lang w:val="en-US"/>
        </w:rPr>
        <w:t xml:space="preserve"> referred as the DPD method</w:t>
      </w:r>
      <w:r w:rsidR="00A80444">
        <w:rPr>
          <w:lang w:val="en-US"/>
        </w:rPr>
        <w:t xml:space="preserve">, see Appendix C of </w:t>
      </w:r>
      <w:r w:rsidR="00A80444">
        <w:rPr>
          <w:lang w:val="en-US"/>
        </w:rPr>
        <w:fldChar w:fldCharType="begin"/>
      </w:r>
      <w:r w:rsidR="00A80444">
        <w:rPr>
          <w:lang w:val="en-US"/>
        </w:rPr>
        <w:instrText xml:space="preserve"> REF _Ref414520215 \n \h </w:instrText>
      </w:r>
      <w:r w:rsidR="00A80444">
        <w:rPr>
          <w:lang w:val="en-US"/>
        </w:rPr>
      </w:r>
      <w:r w:rsidR="00A80444">
        <w:rPr>
          <w:lang w:val="en-US"/>
        </w:rPr>
        <w:fldChar w:fldCharType="separate"/>
      </w:r>
      <w:r w:rsidR="00D236F3">
        <w:rPr>
          <w:lang w:val="en-US"/>
        </w:rPr>
        <w:t>[11]</w:t>
      </w:r>
      <w:r w:rsidR="00A80444">
        <w:rPr>
          <w:lang w:val="en-US"/>
        </w:rPr>
        <w:fldChar w:fldCharType="end"/>
      </w:r>
      <w:r w:rsidR="00A80444" w:rsidRPr="00A80444">
        <w:rPr>
          <w:lang w:val="en-US"/>
        </w:rPr>
        <w:t>.</w:t>
      </w:r>
      <w:r w:rsidR="008B2E8F">
        <w:rPr>
          <w:lang w:val="en-US"/>
        </w:rPr>
        <w:t xml:space="preserve"> </w:t>
      </w:r>
      <w:r w:rsidR="00AC2520">
        <w:rPr>
          <w:lang w:val="en-US"/>
        </w:rPr>
        <w:t xml:space="preserve">Consequently </w:t>
      </w:r>
      <w:r w:rsidR="00AC2520" w:rsidRPr="00AC2520">
        <w:rPr>
          <w:lang w:val="en-US"/>
        </w:rPr>
        <w:t>the probability distributions for failure must be combined</w:t>
      </w:r>
      <w:r w:rsidR="00AC2520">
        <w:rPr>
          <w:lang w:val="en-US"/>
        </w:rPr>
        <w:t xml:space="preserve"> </w:t>
      </w:r>
      <w:r w:rsidR="001A6503">
        <w:rPr>
          <w:lang w:val="en-US"/>
        </w:rPr>
        <w:t>only</w:t>
      </w:r>
      <w:r w:rsidR="00AC2520">
        <w:rPr>
          <w:lang w:val="en-US"/>
        </w:rPr>
        <w:t xml:space="preserve"> two </w:t>
      </w:r>
      <w:r w:rsidR="00461ACA">
        <w:rPr>
          <w:lang w:val="en-US"/>
        </w:rPr>
        <w:t xml:space="preserve">times </w:t>
      </w:r>
      <w:r w:rsidR="00AC2520">
        <w:rPr>
          <w:lang w:val="en-US"/>
        </w:rPr>
        <w:t>at each discrete step</w:t>
      </w:r>
      <w:r w:rsidR="00AC2520" w:rsidRPr="00AC2520">
        <w:rPr>
          <w:lang w:val="en-US"/>
        </w:rPr>
        <w:t xml:space="preserve"> and the process </w:t>
      </w:r>
      <w:r w:rsidR="00AC2520">
        <w:rPr>
          <w:lang w:val="en-US"/>
        </w:rPr>
        <w:t xml:space="preserve">is </w:t>
      </w:r>
      <w:r w:rsidR="00AC2520" w:rsidRPr="00AC2520">
        <w:rPr>
          <w:lang w:val="en-US"/>
        </w:rPr>
        <w:t xml:space="preserve">repeated for each </w:t>
      </w:r>
      <w:r w:rsidR="00AC2520">
        <w:rPr>
          <w:lang w:val="en-US"/>
        </w:rPr>
        <w:t>discrete interval.</w:t>
      </w:r>
    </w:p>
    <w:p w:rsidR="00F315D4" w:rsidRDefault="00F315D4" w:rsidP="00BF475F">
      <w:pPr>
        <w:rPr>
          <w:lang w:val="en-US"/>
        </w:rPr>
      </w:pPr>
    </w:p>
    <w:p w:rsidR="00F315D4" w:rsidRDefault="00F315D4" w:rsidP="00BF475F">
      <w:pPr>
        <w:rPr>
          <w:lang w:val="en-US"/>
        </w:rPr>
      </w:pPr>
      <w:r>
        <w:rPr>
          <w:lang w:val="en-US"/>
        </w:rPr>
        <w:t>Presented</w:t>
      </w:r>
      <w:r w:rsidRPr="00F315D4">
        <w:rPr>
          <w:lang w:val="en-US"/>
        </w:rPr>
        <w:t xml:space="preserve"> approach </w:t>
      </w:r>
      <w:r>
        <w:rPr>
          <w:lang w:val="en-US"/>
        </w:rPr>
        <w:t xml:space="preserve">is focused on nuclear reactor units; however it </w:t>
      </w:r>
      <w:r w:rsidRPr="00F315D4">
        <w:rPr>
          <w:lang w:val="en-US"/>
        </w:rPr>
        <w:t xml:space="preserve">can also </w:t>
      </w:r>
      <w:r w:rsidR="00613C28">
        <w:rPr>
          <w:lang w:val="en-US"/>
        </w:rPr>
        <w:t xml:space="preserve">be </w:t>
      </w:r>
      <w:r w:rsidRPr="00F315D4">
        <w:rPr>
          <w:lang w:val="en-US"/>
        </w:rPr>
        <w:t>appl</w:t>
      </w:r>
      <w:r w:rsidR="00864102">
        <w:rPr>
          <w:lang w:val="en-US"/>
        </w:rPr>
        <w:t>ied</w:t>
      </w:r>
      <w:r w:rsidRPr="00F315D4">
        <w:rPr>
          <w:lang w:val="en-US"/>
        </w:rPr>
        <w:t xml:space="preserve"> on the other facilit</w:t>
      </w:r>
      <w:r>
        <w:rPr>
          <w:lang w:val="en-US"/>
        </w:rPr>
        <w:t>ies</w:t>
      </w:r>
      <w:r w:rsidRPr="00F315D4">
        <w:rPr>
          <w:lang w:val="en-US"/>
        </w:rPr>
        <w:t xml:space="preserve"> </w:t>
      </w:r>
      <w:r>
        <w:rPr>
          <w:lang w:val="en-US"/>
        </w:rPr>
        <w:t xml:space="preserve">e.g. </w:t>
      </w:r>
      <w:r w:rsidRPr="00F315D4">
        <w:rPr>
          <w:lang w:val="en-US"/>
        </w:rPr>
        <w:t>spent fuel pool, temporary and permanent fuel or radioactive waste storages, fuel preprocessing lines etc.</w:t>
      </w:r>
      <w:r>
        <w:rPr>
          <w:lang w:val="en-US"/>
        </w:rPr>
        <w:t xml:space="preserve"> Usage of this approach </w:t>
      </w:r>
      <w:r w:rsidR="00E04260">
        <w:rPr>
          <w:lang w:val="en-US"/>
        </w:rPr>
        <w:t xml:space="preserve">for </w:t>
      </w:r>
      <w:r>
        <w:rPr>
          <w:lang w:val="en-US"/>
        </w:rPr>
        <w:t xml:space="preserve">specific cases </w:t>
      </w:r>
      <w:r w:rsidR="00E04260">
        <w:rPr>
          <w:lang w:val="en-US"/>
        </w:rPr>
        <w:t>require</w:t>
      </w:r>
      <w:r w:rsidR="00613C28">
        <w:rPr>
          <w:lang w:val="en-US"/>
        </w:rPr>
        <w:t>s</w:t>
      </w:r>
      <w:r w:rsidR="00E04260">
        <w:rPr>
          <w:lang w:val="en-US"/>
        </w:rPr>
        <w:t xml:space="preserve"> precise definition of “</w:t>
      </w:r>
      <w:r w:rsidR="00E04260" w:rsidRPr="00E04260">
        <w:rPr>
          <w:i/>
          <w:iCs/>
          <w:lang w:val="en-US"/>
        </w:rPr>
        <w:t>specific fundamental safety functions</w:t>
      </w:r>
      <w:r w:rsidR="00E04260">
        <w:rPr>
          <w:lang w:val="en-US"/>
        </w:rPr>
        <w:t>” that e</w:t>
      </w:r>
      <w:r w:rsidR="00E04260">
        <w:rPr>
          <w:lang w:val="en-US"/>
        </w:rPr>
        <w:t>n</w:t>
      </w:r>
      <w:r w:rsidR="00E04260">
        <w:rPr>
          <w:lang w:val="en-US"/>
        </w:rPr>
        <w:t>sures safety operation envelope for specific facilities.</w:t>
      </w:r>
    </w:p>
    <w:p w:rsidR="00310E72" w:rsidRDefault="00310E72" w:rsidP="00BF475F">
      <w:pPr>
        <w:rPr>
          <w:lang w:val="en-US"/>
        </w:rPr>
      </w:pPr>
    </w:p>
    <w:p w:rsidR="00180EA5" w:rsidRPr="00851269" w:rsidRDefault="00180EA5" w:rsidP="00BF475F">
      <w:pPr>
        <w:rPr>
          <w:lang w:val="en-US"/>
        </w:rPr>
      </w:pPr>
      <w:r>
        <w:rPr>
          <w:lang w:val="en-US"/>
        </w:rPr>
        <w:t>In addition</w:t>
      </w:r>
      <w:r w:rsidR="00613C28">
        <w:rPr>
          <w:lang w:val="en-US"/>
        </w:rPr>
        <w:t>,</w:t>
      </w:r>
      <w:r>
        <w:rPr>
          <w:lang w:val="en-US"/>
        </w:rPr>
        <w:t xml:space="preserve"> even if approach </w:t>
      </w:r>
      <w:r w:rsidR="00CB7A14">
        <w:rPr>
          <w:lang w:val="en-US"/>
        </w:rPr>
        <w:t xml:space="preserve">for extended seismic PSA </w:t>
      </w:r>
      <w:r>
        <w:rPr>
          <w:lang w:val="en-US"/>
        </w:rPr>
        <w:t>is presented as linear sequence of steps</w:t>
      </w:r>
      <w:r w:rsidR="00CB7A14">
        <w:rPr>
          <w:lang w:val="en-US"/>
        </w:rPr>
        <w:t xml:space="preserve"> (mainly from methodological point of view)</w:t>
      </w:r>
      <w:r>
        <w:rPr>
          <w:lang w:val="en-US"/>
        </w:rPr>
        <w:t xml:space="preserve">, real PSA </w:t>
      </w:r>
      <w:r w:rsidR="00CB7A14">
        <w:rPr>
          <w:lang w:val="en-US"/>
        </w:rPr>
        <w:t xml:space="preserve">for arbitrary external hazard </w:t>
      </w:r>
      <w:r>
        <w:rPr>
          <w:lang w:val="en-US"/>
        </w:rPr>
        <w:t>never forms linear process.</w:t>
      </w:r>
    </w:p>
    <w:p w:rsidR="00962EC2" w:rsidRPr="00851269" w:rsidRDefault="00310E72" w:rsidP="00BF475F">
      <w:pPr>
        <w:pStyle w:val="Titre2"/>
        <w:rPr>
          <w:lang w:val="en-US"/>
        </w:rPr>
      </w:pPr>
      <w:r>
        <w:rPr>
          <w:lang w:val="en-US"/>
        </w:rPr>
        <w:br w:type="page"/>
      </w:r>
      <w:bookmarkStart w:id="69" w:name="_Ref452365122"/>
      <w:bookmarkStart w:id="70" w:name="_Toc454988416"/>
      <w:r w:rsidR="00962EC2" w:rsidRPr="00851269">
        <w:rPr>
          <w:lang w:val="en-US"/>
        </w:rPr>
        <w:lastRenderedPageBreak/>
        <w:t xml:space="preserve">Review </w:t>
      </w:r>
      <w:r w:rsidR="00511753">
        <w:rPr>
          <w:lang w:val="en-US"/>
        </w:rPr>
        <w:t>p</w:t>
      </w:r>
      <w:r w:rsidR="00962EC2" w:rsidRPr="00851269">
        <w:rPr>
          <w:lang w:val="en-US"/>
        </w:rPr>
        <w:t xml:space="preserve">lant </w:t>
      </w:r>
      <w:r w:rsidR="00511753">
        <w:rPr>
          <w:lang w:val="en-US"/>
        </w:rPr>
        <w:t>s</w:t>
      </w:r>
      <w:r w:rsidR="00962EC2" w:rsidRPr="00851269">
        <w:rPr>
          <w:lang w:val="en-US"/>
        </w:rPr>
        <w:t xml:space="preserve">afety and modify </w:t>
      </w:r>
      <w:r w:rsidR="00511753">
        <w:rPr>
          <w:lang w:val="en-US"/>
        </w:rPr>
        <w:t>a</w:t>
      </w:r>
      <w:r w:rsidR="00962EC2" w:rsidRPr="00851269">
        <w:rPr>
          <w:lang w:val="en-US"/>
        </w:rPr>
        <w:t xml:space="preserve">vailable </w:t>
      </w:r>
      <w:r w:rsidR="00511753">
        <w:rPr>
          <w:lang w:val="en-US"/>
        </w:rPr>
        <w:t>e</w:t>
      </w:r>
      <w:r w:rsidR="00962EC2" w:rsidRPr="00851269">
        <w:rPr>
          <w:lang w:val="en-US"/>
        </w:rPr>
        <w:t xml:space="preserve">vent </w:t>
      </w:r>
      <w:r w:rsidR="00511753">
        <w:rPr>
          <w:lang w:val="en-US"/>
        </w:rPr>
        <w:t>a</w:t>
      </w:r>
      <w:r w:rsidR="00962EC2" w:rsidRPr="00851269">
        <w:rPr>
          <w:lang w:val="en-US"/>
        </w:rPr>
        <w:t>nalyses</w:t>
      </w:r>
      <w:bookmarkEnd w:id="69"/>
      <w:bookmarkEnd w:id="70"/>
    </w:p>
    <w:p w:rsidR="006D6C91" w:rsidRDefault="00C975B3" w:rsidP="00B00871">
      <w:pPr>
        <w:rPr>
          <w:lang w:val="en-US"/>
        </w:rPr>
      </w:pPr>
      <w:r w:rsidRPr="00851269">
        <w:rPr>
          <w:lang w:val="en-US"/>
        </w:rPr>
        <w:t xml:space="preserve">The aim of this step is to determine list of all </w:t>
      </w:r>
      <w:r w:rsidR="0057102B">
        <w:rPr>
          <w:lang w:val="en-US"/>
        </w:rPr>
        <w:t xml:space="preserve">induced </w:t>
      </w:r>
      <w:r w:rsidRPr="00851269">
        <w:rPr>
          <w:lang w:val="en-US"/>
        </w:rPr>
        <w:t xml:space="preserve">events that can be </w:t>
      </w:r>
      <w:r w:rsidR="0057102B">
        <w:rPr>
          <w:lang w:val="en-US"/>
        </w:rPr>
        <w:t>caused by correlated hazards</w:t>
      </w:r>
      <w:r w:rsidRPr="00851269">
        <w:rPr>
          <w:lang w:val="en-US"/>
        </w:rPr>
        <w:t xml:space="preserve">. This step should be based on </w:t>
      </w:r>
      <w:r w:rsidR="00390203">
        <w:rPr>
          <w:lang w:val="en-US"/>
        </w:rPr>
        <w:t>PSA for internal events</w:t>
      </w:r>
      <w:r w:rsidR="0057102B">
        <w:rPr>
          <w:lang w:val="en-US"/>
        </w:rPr>
        <w:t>, PSA for</w:t>
      </w:r>
      <w:r w:rsidR="00390203">
        <w:rPr>
          <w:lang w:val="en-US"/>
        </w:rPr>
        <w:t xml:space="preserve"> internal and external hazards and </w:t>
      </w:r>
      <w:r w:rsidRPr="00851269">
        <w:rPr>
          <w:lang w:val="en-US"/>
        </w:rPr>
        <w:t>site specific list of correla</w:t>
      </w:r>
      <w:r w:rsidRPr="00851269">
        <w:rPr>
          <w:lang w:val="en-US"/>
        </w:rPr>
        <w:t>t</w:t>
      </w:r>
      <w:r w:rsidRPr="00851269">
        <w:rPr>
          <w:lang w:val="en-US"/>
        </w:rPr>
        <w:t xml:space="preserve">ed hazards. </w:t>
      </w:r>
      <w:r w:rsidR="00960122">
        <w:rPr>
          <w:lang w:val="en-US"/>
        </w:rPr>
        <w:t>Seismic s</w:t>
      </w:r>
      <w:r w:rsidRPr="00851269">
        <w:rPr>
          <w:lang w:val="en-US"/>
        </w:rPr>
        <w:t xml:space="preserve">ite specific hazards fall </w:t>
      </w:r>
      <w:r w:rsidR="00390203">
        <w:rPr>
          <w:lang w:val="en-US"/>
        </w:rPr>
        <w:t xml:space="preserve">into </w:t>
      </w:r>
      <w:r w:rsidR="0057102B">
        <w:rPr>
          <w:lang w:val="en-US"/>
        </w:rPr>
        <w:t>several</w:t>
      </w:r>
      <w:r w:rsidR="00390203">
        <w:rPr>
          <w:lang w:val="en-US"/>
        </w:rPr>
        <w:t xml:space="preserve"> </w:t>
      </w:r>
      <w:r w:rsidRPr="00851269">
        <w:rPr>
          <w:lang w:val="en-US"/>
        </w:rPr>
        <w:t xml:space="preserve">basic categories that are </w:t>
      </w:r>
      <w:r w:rsidR="0057102B">
        <w:rPr>
          <w:lang w:val="en-US"/>
        </w:rPr>
        <w:t xml:space="preserve">(internal) seismic failures, </w:t>
      </w:r>
      <w:r w:rsidR="00390203">
        <w:rPr>
          <w:lang w:val="en-US"/>
        </w:rPr>
        <w:t>(i</w:t>
      </w:r>
      <w:r w:rsidR="00390203">
        <w:rPr>
          <w:lang w:val="en-US"/>
        </w:rPr>
        <w:t>n</w:t>
      </w:r>
      <w:r w:rsidR="00390203">
        <w:rPr>
          <w:lang w:val="en-US"/>
        </w:rPr>
        <w:t xml:space="preserve">ternal) </w:t>
      </w:r>
      <w:r w:rsidR="009D75FE">
        <w:rPr>
          <w:lang w:val="en-US"/>
        </w:rPr>
        <w:t>seismically induced initiating</w:t>
      </w:r>
      <w:r w:rsidR="00390203">
        <w:rPr>
          <w:lang w:val="en-US"/>
        </w:rPr>
        <w:t xml:space="preserve"> events</w:t>
      </w:r>
      <w:r w:rsidR="00613C28">
        <w:rPr>
          <w:lang w:val="en-US"/>
        </w:rPr>
        <w:t xml:space="preserve"> and</w:t>
      </w:r>
      <w:r w:rsidR="00390203">
        <w:rPr>
          <w:lang w:val="en-US"/>
        </w:rPr>
        <w:t xml:space="preserve"> induced</w:t>
      </w:r>
      <w:r w:rsidR="00850B08">
        <w:rPr>
          <w:lang w:val="en-US"/>
        </w:rPr>
        <w:t xml:space="preserve"> </w:t>
      </w:r>
      <w:r w:rsidRPr="00851269">
        <w:rPr>
          <w:lang w:val="en-US"/>
        </w:rPr>
        <w:t>external events.</w:t>
      </w:r>
    </w:p>
    <w:p w:rsidR="00AC0943" w:rsidRDefault="00180EA5" w:rsidP="00B00871">
      <w:pPr>
        <w:rPr>
          <w:lang w:val="en-US"/>
        </w:rPr>
      </w:pPr>
      <w:r>
        <w:rPr>
          <w:lang w:val="en-US"/>
        </w:rPr>
        <w:t>It is noted that within step 1</w:t>
      </w:r>
      <w:r w:rsidR="001A6503">
        <w:rPr>
          <w:lang w:val="en-US"/>
        </w:rPr>
        <w:t>,</w:t>
      </w:r>
      <w:r w:rsidR="00613C28">
        <w:rPr>
          <w:lang w:val="en-US"/>
        </w:rPr>
        <w:t xml:space="preserve"> </w:t>
      </w:r>
      <w:r>
        <w:rPr>
          <w:lang w:val="en-US"/>
        </w:rPr>
        <w:t xml:space="preserve">consideration regarding possibility of occurrence of earthquake and its magnitude is </w:t>
      </w:r>
      <w:r w:rsidR="001A6503">
        <w:rPr>
          <w:lang w:val="en-US"/>
        </w:rPr>
        <w:t xml:space="preserve">not </w:t>
      </w:r>
      <w:r>
        <w:rPr>
          <w:lang w:val="en-US"/>
        </w:rPr>
        <w:t xml:space="preserve">performed. Step 1 </w:t>
      </w:r>
      <w:r w:rsidR="001A6503">
        <w:rPr>
          <w:lang w:val="en-US"/>
        </w:rPr>
        <w:t xml:space="preserve">is concerned to </w:t>
      </w:r>
      <w:r>
        <w:rPr>
          <w:lang w:val="en-US"/>
        </w:rPr>
        <w:t>the question: What c</w:t>
      </w:r>
      <w:r w:rsidR="00613C28">
        <w:rPr>
          <w:lang w:val="en-US"/>
        </w:rPr>
        <w:t>ould</w:t>
      </w:r>
      <w:r>
        <w:rPr>
          <w:lang w:val="en-US"/>
        </w:rPr>
        <w:t xml:space="preserve"> happen if earthquake occurs?</w:t>
      </w:r>
    </w:p>
    <w:p w:rsidR="00180EA5" w:rsidRDefault="00180EA5" w:rsidP="00B00871">
      <w:pPr>
        <w:rPr>
          <w:lang w:val="en-US"/>
        </w:rPr>
      </w:pPr>
    </w:p>
    <w:p w:rsidR="00390203" w:rsidRPr="0086504E" w:rsidRDefault="00390203" w:rsidP="00B00871">
      <w:pPr>
        <w:pStyle w:val="Titre3"/>
      </w:pPr>
      <w:bookmarkStart w:id="71" w:name="_Ref414609759"/>
      <w:bookmarkStart w:id="72" w:name="_Toc454988417"/>
      <w:r w:rsidRPr="00390203">
        <w:t>(</w:t>
      </w:r>
      <w:r>
        <w:t>I</w:t>
      </w:r>
      <w:r w:rsidRPr="00390203">
        <w:t xml:space="preserve">nternal) </w:t>
      </w:r>
      <w:r>
        <w:t>S</w:t>
      </w:r>
      <w:r w:rsidRPr="00390203">
        <w:t xml:space="preserve">eismic </w:t>
      </w:r>
      <w:r w:rsidR="00511753">
        <w:t>i</w:t>
      </w:r>
      <w:r w:rsidRPr="00390203">
        <w:t>nitiating events</w:t>
      </w:r>
      <w:bookmarkEnd w:id="71"/>
      <w:bookmarkEnd w:id="72"/>
    </w:p>
    <w:p w:rsidR="00C8592C" w:rsidRDefault="00AC0943" w:rsidP="00AC0943">
      <w:pPr>
        <w:rPr>
          <w:lang w:val="en-US"/>
        </w:rPr>
      </w:pPr>
      <w:r>
        <w:rPr>
          <w:lang w:val="en-US"/>
        </w:rPr>
        <w:t>Several standard seismic PSA</w:t>
      </w:r>
      <w:r w:rsidR="00461ACA">
        <w:rPr>
          <w:lang w:val="en-US"/>
        </w:rPr>
        <w:t>s</w:t>
      </w:r>
      <w:r>
        <w:rPr>
          <w:lang w:val="en-US"/>
        </w:rPr>
        <w:t xml:space="preserve"> guidelines recommend consideration small LOCA as standard part of response on seismic event as well as occurrence of plant shutdown if</w:t>
      </w:r>
      <w:r w:rsidRPr="0086504E">
        <w:rPr>
          <w:lang w:val="en-US"/>
        </w:rPr>
        <w:t xml:space="preserve"> seismic ground motion</w:t>
      </w:r>
      <w:r>
        <w:rPr>
          <w:lang w:val="en-US"/>
        </w:rPr>
        <w:t xml:space="preserve"> is</w:t>
      </w:r>
      <w:r w:rsidRPr="0086504E">
        <w:rPr>
          <w:lang w:val="en-US"/>
        </w:rPr>
        <w:t xml:space="preserve"> greater than the operating basis earthquake</w:t>
      </w:r>
      <w:r>
        <w:rPr>
          <w:lang w:val="en-US"/>
        </w:rPr>
        <w:t xml:space="preserve">. </w:t>
      </w:r>
      <w:r w:rsidR="00960122">
        <w:rPr>
          <w:lang w:val="en-US"/>
        </w:rPr>
        <w:t>However there are many potential small LOCAs, so PSA should consider most representative well just</w:t>
      </w:r>
      <w:r w:rsidR="00960122">
        <w:rPr>
          <w:lang w:val="en-US"/>
        </w:rPr>
        <w:t>i</w:t>
      </w:r>
      <w:r w:rsidR="00960122">
        <w:rPr>
          <w:lang w:val="en-US"/>
        </w:rPr>
        <w:t>fied case(s).</w:t>
      </w:r>
    </w:p>
    <w:p w:rsidR="00C8592C" w:rsidRDefault="00C8592C" w:rsidP="00AC0943">
      <w:pPr>
        <w:rPr>
          <w:lang w:val="en-US"/>
        </w:rPr>
      </w:pPr>
      <w:r>
        <w:rPr>
          <w:lang w:val="en-US"/>
        </w:rPr>
        <w:t>Except of obligatory small LOCA several category of seismically induced medium and large LOCA shall be consi</w:t>
      </w:r>
      <w:r>
        <w:rPr>
          <w:lang w:val="en-US"/>
        </w:rPr>
        <w:t>d</w:t>
      </w:r>
      <w:r>
        <w:rPr>
          <w:lang w:val="en-US"/>
        </w:rPr>
        <w:t>ered. Their categorization should be consistent with PSA for internal events.</w:t>
      </w:r>
    </w:p>
    <w:p w:rsidR="0086504E" w:rsidRPr="00851269" w:rsidRDefault="0086504E" w:rsidP="0086504E">
      <w:pPr>
        <w:rPr>
          <w:lang w:val="en-US"/>
        </w:rPr>
      </w:pPr>
    </w:p>
    <w:p w:rsidR="00B00871" w:rsidRPr="00851269" w:rsidRDefault="00033911" w:rsidP="00033911">
      <w:pPr>
        <w:pStyle w:val="Titre3"/>
        <w:rPr>
          <w:lang w:val="en-US"/>
        </w:rPr>
      </w:pPr>
      <w:bookmarkStart w:id="73" w:name="_Ref414341869"/>
      <w:bookmarkStart w:id="74" w:name="_Toc454988418"/>
      <w:r w:rsidRPr="00033911">
        <w:rPr>
          <w:lang w:val="en-US"/>
        </w:rPr>
        <w:t>(</w:t>
      </w:r>
      <w:r w:rsidR="009B2DAC">
        <w:rPr>
          <w:lang w:val="en-US"/>
        </w:rPr>
        <w:t>I</w:t>
      </w:r>
      <w:r w:rsidRPr="00033911">
        <w:rPr>
          <w:lang w:val="en-US"/>
        </w:rPr>
        <w:t xml:space="preserve">nternal) </w:t>
      </w:r>
      <w:r w:rsidR="009B2DAC">
        <w:rPr>
          <w:lang w:val="en-US"/>
        </w:rPr>
        <w:t>s</w:t>
      </w:r>
      <w:r w:rsidRPr="00033911">
        <w:rPr>
          <w:lang w:val="en-US"/>
        </w:rPr>
        <w:t>eismically induced initiating events</w:t>
      </w:r>
      <w:bookmarkEnd w:id="73"/>
      <w:bookmarkEnd w:id="74"/>
    </w:p>
    <w:p w:rsidR="00B00871" w:rsidRPr="00851269" w:rsidRDefault="00763BAF" w:rsidP="00B00871">
      <w:pPr>
        <w:rPr>
          <w:lang w:val="en-US"/>
        </w:rPr>
      </w:pPr>
      <w:r w:rsidRPr="00763BAF">
        <w:rPr>
          <w:lang w:val="en-US"/>
        </w:rPr>
        <w:t>(Internal) seismically induced initiating events</w:t>
      </w:r>
      <w:r w:rsidR="00440F32">
        <w:rPr>
          <w:lang w:val="en-US"/>
        </w:rPr>
        <w:t xml:space="preserve"> correspond </w:t>
      </w:r>
      <w:r w:rsidR="00BB2C0F">
        <w:rPr>
          <w:lang w:val="en-US"/>
        </w:rPr>
        <w:t xml:space="preserve">to </w:t>
      </w:r>
      <w:r w:rsidR="00C81300">
        <w:rPr>
          <w:lang w:val="en-US"/>
        </w:rPr>
        <w:t xml:space="preserve">almost </w:t>
      </w:r>
      <w:r w:rsidR="00440F32">
        <w:rPr>
          <w:lang w:val="en-US"/>
        </w:rPr>
        <w:t xml:space="preserve">with internal hazards. </w:t>
      </w:r>
      <w:r w:rsidR="00B00871" w:rsidRPr="00851269">
        <w:rPr>
          <w:lang w:val="en-US"/>
        </w:rPr>
        <w:t>Category of internal ha</w:t>
      </w:r>
      <w:r w:rsidR="00A8273B" w:rsidRPr="00851269">
        <w:rPr>
          <w:lang w:val="en-US"/>
        </w:rPr>
        <w:t xml:space="preserve">zards covers </w:t>
      </w:r>
      <w:r w:rsidR="00B31389">
        <w:rPr>
          <w:lang w:val="en-US"/>
        </w:rPr>
        <w:t>following events</w:t>
      </w:r>
      <w:r w:rsidR="00BB2C0F">
        <w:rPr>
          <w:lang w:val="en-US"/>
        </w:rPr>
        <w:t xml:space="preserve"> </w:t>
      </w:r>
      <w:r w:rsidR="00BB2C0F">
        <w:rPr>
          <w:lang w:val="en-US"/>
        </w:rPr>
        <w:fldChar w:fldCharType="begin"/>
      </w:r>
      <w:r w:rsidR="00BB2C0F">
        <w:rPr>
          <w:lang w:val="en-US"/>
        </w:rPr>
        <w:instrText xml:space="preserve"> REF _Ref435372952 \n \h </w:instrText>
      </w:r>
      <w:r w:rsidR="00BB2C0F">
        <w:rPr>
          <w:lang w:val="en-US"/>
        </w:rPr>
      </w:r>
      <w:r w:rsidR="00BB2C0F">
        <w:rPr>
          <w:lang w:val="en-US"/>
        </w:rPr>
        <w:fldChar w:fldCharType="separate"/>
      </w:r>
      <w:r w:rsidR="00D236F3">
        <w:rPr>
          <w:lang w:val="en-US"/>
        </w:rPr>
        <w:t>[18]</w:t>
      </w:r>
      <w:r w:rsidR="00BB2C0F">
        <w:rPr>
          <w:lang w:val="en-US"/>
        </w:rPr>
        <w:fldChar w:fldCharType="end"/>
      </w:r>
      <w:r w:rsidR="00B00871" w:rsidRPr="00851269">
        <w:rPr>
          <w:lang w:val="en-US"/>
        </w:rPr>
        <w:t>:</w:t>
      </w:r>
    </w:p>
    <w:p w:rsidR="00B00871" w:rsidRPr="00851269" w:rsidRDefault="00B00871" w:rsidP="00A24D19">
      <w:pPr>
        <w:spacing w:before="120" w:line="360" w:lineRule="auto"/>
        <w:ind w:left="709"/>
        <w:rPr>
          <w:lang w:val="en-US"/>
        </w:rPr>
      </w:pPr>
      <w:r w:rsidRPr="00851269">
        <w:rPr>
          <w:lang w:val="en-US"/>
        </w:rPr>
        <w:t>(a) Internal fires;</w:t>
      </w:r>
    </w:p>
    <w:p w:rsidR="00B00871" w:rsidRPr="00851269" w:rsidRDefault="00B00871" w:rsidP="008921AF">
      <w:pPr>
        <w:spacing w:line="360" w:lineRule="auto"/>
        <w:ind w:left="709"/>
        <w:rPr>
          <w:lang w:val="en-US"/>
        </w:rPr>
      </w:pPr>
      <w:r w:rsidRPr="00851269">
        <w:rPr>
          <w:lang w:val="en-US"/>
        </w:rPr>
        <w:t>(b) Internal floods;</w:t>
      </w:r>
    </w:p>
    <w:p w:rsidR="00B00871" w:rsidRPr="00851269" w:rsidRDefault="00B00871" w:rsidP="008921AF">
      <w:pPr>
        <w:spacing w:line="360" w:lineRule="auto"/>
        <w:ind w:left="709"/>
        <w:rPr>
          <w:lang w:val="en-US"/>
        </w:rPr>
      </w:pPr>
      <w:r w:rsidRPr="00851269">
        <w:rPr>
          <w:lang w:val="en-US"/>
        </w:rPr>
        <w:t>(c) Internal missiles;</w:t>
      </w:r>
    </w:p>
    <w:p w:rsidR="00B00871" w:rsidRPr="00851269" w:rsidRDefault="00B00871" w:rsidP="008921AF">
      <w:pPr>
        <w:spacing w:line="360" w:lineRule="auto"/>
        <w:ind w:left="709"/>
        <w:rPr>
          <w:lang w:val="en-US"/>
        </w:rPr>
      </w:pPr>
      <w:r w:rsidRPr="00851269">
        <w:rPr>
          <w:lang w:val="en-US"/>
        </w:rPr>
        <w:t>(d) Internal explosions;</w:t>
      </w:r>
    </w:p>
    <w:p w:rsidR="00B00871" w:rsidRPr="00851269" w:rsidRDefault="00B00871" w:rsidP="008921AF">
      <w:pPr>
        <w:spacing w:line="360" w:lineRule="auto"/>
        <w:ind w:left="709"/>
        <w:rPr>
          <w:lang w:val="en-US"/>
        </w:rPr>
      </w:pPr>
      <w:r w:rsidRPr="00851269">
        <w:rPr>
          <w:lang w:val="en-US"/>
        </w:rPr>
        <w:t>(d) Turbine missiles;</w:t>
      </w:r>
    </w:p>
    <w:p w:rsidR="00B00871" w:rsidRPr="00851269" w:rsidRDefault="00B00871" w:rsidP="008921AF">
      <w:pPr>
        <w:spacing w:line="360" w:lineRule="auto"/>
        <w:ind w:left="709"/>
        <w:rPr>
          <w:lang w:val="en-US"/>
        </w:rPr>
      </w:pPr>
      <w:r w:rsidRPr="00851269">
        <w:rPr>
          <w:lang w:val="en-US"/>
        </w:rPr>
        <w:t>(e) Heavy load drops.</w:t>
      </w:r>
    </w:p>
    <w:p w:rsidR="00A8273B" w:rsidRPr="00851269" w:rsidRDefault="00A8273B" w:rsidP="00B00871">
      <w:pPr>
        <w:rPr>
          <w:lang w:val="en-US"/>
        </w:rPr>
      </w:pPr>
      <w:r w:rsidRPr="00851269">
        <w:rPr>
          <w:lang w:val="en-US"/>
        </w:rPr>
        <w:t xml:space="preserve">In general </w:t>
      </w:r>
      <w:r w:rsidR="004B1D38" w:rsidRPr="00851269">
        <w:rPr>
          <w:lang w:val="en-US"/>
        </w:rPr>
        <w:t>internal</w:t>
      </w:r>
      <w:r w:rsidRPr="00851269">
        <w:rPr>
          <w:lang w:val="en-US"/>
        </w:rPr>
        <w:t xml:space="preserve"> missiles</w:t>
      </w:r>
      <w:r w:rsidR="00D11250" w:rsidRPr="00851269">
        <w:rPr>
          <w:lang w:val="en-US"/>
        </w:rPr>
        <w:t xml:space="preserve"> are not considered as </w:t>
      </w:r>
      <w:r w:rsidR="00424A52">
        <w:rPr>
          <w:lang w:val="en-US"/>
        </w:rPr>
        <w:t xml:space="preserve">a </w:t>
      </w:r>
      <w:r w:rsidR="00D11250" w:rsidRPr="00851269">
        <w:rPr>
          <w:lang w:val="en-US"/>
        </w:rPr>
        <w:t xml:space="preserve">significant problem. Heavy load drops </w:t>
      </w:r>
      <w:r w:rsidR="005E570A">
        <w:rPr>
          <w:lang w:val="en-US"/>
        </w:rPr>
        <w:t>shall be</w:t>
      </w:r>
      <w:r w:rsidR="00D11250" w:rsidRPr="00851269">
        <w:rPr>
          <w:lang w:val="en-US"/>
        </w:rPr>
        <w:t xml:space="preserve"> covered by co</w:t>
      </w:r>
      <w:r w:rsidR="00D11250" w:rsidRPr="00851269">
        <w:rPr>
          <w:lang w:val="en-US"/>
        </w:rPr>
        <w:t>l</w:t>
      </w:r>
      <w:r w:rsidR="00D11250" w:rsidRPr="00851269">
        <w:rPr>
          <w:lang w:val="en-US"/>
        </w:rPr>
        <w:t xml:space="preserve">lapse of SSCs within standard </w:t>
      </w:r>
      <w:r w:rsidR="004B1D38" w:rsidRPr="00851269">
        <w:rPr>
          <w:lang w:val="en-US"/>
        </w:rPr>
        <w:t>seismic</w:t>
      </w:r>
      <w:r w:rsidR="00D11250" w:rsidRPr="00851269">
        <w:rPr>
          <w:lang w:val="en-US"/>
        </w:rPr>
        <w:t xml:space="preserve"> PSA. Under such assumption probably only one open problem is </w:t>
      </w:r>
      <w:r w:rsidR="004B1D38" w:rsidRPr="00851269">
        <w:rPr>
          <w:lang w:val="en-US"/>
        </w:rPr>
        <w:t>occurre</w:t>
      </w:r>
      <w:r w:rsidR="00180E16">
        <w:rPr>
          <w:lang w:val="en-US"/>
        </w:rPr>
        <w:t>nce</w:t>
      </w:r>
      <w:r w:rsidR="00D11250" w:rsidRPr="00851269">
        <w:rPr>
          <w:lang w:val="en-US"/>
        </w:rPr>
        <w:t xml:space="preserve"> of seismic event during transport of heavy reactor internals.</w:t>
      </w:r>
      <w:r w:rsidR="00AC0943">
        <w:rPr>
          <w:lang w:val="en-US"/>
        </w:rPr>
        <w:t xml:space="preserve"> However</w:t>
      </w:r>
      <w:r w:rsidR="00BB2C0F">
        <w:rPr>
          <w:lang w:val="en-US"/>
        </w:rPr>
        <w:t>,</w:t>
      </w:r>
      <w:r w:rsidR="00AC0943">
        <w:rPr>
          <w:lang w:val="en-US"/>
        </w:rPr>
        <w:t xml:space="preserve"> cranes spen</w:t>
      </w:r>
      <w:r w:rsidR="00452999">
        <w:rPr>
          <w:lang w:val="en-US"/>
        </w:rPr>
        <w:t>d</w:t>
      </w:r>
      <w:r w:rsidR="00AC0943">
        <w:rPr>
          <w:lang w:val="en-US"/>
        </w:rPr>
        <w:t xml:space="preserve"> majority of time in parking pos</w:t>
      </w:r>
      <w:r w:rsidR="00AC0943">
        <w:rPr>
          <w:lang w:val="en-US"/>
        </w:rPr>
        <w:t>i</w:t>
      </w:r>
      <w:r w:rsidR="00AC0943">
        <w:rPr>
          <w:lang w:val="en-US"/>
        </w:rPr>
        <w:t>tion so coincidence of simultaneous transport of heavy load and seismic event will have very low probability.</w:t>
      </w:r>
    </w:p>
    <w:p w:rsidR="00D11250" w:rsidRPr="00851269" w:rsidRDefault="00D11250" w:rsidP="00B00871">
      <w:pPr>
        <w:rPr>
          <w:lang w:val="en-US"/>
        </w:rPr>
      </w:pPr>
      <w:r w:rsidRPr="00851269">
        <w:rPr>
          <w:lang w:val="en-US"/>
        </w:rPr>
        <w:t xml:space="preserve">Consequently internal hazards </w:t>
      </w:r>
      <w:r w:rsidR="00AC0943">
        <w:rPr>
          <w:lang w:val="en-US"/>
        </w:rPr>
        <w:t xml:space="preserve">that shall be considered </w:t>
      </w:r>
      <w:r w:rsidR="00180E16">
        <w:rPr>
          <w:lang w:val="en-US"/>
        </w:rPr>
        <w:t xml:space="preserve">during seismic event </w:t>
      </w:r>
      <w:r w:rsidRPr="00851269">
        <w:rPr>
          <w:lang w:val="en-US"/>
        </w:rPr>
        <w:t>are:</w:t>
      </w:r>
    </w:p>
    <w:p w:rsidR="00D11250" w:rsidRPr="00851269" w:rsidRDefault="00D11250" w:rsidP="00A24D19">
      <w:pPr>
        <w:numPr>
          <w:ilvl w:val="0"/>
          <w:numId w:val="11"/>
        </w:numPr>
        <w:spacing w:before="120" w:line="360" w:lineRule="auto"/>
        <w:ind w:left="714" w:hanging="357"/>
        <w:rPr>
          <w:lang w:val="en-US"/>
        </w:rPr>
      </w:pPr>
      <w:r w:rsidRPr="00851269">
        <w:rPr>
          <w:lang w:val="en-US"/>
        </w:rPr>
        <w:t>Internal fires</w:t>
      </w:r>
      <w:r w:rsidR="00F0358D" w:rsidRPr="00851269">
        <w:rPr>
          <w:lang w:val="en-US"/>
        </w:rPr>
        <w:t xml:space="preserve"> and explosions</w:t>
      </w:r>
      <w:r w:rsidRPr="00851269">
        <w:rPr>
          <w:lang w:val="en-US"/>
        </w:rPr>
        <w:t>;</w:t>
      </w:r>
    </w:p>
    <w:p w:rsidR="00D11250" w:rsidRDefault="00D11250" w:rsidP="00A24D19">
      <w:pPr>
        <w:numPr>
          <w:ilvl w:val="0"/>
          <w:numId w:val="11"/>
        </w:numPr>
        <w:spacing w:line="360" w:lineRule="auto"/>
        <w:ind w:left="714" w:hanging="357"/>
        <w:rPr>
          <w:lang w:val="en-US"/>
        </w:rPr>
      </w:pPr>
      <w:r w:rsidRPr="00851269">
        <w:rPr>
          <w:lang w:val="en-US"/>
        </w:rPr>
        <w:t>Internal floods</w:t>
      </w:r>
      <w:r w:rsidR="00F0358D" w:rsidRPr="00851269">
        <w:rPr>
          <w:lang w:val="en-US"/>
        </w:rPr>
        <w:t>.</w:t>
      </w:r>
    </w:p>
    <w:p w:rsidR="00C81300" w:rsidRDefault="00C81300" w:rsidP="00C81300">
      <w:pPr>
        <w:spacing w:line="240" w:lineRule="auto"/>
        <w:rPr>
          <w:lang w:val="en-US"/>
        </w:rPr>
      </w:pPr>
    </w:p>
    <w:p w:rsidR="00C81300" w:rsidRDefault="00C81300" w:rsidP="00C81300">
      <w:pPr>
        <w:spacing w:line="240" w:lineRule="auto"/>
        <w:rPr>
          <w:lang w:val="en-US"/>
        </w:rPr>
      </w:pPr>
    </w:p>
    <w:p w:rsidR="00C81300" w:rsidRPr="00851269" w:rsidRDefault="00C81300" w:rsidP="00C81300">
      <w:pPr>
        <w:spacing w:line="240" w:lineRule="auto"/>
        <w:rPr>
          <w:lang w:val="en-US"/>
        </w:rPr>
      </w:pPr>
    </w:p>
    <w:p w:rsidR="00D11250" w:rsidRPr="00851269" w:rsidRDefault="00F0358D" w:rsidP="00F0358D">
      <w:pPr>
        <w:pStyle w:val="Titre4"/>
        <w:rPr>
          <w:lang w:val="en-US"/>
        </w:rPr>
      </w:pPr>
      <w:bookmarkStart w:id="75" w:name="_Toc454988419"/>
      <w:r w:rsidRPr="00851269">
        <w:rPr>
          <w:lang w:val="en-US"/>
        </w:rPr>
        <w:lastRenderedPageBreak/>
        <w:t>Internal fires and explosions</w:t>
      </w:r>
      <w:bookmarkEnd w:id="75"/>
    </w:p>
    <w:p w:rsidR="00F0358D" w:rsidRDefault="00F0358D" w:rsidP="00D11250">
      <w:pPr>
        <w:rPr>
          <w:lang w:val="en-US"/>
        </w:rPr>
      </w:pPr>
      <w:r w:rsidRPr="00851269">
        <w:rPr>
          <w:lang w:val="en-US"/>
        </w:rPr>
        <w:t xml:space="preserve">Basis to evaluate correlated hazards for </w:t>
      </w:r>
      <w:r w:rsidR="00851269" w:rsidRPr="00851269">
        <w:rPr>
          <w:lang w:val="en-US"/>
        </w:rPr>
        <w:t>internal</w:t>
      </w:r>
      <w:r w:rsidRPr="00851269">
        <w:rPr>
          <w:lang w:val="en-US"/>
        </w:rPr>
        <w:t xml:space="preserve"> fi</w:t>
      </w:r>
      <w:r w:rsidR="00180E16">
        <w:rPr>
          <w:lang w:val="en-US"/>
        </w:rPr>
        <w:t>r</w:t>
      </w:r>
      <w:r w:rsidRPr="00851269">
        <w:rPr>
          <w:lang w:val="en-US"/>
        </w:rPr>
        <w:t xml:space="preserve">es and explosions is </w:t>
      </w:r>
      <w:r w:rsidR="001D5DFB">
        <w:rPr>
          <w:lang w:val="en-US"/>
        </w:rPr>
        <w:t>form</w:t>
      </w:r>
      <w:r w:rsidR="00823585">
        <w:rPr>
          <w:lang w:val="en-US"/>
        </w:rPr>
        <w:t>e</w:t>
      </w:r>
      <w:r w:rsidR="001D5DFB">
        <w:rPr>
          <w:lang w:val="en-US"/>
        </w:rPr>
        <w:t xml:space="preserve">d by </w:t>
      </w:r>
      <w:r w:rsidRPr="00851269">
        <w:rPr>
          <w:lang w:val="en-US"/>
        </w:rPr>
        <w:t xml:space="preserve">Fire PSA. </w:t>
      </w:r>
      <w:r w:rsidR="00864102">
        <w:rPr>
          <w:lang w:val="en-US"/>
        </w:rPr>
        <w:t>Both q</w:t>
      </w:r>
      <w:r w:rsidR="00521AF4" w:rsidRPr="00851269">
        <w:rPr>
          <w:lang w:val="en-US"/>
        </w:rPr>
        <w:t xml:space="preserve">ualitative </w:t>
      </w:r>
      <w:r w:rsidR="00EB61AE" w:rsidRPr="00851269">
        <w:rPr>
          <w:lang w:val="en-US"/>
        </w:rPr>
        <w:t>and quantitative analys</w:t>
      </w:r>
      <w:r w:rsidR="00864102">
        <w:rPr>
          <w:lang w:val="en-US"/>
        </w:rPr>
        <w:t>es</w:t>
      </w:r>
      <w:r w:rsidR="00EB61AE" w:rsidRPr="00851269">
        <w:rPr>
          <w:lang w:val="en-US"/>
        </w:rPr>
        <w:t xml:space="preserve"> </w:t>
      </w:r>
      <w:r w:rsidR="00521AF4" w:rsidRPr="00851269">
        <w:rPr>
          <w:lang w:val="en-US"/>
        </w:rPr>
        <w:t xml:space="preserve">of </w:t>
      </w:r>
      <w:r w:rsidRPr="00851269">
        <w:rPr>
          <w:lang w:val="en-US"/>
        </w:rPr>
        <w:t xml:space="preserve">Fire PSA performed according </w:t>
      </w:r>
      <w:r w:rsidR="00EA1378">
        <w:rPr>
          <w:lang w:val="en-US"/>
        </w:rPr>
        <w:t xml:space="preserve">to references </w:t>
      </w:r>
      <w:r w:rsidR="00EB61AE" w:rsidRPr="00851269">
        <w:rPr>
          <w:lang w:val="en-US"/>
        </w:rPr>
        <w:fldChar w:fldCharType="begin"/>
      </w:r>
      <w:r w:rsidR="00EB61AE" w:rsidRPr="00851269">
        <w:rPr>
          <w:lang w:val="en-US"/>
        </w:rPr>
        <w:instrText xml:space="preserve"> REF _Ref413404007 \n \h </w:instrText>
      </w:r>
      <w:r w:rsidR="00EB61AE" w:rsidRPr="00851269">
        <w:rPr>
          <w:lang w:val="en-US"/>
        </w:rPr>
      </w:r>
      <w:r w:rsidR="00EB61AE" w:rsidRPr="00851269">
        <w:rPr>
          <w:lang w:val="en-US"/>
        </w:rPr>
        <w:fldChar w:fldCharType="separate"/>
      </w:r>
      <w:r w:rsidR="00D236F3">
        <w:rPr>
          <w:lang w:val="en-US"/>
        </w:rPr>
        <w:t>[23]</w:t>
      </w:r>
      <w:r w:rsidR="00EB61AE" w:rsidRPr="00851269">
        <w:rPr>
          <w:lang w:val="en-US"/>
        </w:rPr>
        <w:fldChar w:fldCharType="end"/>
      </w:r>
      <w:r w:rsidR="00EA1378">
        <w:rPr>
          <w:lang w:val="en-US"/>
        </w:rPr>
        <w:t xml:space="preserve"> and</w:t>
      </w:r>
      <w:r w:rsidR="00EB61AE" w:rsidRPr="00851269">
        <w:rPr>
          <w:lang w:val="en-US"/>
        </w:rPr>
        <w:t xml:space="preserv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sidR="00EB61AE" w:rsidRPr="00851269">
        <w:rPr>
          <w:lang w:val="en-US"/>
        </w:rPr>
        <w:t xml:space="preserve"> </w:t>
      </w:r>
      <w:r w:rsidR="00EA1378">
        <w:rPr>
          <w:lang w:val="en-US"/>
        </w:rPr>
        <w:t xml:space="preserve">by </w:t>
      </w:r>
      <w:r w:rsidR="00EB61AE" w:rsidRPr="00851269">
        <w:rPr>
          <w:lang w:val="en-US"/>
        </w:rPr>
        <w:t>provid</w:t>
      </w:r>
      <w:r w:rsidR="00EA1378">
        <w:rPr>
          <w:lang w:val="en-US"/>
        </w:rPr>
        <w:t>ing</w:t>
      </w:r>
      <w:r w:rsidR="00EB61AE" w:rsidRPr="00851269">
        <w:rPr>
          <w:lang w:val="en-US"/>
        </w:rPr>
        <w:t xml:space="preserve"> list of ignition sources</w:t>
      </w:r>
      <w:r w:rsidR="00180E16">
        <w:rPr>
          <w:lang w:val="en-US"/>
        </w:rPr>
        <w:t xml:space="preserve"> and </w:t>
      </w:r>
      <w:r w:rsidR="006D6C91" w:rsidRPr="00851269">
        <w:rPr>
          <w:lang w:val="en-US"/>
        </w:rPr>
        <w:t>consequences of potential fires.</w:t>
      </w:r>
      <w:r w:rsidR="007A0EAF" w:rsidRPr="00851269">
        <w:rPr>
          <w:lang w:val="en-US"/>
        </w:rPr>
        <w:t xml:space="preserve"> </w:t>
      </w:r>
      <w:r w:rsidR="00851269" w:rsidRPr="00851269">
        <w:rPr>
          <w:lang w:val="en-US"/>
        </w:rPr>
        <w:t>Important</w:t>
      </w:r>
      <w:r w:rsidR="007A0EAF" w:rsidRPr="00851269">
        <w:rPr>
          <w:lang w:val="en-US"/>
        </w:rPr>
        <w:t xml:space="preserve"> electrical and I&amp;C equipment</w:t>
      </w:r>
      <w:r w:rsidR="00EA1378">
        <w:rPr>
          <w:lang w:val="en-US"/>
        </w:rPr>
        <w:t>’s</w:t>
      </w:r>
      <w:r w:rsidR="007A0EAF" w:rsidRPr="00851269">
        <w:rPr>
          <w:lang w:val="en-US"/>
        </w:rPr>
        <w:t xml:space="preserve"> (</w:t>
      </w:r>
      <w:r w:rsidR="00EA1378">
        <w:rPr>
          <w:lang w:val="en-US"/>
        </w:rPr>
        <w:t xml:space="preserve">e.g. </w:t>
      </w:r>
      <w:r w:rsidR="007A0EAF" w:rsidRPr="00851269">
        <w:rPr>
          <w:lang w:val="en-US"/>
        </w:rPr>
        <w:t>bus bars, transfor</w:t>
      </w:r>
      <w:r w:rsidR="007A0EAF" w:rsidRPr="00851269">
        <w:rPr>
          <w:lang w:val="en-US"/>
        </w:rPr>
        <w:t>m</w:t>
      </w:r>
      <w:r w:rsidR="007A0EAF" w:rsidRPr="00851269">
        <w:rPr>
          <w:lang w:val="en-US"/>
        </w:rPr>
        <w:t xml:space="preserve">ers, cabinets etc.) </w:t>
      </w:r>
      <w:r w:rsidR="009B2DAC">
        <w:rPr>
          <w:lang w:val="en-US"/>
        </w:rPr>
        <w:t>are</w:t>
      </w:r>
      <w:r w:rsidR="007A0EAF" w:rsidRPr="00851269">
        <w:rPr>
          <w:lang w:val="en-US"/>
        </w:rPr>
        <w:t xml:space="preserve"> </w:t>
      </w:r>
      <w:r w:rsidR="00851269" w:rsidRPr="00851269">
        <w:rPr>
          <w:lang w:val="en-US"/>
        </w:rPr>
        <w:t>usually</w:t>
      </w:r>
      <w:r w:rsidR="007A0EAF" w:rsidRPr="00851269">
        <w:rPr>
          <w:lang w:val="en-US"/>
        </w:rPr>
        <w:t xml:space="preserve"> located in dedicated compartments </w:t>
      </w:r>
      <w:r w:rsidR="00180E16">
        <w:rPr>
          <w:lang w:val="en-US"/>
        </w:rPr>
        <w:t xml:space="preserve">separated </w:t>
      </w:r>
      <w:r w:rsidR="007A0EAF" w:rsidRPr="00851269">
        <w:rPr>
          <w:lang w:val="en-US"/>
        </w:rPr>
        <w:t xml:space="preserve">according </w:t>
      </w:r>
      <w:r w:rsidR="00EA1378">
        <w:rPr>
          <w:lang w:val="en-US"/>
        </w:rPr>
        <w:t xml:space="preserve">to fundamental safety principles e.g. </w:t>
      </w:r>
      <w:r w:rsidR="007A0EAF" w:rsidRPr="00851269">
        <w:rPr>
          <w:lang w:val="en-US"/>
        </w:rPr>
        <w:t>redundancies</w:t>
      </w:r>
      <w:r w:rsidR="00180E16">
        <w:rPr>
          <w:lang w:val="en-US"/>
        </w:rPr>
        <w:t>/safety trains</w:t>
      </w:r>
      <w:r w:rsidR="00EA1378">
        <w:rPr>
          <w:lang w:val="en-US"/>
        </w:rPr>
        <w:t xml:space="preserve"> etc</w:t>
      </w:r>
      <w:r w:rsidR="007A0EAF" w:rsidRPr="00851269">
        <w:rPr>
          <w:lang w:val="en-US"/>
        </w:rPr>
        <w:t xml:space="preserve">. Plant has also limited number of </w:t>
      </w:r>
      <w:r w:rsidR="00180E16">
        <w:rPr>
          <w:lang w:val="en-US"/>
        </w:rPr>
        <w:t xml:space="preserve">specific </w:t>
      </w:r>
      <w:r w:rsidR="007A0EAF" w:rsidRPr="00851269">
        <w:rPr>
          <w:lang w:val="en-US"/>
        </w:rPr>
        <w:t xml:space="preserve">ignition sources (unit transformers, </w:t>
      </w:r>
      <w:r w:rsidR="00851269" w:rsidRPr="00851269">
        <w:rPr>
          <w:lang w:val="en-US"/>
        </w:rPr>
        <w:t>storages of flammable substances and explosive gases</w:t>
      </w:r>
      <w:r w:rsidR="007A0EAF" w:rsidRPr="00851269">
        <w:rPr>
          <w:lang w:val="en-US"/>
        </w:rPr>
        <w:t>)</w:t>
      </w:r>
      <w:r w:rsidR="00851269">
        <w:rPr>
          <w:lang w:val="en-US"/>
        </w:rPr>
        <w:t xml:space="preserve">. Based on data in Fire PSA all </w:t>
      </w:r>
      <w:r w:rsidR="00C161A3">
        <w:rPr>
          <w:lang w:val="en-US"/>
        </w:rPr>
        <w:t>available i</w:t>
      </w:r>
      <w:r w:rsidR="00C161A3">
        <w:rPr>
          <w:lang w:val="en-US"/>
        </w:rPr>
        <w:t>n</w:t>
      </w:r>
      <w:r w:rsidR="00C161A3">
        <w:rPr>
          <w:lang w:val="en-US"/>
        </w:rPr>
        <w:t>formation should be re</w:t>
      </w:r>
      <w:r w:rsidR="00EA1378">
        <w:rPr>
          <w:lang w:val="en-US"/>
        </w:rPr>
        <w:t>-</w:t>
      </w:r>
      <w:r w:rsidR="00C161A3">
        <w:rPr>
          <w:lang w:val="en-US"/>
        </w:rPr>
        <w:t xml:space="preserve">analyzed and relevant ignition/explosive sources capable </w:t>
      </w:r>
      <w:r w:rsidR="00EA1378">
        <w:rPr>
          <w:lang w:val="en-US"/>
        </w:rPr>
        <w:t xml:space="preserve">to </w:t>
      </w:r>
      <w:r w:rsidR="00941AAD">
        <w:rPr>
          <w:lang w:val="en-US"/>
        </w:rPr>
        <w:t>influenc</w:t>
      </w:r>
      <w:r w:rsidR="00EA1378">
        <w:rPr>
          <w:lang w:val="en-US"/>
        </w:rPr>
        <w:t>e</w:t>
      </w:r>
      <w:r w:rsidR="00C161A3">
        <w:rPr>
          <w:lang w:val="en-US"/>
        </w:rPr>
        <w:t xml:space="preserve"> fundamental safety functions should be grouped into form that will be suitable for processing by extended PSA. The most optimal way consists of grouping </w:t>
      </w:r>
      <w:r w:rsidR="00180E16">
        <w:rPr>
          <w:lang w:val="en-US"/>
        </w:rPr>
        <w:t xml:space="preserve">ignition sources </w:t>
      </w:r>
      <w:r w:rsidR="00C161A3">
        <w:rPr>
          <w:lang w:val="en-US"/>
        </w:rPr>
        <w:t>in such a way that information from fire PSA will be assigned to the particular compartments in order to reduce number of correlated events.</w:t>
      </w:r>
      <w:r w:rsidR="007736B5">
        <w:rPr>
          <w:lang w:val="en-US"/>
        </w:rPr>
        <w:t xml:space="preserve"> This </w:t>
      </w:r>
      <w:r w:rsidR="00180E16">
        <w:rPr>
          <w:lang w:val="en-US"/>
        </w:rPr>
        <w:t xml:space="preserve">seismic oriented </w:t>
      </w:r>
      <w:r w:rsidR="007736B5">
        <w:rPr>
          <w:lang w:val="en-US"/>
        </w:rPr>
        <w:t xml:space="preserve">post analysis of fire PSA should take into account limited possibility of fire suppression </w:t>
      </w:r>
      <w:r w:rsidR="00686C82">
        <w:rPr>
          <w:lang w:val="en-US"/>
        </w:rPr>
        <w:t>due to hindered conditions as well as carefully re</w:t>
      </w:r>
      <w:r w:rsidR="00516155">
        <w:rPr>
          <w:lang w:val="en-US"/>
        </w:rPr>
        <w:t>-</w:t>
      </w:r>
      <w:r w:rsidR="00686C82">
        <w:rPr>
          <w:lang w:val="en-US"/>
        </w:rPr>
        <w:t xml:space="preserve">evaluate assumptions that </w:t>
      </w:r>
      <w:r w:rsidR="00516155">
        <w:rPr>
          <w:lang w:val="en-US"/>
        </w:rPr>
        <w:t xml:space="preserve">taken </w:t>
      </w:r>
      <w:r w:rsidR="00686C82">
        <w:rPr>
          <w:lang w:val="en-US"/>
        </w:rPr>
        <w:t xml:space="preserve">into account redundancy of safety trains because availability of safety </w:t>
      </w:r>
      <w:r w:rsidR="00941AAD">
        <w:rPr>
          <w:lang w:val="en-US"/>
        </w:rPr>
        <w:t>trains</w:t>
      </w:r>
      <w:r w:rsidR="00686C82">
        <w:rPr>
          <w:lang w:val="en-US"/>
        </w:rPr>
        <w:t xml:space="preserve"> can be affected by seismic effects.</w:t>
      </w:r>
    </w:p>
    <w:p w:rsidR="001D5DFB" w:rsidRDefault="001D5DFB" w:rsidP="00D11250">
      <w:pPr>
        <w:rPr>
          <w:lang w:val="en-US"/>
        </w:rPr>
      </w:pPr>
    </w:p>
    <w:p w:rsidR="00C161A3" w:rsidRDefault="00C161A3" w:rsidP="00D11250">
      <w:pPr>
        <w:rPr>
          <w:lang w:val="en-US"/>
        </w:rPr>
      </w:pPr>
      <w:r>
        <w:rPr>
          <w:lang w:val="en-US"/>
        </w:rPr>
        <w:t>Output of such activity should be as follows</w:t>
      </w:r>
      <w:r w:rsidR="009B2DAC">
        <w:rPr>
          <w:lang w:val="en-US"/>
        </w:rPr>
        <w:t>:</w:t>
      </w:r>
    </w:p>
    <w:p w:rsidR="00706AB4" w:rsidRDefault="00706AB4" w:rsidP="00A24D19">
      <w:pPr>
        <w:numPr>
          <w:ilvl w:val="0"/>
          <w:numId w:val="14"/>
        </w:numPr>
        <w:spacing w:before="120" w:after="120" w:line="360" w:lineRule="auto"/>
        <w:ind w:left="714" w:hanging="357"/>
        <w:rPr>
          <w:lang w:val="en-US"/>
        </w:rPr>
      </w:pPr>
      <w:r w:rsidRPr="005B64EE">
        <w:rPr>
          <w:u w:val="single"/>
          <w:lang w:val="en-US"/>
        </w:rPr>
        <w:t>Ignition source:</w:t>
      </w:r>
      <w:r>
        <w:rPr>
          <w:lang w:val="en-US"/>
        </w:rPr>
        <w:t xml:space="preserve"> </w:t>
      </w:r>
      <w:r w:rsidR="00353726">
        <w:rPr>
          <w:lang w:val="en-US"/>
        </w:rPr>
        <w:t>b</w:t>
      </w:r>
      <w:r w:rsidRPr="00706AB4">
        <w:rPr>
          <w:lang w:val="en-US"/>
        </w:rPr>
        <w:t xml:space="preserve">ased on above </w:t>
      </w:r>
      <w:r w:rsidR="00516155">
        <w:rPr>
          <w:lang w:val="en-US"/>
        </w:rPr>
        <w:t xml:space="preserve">description </w:t>
      </w:r>
      <w:r w:rsidRPr="00706AB4">
        <w:rPr>
          <w:lang w:val="en-US"/>
        </w:rPr>
        <w:t xml:space="preserve">this </w:t>
      </w:r>
      <w:r w:rsidR="00516155">
        <w:rPr>
          <w:lang w:val="en-US"/>
        </w:rPr>
        <w:t xml:space="preserve">activity </w:t>
      </w:r>
      <w:r w:rsidRPr="00706AB4">
        <w:rPr>
          <w:lang w:val="en-US"/>
        </w:rPr>
        <w:t xml:space="preserve">should contain </w:t>
      </w:r>
      <w:r>
        <w:rPr>
          <w:lang w:val="en-US"/>
        </w:rPr>
        <w:t>list of ignition sources</w:t>
      </w:r>
      <w:r w:rsidR="00353726">
        <w:rPr>
          <w:lang w:val="en-US"/>
        </w:rPr>
        <w:t>;</w:t>
      </w:r>
      <w:r>
        <w:rPr>
          <w:lang w:val="en-US"/>
        </w:rPr>
        <w:t xml:space="preserve"> </w:t>
      </w:r>
      <w:r w:rsidR="00353726">
        <w:rPr>
          <w:lang w:val="en-US"/>
        </w:rPr>
        <w:t>s</w:t>
      </w:r>
      <w:r>
        <w:rPr>
          <w:lang w:val="en-US"/>
        </w:rPr>
        <w:t xml:space="preserve">ources can be aggregated by </w:t>
      </w:r>
      <w:r w:rsidRPr="00706AB4">
        <w:rPr>
          <w:lang w:val="en-US"/>
        </w:rPr>
        <w:t xml:space="preserve">compartments (civil structures) containing </w:t>
      </w:r>
      <w:r>
        <w:rPr>
          <w:lang w:val="en-US"/>
        </w:rPr>
        <w:t xml:space="preserve">particular </w:t>
      </w:r>
      <w:r w:rsidRPr="00706AB4">
        <w:rPr>
          <w:lang w:val="en-US"/>
        </w:rPr>
        <w:t>ignition/explosive sources.</w:t>
      </w:r>
      <w:r>
        <w:rPr>
          <w:lang w:val="en-US"/>
        </w:rPr>
        <w:t xml:space="preserve"> Ho</w:t>
      </w:r>
      <w:r>
        <w:rPr>
          <w:lang w:val="en-US"/>
        </w:rPr>
        <w:t>w</w:t>
      </w:r>
      <w:r>
        <w:rPr>
          <w:lang w:val="en-US"/>
        </w:rPr>
        <w:t>ever</w:t>
      </w:r>
      <w:r w:rsidR="00516155">
        <w:rPr>
          <w:lang w:val="en-US"/>
        </w:rPr>
        <w:t>,</w:t>
      </w:r>
      <w:r>
        <w:rPr>
          <w:lang w:val="en-US"/>
        </w:rPr>
        <w:t xml:space="preserve"> information regarding particular sources must be available in order to assess conditional probability of fire</w:t>
      </w:r>
      <w:r w:rsidR="00353726">
        <w:rPr>
          <w:lang w:val="en-US"/>
        </w:rPr>
        <w:t>,</w:t>
      </w:r>
    </w:p>
    <w:p w:rsidR="00706AB4" w:rsidRDefault="00706AB4" w:rsidP="009B2DAC">
      <w:pPr>
        <w:numPr>
          <w:ilvl w:val="0"/>
          <w:numId w:val="14"/>
        </w:numPr>
        <w:spacing w:after="120" w:line="360" w:lineRule="auto"/>
        <w:ind w:left="714" w:hanging="357"/>
        <w:rPr>
          <w:lang w:val="en-US"/>
        </w:rPr>
      </w:pPr>
      <w:r w:rsidRPr="005B64EE">
        <w:rPr>
          <w:u w:val="single"/>
          <w:lang w:val="en-US"/>
        </w:rPr>
        <w:t>Affected SSCs</w:t>
      </w:r>
      <w:r>
        <w:rPr>
          <w:lang w:val="en-US"/>
        </w:rPr>
        <w:t xml:space="preserve">: </w:t>
      </w:r>
      <w:r w:rsidR="00353726">
        <w:rPr>
          <w:lang w:val="en-US"/>
        </w:rPr>
        <w:t>l</w:t>
      </w:r>
      <w:r w:rsidRPr="00706AB4">
        <w:rPr>
          <w:lang w:val="en-US"/>
        </w:rPr>
        <w:t>ist of SSC</w:t>
      </w:r>
      <w:r w:rsidR="009B2DAC">
        <w:rPr>
          <w:lang w:val="en-US"/>
        </w:rPr>
        <w:t>s</w:t>
      </w:r>
      <w:r w:rsidRPr="00706AB4">
        <w:rPr>
          <w:lang w:val="en-US"/>
        </w:rPr>
        <w:t xml:space="preserve"> performing fundamental safety functions</w:t>
      </w:r>
      <w:r>
        <w:rPr>
          <w:lang w:val="en-US"/>
        </w:rPr>
        <w:t xml:space="preserve"> that can be affected by fire</w:t>
      </w:r>
      <w:r w:rsidR="00353726">
        <w:rPr>
          <w:lang w:val="en-US"/>
        </w:rPr>
        <w:t>,</w:t>
      </w:r>
    </w:p>
    <w:p w:rsidR="00850B08" w:rsidRPr="00DA6168" w:rsidRDefault="00706AB4" w:rsidP="005B64EE">
      <w:pPr>
        <w:numPr>
          <w:ilvl w:val="0"/>
          <w:numId w:val="14"/>
        </w:numPr>
        <w:spacing w:after="120" w:line="360" w:lineRule="auto"/>
        <w:ind w:left="714" w:hanging="357"/>
        <w:rPr>
          <w:lang w:val="en-US"/>
        </w:rPr>
      </w:pPr>
      <w:r w:rsidRPr="005B64EE">
        <w:rPr>
          <w:u w:val="single"/>
          <w:lang w:val="en-US"/>
        </w:rPr>
        <w:t>Mechanisms (failure modes) leading to the adverse effects</w:t>
      </w:r>
      <w:r w:rsidR="00C11E95" w:rsidRPr="00DA6168">
        <w:rPr>
          <w:lang w:val="en-US"/>
        </w:rPr>
        <w:t xml:space="preserve">: </w:t>
      </w:r>
      <w:r w:rsidR="00353726">
        <w:rPr>
          <w:lang w:val="en-US"/>
        </w:rPr>
        <w:t>d</w:t>
      </w:r>
      <w:r w:rsidRPr="00DA6168">
        <w:rPr>
          <w:lang w:val="en-US"/>
        </w:rPr>
        <w:t>escription of mechanisms (scenario</w:t>
      </w:r>
      <w:r w:rsidR="00C63041">
        <w:rPr>
          <w:lang w:val="en-US"/>
        </w:rPr>
        <w:t>s</w:t>
      </w:r>
      <w:r w:rsidRPr="00DA6168">
        <w:rPr>
          <w:lang w:val="en-US"/>
        </w:rPr>
        <w:t>)</w:t>
      </w:r>
      <w:r w:rsidR="00C63041">
        <w:rPr>
          <w:lang w:val="en-US"/>
        </w:rPr>
        <w:t xml:space="preserve"> leading to consequences that could threat </w:t>
      </w:r>
      <w:r w:rsidR="00B70A9F">
        <w:rPr>
          <w:lang w:val="en-US"/>
        </w:rPr>
        <w:t xml:space="preserve">the </w:t>
      </w:r>
      <w:r w:rsidRPr="00DA6168">
        <w:rPr>
          <w:lang w:val="en-US"/>
        </w:rPr>
        <w:t xml:space="preserve">fundamental </w:t>
      </w:r>
      <w:r w:rsidR="00C63041">
        <w:rPr>
          <w:lang w:val="en-US"/>
        </w:rPr>
        <w:t xml:space="preserve">plant </w:t>
      </w:r>
      <w:r w:rsidRPr="00DA6168">
        <w:rPr>
          <w:lang w:val="en-US"/>
        </w:rPr>
        <w:t>safety functions</w:t>
      </w:r>
      <w:r w:rsidR="00B70A9F" w:rsidRPr="00DA6168">
        <w:rPr>
          <w:lang w:val="en-US"/>
        </w:rPr>
        <w:t>.</w:t>
      </w:r>
    </w:p>
    <w:p w:rsidR="00850B08" w:rsidRDefault="00850B08" w:rsidP="00850B08">
      <w:pPr>
        <w:pStyle w:val="Lgende"/>
        <w:rPr>
          <w:lang w:val="en-US"/>
        </w:rPr>
      </w:pPr>
      <w:bookmarkStart w:id="76" w:name="_Toc454988463"/>
      <w:r>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1</w:t>
      </w:r>
      <w:r w:rsidR="00810E90">
        <w:fldChar w:fldCharType="end"/>
      </w:r>
      <w:r>
        <w:tab/>
      </w:r>
      <w:r w:rsidR="003E0770">
        <w:t>Example of Output of event analysis for internal fires</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636"/>
        <w:gridCol w:w="1615"/>
        <w:gridCol w:w="3934"/>
      </w:tblGrid>
      <w:tr w:rsidR="00E02F6B" w:rsidRPr="00A65F4B" w:rsidTr="00B44891">
        <w:trPr>
          <w:cantSplit/>
          <w:tblHeader/>
        </w:trPr>
        <w:tc>
          <w:tcPr>
            <w:tcW w:w="0" w:type="auto"/>
            <w:shd w:val="clear" w:color="auto" w:fill="auto"/>
          </w:tcPr>
          <w:p w:rsidR="00E02F6B" w:rsidRPr="00A65F4B" w:rsidRDefault="00706AB4" w:rsidP="00E02F6B">
            <w:pPr>
              <w:spacing w:line="240" w:lineRule="auto"/>
              <w:jc w:val="center"/>
              <w:rPr>
                <w:b/>
                <w:bCs/>
                <w:lang w:val="en-US"/>
              </w:rPr>
            </w:pPr>
            <w:r>
              <w:rPr>
                <w:b/>
                <w:bCs/>
                <w:lang w:val="en-US"/>
              </w:rPr>
              <w:t>Ignition source</w:t>
            </w:r>
          </w:p>
        </w:tc>
        <w:tc>
          <w:tcPr>
            <w:tcW w:w="0" w:type="auto"/>
          </w:tcPr>
          <w:p w:rsidR="00E02F6B" w:rsidRPr="007422E6" w:rsidRDefault="001D5DFB" w:rsidP="00E02F6B">
            <w:pPr>
              <w:spacing w:line="240" w:lineRule="auto"/>
              <w:jc w:val="center"/>
              <w:rPr>
                <w:b/>
                <w:bCs/>
                <w:lang w:val="en-US"/>
              </w:rPr>
            </w:pPr>
            <w:r>
              <w:rPr>
                <w:b/>
                <w:bCs/>
                <w:lang w:val="en-US"/>
              </w:rPr>
              <w:t xml:space="preserve">Induced </w:t>
            </w:r>
            <w:r w:rsidR="00E02F6B" w:rsidRPr="00E02F6B">
              <w:rPr>
                <w:b/>
                <w:bCs/>
                <w:lang w:val="en-US"/>
              </w:rPr>
              <w:t>Event ID</w:t>
            </w:r>
          </w:p>
        </w:tc>
        <w:tc>
          <w:tcPr>
            <w:tcW w:w="1615" w:type="dxa"/>
            <w:shd w:val="clear" w:color="auto" w:fill="auto"/>
          </w:tcPr>
          <w:p w:rsidR="00E02F6B" w:rsidRPr="00A65F4B" w:rsidRDefault="00E02F6B" w:rsidP="00E02F6B">
            <w:pPr>
              <w:spacing w:line="240" w:lineRule="auto"/>
              <w:jc w:val="center"/>
              <w:rPr>
                <w:b/>
                <w:bCs/>
                <w:lang w:val="en-US"/>
              </w:rPr>
            </w:pPr>
            <w:r w:rsidRPr="007422E6">
              <w:rPr>
                <w:b/>
                <w:bCs/>
                <w:lang w:val="en-US"/>
              </w:rPr>
              <w:t>Affected SSCs</w:t>
            </w:r>
          </w:p>
        </w:tc>
        <w:tc>
          <w:tcPr>
            <w:tcW w:w="3934" w:type="dxa"/>
            <w:shd w:val="clear" w:color="auto" w:fill="auto"/>
          </w:tcPr>
          <w:p w:rsidR="00E02F6B" w:rsidRPr="00A65F4B" w:rsidRDefault="00E02F6B" w:rsidP="00A65F4B">
            <w:pPr>
              <w:spacing w:line="240" w:lineRule="auto"/>
              <w:jc w:val="center"/>
              <w:rPr>
                <w:b/>
                <w:bCs/>
                <w:lang w:val="en-US"/>
              </w:rPr>
            </w:pPr>
            <w:r w:rsidRPr="00A65F4B">
              <w:rPr>
                <w:b/>
                <w:bCs/>
                <w:lang w:val="en-US"/>
              </w:rPr>
              <w:t>Mechanisms (failure modes) leading to the adverse effects</w:t>
            </w:r>
          </w:p>
        </w:tc>
      </w:tr>
      <w:tr w:rsidR="00E02F6B" w:rsidRPr="00A65F4B" w:rsidTr="00B44891">
        <w:trPr>
          <w:cantSplit/>
        </w:trPr>
        <w:tc>
          <w:tcPr>
            <w:tcW w:w="0" w:type="auto"/>
            <w:shd w:val="clear" w:color="auto" w:fill="auto"/>
          </w:tcPr>
          <w:p w:rsidR="00E02F6B" w:rsidRPr="00A65F4B" w:rsidRDefault="00C11E95" w:rsidP="00A65F4B">
            <w:pPr>
              <w:spacing w:line="240" w:lineRule="auto"/>
              <w:rPr>
                <w:lang w:val="en-US"/>
              </w:rPr>
            </w:pPr>
            <w:r w:rsidRPr="00C11E95">
              <w:rPr>
                <w:lang w:val="en-US"/>
              </w:rPr>
              <w:t>SB2xxx</w:t>
            </w:r>
          </w:p>
        </w:tc>
        <w:tc>
          <w:tcPr>
            <w:tcW w:w="0" w:type="auto"/>
          </w:tcPr>
          <w:p w:rsidR="00E02F6B" w:rsidRPr="00A65F4B" w:rsidRDefault="00E02F6B" w:rsidP="00A65F4B">
            <w:pPr>
              <w:spacing w:line="240" w:lineRule="auto"/>
              <w:rPr>
                <w:lang w:val="en-US"/>
              </w:rPr>
            </w:pPr>
            <w:r>
              <w:rPr>
                <w:lang w:val="en-US"/>
              </w:rPr>
              <w:t>Fire_XXX</w:t>
            </w:r>
          </w:p>
        </w:tc>
        <w:tc>
          <w:tcPr>
            <w:tcW w:w="1615" w:type="dxa"/>
            <w:shd w:val="clear" w:color="auto" w:fill="auto"/>
          </w:tcPr>
          <w:p w:rsidR="00E02F6B" w:rsidRDefault="00B44891" w:rsidP="00A65F4B">
            <w:pPr>
              <w:spacing w:line="240" w:lineRule="auto"/>
              <w:rPr>
                <w:lang w:val="en-US"/>
              </w:rPr>
            </w:pPr>
            <w:r w:rsidRPr="00B44891">
              <w:rPr>
                <w:lang w:val="en-US"/>
              </w:rPr>
              <w:t>SB2xxx</w:t>
            </w:r>
          </w:p>
          <w:p w:rsidR="002A652F" w:rsidRPr="00A65F4B" w:rsidRDefault="002A652F" w:rsidP="00A65F4B">
            <w:pPr>
              <w:spacing w:line="240" w:lineRule="auto"/>
              <w:rPr>
                <w:lang w:val="en-US"/>
              </w:rPr>
            </w:pPr>
            <w:r w:rsidRPr="002A652F">
              <w:rPr>
                <w:lang w:val="en-US"/>
              </w:rPr>
              <w:t>TR0xxx</w:t>
            </w:r>
          </w:p>
        </w:tc>
        <w:tc>
          <w:tcPr>
            <w:tcW w:w="3934" w:type="dxa"/>
            <w:shd w:val="clear" w:color="auto" w:fill="auto"/>
          </w:tcPr>
          <w:p w:rsidR="00B44891" w:rsidRDefault="00B44891" w:rsidP="00A65F4B">
            <w:pPr>
              <w:spacing w:line="240" w:lineRule="auto"/>
              <w:rPr>
                <w:lang w:val="en-US"/>
              </w:rPr>
            </w:pPr>
            <w:r w:rsidRPr="00A65F4B">
              <w:rPr>
                <w:lang w:val="en-US"/>
              </w:rPr>
              <w:t xml:space="preserve">Catastrophic fire of unit transformer </w:t>
            </w:r>
            <w:r w:rsidR="00C11E95" w:rsidRPr="00C11E95">
              <w:rPr>
                <w:lang w:val="en-US"/>
              </w:rPr>
              <w:t xml:space="preserve">SB2xxx </w:t>
            </w:r>
            <w:r w:rsidRPr="00A65F4B">
              <w:rPr>
                <w:lang w:val="en-US"/>
              </w:rPr>
              <w:t>can put out of order 2</w:t>
            </w:r>
            <w:r w:rsidRPr="00A65F4B">
              <w:rPr>
                <w:vertAlign w:val="superscript"/>
                <w:lang w:val="en-US"/>
              </w:rPr>
              <w:t>nd</w:t>
            </w:r>
            <w:r w:rsidRPr="00A65F4B">
              <w:rPr>
                <w:lang w:val="en-US"/>
              </w:rPr>
              <w:t xml:space="preserve"> electrical safety train</w:t>
            </w:r>
          </w:p>
          <w:p w:rsidR="00E02F6B" w:rsidRDefault="00E02F6B" w:rsidP="00A65F4B">
            <w:pPr>
              <w:spacing w:line="240" w:lineRule="auto"/>
              <w:rPr>
                <w:lang w:val="en-US"/>
              </w:rPr>
            </w:pPr>
            <w:r w:rsidRPr="00A65F4B">
              <w:rPr>
                <w:lang w:val="en-US"/>
              </w:rPr>
              <w:t>Compartment of 2</w:t>
            </w:r>
            <w:r w:rsidRPr="00A65F4B">
              <w:rPr>
                <w:vertAlign w:val="superscript"/>
                <w:lang w:val="en-US"/>
              </w:rPr>
              <w:t>nd</w:t>
            </w:r>
            <w:r w:rsidRPr="00A65F4B">
              <w:rPr>
                <w:lang w:val="en-US"/>
              </w:rPr>
              <w:t xml:space="preserve"> electrical safety train is located 10 m from main unit transformer. In the case of catastrophic fire split oil can ignite fire of 2</w:t>
            </w:r>
            <w:r w:rsidRPr="00A65F4B">
              <w:rPr>
                <w:vertAlign w:val="superscript"/>
                <w:lang w:val="en-US"/>
              </w:rPr>
              <w:t>nd</w:t>
            </w:r>
            <w:r w:rsidRPr="00A65F4B">
              <w:rPr>
                <w:lang w:val="en-US"/>
              </w:rPr>
              <w:t xml:space="preserve"> electrical safety train co</w:t>
            </w:r>
            <w:r w:rsidRPr="00A65F4B">
              <w:rPr>
                <w:lang w:val="en-US"/>
              </w:rPr>
              <w:t>m</w:t>
            </w:r>
            <w:r w:rsidRPr="00A65F4B">
              <w:rPr>
                <w:lang w:val="en-US"/>
              </w:rPr>
              <w:t>partment</w:t>
            </w:r>
            <w:r w:rsidR="00B44891">
              <w:rPr>
                <w:lang w:val="en-US"/>
              </w:rPr>
              <w:t>.</w:t>
            </w:r>
          </w:p>
          <w:p w:rsidR="00B44891" w:rsidRDefault="00B44891" w:rsidP="00A65F4B">
            <w:pPr>
              <w:spacing w:line="240" w:lineRule="auto"/>
              <w:rPr>
                <w:lang w:val="en-US"/>
              </w:rPr>
            </w:pPr>
            <w:r>
              <w:rPr>
                <w:lang w:val="en-US"/>
              </w:rPr>
              <w:t>Surrogating component for 2</w:t>
            </w:r>
            <w:r w:rsidRPr="00B44891">
              <w:rPr>
                <w:vertAlign w:val="superscript"/>
                <w:lang w:val="en-US"/>
              </w:rPr>
              <w:t>nd</w:t>
            </w:r>
            <w:r>
              <w:rPr>
                <w:lang w:val="en-US"/>
              </w:rPr>
              <w:t xml:space="preserve"> train is bus</w:t>
            </w:r>
            <w:r w:rsidR="00B70A9F">
              <w:rPr>
                <w:lang w:val="en-US"/>
              </w:rPr>
              <w:t>-</w:t>
            </w:r>
            <w:r>
              <w:rPr>
                <w:lang w:val="en-US"/>
              </w:rPr>
              <w:t>bar SB2xxx</w:t>
            </w:r>
          </w:p>
          <w:p w:rsidR="002A652F" w:rsidRPr="00A65F4B" w:rsidRDefault="002A652F" w:rsidP="00A65F4B">
            <w:pPr>
              <w:spacing w:line="240" w:lineRule="auto"/>
              <w:rPr>
                <w:lang w:val="en-US"/>
              </w:rPr>
            </w:pPr>
            <w:r w:rsidRPr="002A652F">
              <w:rPr>
                <w:lang w:val="en-US"/>
              </w:rPr>
              <w:t>Surrogating component for</w:t>
            </w:r>
            <w:r>
              <w:rPr>
                <w:lang w:val="en-US"/>
              </w:rPr>
              <w:t xml:space="preserve"> unit transformer is TR0xxx</w:t>
            </w:r>
          </w:p>
        </w:tc>
      </w:tr>
    </w:tbl>
    <w:p w:rsidR="00850B08" w:rsidRDefault="00850B08" w:rsidP="00D11250">
      <w:pPr>
        <w:rPr>
          <w:lang w:val="en-US"/>
        </w:rPr>
      </w:pPr>
    </w:p>
    <w:p w:rsidR="00B70A9F" w:rsidRDefault="00686C82" w:rsidP="00D11250">
      <w:pPr>
        <w:rPr>
          <w:lang w:val="en-US"/>
        </w:rPr>
      </w:pPr>
      <w:r>
        <w:rPr>
          <w:lang w:val="en-US"/>
        </w:rPr>
        <w:t>Presented approach provide</w:t>
      </w:r>
      <w:r w:rsidR="00E80F86">
        <w:rPr>
          <w:lang w:val="en-US"/>
        </w:rPr>
        <w:t>s</w:t>
      </w:r>
      <w:r>
        <w:rPr>
          <w:lang w:val="en-US"/>
        </w:rPr>
        <w:t xml:space="preserve"> </w:t>
      </w:r>
      <w:r w:rsidR="00941AAD">
        <w:rPr>
          <w:lang w:val="en-US"/>
        </w:rPr>
        <w:t>no further details regarding fire/explosi</w:t>
      </w:r>
      <w:r w:rsidR="00E80F86">
        <w:rPr>
          <w:lang w:val="en-US"/>
        </w:rPr>
        <w:t>on</w:t>
      </w:r>
      <w:r w:rsidR="00941AAD">
        <w:rPr>
          <w:lang w:val="en-US"/>
        </w:rPr>
        <w:t xml:space="preserve"> analysis</w:t>
      </w:r>
      <w:r w:rsidR="00C63041">
        <w:rPr>
          <w:lang w:val="en-US"/>
        </w:rPr>
        <w:t>, as</w:t>
      </w:r>
      <w:r w:rsidR="00941AAD">
        <w:rPr>
          <w:lang w:val="en-US"/>
        </w:rPr>
        <w:t xml:space="preserve"> all necessary information to perform such activities </w:t>
      </w:r>
      <w:r w:rsidR="00B70A9F">
        <w:rPr>
          <w:lang w:val="en-US"/>
        </w:rPr>
        <w:t>is</w:t>
      </w:r>
      <w:r w:rsidR="00941AAD">
        <w:rPr>
          <w:lang w:val="en-US"/>
        </w:rPr>
        <w:t xml:space="preserve"> available in </w:t>
      </w:r>
      <w:r w:rsidR="00E80F86">
        <w:rPr>
          <w:lang w:val="en-US"/>
        </w:rPr>
        <w:t>public</w:t>
      </w:r>
      <w:r w:rsidR="00B70A9F">
        <w:rPr>
          <w:lang w:val="en-US"/>
        </w:rPr>
        <w:t>ally</w:t>
      </w:r>
      <w:r w:rsidR="00E80F86">
        <w:rPr>
          <w:lang w:val="en-US"/>
        </w:rPr>
        <w:t xml:space="preserve"> </w:t>
      </w:r>
      <w:r w:rsidR="00941AAD">
        <w:rPr>
          <w:lang w:val="en-US"/>
        </w:rPr>
        <w:t>accessible guidelines.</w:t>
      </w:r>
    </w:p>
    <w:p w:rsidR="007C142E" w:rsidRDefault="00941AAD" w:rsidP="00D11250">
      <w:pPr>
        <w:rPr>
          <w:lang w:val="en-US"/>
        </w:rPr>
      </w:pPr>
      <w:r>
        <w:rPr>
          <w:lang w:val="en-US"/>
        </w:rPr>
        <w:t xml:space="preserve">Preparing </w:t>
      </w:r>
      <w:r w:rsidR="00353726">
        <w:rPr>
          <w:lang w:val="en-US"/>
        </w:rPr>
        <w:t>a l</w:t>
      </w:r>
      <w:r w:rsidRPr="00941AAD">
        <w:rPr>
          <w:lang w:val="en-US"/>
        </w:rPr>
        <w:t xml:space="preserve">ist of </w:t>
      </w:r>
      <w:r w:rsidR="00766057">
        <w:rPr>
          <w:lang w:val="en-US"/>
        </w:rPr>
        <w:t>induced</w:t>
      </w:r>
      <w:r w:rsidRPr="00941AAD">
        <w:rPr>
          <w:lang w:val="en-US"/>
        </w:rPr>
        <w:t xml:space="preserve"> fire/explosion event</w:t>
      </w:r>
      <w:r>
        <w:rPr>
          <w:lang w:val="en-US"/>
        </w:rPr>
        <w:t xml:space="preserve">s is highly customized task which depends on composition of plant equipment </w:t>
      </w:r>
      <w:r w:rsidR="007E6561">
        <w:rPr>
          <w:lang w:val="en-US"/>
        </w:rPr>
        <w:t>(usage of dry transformers, fire resistance of electric equipment, fire qualification of cabling system etc.) and quality of fire PSA.</w:t>
      </w:r>
    </w:p>
    <w:p w:rsidR="007E6561" w:rsidRDefault="007E6561" w:rsidP="00D11250">
      <w:pPr>
        <w:rPr>
          <w:lang w:val="en-US"/>
        </w:rPr>
      </w:pPr>
      <w:r>
        <w:rPr>
          <w:lang w:val="en-US"/>
        </w:rPr>
        <w:lastRenderedPageBreak/>
        <w:t>This step should take into account plant area as whole. For example</w:t>
      </w:r>
      <w:r w:rsidR="00B70A9F">
        <w:rPr>
          <w:lang w:val="en-US"/>
        </w:rPr>
        <w:t>,</w:t>
      </w:r>
      <w:r>
        <w:rPr>
          <w:lang w:val="en-US"/>
        </w:rPr>
        <w:t xml:space="preserve"> </w:t>
      </w:r>
      <w:r w:rsidR="00B70A9F">
        <w:rPr>
          <w:lang w:val="en-US"/>
        </w:rPr>
        <w:t>‘</w:t>
      </w:r>
      <w:r w:rsidR="002901AA" w:rsidRPr="008C6CFD">
        <w:rPr>
          <w:i/>
          <w:lang w:val="en-US"/>
        </w:rPr>
        <w:t xml:space="preserve">catastrophic fire of main transformer of </w:t>
      </w:r>
      <w:r w:rsidR="00B70A9F">
        <w:rPr>
          <w:i/>
          <w:lang w:val="en-US"/>
        </w:rPr>
        <w:t xml:space="preserve"> </w:t>
      </w:r>
      <w:r w:rsidR="002901AA" w:rsidRPr="008C6CFD">
        <w:rPr>
          <w:i/>
          <w:lang w:val="en-US"/>
        </w:rPr>
        <w:t>unit 2 can lead to deterioration of habitability of main control room of unit 1 which is necessary to put unit into safety state. In addition</w:t>
      </w:r>
      <w:r w:rsidR="003A377F">
        <w:rPr>
          <w:i/>
          <w:lang w:val="en-US"/>
        </w:rPr>
        <w:t>,</w:t>
      </w:r>
      <w:r w:rsidR="002901AA" w:rsidRPr="008C6CFD">
        <w:rPr>
          <w:i/>
          <w:lang w:val="en-US"/>
        </w:rPr>
        <w:t xml:space="preserve"> </w:t>
      </w:r>
      <w:r w:rsidRPr="008C6CFD">
        <w:rPr>
          <w:i/>
          <w:lang w:val="en-US"/>
        </w:rPr>
        <w:t xml:space="preserve">hydrogen storage </w:t>
      </w:r>
      <w:r w:rsidR="002901AA" w:rsidRPr="008C6CFD">
        <w:rPr>
          <w:i/>
          <w:lang w:val="en-US"/>
        </w:rPr>
        <w:t xml:space="preserve">which </w:t>
      </w:r>
      <w:r w:rsidRPr="008C6CFD">
        <w:rPr>
          <w:i/>
          <w:lang w:val="en-US"/>
        </w:rPr>
        <w:t>is far away from analysed unit 1</w:t>
      </w:r>
      <w:r w:rsidR="002901AA" w:rsidRPr="008C6CFD">
        <w:rPr>
          <w:i/>
          <w:lang w:val="en-US"/>
        </w:rPr>
        <w:t xml:space="preserve"> b</w:t>
      </w:r>
      <w:r w:rsidRPr="008C6CFD">
        <w:rPr>
          <w:i/>
          <w:lang w:val="en-US"/>
        </w:rPr>
        <w:t xml:space="preserve">ut hydrogen storage blast can induce fire of main transformer of unit </w:t>
      </w:r>
      <w:r w:rsidR="002901AA" w:rsidRPr="008C6CFD">
        <w:rPr>
          <w:i/>
          <w:lang w:val="en-US"/>
        </w:rPr>
        <w:t>2 etc</w:t>
      </w:r>
      <w:r w:rsidR="00B70A9F">
        <w:rPr>
          <w:i/>
          <w:lang w:val="en-US"/>
        </w:rPr>
        <w:t>’</w:t>
      </w:r>
      <w:r w:rsidR="002901AA">
        <w:rPr>
          <w:lang w:val="en-US"/>
        </w:rPr>
        <w:t>.</w:t>
      </w:r>
    </w:p>
    <w:p w:rsidR="002A5E2D" w:rsidRDefault="008E40C9" w:rsidP="00D11250">
      <w:pPr>
        <w:rPr>
          <w:lang w:val="en-US"/>
        </w:rPr>
      </w:pPr>
      <w:r>
        <w:rPr>
          <w:lang w:val="en-US"/>
        </w:rPr>
        <w:t xml:space="preserve">It should be </w:t>
      </w:r>
      <w:r w:rsidR="004B1D38">
        <w:rPr>
          <w:lang w:val="en-US"/>
        </w:rPr>
        <w:t>obvious</w:t>
      </w:r>
      <w:r>
        <w:rPr>
          <w:lang w:val="en-US"/>
        </w:rPr>
        <w:t xml:space="preserve"> that one </w:t>
      </w:r>
      <w:r w:rsidR="00C11E95">
        <w:rPr>
          <w:lang w:val="en-US"/>
        </w:rPr>
        <w:t>induced</w:t>
      </w:r>
      <w:r>
        <w:rPr>
          <w:lang w:val="en-US"/>
        </w:rPr>
        <w:t xml:space="preserve"> event sh</w:t>
      </w:r>
      <w:r w:rsidR="002F0607">
        <w:rPr>
          <w:lang w:val="en-US"/>
        </w:rPr>
        <w:t>ould have several consequences</w:t>
      </w:r>
      <w:r w:rsidR="00766057">
        <w:rPr>
          <w:lang w:val="en-US"/>
        </w:rPr>
        <w:t>, i.e. it affects several SSCs</w:t>
      </w:r>
      <w:r w:rsidR="002F0607">
        <w:rPr>
          <w:lang w:val="en-US"/>
        </w:rPr>
        <w:t>.</w:t>
      </w:r>
    </w:p>
    <w:p w:rsidR="009B2DAC" w:rsidRDefault="009B2DAC" w:rsidP="00D11250">
      <w:pPr>
        <w:rPr>
          <w:lang w:val="en-US"/>
        </w:rPr>
      </w:pPr>
    </w:p>
    <w:p w:rsidR="007C142E" w:rsidRDefault="00B12E07" w:rsidP="007C142E">
      <w:pPr>
        <w:pStyle w:val="Titre4"/>
        <w:rPr>
          <w:lang w:val="en-US"/>
        </w:rPr>
      </w:pPr>
      <w:bookmarkStart w:id="77" w:name="_Ref414793011"/>
      <w:bookmarkStart w:id="78" w:name="_Toc454988420"/>
      <w:r>
        <w:rPr>
          <w:lang w:val="en-US"/>
        </w:rPr>
        <w:t>I</w:t>
      </w:r>
      <w:r w:rsidR="007C142E" w:rsidRPr="007C142E">
        <w:rPr>
          <w:lang w:val="en-US"/>
        </w:rPr>
        <w:t>nternal floods</w:t>
      </w:r>
      <w:bookmarkEnd w:id="77"/>
      <w:bookmarkEnd w:id="78"/>
    </w:p>
    <w:p w:rsidR="00775B4E" w:rsidRDefault="004B1D38" w:rsidP="00775B4E">
      <w:pPr>
        <w:rPr>
          <w:lang w:val="en-US"/>
        </w:rPr>
      </w:pPr>
      <w:r>
        <w:rPr>
          <w:lang w:val="en-US"/>
        </w:rPr>
        <w:t>Similarly</w:t>
      </w:r>
      <w:r w:rsidR="00775B4E">
        <w:rPr>
          <w:lang w:val="en-US"/>
        </w:rPr>
        <w:t xml:space="preserve"> to the </w:t>
      </w:r>
      <w:r w:rsidR="00775B4E" w:rsidRPr="00BB333D">
        <w:rPr>
          <w:lang w:val="en-US"/>
        </w:rPr>
        <w:t>internal fi</w:t>
      </w:r>
      <w:r>
        <w:rPr>
          <w:lang w:val="en-US"/>
        </w:rPr>
        <w:t>r</w:t>
      </w:r>
      <w:r w:rsidR="00775B4E" w:rsidRPr="00BB333D">
        <w:rPr>
          <w:lang w:val="en-US"/>
        </w:rPr>
        <w:t xml:space="preserve">es and explosions </w:t>
      </w:r>
      <w:r w:rsidR="00766057">
        <w:rPr>
          <w:lang w:val="en-US"/>
        </w:rPr>
        <w:t xml:space="preserve">the </w:t>
      </w:r>
      <w:r w:rsidR="00775B4E">
        <w:rPr>
          <w:lang w:val="en-US"/>
        </w:rPr>
        <w:t>b</w:t>
      </w:r>
      <w:r w:rsidR="00775B4E" w:rsidRPr="00BB333D">
        <w:rPr>
          <w:lang w:val="en-US"/>
        </w:rPr>
        <w:t xml:space="preserve">asis to evaluate correlated hazards for </w:t>
      </w:r>
      <w:r w:rsidR="00775B4E">
        <w:rPr>
          <w:lang w:val="en-US"/>
        </w:rPr>
        <w:t xml:space="preserve">internal </w:t>
      </w:r>
      <w:r w:rsidR="00766057">
        <w:rPr>
          <w:lang w:val="en-US"/>
        </w:rPr>
        <w:t>flood</w:t>
      </w:r>
      <w:r w:rsidR="00775B4E">
        <w:rPr>
          <w:lang w:val="en-US"/>
        </w:rPr>
        <w:t xml:space="preserve">s is internal flood </w:t>
      </w:r>
      <w:r>
        <w:rPr>
          <w:lang w:val="en-US"/>
        </w:rPr>
        <w:t>analysis</w:t>
      </w:r>
      <w:r w:rsidR="00775B4E">
        <w:rPr>
          <w:lang w:val="en-US"/>
        </w:rPr>
        <w:t xml:space="preserve">. </w:t>
      </w:r>
      <w:r w:rsidR="00864102">
        <w:rPr>
          <w:lang w:val="en-US"/>
        </w:rPr>
        <w:t>Both q</w:t>
      </w:r>
      <w:r w:rsidR="00775B4E" w:rsidRPr="00851269">
        <w:rPr>
          <w:lang w:val="en-US"/>
        </w:rPr>
        <w:t>ualitative and quantitative analys</w:t>
      </w:r>
      <w:r w:rsidR="00864102">
        <w:rPr>
          <w:lang w:val="en-US"/>
        </w:rPr>
        <w:t>e</w:t>
      </w:r>
      <w:r w:rsidR="00775B4E" w:rsidRPr="00851269">
        <w:rPr>
          <w:lang w:val="en-US"/>
        </w:rPr>
        <w:t xml:space="preserve">s of </w:t>
      </w:r>
      <w:r w:rsidR="00775B4E">
        <w:rPr>
          <w:lang w:val="en-US"/>
        </w:rPr>
        <w:t>floods, e.g.</w:t>
      </w:r>
      <w:r w:rsidR="00775B4E" w:rsidRPr="00851269">
        <w:rPr>
          <w:lang w:val="en-US"/>
        </w:rPr>
        <w:t xml:space="preserve"> performed according </w:t>
      </w:r>
      <w:r w:rsidR="00B70A9F">
        <w:rPr>
          <w:lang w:val="en-US"/>
        </w:rPr>
        <w:t xml:space="preserve">to reference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sidR="00B70A9F">
        <w:rPr>
          <w:lang w:val="en-US"/>
        </w:rPr>
        <w:t xml:space="preserve"> by </w:t>
      </w:r>
      <w:r w:rsidR="00775B4E" w:rsidRPr="00851269">
        <w:rPr>
          <w:lang w:val="en-US"/>
        </w:rPr>
        <w:t>provid</w:t>
      </w:r>
      <w:r w:rsidR="00B70A9F">
        <w:rPr>
          <w:lang w:val="en-US"/>
        </w:rPr>
        <w:t>ing</w:t>
      </w:r>
      <w:r w:rsidR="00775B4E" w:rsidRPr="00851269">
        <w:rPr>
          <w:lang w:val="en-US"/>
        </w:rPr>
        <w:t xml:space="preserve"> list of </w:t>
      </w:r>
      <w:r w:rsidR="00775B4E">
        <w:rPr>
          <w:lang w:val="en-US"/>
        </w:rPr>
        <w:t>flooding</w:t>
      </w:r>
      <w:r w:rsidR="00775B4E" w:rsidRPr="00851269">
        <w:rPr>
          <w:lang w:val="en-US"/>
        </w:rPr>
        <w:t xml:space="preserve"> sources, consequences of potential </w:t>
      </w:r>
      <w:r w:rsidR="00775B4E">
        <w:rPr>
          <w:lang w:val="en-US"/>
        </w:rPr>
        <w:t>floods</w:t>
      </w:r>
      <w:r w:rsidR="00775B4E" w:rsidRPr="00851269">
        <w:rPr>
          <w:lang w:val="en-US"/>
        </w:rPr>
        <w:t xml:space="preserve"> that are used to estimate likelihood of serious consequence of potential </w:t>
      </w:r>
      <w:r w:rsidR="00775B4E">
        <w:rPr>
          <w:lang w:val="en-US"/>
        </w:rPr>
        <w:t>floods</w:t>
      </w:r>
      <w:r w:rsidR="00775B4E" w:rsidRPr="00851269">
        <w:rPr>
          <w:lang w:val="en-US"/>
        </w:rPr>
        <w:t>.</w:t>
      </w:r>
      <w:r w:rsidR="00775B4E">
        <w:rPr>
          <w:lang w:val="en-US"/>
        </w:rPr>
        <w:t xml:space="preserve"> Based on data in flood</w:t>
      </w:r>
      <w:r w:rsidR="00B70A9F">
        <w:rPr>
          <w:lang w:val="en-US"/>
        </w:rPr>
        <w:t>ing</w:t>
      </w:r>
      <w:r w:rsidR="00775B4E">
        <w:rPr>
          <w:lang w:val="en-US"/>
        </w:rPr>
        <w:t xml:space="preserve"> PSA</w:t>
      </w:r>
      <w:r w:rsidR="00B70A9F">
        <w:rPr>
          <w:lang w:val="en-US"/>
        </w:rPr>
        <w:t>,</w:t>
      </w:r>
      <w:r w:rsidR="00775B4E">
        <w:rPr>
          <w:lang w:val="en-US"/>
        </w:rPr>
        <w:t xml:space="preserve"> all available information should be re</w:t>
      </w:r>
      <w:r w:rsidR="00B70A9F">
        <w:rPr>
          <w:lang w:val="en-US"/>
        </w:rPr>
        <w:t>-</w:t>
      </w:r>
      <w:r w:rsidR="00775B4E">
        <w:rPr>
          <w:lang w:val="en-US"/>
        </w:rPr>
        <w:t xml:space="preserve">analyzed and relevant flood sources capable </w:t>
      </w:r>
      <w:r w:rsidR="00B70A9F">
        <w:rPr>
          <w:lang w:val="en-US"/>
        </w:rPr>
        <w:t xml:space="preserve">to </w:t>
      </w:r>
      <w:r w:rsidR="00775B4E">
        <w:rPr>
          <w:lang w:val="en-US"/>
        </w:rPr>
        <w:t>influenc</w:t>
      </w:r>
      <w:r w:rsidR="00B70A9F">
        <w:rPr>
          <w:lang w:val="en-US"/>
        </w:rPr>
        <w:t>e</w:t>
      </w:r>
      <w:r w:rsidR="00775B4E">
        <w:rPr>
          <w:lang w:val="en-US"/>
        </w:rPr>
        <w:t xml:space="preserve"> fundamental safety functions should be grouped into form that will be suitable for processing by extended PSA. The most optimal way consists </w:t>
      </w:r>
      <w:r w:rsidR="004571AE">
        <w:rPr>
          <w:lang w:val="en-US"/>
        </w:rPr>
        <w:t xml:space="preserve">in </w:t>
      </w:r>
      <w:r w:rsidR="00775B4E">
        <w:rPr>
          <w:lang w:val="en-US"/>
        </w:rPr>
        <w:t>grouping in such a way that info</w:t>
      </w:r>
      <w:r w:rsidR="00775B4E">
        <w:rPr>
          <w:lang w:val="en-US"/>
        </w:rPr>
        <w:t>r</w:t>
      </w:r>
      <w:r w:rsidR="00775B4E">
        <w:rPr>
          <w:lang w:val="en-US"/>
        </w:rPr>
        <w:t>mation from flood</w:t>
      </w:r>
      <w:r w:rsidR="00B70A9F">
        <w:rPr>
          <w:lang w:val="en-US"/>
        </w:rPr>
        <w:t>ing</w:t>
      </w:r>
      <w:r w:rsidR="00775B4E">
        <w:rPr>
          <w:lang w:val="en-US"/>
        </w:rPr>
        <w:t xml:space="preserve"> PSA will be assigned to the particular compartments in order to reduce number of </w:t>
      </w:r>
      <w:r w:rsidR="00237FA0">
        <w:rPr>
          <w:lang w:val="en-US"/>
        </w:rPr>
        <w:t>induced</w:t>
      </w:r>
      <w:r w:rsidR="00775B4E">
        <w:rPr>
          <w:lang w:val="en-US"/>
        </w:rPr>
        <w:t xml:space="preserve"> events.</w:t>
      </w:r>
    </w:p>
    <w:p w:rsidR="00775B4E" w:rsidRDefault="00775B4E" w:rsidP="00775B4E">
      <w:pPr>
        <w:rPr>
          <w:lang w:val="en-US"/>
        </w:rPr>
      </w:pPr>
      <w:r>
        <w:rPr>
          <w:lang w:val="en-US"/>
        </w:rPr>
        <w:t>This post analysis of flood</w:t>
      </w:r>
      <w:r w:rsidR="00B70A9F">
        <w:rPr>
          <w:lang w:val="en-US"/>
        </w:rPr>
        <w:t>ing</w:t>
      </w:r>
      <w:r>
        <w:rPr>
          <w:lang w:val="en-US"/>
        </w:rPr>
        <w:t xml:space="preserve"> PSA should take into account potential effects of seismic event, e.g. blockage of </w:t>
      </w:r>
      <w:r w:rsidR="004B1D38">
        <w:rPr>
          <w:lang w:val="en-US"/>
        </w:rPr>
        <w:t>draining</w:t>
      </w:r>
      <w:r>
        <w:rPr>
          <w:lang w:val="en-US"/>
        </w:rPr>
        <w:t xml:space="preserve"> paths as well as a formation </w:t>
      </w:r>
      <w:r w:rsidR="009B2DAC">
        <w:rPr>
          <w:lang w:val="en-US"/>
        </w:rPr>
        <w:t xml:space="preserve">of </w:t>
      </w:r>
      <w:r>
        <w:rPr>
          <w:lang w:val="en-US"/>
        </w:rPr>
        <w:t xml:space="preserve">new </w:t>
      </w:r>
      <w:r w:rsidR="00237FA0">
        <w:rPr>
          <w:lang w:val="en-US"/>
        </w:rPr>
        <w:t xml:space="preserve">drainage </w:t>
      </w:r>
      <w:r>
        <w:rPr>
          <w:lang w:val="en-US"/>
        </w:rPr>
        <w:t xml:space="preserve">paths due to collapse of civil structures. It is also expected </w:t>
      </w:r>
      <w:r w:rsidR="004B1D38">
        <w:rPr>
          <w:lang w:val="en-US"/>
        </w:rPr>
        <w:t>re</w:t>
      </w:r>
      <w:r w:rsidR="00B70A9F">
        <w:rPr>
          <w:lang w:val="en-US"/>
        </w:rPr>
        <w:t>-</w:t>
      </w:r>
      <w:r w:rsidR="004B1D38">
        <w:rPr>
          <w:lang w:val="en-US"/>
        </w:rPr>
        <w:t>evaluation</w:t>
      </w:r>
      <w:r>
        <w:rPr>
          <w:lang w:val="en-US"/>
        </w:rPr>
        <w:t xml:space="preserve"> of assumptions that took into account redundancy of safety trains because availability of safety trains can be affected by seismic effects.</w:t>
      </w:r>
    </w:p>
    <w:p w:rsidR="00775B4E" w:rsidRDefault="00775B4E" w:rsidP="00775B4E">
      <w:pPr>
        <w:rPr>
          <w:lang w:val="en-US"/>
        </w:rPr>
      </w:pPr>
      <w:r>
        <w:rPr>
          <w:lang w:val="en-US"/>
        </w:rPr>
        <w:t>Analysis should also take into account nature of flooding sources. If flooding source is formed by pumping cooling water from the se</w:t>
      </w:r>
      <w:r w:rsidR="00B70A9F">
        <w:rPr>
          <w:lang w:val="en-US"/>
        </w:rPr>
        <w:t>a</w:t>
      </w:r>
      <w:r>
        <w:rPr>
          <w:lang w:val="en-US"/>
        </w:rPr>
        <w:t xml:space="preserve"> </w:t>
      </w:r>
      <w:r w:rsidR="00702CBF">
        <w:rPr>
          <w:lang w:val="en-US"/>
        </w:rPr>
        <w:t>(</w:t>
      </w:r>
      <w:r>
        <w:rPr>
          <w:lang w:val="en-US"/>
        </w:rPr>
        <w:t xml:space="preserve">which level is </w:t>
      </w:r>
      <w:r w:rsidR="00702CBF">
        <w:rPr>
          <w:lang w:val="en-US"/>
        </w:rPr>
        <w:t xml:space="preserve">usually </w:t>
      </w:r>
      <w:r>
        <w:rPr>
          <w:lang w:val="en-US"/>
        </w:rPr>
        <w:t>below plant level</w:t>
      </w:r>
      <w:r w:rsidR="00702CBF">
        <w:rPr>
          <w:lang w:val="en-US"/>
        </w:rPr>
        <w:t>)</w:t>
      </w:r>
      <w:r>
        <w:rPr>
          <w:lang w:val="en-US"/>
        </w:rPr>
        <w:t xml:space="preserve"> then impact of such source </w:t>
      </w:r>
      <w:r w:rsidR="004B1D38">
        <w:rPr>
          <w:lang w:val="en-US"/>
        </w:rPr>
        <w:t>depend</w:t>
      </w:r>
      <w:r w:rsidR="00702CBF">
        <w:rPr>
          <w:lang w:val="en-US"/>
        </w:rPr>
        <w:t>s</w:t>
      </w:r>
      <w:r>
        <w:rPr>
          <w:lang w:val="en-US"/>
        </w:rPr>
        <w:t xml:space="preserve"> on available power source of pumps as well as on the activation of flooding alarms and protective automatics etc. If it is poss</w:t>
      </w:r>
      <w:r>
        <w:rPr>
          <w:lang w:val="en-US"/>
        </w:rPr>
        <w:t>i</w:t>
      </w:r>
      <w:r>
        <w:rPr>
          <w:lang w:val="en-US"/>
        </w:rPr>
        <w:t>ble then convenient way is wrapping all such effects into severity factor. Particular severity factors should be based on separate analys</w:t>
      </w:r>
      <w:r w:rsidR="00195A56">
        <w:rPr>
          <w:lang w:val="en-US"/>
        </w:rPr>
        <w:t>e</w:t>
      </w:r>
      <w:r>
        <w:rPr>
          <w:lang w:val="en-US"/>
        </w:rPr>
        <w:t>s</w:t>
      </w:r>
      <w:r w:rsidR="00195A56">
        <w:rPr>
          <w:lang w:val="en-US"/>
        </w:rPr>
        <w:t xml:space="preserve"> based on </w:t>
      </w:r>
      <w:r w:rsidR="00B70A9F">
        <w:rPr>
          <w:lang w:val="en-US"/>
        </w:rPr>
        <w:t>f</w:t>
      </w:r>
      <w:r w:rsidR="00195A56">
        <w:rPr>
          <w:lang w:val="en-US"/>
        </w:rPr>
        <w:t>ragility analysis</w:t>
      </w:r>
      <w:r>
        <w:rPr>
          <w:lang w:val="en-US"/>
        </w:rPr>
        <w:t>.</w:t>
      </w:r>
    </w:p>
    <w:p w:rsidR="00775B4E" w:rsidRDefault="00775B4E" w:rsidP="00775B4E">
      <w:pPr>
        <w:rPr>
          <w:lang w:val="en-US"/>
        </w:rPr>
      </w:pPr>
      <w:r>
        <w:rPr>
          <w:lang w:val="en-US"/>
        </w:rPr>
        <w:t xml:space="preserve">If flooding sources are </w:t>
      </w:r>
      <w:r w:rsidR="004B1D38">
        <w:rPr>
          <w:lang w:val="en-US"/>
        </w:rPr>
        <w:t>formed</w:t>
      </w:r>
      <w:r>
        <w:rPr>
          <w:lang w:val="en-US"/>
        </w:rPr>
        <w:t xml:space="preserve"> by emergency tanks containing cooling water </w:t>
      </w:r>
      <w:r w:rsidR="00237FA0">
        <w:rPr>
          <w:lang w:val="en-US"/>
        </w:rPr>
        <w:t xml:space="preserve">then </w:t>
      </w:r>
      <w:r>
        <w:rPr>
          <w:lang w:val="en-US"/>
        </w:rPr>
        <w:t>the potential effects of flood are the same as assumed in flood PSA with exception of drainage paths</w:t>
      </w:r>
      <w:r w:rsidR="00237FA0">
        <w:rPr>
          <w:lang w:val="en-US"/>
        </w:rPr>
        <w:t xml:space="preserve"> that can be changed by seismic effects</w:t>
      </w:r>
      <w:r>
        <w:rPr>
          <w:lang w:val="en-US"/>
        </w:rPr>
        <w:t>.</w:t>
      </w:r>
    </w:p>
    <w:p w:rsidR="00775B4E" w:rsidRDefault="00775B4E" w:rsidP="00775B4E">
      <w:pPr>
        <w:rPr>
          <w:lang w:val="en-US"/>
        </w:rPr>
      </w:pPr>
      <w:r>
        <w:rPr>
          <w:lang w:val="en-US"/>
        </w:rPr>
        <w:t>Output of suc</w:t>
      </w:r>
      <w:r w:rsidR="00E145C9">
        <w:rPr>
          <w:lang w:val="en-US"/>
        </w:rPr>
        <w:t>h activity should be as follows:</w:t>
      </w:r>
    </w:p>
    <w:p w:rsidR="00E145C9" w:rsidRDefault="00E145C9" w:rsidP="009B2DAC">
      <w:pPr>
        <w:numPr>
          <w:ilvl w:val="0"/>
          <w:numId w:val="33"/>
        </w:numPr>
        <w:rPr>
          <w:lang w:val="en-US"/>
        </w:rPr>
      </w:pPr>
      <w:r w:rsidRPr="005B64EE">
        <w:rPr>
          <w:u w:val="single"/>
          <w:lang w:val="en-US"/>
        </w:rPr>
        <w:t>Flood source</w:t>
      </w:r>
      <w:r w:rsidR="00B70A9F">
        <w:rPr>
          <w:u w:val="single"/>
          <w:lang w:val="en-US"/>
        </w:rPr>
        <w:t>:</w:t>
      </w:r>
      <w:r>
        <w:rPr>
          <w:lang w:val="en-US"/>
        </w:rPr>
        <w:t xml:space="preserve"> </w:t>
      </w:r>
      <w:r w:rsidR="00353726">
        <w:rPr>
          <w:lang w:val="en-US"/>
        </w:rPr>
        <w:t>b</w:t>
      </w:r>
      <w:r w:rsidRPr="00E145C9">
        <w:rPr>
          <w:lang w:val="en-US"/>
        </w:rPr>
        <w:t xml:space="preserve">ased on above </w:t>
      </w:r>
      <w:r w:rsidR="00B70A9F">
        <w:rPr>
          <w:lang w:val="en-US"/>
        </w:rPr>
        <w:t xml:space="preserve">description </w:t>
      </w:r>
      <w:r w:rsidRPr="00E145C9">
        <w:rPr>
          <w:lang w:val="en-US"/>
        </w:rPr>
        <w:t xml:space="preserve">this </w:t>
      </w:r>
      <w:r w:rsidR="00B70A9F">
        <w:rPr>
          <w:lang w:val="en-US"/>
        </w:rPr>
        <w:t xml:space="preserve">activity </w:t>
      </w:r>
      <w:r w:rsidRPr="00E145C9">
        <w:rPr>
          <w:lang w:val="en-US"/>
        </w:rPr>
        <w:t xml:space="preserve">should contain mainly list of relevant </w:t>
      </w:r>
      <w:r>
        <w:rPr>
          <w:lang w:val="en-US"/>
        </w:rPr>
        <w:t>flooding sources</w:t>
      </w:r>
      <w:r w:rsidR="00353726">
        <w:rPr>
          <w:lang w:val="en-US"/>
        </w:rPr>
        <w:t>;</w:t>
      </w:r>
      <w:r>
        <w:rPr>
          <w:lang w:val="en-US"/>
        </w:rPr>
        <w:t xml:space="preserve"> </w:t>
      </w:r>
      <w:r w:rsidR="00353726">
        <w:rPr>
          <w:lang w:val="en-US"/>
        </w:rPr>
        <w:t>t</w:t>
      </w:r>
      <w:r>
        <w:rPr>
          <w:lang w:val="en-US"/>
        </w:rPr>
        <w:t>hese source</w:t>
      </w:r>
      <w:r w:rsidR="00237FA0">
        <w:rPr>
          <w:lang w:val="en-US"/>
        </w:rPr>
        <w:t>s</w:t>
      </w:r>
      <w:r>
        <w:rPr>
          <w:lang w:val="en-US"/>
        </w:rPr>
        <w:t xml:space="preserve"> can </w:t>
      </w:r>
      <w:r w:rsidR="00237FA0">
        <w:rPr>
          <w:lang w:val="en-US"/>
        </w:rPr>
        <w:t xml:space="preserve">be </w:t>
      </w:r>
      <w:r>
        <w:rPr>
          <w:lang w:val="en-US"/>
        </w:rPr>
        <w:t xml:space="preserve">aggregated by </w:t>
      </w:r>
      <w:r w:rsidRPr="00E145C9">
        <w:rPr>
          <w:lang w:val="en-US"/>
        </w:rPr>
        <w:t>compartments (civil structures) containing flooding sources</w:t>
      </w:r>
      <w:r>
        <w:rPr>
          <w:lang w:val="en-US"/>
        </w:rPr>
        <w:t>, but information regarding individual flooding sources must be available in order to assess conditional probability of flood</w:t>
      </w:r>
      <w:r w:rsidR="00353726">
        <w:rPr>
          <w:lang w:val="en-US"/>
        </w:rPr>
        <w:t>,</w:t>
      </w:r>
    </w:p>
    <w:p w:rsidR="00E145C9" w:rsidRDefault="00E145C9" w:rsidP="009B2DAC">
      <w:pPr>
        <w:numPr>
          <w:ilvl w:val="0"/>
          <w:numId w:val="33"/>
        </w:numPr>
        <w:rPr>
          <w:lang w:val="en-US"/>
        </w:rPr>
      </w:pPr>
      <w:r w:rsidRPr="005B64EE">
        <w:rPr>
          <w:u w:val="single"/>
          <w:lang w:val="en-US"/>
        </w:rPr>
        <w:t>Affected SSCs:</w:t>
      </w:r>
      <w:r>
        <w:rPr>
          <w:lang w:val="en-US"/>
        </w:rPr>
        <w:t xml:space="preserve"> </w:t>
      </w:r>
      <w:r w:rsidR="00353726">
        <w:rPr>
          <w:lang w:val="en-US"/>
        </w:rPr>
        <w:t>l</w:t>
      </w:r>
      <w:r w:rsidRPr="00E145C9">
        <w:rPr>
          <w:lang w:val="en-US"/>
        </w:rPr>
        <w:t>ist of SSC</w:t>
      </w:r>
      <w:r w:rsidR="009B2DAC">
        <w:rPr>
          <w:lang w:val="en-US"/>
        </w:rPr>
        <w:t>s</w:t>
      </w:r>
      <w:r w:rsidRPr="00E145C9">
        <w:rPr>
          <w:lang w:val="en-US"/>
        </w:rPr>
        <w:t xml:space="preserve"> performing fundamental safety functions</w:t>
      </w:r>
      <w:r>
        <w:rPr>
          <w:lang w:val="en-US"/>
        </w:rPr>
        <w:t xml:space="preserve"> that can be </w:t>
      </w:r>
      <w:r w:rsidRPr="00E145C9">
        <w:rPr>
          <w:lang w:val="en-US"/>
        </w:rPr>
        <w:t>affected</w:t>
      </w:r>
      <w:r>
        <w:rPr>
          <w:lang w:val="en-US"/>
        </w:rPr>
        <w:t xml:space="preserve"> by flood</w:t>
      </w:r>
      <w:r w:rsidR="00353726">
        <w:rPr>
          <w:lang w:val="en-US"/>
        </w:rPr>
        <w:t>,</w:t>
      </w:r>
    </w:p>
    <w:p w:rsidR="00850B08" w:rsidRPr="00C63041" w:rsidRDefault="00706AB4" w:rsidP="00775B4E">
      <w:pPr>
        <w:numPr>
          <w:ilvl w:val="0"/>
          <w:numId w:val="33"/>
        </w:numPr>
        <w:rPr>
          <w:lang w:val="en-US"/>
        </w:rPr>
      </w:pPr>
      <w:r w:rsidRPr="005B64EE">
        <w:rPr>
          <w:u w:val="single"/>
          <w:lang w:val="en-US"/>
        </w:rPr>
        <w:t>Mechanisms (failure modes) leading to the adverse effects:</w:t>
      </w:r>
      <w:r w:rsidRPr="00C63041">
        <w:rPr>
          <w:lang w:val="en-US"/>
        </w:rPr>
        <w:t xml:space="preserve"> </w:t>
      </w:r>
      <w:r w:rsidR="00353726">
        <w:rPr>
          <w:lang w:val="en-US"/>
        </w:rPr>
        <w:t>d</w:t>
      </w:r>
      <w:r w:rsidR="00C63041" w:rsidRPr="00ED0694">
        <w:rPr>
          <w:lang w:val="en-US"/>
        </w:rPr>
        <w:t>escription of mechanisms (scenario</w:t>
      </w:r>
      <w:r w:rsidR="00C63041">
        <w:rPr>
          <w:lang w:val="en-US"/>
        </w:rPr>
        <w:t>s</w:t>
      </w:r>
      <w:r w:rsidR="00C63041" w:rsidRPr="00ED0694">
        <w:rPr>
          <w:lang w:val="en-US"/>
        </w:rPr>
        <w:t>)</w:t>
      </w:r>
      <w:r w:rsidR="00C63041">
        <w:rPr>
          <w:lang w:val="en-US"/>
        </w:rPr>
        <w:t xml:space="preserve"> leading to consequences that could threat the </w:t>
      </w:r>
      <w:r w:rsidR="00C63041" w:rsidRPr="00ED0694">
        <w:rPr>
          <w:lang w:val="en-US"/>
        </w:rPr>
        <w:t xml:space="preserve">fundamental </w:t>
      </w:r>
      <w:r w:rsidR="00C63041">
        <w:rPr>
          <w:lang w:val="en-US"/>
        </w:rPr>
        <w:t xml:space="preserve">plant </w:t>
      </w:r>
      <w:r w:rsidR="00C63041" w:rsidRPr="00ED0694">
        <w:rPr>
          <w:lang w:val="en-US"/>
        </w:rPr>
        <w:t>safety functions.</w:t>
      </w:r>
    </w:p>
    <w:p w:rsidR="00850B08" w:rsidRDefault="00850B08" w:rsidP="00850B08">
      <w:pPr>
        <w:pStyle w:val="Lgende"/>
        <w:rPr>
          <w:lang w:val="en-US"/>
        </w:rPr>
      </w:pPr>
      <w:bookmarkStart w:id="79" w:name="_Toc454988464"/>
      <w:r>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2</w:t>
      </w:r>
      <w:r w:rsidR="00810E90">
        <w:fldChar w:fldCharType="end"/>
      </w:r>
      <w:r>
        <w:tab/>
      </w:r>
      <w:r w:rsidR="003E0770" w:rsidRPr="003E0770">
        <w:t xml:space="preserve">Example of Output of event analysis for internal </w:t>
      </w:r>
      <w:r w:rsidR="003E0770">
        <w:t>flood</w:t>
      </w:r>
      <w:r w:rsidR="00C63041">
        <w:t>ing</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337"/>
        <w:gridCol w:w="1507"/>
        <w:gridCol w:w="3651"/>
      </w:tblGrid>
      <w:tr w:rsidR="00E02F6B" w:rsidRPr="00A65F4B" w:rsidTr="00E02F6B">
        <w:trPr>
          <w:cantSplit/>
          <w:tblHeader/>
        </w:trPr>
        <w:tc>
          <w:tcPr>
            <w:tcW w:w="0" w:type="auto"/>
            <w:shd w:val="clear" w:color="auto" w:fill="auto"/>
          </w:tcPr>
          <w:p w:rsidR="00E02F6B" w:rsidRPr="00A65F4B" w:rsidRDefault="00E145C9" w:rsidP="00E145C9">
            <w:pPr>
              <w:spacing w:line="240" w:lineRule="auto"/>
              <w:jc w:val="center"/>
              <w:rPr>
                <w:b/>
                <w:bCs/>
                <w:lang w:val="en-US"/>
              </w:rPr>
            </w:pPr>
            <w:r>
              <w:rPr>
                <w:b/>
                <w:bCs/>
                <w:lang w:val="en-US"/>
              </w:rPr>
              <w:t>F</w:t>
            </w:r>
            <w:r w:rsidR="00E02F6B" w:rsidRPr="00A65F4B">
              <w:rPr>
                <w:b/>
                <w:bCs/>
                <w:lang w:val="en-US"/>
              </w:rPr>
              <w:t xml:space="preserve">lood </w:t>
            </w:r>
            <w:r>
              <w:rPr>
                <w:b/>
                <w:bCs/>
                <w:lang w:val="en-US"/>
              </w:rPr>
              <w:t>source</w:t>
            </w:r>
          </w:p>
        </w:tc>
        <w:tc>
          <w:tcPr>
            <w:tcW w:w="0" w:type="auto"/>
          </w:tcPr>
          <w:p w:rsidR="00E02F6B" w:rsidRPr="007422E6" w:rsidRDefault="00702CBF" w:rsidP="00A65F4B">
            <w:pPr>
              <w:spacing w:line="240" w:lineRule="auto"/>
              <w:jc w:val="center"/>
              <w:rPr>
                <w:b/>
                <w:bCs/>
                <w:lang w:val="en-US"/>
              </w:rPr>
            </w:pPr>
            <w:r>
              <w:rPr>
                <w:rFonts w:ascii="Arial" w:hAnsi="Arial" w:cs="Arial"/>
                <w:b/>
                <w:bCs/>
                <w:color w:val="000000"/>
                <w:sz w:val="16"/>
                <w:szCs w:val="16"/>
                <w:lang w:val="en-US" w:eastAsia="sk-SK" w:bidi="ne-NP"/>
              </w:rPr>
              <w:t xml:space="preserve">Induced </w:t>
            </w:r>
            <w:r w:rsidR="00E02F6B">
              <w:rPr>
                <w:rFonts w:ascii="Arial" w:hAnsi="Arial" w:cs="Arial"/>
                <w:b/>
                <w:bCs/>
                <w:color w:val="000000"/>
                <w:sz w:val="16"/>
                <w:szCs w:val="16"/>
                <w:lang w:val="en-US" w:eastAsia="sk-SK" w:bidi="ne-NP"/>
              </w:rPr>
              <w:t>E</w:t>
            </w:r>
            <w:r w:rsidR="00E02F6B" w:rsidRPr="00BA32CA">
              <w:rPr>
                <w:rFonts w:ascii="Arial" w:hAnsi="Arial" w:cs="Arial"/>
                <w:b/>
                <w:bCs/>
                <w:color w:val="000000"/>
                <w:sz w:val="16"/>
                <w:szCs w:val="16"/>
                <w:lang w:val="en-US" w:eastAsia="sk-SK" w:bidi="ne-NP"/>
              </w:rPr>
              <w:t>vent ID</w:t>
            </w:r>
          </w:p>
        </w:tc>
        <w:tc>
          <w:tcPr>
            <w:tcW w:w="1507" w:type="dxa"/>
            <w:shd w:val="clear" w:color="auto" w:fill="auto"/>
          </w:tcPr>
          <w:p w:rsidR="00E02F6B" w:rsidRPr="00A65F4B" w:rsidRDefault="00E02F6B" w:rsidP="00A65F4B">
            <w:pPr>
              <w:spacing w:line="240" w:lineRule="auto"/>
              <w:jc w:val="center"/>
              <w:rPr>
                <w:b/>
                <w:bCs/>
                <w:lang w:val="en-US"/>
              </w:rPr>
            </w:pPr>
            <w:r w:rsidRPr="007422E6">
              <w:rPr>
                <w:b/>
                <w:bCs/>
                <w:lang w:val="en-US"/>
              </w:rPr>
              <w:t>Affected SSCs</w:t>
            </w:r>
          </w:p>
        </w:tc>
        <w:tc>
          <w:tcPr>
            <w:tcW w:w="3651" w:type="dxa"/>
            <w:shd w:val="clear" w:color="auto" w:fill="auto"/>
          </w:tcPr>
          <w:p w:rsidR="00E02F6B" w:rsidRPr="00A65F4B" w:rsidRDefault="00E02F6B" w:rsidP="00A65F4B">
            <w:pPr>
              <w:spacing w:line="240" w:lineRule="auto"/>
              <w:jc w:val="center"/>
              <w:rPr>
                <w:b/>
                <w:bCs/>
                <w:lang w:val="en-US"/>
              </w:rPr>
            </w:pPr>
            <w:r w:rsidRPr="00A65F4B">
              <w:rPr>
                <w:b/>
                <w:bCs/>
                <w:lang w:val="en-US"/>
              </w:rPr>
              <w:t>Mechanisms (failure modes) leading to the adverse effects</w:t>
            </w:r>
          </w:p>
        </w:tc>
      </w:tr>
      <w:tr w:rsidR="00E02F6B" w:rsidRPr="00A65F4B" w:rsidTr="00E02F6B">
        <w:trPr>
          <w:cantSplit/>
        </w:trPr>
        <w:tc>
          <w:tcPr>
            <w:tcW w:w="0" w:type="auto"/>
            <w:shd w:val="clear" w:color="auto" w:fill="auto"/>
          </w:tcPr>
          <w:p w:rsidR="00E02F6B" w:rsidRPr="00A65F4B" w:rsidRDefault="00E02F6B" w:rsidP="00A65F4B">
            <w:pPr>
              <w:spacing w:line="240" w:lineRule="auto"/>
              <w:rPr>
                <w:lang w:val="en-US"/>
              </w:rPr>
            </w:pPr>
            <w:r w:rsidRPr="00A65F4B">
              <w:rPr>
                <w:lang w:val="en-US"/>
              </w:rPr>
              <w:t>Circulating cooling train XXX in compartment YYY</w:t>
            </w:r>
          </w:p>
        </w:tc>
        <w:tc>
          <w:tcPr>
            <w:tcW w:w="0" w:type="auto"/>
          </w:tcPr>
          <w:p w:rsidR="00E02F6B" w:rsidRPr="00A65F4B" w:rsidRDefault="00B44891" w:rsidP="00A65F4B">
            <w:pPr>
              <w:spacing w:line="240" w:lineRule="auto"/>
              <w:rPr>
                <w:lang w:val="en-US"/>
              </w:rPr>
            </w:pPr>
            <w:r>
              <w:rPr>
                <w:lang w:val="en-US"/>
              </w:rPr>
              <w:t>IFXXX_YYY</w:t>
            </w:r>
          </w:p>
        </w:tc>
        <w:tc>
          <w:tcPr>
            <w:tcW w:w="1507" w:type="dxa"/>
            <w:shd w:val="clear" w:color="auto" w:fill="auto"/>
          </w:tcPr>
          <w:p w:rsidR="00E02F6B" w:rsidRPr="00A65F4B" w:rsidRDefault="00E02F6B" w:rsidP="00A65F4B">
            <w:pPr>
              <w:spacing w:line="240" w:lineRule="auto"/>
              <w:rPr>
                <w:lang w:val="en-US"/>
              </w:rPr>
            </w:pPr>
            <w:r>
              <w:rPr>
                <w:lang w:val="en-US"/>
              </w:rPr>
              <w:t>P1xxx</w:t>
            </w:r>
          </w:p>
        </w:tc>
        <w:tc>
          <w:tcPr>
            <w:tcW w:w="3651" w:type="dxa"/>
            <w:shd w:val="clear" w:color="auto" w:fill="auto"/>
          </w:tcPr>
          <w:p w:rsidR="00E02F6B" w:rsidRDefault="00E02F6B" w:rsidP="00E02F6B">
            <w:pPr>
              <w:spacing w:line="240" w:lineRule="auto"/>
              <w:rPr>
                <w:lang w:val="en-US"/>
              </w:rPr>
            </w:pPr>
            <w:r w:rsidRPr="00A65F4B">
              <w:rPr>
                <w:lang w:val="en-US"/>
              </w:rPr>
              <w:t>Catastrophic r</w:t>
            </w:r>
            <w:r w:rsidR="009B2DAC">
              <w:rPr>
                <w:lang w:val="en-US"/>
              </w:rPr>
              <w:t>u</w:t>
            </w:r>
            <w:r w:rsidRPr="00A65F4B">
              <w:rPr>
                <w:lang w:val="en-US"/>
              </w:rPr>
              <w:t>pture of train leads to ove</w:t>
            </w:r>
            <w:r>
              <w:rPr>
                <w:lang w:val="en-US"/>
              </w:rPr>
              <w:t>r</w:t>
            </w:r>
            <w:r w:rsidR="003A377F">
              <w:rPr>
                <w:lang w:val="en-US"/>
              </w:rPr>
              <w:t>-</w:t>
            </w:r>
            <w:r>
              <w:rPr>
                <w:lang w:val="en-US"/>
              </w:rPr>
              <w:t>f</w:t>
            </w:r>
            <w:r w:rsidRPr="00A65F4B">
              <w:rPr>
                <w:lang w:val="en-US"/>
              </w:rPr>
              <w:t>looding of 1</w:t>
            </w:r>
            <w:r w:rsidRPr="00A65F4B">
              <w:rPr>
                <w:vertAlign w:val="superscript"/>
                <w:lang w:val="en-US"/>
              </w:rPr>
              <w:t>st</w:t>
            </w:r>
            <w:r w:rsidRPr="00A65F4B">
              <w:rPr>
                <w:lang w:val="en-US"/>
              </w:rPr>
              <w:t xml:space="preserve"> safety system which is used to perform long term heat removal</w:t>
            </w:r>
            <w:r>
              <w:rPr>
                <w:lang w:val="en-US"/>
              </w:rPr>
              <w:t>.</w:t>
            </w:r>
          </w:p>
          <w:p w:rsidR="00E02F6B" w:rsidRPr="00A65F4B" w:rsidRDefault="00E02F6B" w:rsidP="00E02F6B">
            <w:pPr>
              <w:spacing w:line="240" w:lineRule="auto"/>
              <w:rPr>
                <w:lang w:val="en-US"/>
              </w:rPr>
            </w:pPr>
            <w:r>
              <w:rPr>
                <w:lang w:val="en-US"/>
              </w:rPr>
              <w:t>Surrogating component for o</w:t>
            </w:r>
            <w:r w:rsidRPr="00A65F4B">
              <w:rPr>
                <w:lang w:val="en-US"/>
              </w:rPr>
              <w:t>ver</w:t>
            </w:r>
            <w:r w:rsidR="003A377F">
              <w:rPr>
                <w:lang w:val="en-US"/>
              </w:rPr>
              <w:t>-</w:t>
            </w:r>
            <w:r w:rsidRPr="00A65F4B">
              <w:rPr>
                <w:lang w:val="en-US"/>
              </w:rPr>
              <w:t>flo</w:t>
            </w:r>
            <w:r w:rsidR="003A377F">
              <w:rPr>
                <w:lang w:val="en-US"/>
              </w:rPr>
              <w:t>o</w:t>
            </w:r>
            <w:r w:rsidRPr="00A65F4B">
              <w:rPr>
                <w:lang w:val="en-US"/>
              </w:rPr>
              <w:t>ding of compartment ZZZZ</w:t>
            </w:r>
            <w:r>
              <w:rPr>
                <w:lang w:val="en-US"/>
              </w:rPr>
              <w:t xml:space="preserve"> is pump. </w:t>
            </w:r>
          </w:p>
        </w:tc>
      </w:tr>
    </w:tbl>
    <w:p w:rsidR="00850B08" w:rsidRDefault="00850B08" w:rsidP="00775B4E">
      <w:pPr>
        <w:rPr>
          <w:lang w:val="en-US"/>
        </w:rPr>
      </w:pPr>
    </w:p>
    <w:p w:rsidR="00706AB4" w:rsidRDefault="00015A6B" w:rsidP="00706AB4">
      <w:pPr>
        <w:rPr>
          <w:lang w:val="en-US"/>
        </w:rPr>
      </w:pPr>
      <w:r w:rsidRPr="00015A6B">
        <w:rPr>
          <w:lang w:val="en-US"/>
        </w:rPr>
        <w:t xml:space="preserve">Presented approach provides no further details regarding </w:t>
      </w:r>
      <w:r w:rsidR="00706AB4">
        <w:rPr>
          <w:lang w:val="en-US"/>
        </w:rPr>
        <w:t>flood</w:t>
      </w:r>
      <w:r w:rsidR="00C63041">
        <w:rPr>
          <w:lang w:val="en-US"/>
        </w:rPr>
        <w:t>ing</w:t>
      </w:r>
      <w:r w:rsidRPr="00015A6B">
        <w:rPr>
          <w:lang w:val="en-US"/>
        </w:rPr>
        <w:t xml:space="preserve"> analysis</w:t>
      </w:r>
      <w:r w:rsidR="00C63041">
        <w:rPr>
          <w:lang w:val="en-US"/>
        </w:rPr>
        <w:t xml:space="preserve">, as </w:t>
      </w:r>
      <w:r w:rsidRPr="00015A6B">
        <w:rPr>
          <w:lang w:val="en-US"/>
        </w:rPr>
        <w:t xml:space="preserve">all necessary </w:t>
      </w:r>
      <w:r w:rsidR="004B1D38" w:rsidRPr="00015A6B">
        <w:rPr>
          <w:lang w:val="en-US"/>
        </w:rPr>
        <w:t>information</w:t>
      </w:r>
      <w:r w:rsidRPr="00015A6B">
        <w:rPr>
          <w:lang w:val="en-US"/>
        </w:rPr>
        <w:t xml:space="preserve"> to perform such activities </w:t>
      </w:r>
      <w:r w:rsidR="00237FA0">
        <w:rPr>
          <w:lang w:val="en-US"/>
        </w:rPr>
        <w:t>is</w:t>
      </w:r>
      <w:r w:rsidRPr="00015A6B">
        <w:rPr>
          <w:lang w:val="en-US"/>
        </w:rPr>
        <w:t xml:space="preserve"> available in public</w:t>
      </w:r>
      <w:r w:rsidR="00C63041">
        <w:rPr>
          <w:lang w:val="en-US"/>
        </w:rPr>
        <w:t>ally</w:t>
      </w:r>
      <w:r w:rsidRPr="00015A6B">
        <w:rPr>
          <w:lang w:val="en-US"/>
        </w:rPr>
        <w:t xml:space="preserve"> accessible guidelines.</w:t>
      </w:r>
    </w:p>
    <w:p w:rsidR="00775B4E" w:rsidRPr="00851269" w:rsidRDefault="00775B4E" w:rsidP="006C68D6">
      <w:pPr>
        <w:rPr>
          <w:lang w:val="en-US"/>
        </w:rPr>
      </w:pPr>
    </w:p>
    <w:p w:rsidR="00B00871" w:rsidRPr="00851269" w:rsidRDefault="00B12E07" w:rsidP="00033911">
      <w:pPr>
        <w:pStyle w:val="Titre3"/>
        <w:rPr>
          <w:lang w:val="en-US"/>
        </w:rPr>
      </w:pPr>
      <w:bookmarkStart w:id="80" w:name="_Ref414342083"/>
      <w:bookmarkStart w:id="81" w:name="_Toc454988421"/>
      <w:r>
        <w:rPr>
          <w:lang w:val="en-US"/>
        </w:rPr>
        <w:t>I</w:t>
      </w:r>
      <w:r w:rsidR="00033911" w:rsidRPr="00033911">
        <w:rPr>
          <w:lang w:val="en-US"/>
        </w:rPr>
        <w:t>nduced external events</w:t>
      </w:r>
      <w:bookmarkEnd w:id="80"/>
      <w:bookmarkEnd w:id="81"/>
    </w:p>
    <w:p w:rsidR="00E52A3E" w:rsidRPr="00851269" w:rsidRDefault="00850B08" w:rsidP="00E52A3E">
      <w:pPr>
        <w:rPr>
          <w:lang w:val="en-US"/>
        </w:rPr>
      </w:pPr>
      <w:r>
        <w:rPr>
          <w:lang w:val="en-US"/>
        </w:rPr>
        <w:t xml:space="preserve">External correlated hazards </w:t>
      </w:r>
      <w:r w:rsidR="004B1D38">
        <w:rPr>
          <w:lang w:val="en-US"/>
        </w:rPr>
        <w:t>form</w:t>
      </w:r>
      <w:r>
        <w:rPr>
          <w:lang w:val="en-US"/>
        </w:rPr>
        <w:t xml:space="preserve"> broad spectrum of events that c</w:t>
      </w:r>
      <w:r w:rsidR="00C63041">
        <w:rPr>
          <w:lang w:val="en-US"/>
        </w:rPr>
        <w:t>ould</w:t>
      </w:r>
      <w:r>
        <w:rPr>
          <w:lang w:val="en-US"/>
        </w:rPr>
        <w:t xml:space="preserve"> be </w:t>
      </w:r>
      <w:r w:rsidR="004B1D38">
        <w:rPr>
          <w:lang w:val="en-US"/>
        </w:rPr>
        <w:t>triggered</w:t>
      </w:r>
      <w:r>
        <w:rPr>
          <w:lang w:val="en-US"/>
        </w:rPr>
        <w:t xml:space="preserve"> by seismic event.</w:t>
      </w:r>
      <w:r w:rsidR="00E52A3E">
        <w:rPr>
          <w:lang w:val="en-US"/>
        </w:rPr>
        <w:t xml:space="preserve"> External hazards</w:t>
      </w:r>
      <w:r w:rsidR="00E52A3E" w:rsidRPr="00851269">
        <w:rPr>
          <w:lang w:val="en-US"/>
        </w:rPr>
        <w:t xml:space="preserve"> analysis should evolve from matrix of feasible correlated hazards considering site specific conditions</w:t>
      </w:r>
      <w:r w:rsidR="00E52A3E">
        <w:rPr>
          <w:lang w:val="en-US"/>
        </w:rPr>
        <w:t xml:space="preserve">, see </w:t>
      </w:r>
      <w:r w:rsidR="00E52A3E">
        <w:rPr>
          <w:lang w:val="en-US"/>
        </w:rPr>
        <w:fldChar w:fldCharType="begin"/>
      </w:r>
      <w:r w:rsidR="00E52A3E">
        <w:rPr>
          <w:lang w:val="en-US"/>
        </w:rPr>
        <w:instrText xml:space="preserve"> REF _Ref413657419 \h </w:instrText>
      </w:r>
      <w:r w:rsidR="00E52A3E">
        <w:rPr>
          <w:lang w:val="en-US"/>
        </w:rPr>
      </w:r>
      <w:r w:rsidR="00E52A3E">
        <w:rPr>
          <w:lang w:val="en-US"/>
        </w:rPr>
        <w:fldChar w:fldCharType="separate"/>
      </w:r>
      <w:r w:rsidR="00D236F3">
        <w:t xml:space="preserve">Tab. </w:t>
      </w:r>
      <w:r w:rsidR="00D236F3">
        <w:rPr>
          <w:noProof/>
        </w:rPr>
        <w:t>3</w:t>
      </w:r>
      <w:r w:rsidR="00D236F3">
        <w:noBreakHyphen/>
      </w:r>
      <w:r w:rsidR="00D236F3">
        <w:rPr>
          <w:noProof/>
        </w:rPr>
        <w:t>1</w:t>
      </w:r>
      <w:r w:rsidR="00E52A3E">
        <w:rPr>
          <w:lang w:val="en-US"/>
        </w:rPr>
        <w:fldChar w:fldCharType="end"/>
      </w:r>
      <w:r w:rsidR="00345755">
        <w:rPr>
          <w:lang w:val="en-US"/>
        </w:rPr>
        <w:t xml:space="preserve"> as well as by considering results of external hazard analysis</w:t>
      </w:r>
      <w:r w:rsidR="000D086C">
        <w:rPr>
          <w:lang w:val="en-US"/>
        </w:rPr>
        <w:t>. Convenient start</w:t>
      </w:r>
      <w:r w:rsidR="00C63041">
        <w:rPr>
          <w:lang w:val="en-US"/>
        </w:rPr>
        <w:t>ing</w:t>
      </w:r>
      <w:r w:rsidR="000D086C">
        <w:rPr>
          <w:lang w:val="en-US"/>
        </w:rPr>
        <w:t xml:space="preserve"> point for such activity is formed by available analysis of influence of external industry which is part </w:t>
      </w:r>
      <w:r w:rsidR="00880CE8">
        <w:rPr>
          <w:lang w:val="en-US"/>
        </w:rPr>
        <w:t xml:space="preserve">of </w:t>
      </w:r>
      <w:r w:rsidR="000D086C">
        <w:rPr>
          <w:lang w:val="en-US"/>
        </w:rPr>
        <w:t xml:space="preserve">external hazard analysis performed as a part of full scope PSA. </w:t>
      </w:r>
      <w:r w:rsidR="00E52A3E" w:rsidRPr="00851269">
        <w:rPr>
          <w:lang w:val="en-US"/>
        </w:rPr>
        <w:t xml:space="preserve">This step </w:t>
      </w:r>
      <w:r w:rsidR="00880CE8">
        <w:rPr>
          <w:lang w:val="en-US"/>
        </w:rPr>
        <w:t>is performed as a</w:t>
      </w:r>
      <w:r w:rsidR="000D086C">
        <w:rPr>
          <w:lang w:val="en-US"/>
        </w:rPr>
        <w:t xml:space="preserve"> qualitative analysis which </w:t>
      </w:r>
      <w:r w:rsidR="00E52A3E" w:rsidRPr="00851269">
        <w:rPr>
          <w:lang w:val="en-US"/>
        </w:rPr>
        <w:t>should have several (iterative) stages</w:t>
      </w:r>
      <w:r w:rsidR="0068791A">
        <w:rPr>
          <w:lang w:val="en-US"/>
        </w:rPr>
        <w:t xml:space="preserve">. </w:t>
      </w:r>
      <w:r w:rsidR="0068791A" w:rsidRPr="0068791A">
        <w:rPr>
          <w:lang w:val="en-US"/>
        </w:rPr>
        <w:t xml:space="preserve">Aim of </w:t>
      </w:r>
      <w:r w:rsidR="00C63041">
        <w:rPr>
          <w:lang w:val="en-US"/>
        </w:rPr>
        <w:t xml:space="preserve">this </w:t>
      </w:r>
      <w:r w:rsidR="0069527D">
        <w:rPr>
          <w:lang w:val="en-US"/>
        </w:rPr>
        <w:t>activity</w:t>
      </w:r>
      <w:r w:rsidR="0068791A" w:rsidRPr="0068791A">
        <w:rPr>
          <w:lang w:val="en-US"/>
        </w:rPr>
        <w:t xml:space="preserve"> is to </w:t>
      </w:r>
      <w:r w:rsidR="0092259F" w:rsidRPr="0068791A">
        <w:rPr>
          <w:lang w:val="en-US"/>
        </w:rPr>
        <w:t>build</w:t>
      </w:r>
      <w:r w:rsidR="0068791A" w:rsidRPr="0068791A">
        <w:rPr>
          <w:lang w:val="en-US"/>
        </w:rPr>
        <w:t xml:space="preserve"> list of all possible correlated external hazards</w:t>
      </w:r>
      <w:r w:rsidR="0069527D">
        <w:rPr>
          <w:lang w:val="en-US"/>
        </w:rPr>
        <w:t>. Activity shall take into a</w:t>
      </w:r>
      <w:r w:rsidR="0069527D">
        <w:rPr>
          <w:lang w:val="en-US"/>
        </w:rPr>
        <w:t>c</w:t>
      </w:r>
      <w:r w:rsidR="0069527D">
        <w:rPr>
          <w:lang w:val="en-US"/>
        </w:rPr>
        <w:t>count</w:t>
      </w:r>
      <w:r w:rsidR="00C63041">
        <w:rPr>
          <w:lang w:val="en-US"/>
        </w:rPr>
        <w:t xml:space="preserve"> followings</w:t>
      </w:r>
      <w:r w:rsidR="0069527D">
        <w:rPr>
          <w:lang w:val="en-US"/>
        </w:rPr>
        <w:t>:</w:t>
      </w:r>
    </w:p>
    <w:p w:rsidR="00483D55" w:rsidRDefault="00353726" w:rsidP="0054474A">
      <w:pPr>
        <w:numPr>
          <w:ilvl w:val="0"/>
          <w:numId w:val="7"/>
        </w:numPr>
        <w:rPr>
          <w:lang w:val="en-US"/>
        </w:rPr>
      </w:pPr>
      <w:r>
        <w:rPr>
          <w:lang w:val="en-US"/>
        </w:rPr>
        <w:t>n</w:t>
      </w:r>
      <w:r w:rsidR="00483D55">
        <w:rPr>
          <w:lang w:val="en-US"/>
        </w:rPr>
        <w:t xml:space="preserve">atural formations that collapse or change due to seismic event can disturb </w:t>
      </w:r>
      <w:r w:rsidR="00BD28BD">
        <w:rPr>
          <w:lang w:val="en-US"/>
        </w:rPr>
        <w:t xml:space="preserve">normal operational </w:t>
      </w:r>
      <w:r w:rsidR="00483D55">
        <w:rPr>
          <w:lang w:val="en-US"/>
        </w:rPr>
        <w:t xml:space="preserve">conditions which can influence fundamental safety functions of </w:t>
      </w:r>
      <w:r w:rsidR="00C63041">
        <w:rPr>
          <w:lang w:val="en-US"/>
        </w:rPr>
        <w:t xml:space="preserve">the </w:t>
      </w:r>
      <w:r w:rsidR="00483D55">
        <w:rPr>
          <w:lang w:val="en-US"/>
        </w:rPr>
        <w:t>analysed plant</w:t>
      </w:r>
      <w:r w:rsidR="00165B76">
        <w:rPr>
          <w:lang w:val="en-US"/>
        </w:rPr>
        <w:t>,</w:t>
      </w:r>
    </w:p>
    <w:p w:rsidR="00E52A3E" w:rsidRDefault="00353726" w:rsidP="0054474A">
      <w:pPr>
        <w:numPr>
          <w:ilvl w:val="0"/>
          <w:numId w:val="7"/>
        </w:numPr>
        <w:rPr>
          <w:lang w:val="en-US"/>
        </w:rPr>
      </w:pPr>
      <w:r>
        <w:rPr>
          <w:lang w:val="en-US"/>
        </w:rPr>
        <w:t>i</w:t>
      </w:r>
      <w:r w:rsidR="00483D55">
        <w:rPr>
          <w:lang w:val="en-US"/>
        </w:rPr>
        <w:t xml:space="preserve">ndustrial facilities, product lines (oil, gas etc.) </w:t>
      </w:r>
      <w:r w:rsidR="000D086C" w:rsidRPr="000D086C">
        <w:rPr>
          <w:lang w:val="en-US"/>
        </w:rPr>
        <w:t xml:space="preserve">that collapse due to seismic event can disturb </w:t>
      </w:r>
      <w:r w:rsidR="00BD28BD">
        <w:rPr>
          <w:lang w:val="en-US"/>
        </w:rPr>
        <w:t>normal o</w:t>
      </w:r>
      <w:r w:rsidR="00BD28BD">
        <w:rPr>
          <w:lang w:val="en-US"/>
        </w:rPr>
        <w:t>p</w:t>
      </w:r>
      <w:r w:rsidR="00BD28BD">
        <w:rPr>
          <w:lang w:val="en-US"/>
        </w:rPr>
        <w:t>erational</w:t>
      </w:r>
      <w:r w:rsidR="000D086C" w:rsidRPr="000D086C">
        <w:rPr>
          <w:lang w:val="en-US"/>
        </w:rPr>
        <w:t xml:space="preserve"> conditions which can influence fundamental safety functions of </w:t>
      </w:r>
      <w:r w:rsidR="00C63041">
        <w:rPr>
          <w:lang w:val="en-US"/>
        </w:rPr>
        <w:t xml:space="preserve">the </w:t>
      </w:r>
      <w:r w:rsidR="000D086C" w:rsidRPr="000D086C">
        <w:rPr>
          <w:lang w:val="en-US"/>
        </w:rPr>
        <w:t>analysed plant</w:t>
      </w:r>
      <w:r w:rsidR="00C63041">
        <w:rPr>
          <w:lang w:val="en-US"/>
        </w:rPr>
        <w:t>.</w:t>
      </w:r>
    </w:p>
    <w:p w:rsidR="00345755" w:rsidRDefault="00345755" w:rsidP="00345755">
      <w:pPr>
        <w:rPr>
          <w:lang w:val="en-US"/>
        </w:rPr>
      </w:pPr>
    </w:p>
    <w:p w:rsidR="00B52EAD" w:rsidRDefault="00C63041" w:rsidP="00345755">
      <w:pPr>
        <w:rPr>
          <w:lang w:val="en-US"/>
        </w:rPr>
      </w:pPr>
      <w:r>
        <w:rPr>
          <w:lang w:val="en-US"/>
        </w:rPr>
        <w:t>The f</w:t>
      </w:r>
      <w:r w:rsidR="00B52EAD" w:rsidRPr="00B52EAD">
        <w:rPr>
          <w:lang w:val="en-US"/>
        </w:rPr>
        <w:t xml:space="preserve">low chart of </w:t>
      </w:r>
      <w:r>
        <w:rPr>
          <w:lang w:val="en-US"/>
        </w:rPr>
        <w:t xml:space="preserve">this </w:t>
      </w:r>
      <w:r w:rsidR="00B52EAD" w:rsidRPr="00B52EAD">
        <w:rPr>
          <w:lang w:val="en-US"/>
        </w:rPr>
        <w:t>approach to analyse impact of external correlated hazards</w:t>
      </w:r>
      <w:r w:rsidR="00B52EAD">
        <w:rPr>
          <w:lang w:val="en-US"/>
        </w:rPr>
        <w:t xml:space="preserve"> is presented in </w:t>
      </w:r>
      <w:r w:rsidR="008C21E4">
        <w:rPr>
          <w:lang w:val="en-US"/>
        </w:rPr>
        <w:fldChar w:fldCharType="begin"/>
      </w:r>
      <w:r w:rsidR="008C21E4">
        <w:rPr>
          <w:lang w:val="en-US"/>
        </w:rPr>
        <w:instrText xml:space="preserve"> REF _Ref413922374 \h </w:instrText>
      </w:r>
      <w:r w:rsidR="008C21E4">
        <w:rPr>
          <w:lang w:val="en-US"/>
        </w:rPr>
      </w:r>
      <w:r w:rsidR="008C21E4">
        <w:rPr>
          <w:lang w:val="en-US"/>
        </w:rPr>
        <w:fldChar w:fldCharType="separate"/>
      </w:r>
      <w:r w:rsidR="00D236F3">
        <w:t xml:space="preserve">Fig. </w:t>
      </w:r>
      <w:r w:rsidR="00D236F3">
        <w:rPr>
          <w:noProof/>
        </w:rPr>
        <w:t>4</w:t>
      </w:r>
      <w:r w:rsidR="00D236F3">
        <w:noBreakHyphen/>
      </w:r>
      <w:r w:rsidR="00D236F3">
        <w:rPr>
          <w:noProof/>
        </w:rPr>
        <w:t>1</w:t>
      </w:r>
      <w:r w:rsidR="008C21E4">
        <w:rPr>
          <w:lang w:val="en-US"/>
        </w:rPr>
        <w:fldChar w:fldCharType="end"/>
      </w:r>
      <w:r w:rsidR="008C21E4">
        <w:rPr>
          <w:lang w:val="en-US"/>
        </w:rPr>
        <w:t xml:space="preserve"> </w:t>
      </w:r>
      <w:r w:rsidR="00965A84">
        <w:rPr>
          <w:lang w:val="en-US"/>
        </w:rPr>
        <w:t xml:space="preserve">and </w:t>
      </w:r>
      <w:r w:rsidR="00BD4944">
        <w:rPr>
          <w:lang w:val="en-US"/>
        </w:rPr>
        <w:t xml:space="preserve">its </w:t>
      </w:r>
      <w:r w:rsidR="00965A84">
        <w:rPr>
          <w:lang w:val="en-US"/>
        </w:rPr>
        <w:t xml:space="preserve">steps </w:t>
      </w:r>
      <w:r w:rsidR="00BD4944">
        <w:rPr>
          <w:lang w:val="en-US"/>
        </w:rPr>
        <w:t>are discussed below:</w:t>
      </w:r>
    </w:p>
    <w:p w:rsidR="00965A84" w:rsidRDefault="00965A84" w:rsidP="00345755">
      <w:pPr>
        <w:rPr>
          <w:lang w:val="en-US"/>
        </w:rPr>
      </w:pPr>
    </w:p>
    <w:p w:rsidR="00965A84" w:rsidRPr="00B216B1" w:rsidRDefault="00965A84" w:rsidP="00965A84">
      <w:pPr>
        <w:rPr>
          <w:u w:val="single"/>
          <w:lang w:val="en-US"/>
        </w:rPr>
      </w:pPr>
      <w:r w:rsidRPr="00B216B1">
        <w:rPr>
          <w:u w:val="single"/>
          <w:lang w:val="en-US"/>
        </w:rPr>
        <w:t>I. Identification of all civil structures and industrial facilities that accident can threat plant fundamental safety functions</w:t>
      </w:r>
    </w:p>
    <w:p w:rsidR="0036328C" w:rsidRDefault="00965A84" w:rsidP="00965A84">
      <w:pPr>
        <w:rPr>
          <w:lang w:val="en-US"/>
        </w:rPr>
      </w:pPr>
      <w:r>
        <w:rPr>
          <w:lang w:val="en-US"/>
        </w:rPr>
        <w:t xml:space="preserve">The aim of this task is to evaluate impact of damaged </w:t>
      </w:r>
      <w:r w:rsidRPr="001B16D7">
        <w:rPr>
          <w:lang w:val="en-US"/>
        </w:rPr>
        <w:t xml:space="preserve">industrial </w:t>
      </w:r>
      <w:r>
        <w:rPr>
          <w:lang w:val="en-US"/>
        </w:rPr>
        <w:t xml:space="preserve">facilities like factories, pipelines, large storages of flammable or poisoning materials etc. that have potential to influence fulfillment of fundamental safety functions. This task involves similar activities as are performed within external hazard </w:t>
      </w:r>
      <w:r w:rsidRPr="00823585">
        <w:rPr>
          <w:lang w:val="en-US"/>
        </w:rPr>
        <w:t>analysis, e.g.</w:t>
      </w:r>
      <w:r w:rsidRPr="00965A84">
        <w:rPr>
          <w:lang w:val="en-US"/>
        </w:rPr>
        <w:t xml:space="preserve"> </w:t>
      </w:r>
      <w:r w:rsidR="008C21E4">
        <w:rPr>
          <w:lang w:val="en-US"/>
        </w:rPr>
        <w:fldChar w:fldCharType="begin"/>
      </w:r>
      <w:r w:rsidR="008C21E4">
        <w:rPr>
          <w:lang w:val="en-US"/>
        </w:rPr>
        <w:instrText xml:space="preserve"> REF _Ref435374226 \n \h </w:instrText>
      </w:r>
      <w:r w:rsidR="008C21E4">
        <w:rPr>
          <w:lang w:val="en-US"/>
        </w:rPr>
      </w:r>
      <w:r w:rsidR="008C21E4">
        <w:rPr>
          <w:lang w:val="en-US"/>
        </w:rPr>
        <w:fldChar w:fldCharType="separate"/>
      </w:r>
      <w:r w:rsidR="00D236F3">
        <w:rPr>
          <w:lang w:val="en-US"/>
        </w:rPr>
        <w:t>[14]</w:t>
      </w:r>
      <w:r w:rsidR="008C21E4">
        <w:rPr>
          <w:lang w:val="en-US"/>
        </w:rPr>
        <w:fldChar w:fldCharType="end"/>
      </w:r>
      <w:r w:rsidRPr="00965A84">
        <w:rPr>
          <w:lang w:val="en-US"/>
        </w:rPr>
        <w:t>.</w:t>
      </w:r>
    </w:p>
    <w:p w:rsidR="00965A84" w:rsidRDefault="00965A84" w:rsidP="00965A84">
      <w:pPr>
        <w:rPr>
          <w:lang w:val="en-US"/>
        </w:rPr>
      </w:pPr>
      <w:r>
        <w:rPr>
          <w:lang w:val="en-US"/>
        </w:rPr>
        <w:t xml:space="preserve">Task is overlapped with </w:t>
      </w:r>
      <w:r w:rsidR="004768D3">
        <w:rPr>
          <w:lang w:val="en-US"/>
        </w:rPr>
        <w:t>‘</w:t>
      </w:r>
      <w:r>
        <w:rPr>
          <w:lang w:val="en-US"/>
        </w:rPr>
        <w:t xml:space="preserve">step 3 - </w:t>
      </w:r>
      <w:r w:rsidRPr="00B216B1">
        <w:rPr>
          <w:lang w:val="en-US"/>
        </w:rPr>
        <w:t>Seismic Hazard Analysis</w:t>
      </w:r>
      <w:r w:rsidR="004768D3">
        <w:rPr>
          <w:lang w:val="en-US"/>
        </w:rPr>
        <w:t>’</w:t>
      </w:r>
      <w:r>
        <w:rPr>
          <w:lang w:val="en-US"/>
        </w:rPr>
        <w:t xml:space="preserve">. Considered area will depend on potential severity of hazardous location and area affected by seismic event or specific seismic condition of relevant </w:t>
      </w:r>
      <w:r w:rsidRPr="001B16D7">
        <w:rPr>
          <w:lang w:val="en-US"/>
        </w:rPr>
        <w:t>industrial facilities</w:t>
      </w:r>
      <w:r>
        <w:rPr>
          <w:lang w:val="en-US"/>
        </w:rPr>
        <w:t>.</w:t>
      </w:r>
    </w:p>
    <w:p w:rsidR="00B52EAD" w:rsidRDefault="00965A84" w:rsidP="00345755">
      <w:pPr>
        <w:rPr>
          <w:lang w:val="en-US"/>
        </w:rPr>
      </w:pPr>
      <w:r>
        <w:rPr>
          <w:lang w:val="en-US"/>
        </w:rPr>
        <w:t>It is noted that this task shall cover also all in site structures (neighboring units, other in site nuclear facilities) that are not covered by internal fires and flood</w:t>
      </w:r>
      <w:r w:rsidR="004768D3">
        <w:rPr>
          <w:lang w:val="en-US"/>
        </w:rPr>
        <w:t>ing</w:t>
      </w:r>
      <w:r>
        <w:rPr>
          <w:lang w:val="en-US"/>
        </w:rPr>
        <w:t xml:space="preserve"> analyses.</w:t>
      </w:r>
    </w:p>
    <w:p w:rsidR="00CC604D" w:rsidRDefault="00CC604D" w:rsidP="00345755">
      <w:pPr>
        <w:rPr>
          <w:lang w:val="en-US"/>
        </w:rPr>
      </w:pPr>
    </w:p>
    <w:p w:rsidR="00CC604D" w:rsidRPr="001B16D7" w:rsidRDefault="00CC604D" w:rsidP="00CC604D">
      <w:pPr>
        <w:rPr>
          <w:u w:val="single"/>
          <w:lang w:val="en-US"/>
        </w:rPr>
      </w:pPr>
      <w:r w:rsidRPr="001B16D7">
        <w:rPr>
          <w:u w:val="single"/>
          <w:lang w:val="en-US"/>
        </w:rPr>
        <w:t>II. Identification of all natural formation (including civil structures) or abnormal effects than can threat plant fu</w:t>
      </w:r>
      <w:r w:rsidRPr="001B16D7">
        <w:rPr>
          <w:u w:val="single"/>
          <w:lang w:val="en-US"/>
        </w:rPr>
        <w:t>n</w:t>
      </w:r>
      <w:r w:rsidRPr="001B16D7">
        <w:rPr>
          <w:u w:val="single"/>
          <w:lang w:val="en-US"/>
        </w:rPr>
        <w:t>damental safety functions</w:t>
      </w:r>
    </w:p>
    <w:p w:rsidR="00CC604D" w:rsidRDefault="00CC604D" w:rsidP="00CC604D">
      <w:pPr>
        <w:rPr>
          <w:lang w:val="en-US"/>
        </w:rPr>
      </w:pPr>
      <w:r>
        <w:rPr>
          <w:lang w:val="en-US"/>
        </w:rPr>
        <w:t xml:space="preserve">The aim of this task is to evaluate impact of feasible natural hazards that have potential to influence fulfillment of fundamental safety functions. This task involves similar activities as that performed within part of external hazard analysis dealing with natural </w:t>
      </w:r>
      <w:r w:rsidRPr="0036328C">
        <w:rPr>
          <w:lang w:val="en-US"/>
        </w:rPr>
        <w:t>phenomena, e.g.</w:t>
      </w:r>
      <w:r w:rsidRPr="00965A84">
        <w:rPr>
          <w:lang w:val="en-US"/>
        </w:rPr>
        <w:t xml:space="preserve"> </w:t>
      </w:r>
      <w:r>
        <w:rPr>
          <w:lang w:val="en-US"/>
        </w:rPr>
        <w:fldChar w:fldCharType="begin"/>
      </w:r>
      <w:r>
        <w:rPr>
          <w:lang w:val="en-US"/>
        </w:rPr>
        <w:instrText xml:space="preserve"> REF _Ref435374226 \n \h </w:instrText>
      </w:r>
      <w:r>
        <w:rPr>
          <w:lang w:val="en-US"/>
        </w:rPr>
      </w:r>
      <w:r>
        <w:rPr>
          <w:lang w:val="en-US"/>
        </w:rPr>
        <w:fldChar w:fldCharType="separate"/>
      </w:r>
      <w:r w:rsidR="00D236F3">
        <w:rPr>
          <w:lang w:val="en-US"/>
        </w:rPr>
        <w:t>[14]</w:t>
      </w:r>
      <w:r>
        <w:rPr>
          <w:lang w:val="en-US"/>
        </w:rPr>
        <w:fldChar w:fldCharType="end"/>
      </w:r>
      <w:r>
        <w:rPr>
          <w:lang w:val="en-US"/>
        </w:rPr>
        <w:t xml:space="preserve">. </w:t>
      </w:r>
    </w:p>
    <w:p w:rsidR="00CC604D" w:rsidRDefault="00CC604D" w:rsidP="00CC604D">
      <w:pPr>
        <w:rPr>
          <w:lang w:val="en-US"/>
        </w:rPr>
      </w:pPr>
      <w:r>
        <w:rPr>
          <w:lang w:val="en-US"/>
        </w:rPr>
        <w:t>This task shall also consider effects of collapsed civil structures like dams, bridges etc. capable evoking floods or blockage of water paths.</w:t>
      </w:r>
    </w:p>
    <w:p w:rsidR="00CC604D" w:rsidRDefault="00CC604D" w:rsidP="00CC604D">
      <w:pPr>
        <w:rPr>
          <w:lang w:val="en-US"/>
        </w:rPr>
      </w:pPr>
      <w:r>
        <w:rPr>
          <w:lang w:val="en-US"/>
        </w:rPr>
        <w:t xml:space="preserve">Task is overlapped with </w:t>
      </w:r>
      <w:r w:rsidR="004768D3">
        <w:rPr>
          <w:lang w:val="en-US"/>
        </w:rPr>
        <w:t>‘</w:t>
      </w:r>
      <w:r>
        <w:rPr>
          <w:lang w:val="en-US"/>
        </w:rPr>
        <w:t xml:space="preserve">step 3 - </w:t>
      </w:r>
      <w:r w:rsidRPr="00B216B1">
        <w:rPr>
          <w:lang w:val="en-US"/>
        </w:rPr>
        <w:t>Seismic Hazard Analysis</w:t>
      </w:r>
      <w:r w:rsidR="004768D3">
        <w:rPr>
          <w:lang w:val="en-US"/>
        </w:rPr>
        <w:t>’</w:t>
      </w:r>
      <w:r>
        <w:rPr>
          <w:lang w:val="en-US"/>
        </w:rPr>
        <w:t>. Considered area will depend on area affected by sei</w:t>
      </w:r>
      <w:r>
        <w:rPr>
          <w:lang w:val="en-US"/>
        </w:rPr>
        <w:t>s</w:t>
      </w:r>
      <w:r>
        <w:rPr>
          <w:lang w:val="en-US"/>
        </w:rPr>
        <w:t xml:space="preserve">mic event as well as by topography of the country. And vice versa even if plant will not be hit by seismic event an </w:t>
      </w:r>
      <w:r>
        <w:rPr>
          <w:lang w:val="en-US"/>
        </w:rPr>
        <w:lastRenderedPageBreak/>
        <w:t>earthquake can affect some large dams or river paths far away from plant that damage can impact on plant oper</w:t>
      </w:r>
      <w:r>
        <w:rPr>
          <w:lang w:val="en-US"/>
        </w:rPr>
        <w:t>a</w:t>
      </w:r>
      <w:r>
        <w:rPr>
          <w:lang w:val="en-US"/>
        </w:rPr>
        <w:t>tion.</w:t>
      </w:r>
    </w:p>
    <w:p w:rsidR="00CC604D" w:rsidRDefault="00CC604D" w:rsidP="00CC604D">
      <w:pPr>
        <w:rPr>
          <w:lang w:val="en-US"/>
        </w:rPr>
      </w:pPr>
      <w:r>
        <w:rPr>
          <w:lang w:val="en-US"/>
        </w:rPr>
        <w:t>Output of this task is a list of natural formations or pairs containing natural formation - civil structure that acc</w:t>
      </w:r>
      <w:r>
        <w:rPr>
          <w:lang w:val="en-US"/>
        </w:rPr>
        <w:t>i</w:t>
      </w:r>
      <w:r>
        <w:rPr>
          <w:lang w:val="en-US"/>
        </w:rPr>
        <w:t>dent can form potential danger for safety operation of analyzed plant.</w:t>
      </w:r>
    </w:p>
    <w:p w:rsidR="00CC604D" w:rsidRDefault="00CC604D" w:rsidP="00CC604D">
      <w:pPr>
        <w:rPr>
          <w:lang w:val="en-US"/>
        </w:rPr>
      </w:pPr>
    </w:p>
    <w:p w:rsidR="00CC604D" w:rsidRPr="007845D3" w:rsidRDefault="00CC604D" w:rsidP="00CC604D">
      <w:pPr>
        <w:rPr>
          <w:u w:val="single"/>
          <w:lang w:val="en-US"/>
        </w:rPr>
      </w:pPr>
      <w:r w:rsidRPr="007845D3">
        <w:rPr>
          <w:u w:val="single"/>
          <w:lang w:val="en-US"/>
        </w:rPr>
        <w:t xml:space="preserve">III. Determination </w:t>
      </w:r>
      <w:r>
        <w:rPr>
          <w:u w:val="single"/>
          <w:lang w:val="en-US"/>
        </w:rPr>
        <w:t xml:space="preserve">the </w:t>
      </w:r>
      <w:r w:rsidRPr="007845D3">
        <w:rPr>
          <w:u w:val="single"/>
          <w:lang w:val="en-US"/>
        </w:rPr>
        <w:t>list of “single” correlated hazards</w:t>
      </w:r>
    </w:p>
    <w:p w:rsidR="00CC604D" w:rsidRDefault="00CC604D" w:rsidP="00CC604D">
      <w:pPr>
        <w:rPr>
          <w:lang w:val="en-US"/>
        </w:rPr>
      </w:pPr>
      <w:r>
        <w:rPr>
          <w:lang w:val="en-US"/>
        </w:rPr>
        <w:t xml:space="preserve">The aim of this task is established list of feasible single hazards that can be induced by seismic event. </w:t>
      </w:r>
      <w:r>
        <w:rPr>
          <w:lang w:val="en-US"/>
        </w:rPr>
        <w:fldChar w:fldCharType="begin"/>
      </w:r>
      <w:r>
        <w:rPr>
          <w:lang w:val="en-US"/>
        </w:rPr>
        <w:instrText xml:space="preserve"> REF _Ref413657419 \h </w:instrText>
      </w:r>
      <w:r>
        <w:rPr>
          <w:lang w:val="en-US"/>
        </w:rPr>
      </w:r>
      <w:r>
        <w:rPr>
          <w:lang w:val="en-US"/>
        </w:rPr>
        <w:fldChar w:fldCharType="separate"/>
      </w:r>
      <w:r w:rsidR="00D236F3">
        <w:t xml:space="preserve">Tab. </w:t>
      </w:r>
      <w:r w:rsidR="00D236F3">
        <w:rPr>
          <w:noProof/>
        </w:rPr>
        <w:t>3</w:t>
      </w:r>
      <w:r w:rsidR="00D236F3">
        <w:noBreakHyphen/>
      </w:r>
      <w:r w:rsidR="00D236F3">
        <w:rPr>
          <w:noProof/>
        </w:rPr>
        <w:t>1</w:t>
      </w:r>
      <w:r>
        <w:rPr>
          <w:lang w:val="en-US"/>
        </w:rPr>
        <w:fldChar w:fldCharType="end"/>
      </w:r>
      <w:r>
        <w:rPr>
          <w:lang w:val="en-US"/>
        </w:rPr>
        <w:t xml:space="preserve"> can serve as a starting point to build such list. Initial table is adjusted on site specific conditions taking into account information from tasks II. and III.</w:t>
      </w:r>
    </w:p>
    <w:p w:rsidR="00CC604D" w:rsidRDefault="00CC604D" w:rsidP="00CC604D">
      <w:pPr>
        <w:rPr>
          <w:lang w:val="en-US"/>
        </w:rPr>
      </w:pPr>
      <w:r>
        <w:rPr>
          <w:lang w:val="en-US"/>
        </w:rPr>
        <w:t xml:space="preserve">Output of this task is </w:t>
      </w:r>
      <w:r w:rsidR="003F2713">
        <w:rPr>
          <w:lang w:val="en-US"/>
        </w:rPr>
        <w:t xml:space="preserve">a </w:t>
      </w:r>
      <w:r>
        <w:rPr>
          <w:lang w:val="en-US"/>
        </w:rPr>
        <w:t>site specific m</w:t>
      </w:r>
      <w:r w:rsidRPr="00B670B6">
        <w:rPr>
          <w:lang w:val="en-US"/>
        </w:rPr>
        <w:t>atrix of feasible correlated hazards</w:t>
      </w:r>
      <w:r>
        <w:rPr>
          <w:lang w:val="en-US"/>
        </w:rPr>
        <w:t>.</w:t>
      </w:r>
    </w:p>
    <w:p w:rsidR="00CC604D" w:rsidRDefault="00CC604D" w:rsidP="00CC604D">
      <w:pPr>
        <w:rPr>
          <w:lang w:val="en-US"/>
        </w:rPr>
      </w:pPr>
    </w:p>
    <w:p w:rsidR="00CC604D" w:rsidRPr="007845D3" w:rsidRDefault="00CC604D" w:rsidP="00CC604D">
      <w:pPr>
        <w:rPr>
          <w:u w:val="single"/>
          <w:lang w:val="en-US"/>
        </w:rPr>
      </w:pPr>
      <w:r w:rsidRPr="007845D3">
        <w:rPr>
          <w:u w:val="single"/>
          <w:lang w:val="en-US"/>
        </w:rPr>
        <w:t>IV. Examine each item from list III</w:t>
      </w:r>
    </w:p>
    <w:p w:rsidR="00CC604D" w:rsidRDefault="00CC604D" w:rsidP="00CC604D">
      <w:pPr>
        <w:rPr>
          <w:lang w:val="en-US"/>
        </w:rPr>
      </w:pPr>
      <w:r>
        <w:rPr>
          <w:lang w:val="en-US"/>
        </w:rPr>
        <w:t xml:space="preserve">Aim of this task, which wraps tasks V., VI., VIII. to X.(dash dot line in </w:t>
      </w:r>
      <w:r>
        <w:rPr>
          <w:lang w:val="en-US"/>
        </w:rPr>
        <w:fldChar w:fldCharType="begin"/>
      </w:r>
      <w:r>
        <w:rPr>
          <w:lang w:val="en-US"/>
        </w:rPr>
        <w:instrText xml:space="preserve"> REF _Ref413922374 \h </w:instrText>
      </w:r>
      <w:r>
        <w:rPr>
          <w:lang w:val="en-US"/>
        </w:rPr>
      </w:r>
      <w:r>
        <w:rPr>
          <w:lang w:val="en-US"/>
        </w:rPr>
        <w:fldChar w:fldCharType="separate"/>
      </w:r>
      <w:r w:rsidR="00D236F3">
        <w:t xml:space="preserve">Fig. </w:t>
      </w:r>
      <w:r w:rsidR="00D236F3">
        <w:rPr>
          <w:noProof/>
        </w:rPr>
        <w:t>4</w:t>
      </w:r>
      <w:r w:rsidR="00D236F3">
        <w:noBreakHyphen/>
      </w:r>
      <w:r w:rsidR="00D236F3">
        <w:rPr>
          <w:noProof/>
        </w:rPr>
        <w:t>1</w:t>
      </w:r>
      <w:r>
        <w:rPr>
          <w:lang w:val="en-US"/>
        </w:rPr>
        <w:fldChar w:fldCharType="end"/>
      </w:r>
      <w:r>
        <w:rPr>
          <w:lang w:val="en-US"/>
        </w:rPr>
        <w:t>), is to evaluate the impact of dete</w:t>
      </w:r>
      <w:r>
        <w:rPr>
          <w:lang w:val="en-US"/>
        </w:rPr>
        <w:t>r</w:t>
      </w:r>
      <w:r>
        <w:rPr>
          <w:lang w:val="en-US"/>
        </w:rPr>
        <w:t xml:space="preserve">mined correlated hazards on items following from tasks I. to III. and consequently impact on fundamental safety functions. This task shall be performed by systematic manner in such a way that information from </w:t>
      </w:r>
      <w:r w:rsidR="003F2713">
        <w:rPr>
          <w:lang w:val="en-US"/>
        </w:rPr>
        <w:t xml:space="preserve">tasks </w:t>
      </w:r>
      <w:r>
        <w:rPr>
          <w:lang w:val="en-US"/>
        </w:rPr>
        <w:t xml:space="preserve">I. to III. will be organized into </w:t>
      </w:r>
      <w:r w:rsidR="003F2713">
        <w:rPr>
          <w:lang w:val="en-US"/>
        </w:rPr>
        <w:t xml:space="preserve">this </w:t>
      </w:r>
      <w:r>
        <w:rPr>
          <w:lang w:val="en-US"/>
        </w:rPr>
        <w:t xml:space="preserve">helper matrix. Number of rows corresponds with number of determined hazards from </w:t>
      </w:r>
      <w:r w:rsidR="003F2713">
        <w:rPr>
          <w:lang w:val="en-US"/>
        </w:rPr>
        <w:t xml:space="preserve">task </w:t>
      </w:r>
      <w:r>
        <w:rPr>
          <w:lang w:val="en-US"/>
        </w:rPr>
        <w:t xml:space="preserve">III. and number of columns corresponds with number of items determined in </w:t>
      </w:r>
      <w:r w:rsidR="003F2713">
        <w:rPr>
          <w:lang w:val="en-US"/>
        </w:rPr>
        <w:t xml:space="preserve">tasks </w:t>
      </w:r>
      <w:r>
        <w:rPr>
          <w:lang w:val="en-US"/>
        </w:rPr>
        <w:t>I. and II.</w:t>
      </w:r>
    </w:p>
    <w:p w:rsidR="00CC604D" w:rsidRDefault="00CC604D" w:rsidP="00345755">
      <w:pPr>
        <w:rPr>
          <w:lang w:val="en-US"/>
        </w:rPr>
      </w:pPr>
    </w:p>
    <w:p w:rsidR="00CC604D" w:rsidRDefault="00CC604D" w:rsidP="00CC604D">
      <w:pPr>
        <w:rPr>
          <w:u w:val="single"/>
          <w:lang w:val="en-US"/>
        </w:rPr>
      </w:pPr>
      <w:r w:rsidRPr="001746D2">
        <w:rPr>
          <w:u w:val="single"/>
          <w:lang w:val="en-US"/>
        </w:rPr>
        <w:t>V. Evaluate if effect</w:t>
      </w:r>
      <w:r>
        <w:rPr>
          <w:u w:val="single"/>
          <w:lang w:val="en-US"/>
        </w:rPr>
        <w:t>s</w:t>
      </w:r>
      <w:r w:rsidRPr="001746D2">
        <w:rPr>
          <w:u w:val="single"/>
          <w:lang w:val="en-US"/>
        </w:rPr>
        <w:t xml:space="preserve"> of examined </w:t>
      </w:r>
      <w:r>
        <w:rPr>
          <w:u w:val="single"/>
          <w:lang w:val="en-US"/>
        </w:rPr>
        <w:t xml:space="preserve">correlated </w:t>
      </w:r>
      <w:r w:rsidRPr="001746D2">
        <w:rPr>
          <w:u w:val="single"/>
          <w:lang w:val="en-US"/>
        </w:rPr>
        <w:t>hazard</w:t>
      </w:r>
      <w:r>
        <w:rPr>
          <w:u w:val="single"/>
          <w:lang w:val="en-US"/>
        </w:rPr>
        <w:t>s</w:t>
      </w:r>
      <w:r w:rsidRPr="001746D2">
        <w:rPr>
          <w:u w:val="single"/>
          <w:lang w:val="en-US"/>
        </w:rPr>
        <w:t xml:space="preserve"> from </w:t>
      </w:r>
      <w:r w:rsidR="003F2713">
        <w:rPr>
          <w:u w:val="single"/>
          <w:lang w:val="en-US"/>
        </w:rPr>
        <w:t xml:space="preserve">task </w:t>
      </w:r>
      <w:r w:rsidRPr="001746D2">
        <w:rPr>
          <w:u w:val="single"/>
          <w:lang w:val="en-US"/>
        </w:rPr>
        <w:t>III. ha</w:t>
      </w:r>
      <w:r>
        <w:rPr>
          <w:u w:val="single"/>
          <w:lang w:val="en-US"/>
        </w:rPr>
        <w:t>ve</w:t>
      </w:r>
      <w:r w:rsidRPr="001746D2">
        <w:rPr>
          <w:u w:val="single"/>
          <w:lang w:val="en-US"/>
        </w:rPr>
        <w:t xml:space="preserve"> significant impact on operation of ident</w:t>
      </w:r>
      <w:r w:rsidRPr="001746D2">
        <w:rPr>
          <w:u w:val="single"/>
          <w:lang w:val="en-US"/>
        </w:rPr>
        <w:t>i</w:t>
      </w:r>
      <w:r w:rsidRPr="001746D2">
        <w:rPr>
          <w:u w:val="single"/>
          <w:lang w:val="en-US"/>
        </w:rPr>
        <w:t xml:space="preserve">fied items from </w:t>
      </w:r>
      <w:r w:rsidR="003F2713">
        <w:rPr>
          <w:u w:val="single"/>
          <w:lang w:val="en-US"/>
        </w:rPr>
        <w:t xml:space="preserve">tasks </w:t>
      </w:r>
      <w:r w:rsidRPr="001746D2">
        <w:rPr>
          <w:u w:val="single"/>
          <w:lang w:val="en-US"/>
        </w:rPr>
        <w:t>I. or II.</w:t>
      </w:r>
    </w:p>
    <w:p w:rsidR="00CC604D" w:rsidRDefault="00CC604D" w:rsidP="00345755">
      <w:pPr>
        <w:rPr>
          <w:lang w:val="en-US"/>
        </w:rPr>
      </w:pPr>
      <w:r>
        <w:rPr>
          <w:lang w:val="en-US"/>
        </w:rPr>
        <w:t>The aim of this task is to evaluate potential impact of correlated hazards to industrial and civil structures and natural formations determined in tasks I. and II. Description of impact should provide expected failure mode as well as consequence of normal operation/behavior on industrial and civil structures and natural formations (e.g. Collapse of structures leads to accident of industrial factory, soil displacement causes pipe break and leads to oil release.). Th</w:t>
      </w:r>
      <w:r w:rsidR="003F2713">
        <w:rPr>
          <w:lang w:val="en-US"/>
        </w:rPr>
        <w:t>is</w:t>
      </w:r>
      <w:r>
        <w:rPr>
          <w:lang w:val="en-US"/>
        </w:rPr>
        <w:t xml:space="preserve"> can be observed in many cases direct causality between effect of seismic event, damage of partic</w:t>
      </w:r>
      <w:r>
        <w:rPr>
          <w:lang w:val="en-US"/>
        </w:rPr>
        <w:t>u</w:t>
      </w:r>
      <w:r>
        <w:rPr>
          <w:lang w:val="en-US"/>
        </w:rPr>
        <w:t>lar facility and impact of this damage on environment.</w:t>
      </w:r>
    </w:p>
    <w:p w:rsidR="00BB394C" w:rsidRDefault="00BB394C" w:rsidP="00BB394C">
      <w:pPr>
        <w:rPr>
          <w:lang w:val="en-US"/>
        </w:rPr>
      </w:pPr>
      <w:r>
        <w:rPr>
          <w:u w:val="single"/>
          <w:lang w:val="en-US"/>
        </w:rPr>
        <w:br w:type="page"/>
      </w:r>
    </w:p>
    <w:p w:rsidR="00BB394C" w:rsidRDefault="003E2FEC" w:rsidP="00BB394C">
      <w:pPr>
        <w:pStyle w:val="Lgende"/>
        <w:rPr>
          <w:lang w:val="en-US"/>
        </w:rPr>
      </w:pPr>
      <w:bookmarkStart w:id="82" w:name="_Ref413922374"/>
      <w:bookmarkStart w:id="83" w:name="_Toc454988472"/>
      <w:r>
        <w:rPr>
          <w:noProof/>
          <w:lang w:val="sk-SK" w:eastAsia="sk-SK" w:bidi="ne-NP"/>
        </w:rPr>
        <w:pict>
          <v:group id="_x0000_s6388" editas="canvas" style="position:absolute;left:0;text-align:left;margin-left:0;margin-top:23.2pt;width:471.1pt;height:618.1pt;z-index:251656192" coordorigin="1418,3040" coordsize="9422,12362">
            <o:lock v:ext="edit" aspectratio="t"/>
            <v:shape id="_x0000_s6389" type="#_x0000_t75" style="position:absolute;left:1418;top:3040;width:9422;height:12362" o:preferrelative="f">
              <v:fill o:detectmouseclick="t"/>
              <v:path o:extrusionok="t" o:connecttype="none"/>
              <o:lock v:ext="edit" text="t"/>
            </v:shape>
            <v:shape id="_x0000_s6390" type="#_x0000_t202" style="position:absolute;left:7779;top:4770;width:2893;height:849;mso-position-vertical-relative:line" filled="f">
              <v:textbox style="mso-next-textbox:#_x0000_s6390">
                <w:txbxContent>
                  <w:p w:rsidR="00CC3D15" w:rsidRPr="0073198E" w:rsidRDefault="00CC3D15" w:rsidP="000C414E">
                    <w:pPr>
                      <w:jc w:val="center"/>
                      <w:rPr>
                        <w:lang w:val="en-US"/>
                      </w:rPr>
                    </w:pPr>
                    <w:r>
                      <w:rPr>
                        <w:lang w:val="en-US"/>
                      </w:rPr>
                      <w:t>IV. Examine each item from list III.</w:t>
                    </w:r>
                  </w:p>
                </w:txbxContent>
              </v:textbox>
            </v:shape>
            <v:shape id="_x0000_s6391" type="#_x0000_t202" style="position:absolute;left:7774;top:3615;width:2891;height:971;mso-position-vertical-relative:line" filled="f">
              <v:textbox style="mso-next-textbox:#_x0000_s6391">
                <w:txbxContent>
                  <w:p w:rsidR="00CC3D15" w:rsidRPr="0073198E" w:rsidRDefault="00CC3D15" w:rsidP="000C414E">
                    <w:pPr>
                      <w:jc w:val="center"/>
                      <w:rPr>
                        <w:lang w:val="en-US"/>
                      </w:rPr>
                    </w:pPr>
                    <w:r>
                      <w:rPr>
                        <w:lang w:val="en-US"/>
                      </w:rPr>
                      <w:t>III. Determination list of “si</w:t>
                    </w:r>
                    <w:r>
                      <w:rPr>
                        <w:lang w:val="en-US"/>
                      </w:rPr>
                      <w:t>n</w:t>
                    </w:r>
                    <w:r>
                      <w:rPr>
                        <w:lang w:val="en-US"/>
                      </w:rPr>
                      <w:t>gle” correlated hazards</w:t>
                    </w:r>
                  </w:p>
                </w:txbxContent>
              </v:textbox>
            </v:shape>
            <v:shape id="_x0000_s6392" type="#_x0000_t202" style="position:absolute;left:1418;top:3122;width:2891;height:1958;mso-position-vertical-relative:line" filled="f">
              <v:textbox style="mso-next-textbox:#_x0000_s6392">
                <w:txbxContent>
                  <w:p w:rsidR="00CC3D15" w:rsidRPr="0073198E" w:rsidRDefault="00CC3D15" w:rsidP="000C414E">
                    <w:pPr>
                      <w:jc w:val="center"/>
                      <w:rPr>
                        <w:lang w:val="en-US"/>
                      </w:rPr>
                    </w:pPr>
                    <w:r>
                      <w:rPr>
                        <w:lang w:val="en-US"/>
                      </w:rPr>
                      <w:t>I. Identification of all industrial facilities that accident can threat plant fundamental saf</w:t>
                    </w:r>
                    <w:r>
                      <w:rPr>
                        <w:lang w:val="en-US"/>
                      </w:rPr>
                      <w:t>e</w:t>
                    </w:r>
                    <w:r>
                      <w:rPr>
                        <w:lang w:val="en-US"/>
                      </w:rPr>
                      <w:t>ty functions</w:t>
                    </w:r>
                  </w:p>
                </w:txbxContent>
              </v:textbox>
            </v:shape>
            <v:shape id="_x0000_s6393" type="#_x0000_t202" style="position:absolute;left:4580;top:3122;width:2891;height:1958;mso-position-vertical-relative:line" filled="f">
              <v:textbox style="mso-next-textbox:#_x0000_s6393">
                <w:txbxContent>
                  <w:p w:rsidR="00CC3D15" w:rsidRPr="0073198E" w:rsidRDefault="00CC3D15" w:rsidP="000C414E">
                    <w:pPr>
                      <w:jc w:val="center"/>
                      <w:rPr>
                        <w:lang w:val="en-US"/>
                      </w:rPr>
                    </w:pPr>
                    <w:r>
                      <w:rPr>
                        <w:lang w:val="en-US"/>
                      </w:rPr>
                      <w:t xml:space="preserve">II. Identification of all natural formation (including </w:t>
                    </w:r>
                    <w:r w:rsidRPr="00B216B1">
                      <w:rPr>
                        <w:lang w:val="en-US"/>
                      </w:rPr>
                      <w:t>civil stru</w:t>
                    </w:r>
                    <w:r w:rsidRPr="00B216B1">
                      <w:rPr>
                        <w:lang w:val="en-US"/>
                      </w:rPr>
                      <w:t>c</w:t>
                    </w:r>
                    <w:r w:rsidRPr="00B216B1">
                      <w:rPr>
                        <w:lang w:val="en-US"/>
                      </w:rPr>
                      <w:t>tures</w:t>
                    </w:r>
                    <w:r>
                      <w:rPr>
                        <w:lang w:val="en-US"/>
                      </w:rPr>
                      <w:t xml:space="preserve"> like dams) or abnormal effects that can threat plant fundamental safety functions</w:t>
                    </w:r>
                  </w:p>
                </w:txbxContent>
              </v:textbox>
            </v:shape>
            <v:shapetype id="_x0000_t110" coordsize="21600,21600" o:spt="110" path="m10800,l,10800,10800,21600,21600,10800xe">
              <v:stroke joinstyle="miter"/>
              <v:path gradientshapeok="t" o:connecttype="rect" textboxrect="5400,5400,16200,16200"/>
            </v:shapetype>
            <v:shape id="_x0000_s6394" type="#_x0000_t110" style="position:absolute;left:1418;top:5960;width:5079;height:3456;mso-position-vertical-relative:line" filled="f">
              <v:textbox style="mso-next-textbox:#_x0000_s6394" inset="0,0,0,0">
                <w:txbxContent>
                  <w:p w:rsidR="00CC3D15" w:rsidRPr="004C3B46" w:rsidRDefault="00CC3D15" w:rsidP="000C414E">
                    <w:pPr>
                      <w:jc w:val="center"/>
                      <w:rPr>
                        <w:lang w:val="en-US"/>
                      </w:rPr>
                    </w:pPr>
                    <w:r>
                      <w:rPr>
                        <w:lang w:val="en-US"/>
                      </w:rPr>
                      <w:t>V. If particular “single” corr</w:t>
                    </w:r>
                    <w:r>
                      <w:rPr>
                        <w:lang w:val="en-US"/>
                      </w:rPr>
                      <w:t>e</w:t>
                    </w:r>
                    <w:r>
                      <w:rPr>
                        <w:lang w:val="en-US"/>
                      </w:rPr>
                      <w:t>lated hazard from III. has si</w:t>
                    </w:r>
                    <w:r>
                      <w:rPr>
                        <w:lang w:val="en-US"/>
                      </w:rPr>
                      <w:t>g</w:t>
                    </w:r>
                    <w:r>
                      <w:rPr>
                        <w:lang w:val="en-US"/>
                      </w:rPr>
                      <w:t>nificant impact on operation of identified items from I. or II.</w:t>
                    </w:r>
                  </w:p>
                </w:txbxContent>
              </v:textbox>
            </v:shape>
            <v:shape id="_x0000_s6395" type="#_x0000_t110" style="position:absolute;left:5625;top:8107;width:4812;height:3439;mso-position-vertical-relative:line" filled="f">
              <v:textbox style="mso-next-textbox:#_x0000_s6395" inset="0,0,0,0">
                <w:txbxContent>
                  <w:p w:rsidR="00CC3D15" w:rsidRPr="004C3B46" w:rsidRDefault="00CC3D15" w:rsidP="000C414E">
                    <w:pPr>
                      <w:jc w:val="center"/>
                      <w:rPr>
                        <w:lang w:val="en-US"/>
                      </w:rPr>
                    </w:pPr>
                    <w:r>
                      <w:rPr>
                        <w:lang w:val="en-US"/>
                      </w:rPr>
                      <w:t>VI. The effect of examined hazard has some side effects or induces another hazard that can threat plant fund</w:t>
                    </w:r>
                    <w:r>
                      <w:rPr>
                        <w:lang w:val="en-US"/>
                      </w:rPr>
                      <w:t>a</w:t>
                    </w:r>
                    <w:r>
                      <w:rPr>
                        <w:lang w:val="en-US"/>
                      </w:rPr>
                      <w:t xml:space="preserve">mental safety functions </w:t>
                    </w:r>
                  </w:p>
                </w:txbxContent>
              </v:textbox>
            </v:shape>
            <v:shape id="_x0000_s6396" type="#_x0000_t202" style="position:absolute;left:8400;top:13800;width:2037;height:1290;mso-position-vertical-relative:line" filled="f">
              <v:textbox style="mso-next-textbox:#_x0000_s6396">
                <w:txbxContent>
                  <w:p w:rsidR="00CC3D15" w:rsidRPr="0073198E" w:rsidRDefault="00CC3D15" w:rsidP="000C414E">
                    <w:pPr>
                      <w:jc w:val="center"/>
                      <w:rPr>
                        <w:lang w:val="en-US"/>
                      </w:rPr>
                    </w:pPr>
                    <w:r>
                      <w:rPr>
                        <w:lang w:val="en-US"/>
                      </w:rPr>
                      <w:t>VII. Provide reaso</w:t>
                    </w:r>
                    <w:r>
                      <w:rPr>
                        <w:lang w:val="en-US"/>
                      </w:rPr>
                      <w:t>n</w:t>
                    </w:r>
                    <w:r>
                      <w:rPr>
                        <w:lang w:val="en-US"/>
                      </w:rPr>
                      <w:t>ing to screen out examined item.</w:t>
                    </w:r>
                  </w:p>
                </w:txbxContent>
              </v:textbox>
            </v:shape>
            <v:shape id="_x0000_s6397" type="#_x0000_t202" style="position:absolute;left:2515;top:10006;width:2894;height:946;mso-position-vertical-relative:line" filled="f">
              <v:textbox style="mso-next-textbox:#_x0000_s6397">
                <w:txbxContent>
                  <w:p w:rsidR="00CC3D15" w:rsidRPr="0073198E" w:rsidRDefault="00CC3D15" w:rsidP="000C414E">
                    <w:pPr>
                      <w:jc w:val="center"/>
                      <w:rPr>
                        <w:lang w:val="en-US"/>
                      </w:rPr>
                    </w:pPr>
                    <w:r>
                      <w:rPr>
                        <w:lang w:val="en-US"/>
                      </w:rPr>
                      <w:t>VIII. Consideration of side e</w:t>
                    </w:r>
                    <w:r>
                      <w:rPr>
                        <w:lang w:val="en-US"/>
                      </w:rPr>
                      <w:t>f</w:t>
                    </w:r>
                    <w:r>
                      <w:rPr>
                        <w:lang w:val="en-US"/>
                      </w:rPr>
                      <w:t>fects by the same way as in VI.</w:t>
                    </w:r>
                  </w:p>
                </w:txbxContent>
              </v:textbox>
            </v:shape>
            <v:shape id="_x0000_s6398" type="#_x0000_t202" style="position:absolute;left:2010;top:12135;width:3874;height:1306;mso-position-vertical-relative:line" filled="f">
              <v:textbox style="mso-next-textbox:#_x0000_s6398">
                <w:txbxContent>
                  <w:p w:rsidR="00CC3D15" w:rsidRPr="0073198E" w:rsidRDefault="00CC3D15" w:rsidP="000C414E">
                    <w:pPr>
                      <w:jc w:val="center"/>
                      <w:rPr>
                        <w:lang w:val="en-US"/>
                      </w:rPr>
                    </w:pPr>
                    <w:r>
                      <w:rPr>
                        <w:lang w:val="en-US"/>
                      </w:rPr>
                      <w:t>IX. Determine effect of hazards on fund</w:t>
                    </w:r>
                    <w:r>
                      <w:rPr>
                        <w:lang w:val="en-US"/>
                      </w:rPr>
                      <w:t>a</w:t>
                    </w:r>
                    <w:r>
                      <w:rPr>
                        <w:lang w:val="en-US"/>
                      </w:rPr>
                      <w:t>mental safety functions - building list of all affected SSCs or determine induced event</w:t>
                    </w:r>
                  </w:p>
                </w:txbxContent>
              </v:textbox>
            </v:shape>
            <v:shape id="_x0000_s6399" type="#_x0000_t202" style="position:absolute;left:6798;top:12383;width:3762;height:1291;mso-position-vertical-relative:line" filled="f">
              <v:textbox style="mso-next-textbox:#_x0000_s6399">
                <w:txbxContent>
                  <w:p w:rsidR="00CC3D15" w:rsidRPr="0073198E" w:rsidRDefault="00CC3D15" w:rsidP="000C414E">
                    <w:pPr>
                      <w:jc w:val="center"/>
                      <w:rPr>
                        <w:lang w:val="en-US"/>
                      </w:rPr>
                    </w:pPr>
                    <w:r>
                      <w:rPr>
                        <w:lang w:val="en-US"/>
                      </w:rPr>
                      <w:t xml:space="preserve">X. Integrate / group </w:t>
                    </w:r>
                    <w:r w:rsidRPr="00CC2F43">
                      <w:rPr>
                        <w:lang w:val="en-US"/>
                      </w:rPr>
                      <w:t>impact</w:t>
                    </w:r>
                    <w:r>
                      <w:rPr>
                        <w:lang w:val="en-US"/>
                      </w:rPr>
                      <w:t>s</w:t>
                    </w:r>
                    <w:r w:rsidRPr="00CC2F43">
                      <w:rPr>
                        <w:lang w:val="en-US"/>
                      </w:rPr>
                      <w:t xml:space="preserve"> of adverse effects following from seismic failures of neighboring units</w:t>
                    </w:r>
                    <w:r>
                      <w:rPr>
                        <w:lang w:val="en-US"/>
                      </w:rPr>
                      <w:t xml:space="preserve"> / nuclear facilities</w:t>
                    </w:r>
                  </w:p>
                </w:txbxContent>
              </v:textbox>
            </v:shape>
            <v:shape id="_x0000_s6400" type="#_x0000_t32" style="position:absolute;left:4309;top:4101;width:271;height:1;mso-position-vertical-relative:line" o:connectortype="straight">
              <v:stroke endarrow="block"/>
            </v:shape>
            <v:shape id="_x0000_s6401" type="#_x0000_t32" style="position:absolute;left:7471;top:4101;width:303;height:1;mso-position-vertical-relative:line" o:connectortype="straight">
              <v:stroke endarrow="block"/>
            </v:shape>
            <v:shape id="_x0000_s6402" type="#_x0000_t32" style="position:absolute;left:9220;top:4586;width:6;height:184;mso-position-vertical-relative:line" o:connectortype="straight">
              <v:stroke endarrow="block"/>
            </v:shape>
            <v:shape id="_x0000_s6403" type="#_x0000_t33" style="position:absolute;left:3958;top:5376;width:3821;height:584;rotation:180;flip:y;mso-position-vertical-relative:line" o:connectortype="elbow" adj="-43974,181085,-43974">
              <v:stroke endarrow="block"/>
            </v:shape>
            <v:shape id="_x0000_s6404" type="#_x0000_t33" style="position:absolute;left:6497;top:7688;width:1534;height:419;mso-position-vertical-relative:line" o:connectortype="elbow" adj="-91483,-384367,-91483">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6405" type="#_x0000_t35" style="position:absolute;left:9419;top:9827;width:1018;height:5263;flip:x;mso-position-vertical-relative:line" o:connectortype="elbow" adj="-7639,23077,221453">
              <v:stroke endarrow="block"/>
            </v:shape>
            <v:shape id="_x0000_s6406" type="#_x0000_t32" style="position:absolute;left:3958;top:9416;width:4;height:590;mso-position-vertical-relative:line" o:connectortype="straight">
              <v:stroke endarrow="block"/>
            </v:shape>
            <v:shape id="_x0000_s6407" type="#_x0000_t32" style="position:absolute;left:3947;top:10952;width:15;height:1183;flip:x;mso-position-vertical-relative:line" o:connectortype="straight">
              <v:stroke endarrow="block"/>
            </v:shape>
            <v:shape id="_x0000_s6408" type="#_x0000_t32" style="position:absolute;left:5884;top:12788;width:914;height:241;mso-position-vertical-relative:line" o:connectortype="straight">
              <v:stroke endarrow="block"/>
            </v:shape>
            <v:shape id="_x0000_s6409" type="#_x0000_t202" style="position:absolute;left:3465;top:14111;width:2896;height:1291;mso-position-vertical-relative:line" filled="f">
              <v:textbox style="mso-next-textbox:#_x0000_s6409">
                <w:txbxContent>
                  <w:p w:rsidR="00CC3D15" w:rsidRPr="0073198E" w:rsidRDefault="00CC3D15" w:rsidP="000C414E">
                    <w:pPr>
                      <w:jc w:val="center"/>
                      <w:rPr>
                        <w:lang w:val="en-US"/>
                      </w:rPr>
                    </w:pPr>
                    <w:r>
                      <w:rPr>
                        <w:lang w:val="en-US"/>
                      </w:rPr>
                      <w:t>XI. Document list of correlated events and affected SSCs of analyzed plant</w:t>
                    </w:r>
                  </w:p>
                </w:txbxContent>
              </v:textbox>
            </v:shape>
            <v:shape id="_x0000_s6410" type="#_x0000_t35" style="position:absolute;left:3048;top:13858;width:1316;height:482;rotation:90;mso-position-vertical-relative:line" o:connectortype="elbow" adj="5498,37733,-64784">
              <v:stroke dashstyle="dash" endarrow="block"/>
            </v:shape>
            <v:shape id="_x0000_s6411" type="#_x0000_t34" style="position:absolute;left:6361;top:13674;width:1413;height:1083;rotation:180;flip:y;mso-position-vertical-relative:line" o:connectortype="elbow" adj="-474,268095,-118838">
              <v:stroke dashstyle="dash" endarrow="block"/>
            </v:shape>
            <v:shape id="_x0000_s6412" style="position:absolute;left:1418;top:5775;width:9142;height:8025;mso-wrap-style:square;mso-wrap-distance-left:9pt;mso-wrap-distance-top:0;mso-wrap-distance-right:9pt;mso-wrap-distance-bottom:0;mso-position-horizontal:absolute;mso-position-vertical:absolute;mso-position-vertical-relative:line;v-text-anchor:top" coordsize="9142,8025" path="m,l5602,r,1080l9127,1140r15,5370l4642,6510r-5,1515l,8025,,xe" filled="f" strokecolor="#0070c0">
              <v:stroke dashstyle="dashDot"/>
              <v:path arrowok="t"/>
            </v:shape>
            <v:shape id="_x0000_s6413" style="position:absolute;left:3963;top:11546;width:4068;height:349;mso-wrap-style:square;mso-wrap-distance-left:9pt;mso-wrap-distance-top:0;mso-wrap-distance-right:9pt;mso-wrap-distance-bottom:0;mso-position-horizontal:absolute;mso-position-vertical:absolute;mso-position-vertical-relative:line;v-text-anchor:top" coordsize="4068,349" path="m4068,r,349l,349e" filled="f">
              <v:stroke endarrow="block"/>
              <v:path arrowok="t"/>
            </v:shape>
            <v:shape id="_x0000_s6431" type="#_x0000_t202" style="position:absolute;left:6629;top:7235;width:842;height:453;mso-position-vertical-relative:line" filled="f" stroked="f">
              <v:textbox style="mso-next-textbox:#_x0000_s6431" inset=".5mm,,.5mm">
                <w:txbxContent>
                  <w:p w:rsidR="00CC3D15" w:rsidRPr="000C414E" w:rsidRDefault="00CC3D15" w:rsidP="000C414E">
                    <w:pPr>
                      <w:jc w:val="center"/>
                      <w:rPr>
                        <w:lang w:val="en-US"/>
                      </w:rPr>
                    </w:pPr>
                    <w:r>
                      <w:rPr>
                        <w:lang w:val="en-US"/>
                      </w:rPr>
                      <w:t>NO</w:t>
                    </w:r>
                  </w:p>
                </w:txbxContent>
              </v:textbox>
            </v:shape>
            <v:shape id="_x0000_s6432" type="#_x0000_t202" style="position:absolute;left:3738;top:9416;width:842;height:453;mso-position-vertical-relative:line" filled="f" stroked="f">
              <v:textbox style="mso-next-textbox:#_x0000_s6432" inset=".5mm,,.5mm">
                <w:txbxContent>
                  <w:p w:rsidR="00CC3D15" w:rsidRPr="000C414E" w:rsidRDefault="00CC3D15" w:rsidP="000C414E">
                    <w:pPr>
                      <w:jc w:val="center"/>
                      <w:rPr>
                        <w:lang w:val="en-US"/>
                      </w:rPr>
                    </w:pPr>
                    <w:r>
                      <w:rPr>
                        <w:lang w:val="en-US"/>
                      </w:rPr>
                      <w:t>YES</w:t>
                    </w:r>
                  </w:p>
                </w:txbxContent>
              </v:textbox>
            </v:shape>
            <v:shape id="_x0000_s6433" type="#_x0000_t202" style="position:absolute;left:10437;top:9299;width:403;height:453;mso-position-vertical-relative:line" filled="f" stroked="f">
              <v:textbox style="mso-next-textbox:#_x0000_s6433" inset=".5mm,,.5mm">
                <w:txbxContent>
                  <w:p w:rsidR="00CC3D15" w:rsidRPr="000C414E" w:rsidRDefault="00CC3D15" w:rsidP="000C414E">
                    <w:pPr>
                      <w:jc w:val="center"/>
                      <w:rPr>
                        <w:lang w:val="en-US"/>
                      </w:rPr>
                    </w:pPr>
                    <w:r>
                      <w:rPr>
                        <w:lang w:val="en-US"/>
                      </w:rPr>
                      <w:t>NO</w:t>
                    </w:r>
                  </w:p>
                </w:txbxContent>
              </v:textbox>
            </v:shape>
            <v:shape id="_x0000_s6434" type="#_x0000_t202" style="position:absolute;left:7176;top:11476;width:842;height:453;mso-position-vertical-relative:line" filled="f" stroked="f">
              <v:textbox style="mso-next-textbox:#_x0000_s6434" inset=".5mm,,.5mm">
                <w:txbxContent>
                  <w:p w:rsidR="00CC3D15" w:rsidRPr="000C414E" w:rsidRDefault="00CC3D15" w:rsidP="000C414E">
                    <w:pPr>
                      <w:jc w:val="center"/>
                      <w:rPr>
                        <w:lang w:val="en-US"/>
                      </w:rPr>
                    </w:pPr>
                    <w:r>
                      <w:rPr>
                        <w:lang w:val="en-US"/>
                      </w:rPr>
                      <w:t>YES</w:t>
                    </w:r>
                  </w:p>
                </w:txbxContent>
              </v:textbox>
            </v:shape>
            <w10:wrap type="topAndBottom"/>
          </v:group>
        </w:pict>
      </w:r>
      <w:r w:rsidR="00BB394C">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1</w:t>
      </w:r>
      <w:r w:rsidR="00077A7F">
        <w:fldChar w:fldCharType="end"/>
      </w:r>
      <w:bookmarkEnd w:id="82"/>
      <w:r w:rsidR="00BB394C">
        <w:tab/>
        <w:t>Flow chart of approach to analyse impact of e</w:t>
      </w:r>
      <w:r w:rsidR="00BB394C" w:rsidRPr="00917FB6">
        <w:t>xternal correlated hazards</w:t>
      </w:r>
      <w:bookmarkEnd w:id="83"/>
    </w:p>
    <w:p w:rsidR="00AC26FA" w:rsidRDefault="00AC26FA" w:rsidP="00E52A3E">
      <w:pPr>
        <w:rPr>
          <w:lang w:val="en-US"/>
        </w:rPr>
      </w:pPr>
    </w:p>
    <w:p w:rsidR="00E71DB6" w:rsidRPr="00170A83" w:rsidRDefault="00E71DB6" w:rsidP="00E71DB6">
      <w:pPr>
        <w:rPr>
          <w:u w:val="single"/>
          <w:lang w:val="en-US"/>
        </w:rPr>
      </w:pPr>
      <w:r w:rsidRPr="00170A83">
        <w:rPr>
          <w:u w:val="single"/>
          <w:lang w:val="en-US"/>
        </w:rPr>
        <w:lastRenderedPageBreak/>
        <w:t>VI.</w:t>
      </w:r>
      <w:r>
        <w:rPr>
          <w:u w:val="single"/>
          <w:lang w:val="en-US"/>
        </w:rPr>
        <w:t>, VIII.</w:t>
      </w:r>
      <w:r w:rsidRPr="00170A83">
        <w:rPr>
          <w:u w:val="single"/>
          <w:lang w:val="en-US"/>
        </w:rPr>
        <w:t xml:space="preserve"> The effect of examined hazard has some side effects or induces another hazard that can threat plant fundamental safety functions</w:t>
      </w:r>
    </w:p>
    <w:p w:rsidR="00E71DB6" w:rsidRDefault="00E71DB6" w:rsidP="00E71DB6">
      <w:pPr>
        <w:rPr>
          <w:lang w:val="en-US"/>
        </w:rPr>
      </w:pPr>
      <w:r w:rsidRPr="00A30045">
        <w:rPr>
          <w:lang w:val="en-US"/>
        </w:rPr>
        <w:t>The aim of this task is to evaluate potential</w:t>
      </w:r>
      <w:r>
        <w:rPr>
          <w:lang w:val="en-US"/>
        </w:rPr>
        <w:t xml:space="preserve"> side effects that do not appear directly. For instance seismically i</w:t>
      </w:r>
      <w:r>
        <w:rPr>
          <w:lang w:val="en-US"/>
        </w:rPr>
        <w:t>n</w:t>
      </w:r>
      <w:r>
        <w:rPr>
          <w:lang w:val="en-US"/>
        </w:rPr>
        <w:t xml:space="preserve">duced damages of small industrial structures can induce </w:t>
      </w:r>
      <w:r w:rsidR="00882528">
        <w:rPr>
          <w:lang w:val="en-US"/>
        </w:rPr>
        <w:t>wildfire;</w:t>
      </w:r>
      <w:r>
        <w:rPr>
          <w:lang w:val="en-US"/>
        </w:rPr>
        <w:t xml:space="preserve"> damaged oil pipe lines can degrade the quality of cooling water etc.</w:t>
      </w:r>
    </w:p>
    <w:p w:rsidR="00E71DB6" w:rsidRDefault="00E71DB6" w:rsidP="00E71DB6">
      <w:pPr>
        <w:rPr>
          <w:lang w:val="en-US"/>
        </w:rPr>
      </w:pPr>
      <w:r>
        <w:rPr>
          <w:lang w:val="en-US"/>
        </w:rPr>
        <w:t>The output of this task as well as of task VI</w:t>
      </w:r>
      <w:r w:rsidR="007545C4">
        <w:rPr>
          <w:lang w:val="en-US"/>
        </w:rPr>
        <w:t>II</w:t>
      </w:r>
      <w:r>
        <w:rPr>
          <w:lang w:val="en-US"/>
        </w:rPr>
        <w:t xml:space="preserve">. </w:t>
      </w:r>
      <w:r w:rsidR="007545C4">
        <w:rPr>
          <w:lang w:val="en-US"/>
        </w:rPr>
        <w:t>i</w:t>
      </w:r>
      <w:r>
        <w:rPr>
          <w:lang w:val="en-US"/>
        </w:rPr>
        <w:t xml:space="preserve">s description of consequences of correlated hazards on operation (stability, state) of items defined in </w:t>
      </w:r>
      <w:r w:rsidR="003F2713">
        <w:rPr>
          <w:lang w:val="en-US"/>
        </w:rPr>
        <w:t xml:space="preserve">tasks </w:t>
      </w:r>
      <w:r>
        <w:rPr>
          <w:lang w:val="en-US"/>
        </w:rPr>
        <w:t>I. and II. as well as a description of events induced by side effects.</w:t>
      </w:r>
    </w:p>
    <w:p w:rsidR="00221FFC" w:rsidRDefault="00221FFC" w:rsidP="00E71DB6">
      <w:pPr>
        <w:rPr>
          <w:lang w:val="en-US"/>
        </w:rPr>
      </w:pPr>
    </w:p>
    <w:p w:rsidR="00E71DB6" w:rsidRDefault="00E71DB6" w:rsidP="00E71DB6">
      <w:pPr>
        <w:rPr>
          <w:lang w:val="en-US"/>
        </w:rPr>
      </w:pPr>
      <w:r>
        <w:rPr>
          <w:lang w:val="en-US"/>
        </w:rPr>
        <w:t xml:space="preserve">A hypothetical example of such activity is given in </w:t>
      </w:r>
      <w:r w:rsidR="000A6299">
        <w:rPr>
          <w:lang w:val="en-US"/>
        </w:rPr>
        <w:fldChar w:fldCharType="begin"/>
      </w:r>
      <w:r w:rsidR="000A6299">
        <w:rPr>
          <w:lang w:val="en-US"/>
        </w:rPr>
        <w:instrText xml:space="preserve"> REF _Ref452531741 \h </w:instrText>
      </w:r>
      <w:r w:rsidR="000A6299">
        <w:rPr>
          <w:lang w:val="en-US"/>
        </w:rPr>
      </w:r>
      <w:r w:rsidR="000A6299">
        <w:rPr>
          <w:lang w:val="en-US"/>
        </w:rPr>
        <w:fldChar w:fldCharType="separate"/>
      </w:r>
      <w:r w:rsidR="00D236F3">
        <w:t xml:space="preserve">Fig. </w:t>
      </w:r>
      <w:r w:rsidR="00D236F3">
        <w:rPr>
          <w:noProof/>
        </w:rPr>
        <w:t>4</w:t>
      </w:r>
      <w:r w:rsidR="00D236F3">
        <w:noBreakHyphen/>
      </w:r>
      <w:r w:rsidR="00D236F3">
        <w:rPr>
          <w:noProof/>
        </w:rPr>
        <w:t>2</w:t>
      </w:r>
      <w:r w:rsidR="000A6299">
        <w:rPr>
          <w:lang w:val="en-US"/>
        </w:rPr>
        <w:fldChar w:fldCharType="end"/>
      </w:r>
      <w:r w:rsidR="000A6299">
        <w:rPr>
          <w:lang w:val="en-US"/>
        </w:rPr>
        <w:t xml:space="preserve"> and </w:t>
      </w:r>
      <w:r>
        <w:rPr>
          <w:lang w:val="en-US"/>
        </w:rPr>
        <w:fldChar w:fldCharType="begin"/>
      </w:r>
      <w:r>
        <w:rPr>
          <w:lang w:val="en-US"/>
        </w:rPr>
        <w:instrText xml:space="preserve"> REF _Ref414257954 \h </w:instrText>
      </w:r>
      <w:r>
        <w:rPr>
          <w:lang w:val="en-US"/>
        </w:rPr>
      </w:r>
      <w:r>
        <w:rPr>
          <w:lang w:val="en-US"/>
        </w:rPr>
        <w:fldChar w:fldCharType="separate"/>
      </w:r>
      <w:r w:rsidR="00D236F3">
        <w:t xml:space="preserve">Tab. </w:t>
      </w:r>
      <w:r w:rsidR="00D236F3">
        <w:rPr>
          <w:noProof/>
        </w:rPr>
        <w:t>4</w:t>
      </w:r>
      <w:r w:rsidR="00D236F3">
        <w:noBreakHyphen/>
      </w:r>
      <w:r w:rsidR="00D236F3">
        <w:rPr>
          <w:noProof/>
        </w:rPr>
        <w:t>3</w:t>
      </w:r>
      <w:r>
        <w:rPr>
          <w:lang w:val="en-US"/>
        </w:rPr>
        <w:fldChar w:fldCharType="end"/>
      </w:r>
      <w:r>
        <w:rPr>
          <w:lang w:val="en-US"/>
        </w:rPr>
        <w:t xml:space="preserve">. This example assumes plant located in valley away from river. Plant has built cooling pond located near a hill. </w:t>
      </w:r>
      <w:r w:rsidR="004636AD" w:rsidRPr="004636AD">
        <w:rPr>
          <w:lang w:val="en-US"/>
        </w:rPr>
        <w:t>Water of this pond is supplied from river</w:t>
      </w:r>
      <w:r>
        <w:rPr>
          <w:lang w:val="en-US"/>
        </w:rPr>
        <w:t xml:space="preserve"> through intact channel. Level in pond is controlled by small dam. Somewhere near the plant is located chemical factory and gas line.</w:t>
      </w:r>
    </w:p>
    <w:p w:rsidR="007545C4" w:rsidRDefault="007545C4" w:rsidP="007545C4">
      <w:pPr>
        <w:rPr>
          <w:lang w:val="en-US"/>
        </w:rPr>
      </w:pPr>
    </w:p>
    <w:p w:rsidR="007545C4" w:rsidRDefault="003E2FEC" w:rsidP="007545C4">
      <w:pPr>
        <w:pStyle w:val="Lgende"/>
      </w:pPr>
      <w:bookmarkStart w:id="84" w:name="_Ref452531741"/>
      <w:bookmarkStart w:id="85" w:name="_Toc454988473"/>
      <w:r>
        <w:rPr>
          <w:noProof/>
        </w:rPr>
        <w:pict>
          <v:shape id="_x0000_s6414" type="#_x0000_t75" style="position:absolute;left:0;text-align:left;margin-left:12.4pt;margin-top:18.2pt;width:400.7pt;height:272.35pt;z-index:251657216;visibility:visible">
            <v:imagedata r:id="rId19" o:title=""/>
            <w10:wrap type="topAndBottom"/>
          </v:shape>
        </w:pict>
      </w:r>
      <w:r w:rsidR="007545C4">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2</w:t>
      </w:r>
      <w:r w:rsidR="00077A7F">
        <w:fldChar w:fldCharType="end"/>
      </w:r>
      <w:bookmarkEnd w:id="84"/>
      <w:r w:rsidR="007545C4">
        <w:tab/>
      </w:r>
      <w:r w:rsidR="007545C4" w:rsidRPr="00E71DB6">
        <w:t xml:space="preserve">Hypothetical </w:t>
      </w:r>
      <w:r w:rsidR="007545C4">
        <w:t>location</w:t>
      </w:r>
      <w:r w:rsidR="007545C4" w:rsidRPr="00E71DB6">
        <w:t xml:space="preserve"> of plant</w:t>
      </w:r>
      <w:r w:rsidR="007545C4">
        <w:t xml:space="preserve"> in terrain</w:t>
      </w:r>
      <w:bookmarkEnd w:id="85"/>
    </w:p>
    <w:p w:rsidR="00143F41" w:rsidRPr="001746D2" w:rsidRDefault="00143F41" w:rsidP="00901C38">
      <w:pPr>
        <w:rPr>
          <w:u w:val="single"/>
          <w:lang w:val="en-US"/>
        </w:rPr>
      </w:pPr>
    </w:p>
    <w:p w:rsidR="00A754F6" w:rsidRDefault="00A754F6" w:rsidP="00901C38">
      <w:pPr>
        <w:rPr>
          <w:lang w:val="en-US"/>
        </w:rPr>
        <w:sectPr w:rsidR="00A754F6" w:rsidSect="00CC3D15">
          <w:headerReference w:type="even" r:id="rId20"/>
          <w:headerReference w:type="default" r:id="rId21"/>
          <w:pgSz w:w="11907" w:h="16840" w:code="9"/>
          <w:pgMar w:top="1304" w:right="1134" w:bottom="1134" w:left="567" w:header="567" w:footer="0" w:gutter="851"/>
          <w:pgNumType w:start="6"/>
          <w:cols w:space="380"/>
          <w:noEndnote/>
        </w:sectPr>
      </w:pPr>
    </w:p>
    <w:p w:rsidR="001746D2" w:rsidRDefault="005808F6" w:rsidP="005808F6">
      <w:pPr>
        <w:pStyle w:val="Lgende"/>
        <w:rPr>
          <w:lang w:val="en-US"/>
        </w:rPr>
      </w:pPr>
      <w:bookmarkStart w:id="86" w:name="_Ref414257954"/>
      <w:bookmarkStart w:id="87" w:name="_Toc454988465"/>
      <w:r>
        <w:lastRenderedPageBreak/>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3</w:t>
      </w:r>
      <w:r w:rsidR="00810E90">
        <w:fldChar w:fldCharType="end"/>
      </w:r>
      <w:bookmarkEnd w:id="86"/>
      <w:r>
        <w:tab/>
        <w:t>Hypothetical example of plant correlated hazard</w:t>
      </w:r>
      <w:bookmarkEnd w:id="8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
        <w:gridCol w:w="3148"/>
        <w:gridCol w:w="1579"/>
        <w:gridCol w:w="1344"/>
        <w:gridCol w:w="1167"/>
        <w:gridCol w:w="1390"/>
        <w:gridCol w:w="2321"/>
        <w:gridCol w:w="2149"/>
      </w:tblGrid>
      <w:tr w:rsidR="00A37AEE" w:rsidRPr="00D13FC5" w:rsidTr="00A754F6">
        <w:trPr>
          <w:cantSplit/>
          <w:trHeight w:val="263"/>
          <w:tblHeader/>
        </w:trPr>
        <w:tc>
          <w:tcPr>
            <w:tcW w:w="0" w:type="auto"/>
            <w:vMerge w:val="restart"/>
            <w:vAlign w:val="center"/>
          </w:tcPr>
          <w:p w:rsidR="00450324" w:rsidRPr="00D13FC5" w:rsidRDefault="00450324" w:rsidP="00BB0779">
            <w:pPr>
              <w:spacing w:line="240" w:lineRule="auto"/>
              <w:jc w:val="center"/>
              <w:rPr>
                <w:rFonts w:cs="Arial"/>
                <w:b/>
                <w:bCs/>
                <w:szCs w:val="18"/>
                <w:lang w:val="en-US" w:eastAsia="sk-SK" w:bidi="ne-NP"/>
              </w:rPr>
            </w:pPr>
            <w:r w:rsidRPr="00D13FC5">
              <w:rPr>
                <w:rFonts w:cs="Arial"/>
                <w:b/>
                <w:bCs/>
                <w:szCs w:val="18"/>
                <w:lang w:val="en-US" w:eastAsia="sk-SK" w:bidi="ne-NP"/>
              </w:rPr>
              <w:t>Item / Event</w:t>
            </w:r>
          </w:p>
        </w:tc>
        <w:tc>
          <w:tcPr>
            <w:tcW w:w="0" w:type="auto"/>
            <w:vMerge w:val="restart"/>
            <w:shd w:val="clear" w:color="auto" w:fill="auto"/>
            <w:noWrap/>
            <w:vAlign w:val="center"/>
          </w:tcPr>
          <w:p w:rsidR="00450324" w:rsidRPr="00D13FC5" w:rsidRDefault="00450324" w:rsidP="00BB0779">
            <w:pPr>
              <w:spacing w:line="240" w:lineRule="auto"/>
              <w:jc w:val="center"/>
              <w:rPr>
                <w:rFonts w:cs="Arial"/>
                <w:b/>
                <w:bCs/>
                <w:szCs w:val="18"/>
                <w:lang w:val="en-US" w:eastAsia="sk-SK" w:bidi="ne-NP"/>
              </w:rPr>
            </w:pPr>
            <w:r w:rsidRPr="00D13FC5">
              <w:rPr>
                <w:rFonts w:cs="Arial"/>
                <w:b/>
                <w:bCs/>
                <w:szCs w:val="18"/>
                <w:lang w:val="en-US" w:eastAsia="sk-SK" w:bidi="ne-NP"/>
              </w:rPr>
              <w:t>Hazard</w:t>
            </w:r>
          </w:p>
        </w:tc>
        <w:tc>
          <w:tcPr>
            <w:tcW w:w="0" w:type="auto"/>
            <w:gridSpan w:val="3"/>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Industrial facilities</w:t>
            </w:r>
          </w:p>
        </w:tc>
        <w:tc>
          <w:tcPr>
            <w:tcW w:w="0" w:type="auto"/>
            <w:gridSpan w:val="3"/>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Natural formation and civil structure</w:t>
            </w:r>
          </w:p>
        </w:tc>
      </w:tr>
      <w:tr w:rsidR="00BA32CA" w:rsidRPr="00D13FC5" w:rsidTr="00A754F6">
        <w:trPr>
          <w:cantSplit/>
          <w:trHeight w:val="263"/>
          <w:tblHeader/>
        </w:trPr>
        <w:tc>
          <w:tcPr>
            <w:tcW w:w="0" w:type="auto"/>
            <w:vMerge/>
          </w:tcPr>
          <w:p w:rsidR="00450324" w:rsidRPr="00D13FC5" w:rsidRDefault="00450324" w:rsidP="00BB0779">
            <w:pPr>
              <w:spacing w:line="240" w:lineRule="auto"/>
              <w:jc w:val="center"/>
              <w:rPr>
                <w:rFonts w:cs="Arial"/>
                <w:b/>
                <w:bCs/>
                <w:szCs w:val="18"/>
                <w:lang w:val="en-US" w:eastAsia="sk-SK" w:bidi="ne-NP"/>
              </w:rPr>
            </w:pPr>
          </w:p>
        </w:tc>
        <w:tc>
          <w:tcPr>
            <w:tcW w:w="0" w:type="auto"/>
            <w:vMerge/>
            <w:shd w:val="clear" w:color="auto" w:fill="auto"/>
            <w:noWrap/>
          </w:tcPr>
          <w:p w:rsidR="00450324" w:rsidRPr="00D13FC5" w:rsidRDefault="00450324" w:rsidP="00BB0779">
            <w:pPr>
              <w:spacing w:line="240" w:lineRule="auto"/>
              <w:jc w:val="center"/>
              <w:rPr>
                <w:rFonts w:cs="Arial"/>
                <w:b/>
                <w:bCs/>
                <w:szCs w:val="18"/>
                <w:lang w:val="en-US" w:eastAsia="sk-SK" w:bidi="ne-NP"/>
              </w:rPr>
            </w:pP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Factory</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Distribution line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Gas line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Dam</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Bridge</w:t>
            </w:r>
          </w:p>
        </w:tc>
        <w:tc>
          <w:tcPr>
            <w:tcW w:w="0" w:type="auto"/>
            <w:shd w:val="clear" w:color="auto" w:fill="auto"/>
            <w:vAlign w:val="center"/>
          </w:tcPr>
          <w:p w:rsidR="00450324" w:rsidRPr="00D13FC5" w:rsidRDefault="00450324" w:rsidP="00BB077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Hill</w:t>
            </w:r>
          </w:p>
        </w:tc>
      </w:tr>
      <w:tr w:rsidR="00BA32CA" w:rsidRPr="00D13FC5" w:rsidTr="00911C42">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N3</w:t>
            </w:r>
          </w:p>
        </w:tc>
        <w:tc>
          <w:tcPr>
            <w:tcW w:w="0" w:type="auto"/>
            <w:shd w:val="clear" w:color="auto" w:fill="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Fault capability</w:t>
            </w:r>
          </w:p>
        </w:tc>
        <w:tc>
          <w:tcPr>
            <w:tcW w:w="0" w:type="auto"/>
            <w:shd w:val="clear" w:color="auto" w:fill="auto"/>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Accident -poisoning gas</w:t>
            </w:r>
            <w:r w:rsidR="003F2713">
              <w:rPr>
                <w:rFonts w:cs="Arial"/>
                <w:color w:val="000000"/>
                <w:szCs w:val="18"/>
                <w:lang w:val="en-US" w:eastAsia="sk-SK" w:bidi="ne-NP"/>
              </w:rPr>
              <w:t>,</w:t>
            </w:r>
          </w:p>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Accident - Wil</w:t>
            </w:r>
            <w:r w:rsidRPr="00D13FC5">
              <w:rPr>
                <w:rFonts w:cs="Arial"/>
                <w:color w:val="000000"/>
                <w:szCs w:val="18"/>
                <w:lang w:val="en-US" w:eastAsia="sk-SK" w:bidi="ne-NP"/>
              </w:rPr>
              <w:t>d</w:t>
            </w:r>
            <w:r w:rsidRPr="00D13FC5">
              <w:rPr>
                <w:rFonts w:cs="Arial"/>
                <w:color w:val="000000"/>
                <w:szCs w:val="18"/>
                <w:lang w:val="en-US" w:eastAsia="sk-SK" w:bidi="ne-NP"/>
              </w:rPr>
              <w:t>fire</w:t>
            </w:r>
          </w:p>
        </w:tc>
        <w:tc>
          <w:tcPr>
            <w:tcW w:w="0" w:type="auto"/>
            <w:shd w:val="clear" w:color="auto" w:fill="auto"/>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grid</w:t>
            </w:r>
            <w:r w:rsidR="003F2713">
              <w:rPr>
                <w:rFonts w:cs="Arial"/>
                <w:color w:val="000000"/>
                <w:szCs w:val="18"/>
                <w:lang w:val="en-US" w:eastAsia="sk-SK" w:bidi="ne-NP"/>
              </w:rPr>
              <w:t>,</w:t>
            </w:r>
          </w:p>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Wildfire</w:t>
            </w:r>
          </w:p>
        </w:tc>
        <w:tc>
          <w:tcPr>
            <w:tcW w:w="0" w:type="auto"/>
            <w:shd w:val="clear" w:color="auto" w:fill="auto"/>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Explosive cloud</w:t>
            </w:r>
          </w:p>
        </w:tc>
        <w:tc>
          <w:tcPr>
            <w:tcW w:w="0" w:type="auto"/>
            <w:shd w:val="clear" w:color="auto" w:fill="auto"/>
          </w:tcPr>
          <w:p w:rsidR="00450324" w:rsidRPr="00D13FC5" w:rsidRDefault="00BA32CA"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Damage coo</w:t>
            </w:r>
            <w:r w:rsidRPr="00D13FC5">
              <w:rPr>
                <w:rFonts w:cs="Arial"/>
                <w:color w:val="000000"/>
                <w:szCs w:val="18"/>
                <w:lang w:val="en-US" w:eastAsia="sk-SK" w:bidi="ne-NP"/>
              </w:rPr>
              <w:t>l</w:t>
            </w:r>
            <w:r w:rsidRPr="00D13FC5">
              <w:rPr>
                <w:rFonts w:cs="Arial"/>
                <w:color w:val="000000"/>
                <w:szCs w:val="18"/>
                <w:lang w:val="en-US" w:eastAsia="sk-SK" w:bidi="ne-NP"/>
              </w:rPr>
              <w:t>ing pond</w:t>
            </w:r>
          </w:p>
        </w:tc>
        <w:tc>
          <w:tcPr>
            <w:tcW w:w="0" w:type="auto"/>
            <w:shd w:val="clear" w:color="auto" w:fill="auto"/>
          </w:tcPr>
          <w:p w:rsidR="00450324" w:rsidRPr="00D13FC5" w:rsidRDefault="00DF48AD" w:rsidP="00DF48AD">
            <w:pPr>
              <w:spacing w:line="240" w:lineRule="auto"/>
              <w:jc w:val="left"/>
              <w:rPr>
                <w:rFonts w:cs="Arial"/>
                <w:color w:val="000000"/>
                <w:szCs w:val="18"/>
                <w:lang w:val="en-US" w:eastAsia="sk-SK" w:bidi="ne-NP"/>
              </w:rPr>
            </w:pPr>
            <w:r w:rsidRPr="00D13FC5">
              <w:rPr>
                <w:rFonts w:cs="Arial"/>
                <w:color w:val="000000"/>
                <w:szCs w:val="18"/>
                <w:lang w:val="en-US" w:eastAsia="sk-SK" w:bidi="ne-NP"/>
              </w:rPr>
              <w:t>B</w:t>
            </w:r>
            <w:r w:rsidR="00A37AEE" w:rsidRPr="00D13FC5">
              <w:rPr>
                <w:rFonts w:cs="Arial"/>
                <w:color w:val="000000"/>
                <w:szCs w:val="18"/>
                <w:lang w:val="en-US" w:eastAsia="sk-SK" w:bidi="ne-NP"/>
              </w:rPr>
              <w:t>lockage</w:t>
            </w:r>
            <w:r w:rsidRPr="00D13FC5">
              <w:rPr>
                <w:rFonts w:cs="Arial"/>
                <w:color w:val="000000"/>
                <w:szCs w:val="18"/>
                <w:lang w:val="en-US" w:eastAsia="sk-SK" w:bidi="ne-NP"/>
              </w:rPr>
              <w:t xml:space="preserve"> intact channel of cooling water</w:t>
            </w:r>
          </w:p>
        </w:tc>
        <w:tc>
          <w:tcPr>
            <w:tcW w:w="0" w:type="auto"/>
            <w:shd w:val="clear" w:color="auto" w:fill="auto"/>
            <w:vAlign w:val="center"/>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911C42">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N4</w:t>
            </w:r>
          </w:p>
        </w:tc>
        <w:tc>
          <w:tcPr>
            <w:tcW w:w="0" w:type="auto"/>
            <w:shd w:val="clear" w:color="auto" w:fill="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Liquefaction</w:t>
            </w:r>
          </w:p>
        </w:tc>
        <w:tc>
          <w:tcPr>
            <w:tcW w:w="0" w:type="auto"/>
            <w:shd w:val="clear" w:color="auto" w:fill="auto"/>
            <w:vAlign w:val="center"/>
          </w:tcPr>
          <w:p w:rsidR="004420F7" w:rsidRPr="00D13FC5" w:rsidRDefault="004420F7" w:rsidP="00BB0779">
            <w:pPr>
              <w:spacing w:line="240" w:lineRule="auto"/>
              <w:jc w:val="center"/>
              <w:rPr>
                <w:rFonts w:cs="Arial"/>
                <w:color w:val="000000"/>
                <w:szCs w:val="18"/>
                <w:lang w:val="en-US"/>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uto"/>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Blockage of intact</w:t>
            </w:r>
            <w:r w:rsidR="00B868D6" w:rsidRPr="00D13FC5">
              <w:rPr>
                <w:rFonts w:cs="Arial"/>
                <w:color w:val="000000"/>
                <w:szCs w:val="18"/>
                <w:lang w:val="en-US" w:eastAsia="sk-SK" w:bidi="ne-NP"/>
              </w:rPr>
              <w:t xml:space="preserve"> of cooling pond</w:t>
            </w:r>
          </w:p>
          <w:p w:rsidR="004420F7" w:rsidRPr="00D13FC5" w:rsidRDefault="00B868D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Evoking a flooding wave</w:t>
            </w:r>
          </w:p>
          <w:p w:rsidR="005808F6" w:rsidRPr="00D13FC5" w:rsidRDefault="005808F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Clocking of intact of pumping station</w:t>
            </w:r>
          </w:p>
        </w:tc>
      </w:tr>
      <w:tr w:rsidR="00BA32CA" w:rsidRPr="00D13FC5" w:rsidTr="00D13FC5">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N5</w:t>
            </w:r>
          </w:p>
        </w:tc>
        <w:tc>
          <w:tcPr>
            <w:tcW w:w="0" w:type="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Dynamic compaction</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6A6A6"/>
            <w:vAlign w:val="center"/>
          </w:tcPr>
          <w:p w:rsidR="004420F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420F7" w:rsidRPr="00D13FC5" w:rsidRDefault="004420F7" w:rsidP="00BB0779">
            <w:pPr>
              <w:spacing w:line="240" w:lineRule="auto"/>
              <w:jc w:val="center"/>
              <w:rPr>
                <w:rFonts w:cs="Arial"/>
                <w:szCs w:val="18"/>
                <w:lang w:val="en-US" w:eastAsia="sk-SK" w:bidi="ne-NP"/>
              </w:rPr>
            </w:pPr>
            <w:r w:rsidRPr="00D13FC5">
              <w:rPr>
                <w:rFonts w:cs="Arial"/>
                <w:szCs w:val="18"/>
                <w:lang w:val="en-US" w:eastAsia="sk-SK" w:bidi="ne-NP"/>
              </w:rPr>
              <w:t>N6</w:t>
            </w:r>
          </w:p>
        </w:tc>
        <w:tc>
          <w:tcPr>
            <w:tcW w:w="0" w:type="auto"/>
            <w:noWrap/>
          </w:tcPr>
          <w:p w:rsidR="004420F7" w:rsidRPr="00D13FC5" w:rsidRDefault="004420F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Ground displacement</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vAlign w:val="center"/>
          </w:tcPr>
          <w:p w:rsidR="004420F7" w:rsidRPr="00E2233E" w:rsidRDefault="004420F7" w:rsidP="00BB0779">
            <w:pPr>
              <w:spacing w:line="240" w:lineRule="auto"/>
              <w:jc w:val="center"/>
              <w:rPr>
                <w:szCs w:val="18"/>
              </w:rPr>
            </w:pPr>
            <w:r w:rsidRPr="00D13FC5">
              <w:rPr>
                <w:rFonts w:cs="Arial"/>
                <w:color w:val="000000"/>
                <w:szCs w:val="18"/>
                <w:lang w:val="en-US" w:eastAsia="sk-SK" w:bidi="ne-NP"/>
              </w:rPr>
              <w:t>N3</w:t>
            </w:r>
          </w:p>
        </w:tc>
        <w:tc>
          <w:tcPr>
            <w:tcW w:w="0" w:type="auto"/>
            <w:shd w:val="clear" w:color="auto" w:fill="A6A6A6"/>
            <w:vAlign w:val="center"/>
          </w:tcPr>
          <w:p w:rsidR="004420F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N7</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Tsunami </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N11</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High ground water</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N12</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Obstruction of a river channel </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vAlign w:val="center"/>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N13</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Changing river channel</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N15</w:t>
            </w:r>
          </w:p>
        </w:tc>
        <w:tc>
          <w:tcPr>
            <w:tcW w:w="0" w:type="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Water containment failure</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tcPr>
          <w:p w:rsidR="00450324"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tcPr>
          <w:p w:rsidR="00450324"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11C42" w:rsidRPr="00D13FC5" w:rsidRDefault="00911C42" w:rsidP="00BB0779">
            <w:pPr>
              <w:spacing w:line="240" w:lineRule="auto"/>
              <w:jc w:val="center"/>
              <w:rPr>
                <w:rFonts w:cs="Arial"/>
                <w:szCs w:val="18"/>
                <w:lang w:val="en-US" w:eastAsia="sk-SK" w:bidi="ne-NP"/>
              </w:rPr>
            </w:pPr>
            <w:r w:rsidRPr="00D13FC5">
              <w:rPr>
                <w:rFonts w:cs="Arial"/>
                <w:szCs w:val="18"/>
                <w:lang w:val="en-US" w:eastAsia="sk-SK" w:bidi="ne-NP"/>
              </w:rPr>
              <w:t>N16</w:t>
            </w:r>
          </w:p>
        </w:tc>
        <w:tc>
          <w:tcPr>
            <w:tcW w:w="0" w:type="auto"/>
            <w:noWrap/>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 xml:space="preserve">Seiche </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911C42"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BA32CA" w:rsidRPr="00D13FC5" w:rsidTr="00D13FC5">
        <w:trPr>
          <w:cantSplit/>
          <w:trHeight w:val="300"/>
        </w:trPr>
        <w:tc>
          <w:tcPr>
            <w:tcW w:w="0" w:type="auto"/>
          </w:tcPr>
          <w:p w:rsidR="00911C42" w:rsidRPr="00D13FC5" w:rsidRDefault="00911C42" w:rsidP="00BB0779">
            <w:pPr>
              <w:spacing w:line="240" w:lineRule="auto"/>
              <w:jc w:val="center"/>
              <w:rPr>
                <w:rFonts w:cs="Arial"/>
                <w:szCs w:val="18"/>
                <w:lang w:val="en-US" w:eastAsia="sk-SK" w:bidi="ne-NP"/>
              </w:rPr>
            </w:pPr>
            <w:r w:rsidRPr="00D13FC5">
              <w:rPr>
                <w:rFonts w:cs="Arial"/>
                <w:szCs w:val="18"/>
                <w:lang w:val="en-US" w:eastAsia="sk-SK" w:bidi="ne-NP"/>
              </w:rPr>
              <w:t>N18</w:t>
            </w:r>
          </w:p>
        </w:tc>
        <w:tc>
          <w:tcPr>
            <w:tcW w:w="0" w:type="auto"/>
            <w:noWrap/>
          </w:tcPr>
          <w:p w:rsidR="00911C42" w:rsidRPr="00D13FC5" w:rsidRDefault="00911C4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Sea: high tide, spring tide</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tcPr>
          <w:p w:rsidR="00911C42"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911C42" w:rsidRPr="00D13FC5" w:rsidRDefault="00911C42"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BA32CA" w:rsidRPr="00D13FC5" w:rsidTr="00D13FC5">
        <w:trPr>
          <w:cantSplit/>
          <w:trHeight w:val="300"/>
        </w:trPr>
        <w:tc>
          <w:tcPr>
            <w:tcW w:w="0" w:type="auto"/>
          </w:tcPr>
          <w:p w:rsidR="00211CC8" w:rsidRPr="00D13FC5" w:rsidRDefault="00211CC8" w:rsidP="00BB0779">
            <w:pPr>
              <w:spacing w:line="240" w:lineRule="auto"/>
              <w:jc w:val="center"/>
              <w:rPr>
                <w:rFonts w:cs="Arial"/>
                <w:szCs w:val="18"/>
                <w:lang w:val="en-US" w:eastAsia="sk-SK" w:bidi="ne-NP"/>
              </w:rPr>
            </w:pPr>
            <w:r w:rsidRPr="00D13FC5">
              <w:rPr>
                <w:rFonts w:cs="Arial"/>
                <w:szCs w:val="18"/>
                <w:lang w:val="en-US" w:eastAsia="sk-SK" w:bidi="ne-NP"/>
              </w:rPr>
              <w:t>N47</w:t>
            </w:r>
          </w:p>
        </w:tc>
        <w:tc>
          <w:tcPr>
            <w:tcW w:w="0" w:type="auto"/>
            <w:noWrap/>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Snow avalanche</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grid</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tcPr>
          <w:p w:rsidR="00211CC8" w:rsidRPr="00D13FC5" w:rsidRDefault="00B868D6"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Evoking a flooding wave</w:t>
            </w:r>
          </w:p>
        </w:tc>
      </w:tr>
      <w:tr w:rsidR="00BA32CA" w:rsidRPr="00D13FC5" w:rsidTr="00252E07">
        <w:trPr>
          <w:cantSplit/>
          <w:trHeight w:val="300"/>
        </w:trPr>
        <w:tc>
          <w:tcPr>
            <w:tcW w:w="0" w:type="auto"/>
          </w:tcPr>
          <w:p w:rsidR="00450324" w:rsidRPr="00D13FC5" w:rsidRDefault="00450324" w:rsidP="00BB0779">
            <w:pPr>
              <w:spacing w:line="240" w:lineRule="auto"/>
              <w:jc w:val="center"/>
              <w:rPr>
                <w:rFonts w:cs="Arial"/>
                <w:szCs w:val="18"/>
                <w:lang w:val="en-US" w:eastAsia="sk-SK" w:bidi="ne-NP"/>
              </w:rPr>
            </w:pPr>
            <w:r w:rsidRPr="00D13FC5">
              <w:rPr>
                <w:rFonts w:cs="Arial"/>
                <w:szCs w:val="18"/>
                <w:lang w:val="en-US" w:eastAsia="sk-SK" w:bidi="ne-NP"/>
              </w:rPr>
              <w:t>N60</w:t>
            </w:r>
          </w:p>
        </w:tc>
        <w:tc>
          <w:tcPr>
            <w:tcW w:w="0" w:type="auto"/>
            <w:shd w:val="clear" w:color="auto" w:fill="auto"/>
            <w:noWrap/>
          </w:tcPr>
          <w:p w:rsidR="00450324" w:rsidRPr="00D13FC5" w:rsidRDefault="0045032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Slope instability</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uto"/>
            <w:vAlign w:val="center"/>
          </w:tcPr>
          <w:p w:rsidR="00450324" w:rsidRPr="00D13FC5" w:rsidRDefault="00211CC8"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r>
      <w:tr w:rsidR="00BA32CA" w:rsidRPr="00D13FC5" w:rsidTr="00D13FC5">
        <w:trPr>
          <w:cantSplit/>
          <w:trHeight w:val="300"/>
        </w:trPr>
        <w:tc>
          <w:tcPr>
            <w:tcW w:w="0" w:type="auto"/>
          </w:tcPr>
          <w:p w:rsidR="00211CC8" w:rsidRPr="00D13FC5" w:rsidRDefault="00211CC8" w:rsidP="00BB0779">
            <w:pPr>
              <w:spacing w:line="240" w:lineRule="auto"/>
              <w:jc w:val="center"/>
              <w:rPr>
                <w:rFonts w:cs="Arial"/>
                <w:szCs w:val="18"/>
                <w:lang w:val="en-US" w:eastAsia="sk-SK" w:bidi="ne-NP"/>
              </w:rPr>
            </w:pPr>
            <w:r w:rsidRPr="00D13FC5">
              <w:rPr>
                <w:rFonts w:cs="Arial"/>
                <w:szCs w:val="18"/>
                <w:lang w:val="en-US" w:eastAsia="sk-SK" w:bidi="ne-NP"/>
              </w:rPr>
              <w:t>N61</w:t>
            </w:r>
          </w:p>
        </w:tc>
        <w:tc>
          <w:tcPr>
            <w:tcW w:w="0" w:type="auto"/>
            <w:noWrap/>
          </w:tcPr>
          <w:p w:rsidR="00211CC8" w:rsidRPr="00D13FC5" w:rsidRDefault="00211CC8"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Underwater landslide</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vAlign w:val="center"/>
          </w:tcPr>
          <w:p w:rsidR="00211CC8"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N62</w:t>
            </w:r>
          </w:p>
        </w:tc>
        <w:tc>
          <w:tcPr>
            <w:tcW w:w="0" w:type="auto"/>
            <w:noWrap/>
          </w:tcPr>
          <w:p w:rsidR="00252E07" w:rsidRPr="00D13FC5" w:rsidRDefault="00252E07"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Debris flow, mud flow</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uto"/>
            <w:vAlign w:val="center"/>
          </w:tcPr>
          <w:p w:rsidR="00252E07" w:rsidRPr="00D13FC5" w:rsidRDefault="00B868D6"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 xml:space="preserve">Clocking of </w:t>
            </w:r>
            <w:r w:rsidR="005808F6" w:rsidRPr="00D13FC5">
              <w:rPr>
                <w:rFonts w:cs="Arial"/>
                <w:color w:val="000000"/>
                <w:szCs w:val="18"/>
                <w:lang w:val="en-US" w:eastAsia="sk-SK" w:bidi="ne-NP"/>
              </w:rPr>
              <w:t>intact of pumping station</w:t>
            </w:r>
          </w:p>
        </w:tc>
      </w:tr>
      <w:tr w:rsidR="00BA32CA"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M1</w:t>
            </w:r>
          </w:p>
        </w:tc>
        <w:tc>
          <w:tcPr>
            <w:tcW w:w="0" w:type="auto"/>
            <w:noWrap/>
          </w:tcPr>
          <w:p w:rsidR="00252E07" w:rsidRPr="00D13FC5" w:rsidRDefault="00252E07" w:rsidP="00BB0779">
            <w:pPr>
              <w:spacing w:line="240" w:lineRule="auto"/>
              <w:jc w:val="left"/>
              <w:rPr>
                <w:rFonts w:cs="Arial"/>
                <w:szCs w:val="18"/>
                <w:lang w:val="en-US" w:eastAsia="sk-SK" w:bidi="ne-NP"/>
              </w:rPr>
            </w:pPr>
            <w:r w:rsidRPr="00D13FC5">
              <w:rPr>
                <w:rFonts w:cs="Arial"/>
                <w:szCs w:val="18"/>
                <w:lang w:val="en-US" w:eastAsia="sk-SK" w:bidi="ne-NP"/>
              </w:rPr>
              <w:t>Industry: explosion</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252E07" w:rsidRPr="00D13FC5" w:rsidRDefault="00252E07" w:rsidP="00BB0779">
            <w:pPr>
              <w:spacing w:line="240" w:lineRule="auto"/>
              <w:jc w:val="center"/>
              <w:rPr>
                <w:rFonts w:cs="Arial"/>
                <w:szCs w:val="18"/>
                <w:lang w:val="en-US" w:eastAsia="sk-SK" w:bidi="ne-NP"/>
              </w:rPr>
            </w:pPr>
            <w:r w:rsidRPr="00D13FC5">
              <w:rPr>
                <w:rFonts w:cs="Arial"/>
                <w:szCs w:val="18"/>
                <w:lang w:val="en-US" w:eastAsia="sk-SK" w:bidi="ne-NP"/>
              </w:rPr>
              <w:t>M2</w:t>
            </w:r>
          </w:p>
        </w:tc>
        <w:tc>
          <w:tcPr>
            <w:tcW w:w="0" w:type="auto"/>
            <w:noWrap/>
          </w:tcPr>
          <w:p w:rsidR="00252E07" w:rsidRPr="00D13FC5" w:rsidRDefault="00252E07" w:rsidP="00BB0779">
            <w:pPr>
              <w:spacing w:line="240" w:lineRule="auto"/>
              <w:jc w:val="left"/>
              <w:rPr>
                <w:rFonts w:cs="Arial"/>
                <w:szCs w:val="18"/>
                <w:lang w:val="en-US" w:eastAsia="sk-SK" w:bidi="ne-NP"/>
              </w:rPr>
            </w:pPr>
            <w:r w:rsidRPr="00D13FC5">
              <w:rPr>
                <w:rFonts w:cs="Arial"/>
                <w:szCs w:val="18"/>
                <w:lang w:val="en-US" w:eastAsia="sk-SK" w:bidi="ne-NP"/>
              </w:rPr>
              <w:t>Industry: chemical release</w:t>
            </w:r>
          </w:p>
        </w:tc>
        <w:tc>
          <w:tcPr>
            <w:tcW w:w="0" w:type="auto"/>
            <w:vAlign w:val="center"/>
          </w:tcPr>
          <w:p w:rsidR="00252E07" w:rsidRPr="00D13FC5" w:rsidRDefault="00252E07"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252E07"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M4</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Military: explosion, projectiles</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M5</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Military: chemical release</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M10</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Ground transportation: direct impact</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lastRenderedPageBreak/>
              <w:t>M11</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Transportation: explosion</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9C5B21" w:rsidRPr="00D13FC5" w:rsidRDefault="009C5B21" w:rsidP="00BB0779">
            <w:pPr>
              <w:spacing w:line="240" w:lineRule="auto"/>
              <w:jc w:val="center"/>
              <w:rPr>
                <w:rFonts w:cs="Arial"/>
                <w:szCs w:val="18"/>
                <w:lang w:val="en-US" w:eastAsia="sk-SK" w:bidi="ne-NP"/>
              </w:rPr>
            </w:pPr>
            <w:r w:rsidRPr="00D13FC5">
              <w:rPr>
                <w:rFonts w:cs="Arial"/>
                <w:szCs w:val="18"/>
                <w:lang w:val="en-US" w:eastAsia="sk-SK" w:bidi="ne-NP"/>
              </w:rPr>
              <w:t>M12</w:t>
            </w:r>
          </w:p>
        </w:tc>
        <w:tc>
          <w:tcPr>
            <w:tcW w:w="0" w:type="auto"/>
            <w:noWrap/>
          </w:tcPr>
          <w:p w:rsidR="009C5B21" w:rsidRPr="00D13FC5" w:rsidRDefault="009C5B21" w:rsidP="00BB0779">
            <w:pPr>
              <w:spacing w:line="240" w:lineRule="auto"/>
              <w:jc w:val="left"/>
              <w:rPr>
                <w:rFonts w:cs="Arial"/>
                <w:szCs w:val="18"/>
                <w:lang w:val="en-US" w:eastAsia="sk-SK" w:bidi="ne-NP"/>
              </w:rPr>
            </w:pPr>
            <w:r w:rsidRPr="00D13FC5">
              <w:rPr>
                <w:rFonts w:cs="Arial"/>
                <w:szCs w:val="18"/>
                <w:lang w:val="en-US" w:eastAsia="sk-SK" w:bidi="ne-NP"/>
              </w:rPr>
              <w:t>Transportation: chemical release</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9C5B21"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M13</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Pipeline: explosion, fire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M14</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Pipeline: chemical release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EF116A" w:rsidRPr="00D13FC5" w:rsidRDefault="00EF116A" w:rsidP="00BB0779">
            <w:pPr>
              <w:spacing w:line="240" w:lineRule="auto"/>
              <w:jc w:val="center"/>
              <w:rPr>
                <w:rFonts w:cs="Arial"/>
                <w:szCs w:val="18"/>
                <w:lang w:val="en-US" w:eastAsia="sk-SK" w:bidi="ne-NP"/>
              </w:rPr>
            </w:pPr>
            <w:r w:rsidRPr="00D13FC5">
              <w:rPr>
                <w:rFonts w:cs="Arial"/>
                <w:szCs w:val="18"/>
                <w:lang w:val="en-US" w:eastAsia="sk-SK" w:bidi="ne-NP"/>
              </w:rPr>
              <w:t>M19</w:t>
            </w:r>
          </w:p>
        </w:tc>
        <w:tc>
          <w:tcPr>
            <w:tcW w:w="0" w:type="auto"/>
            <w:noWrap/>
          </w:tcPr>
          <w:p w:rsidR="00EF116A" w:rsidRPr="00D13FC5" w:rsidRDefault="00EF116A" w:rsidP="00BB0779">
            <w:pPr>
              <w:spacing w:line="240" w:lineRule="auto"/>
              <w:jc w:val="left"/>
              <w:rPr>
                <w:rFonts w:cs="Arial"/>
                <w:szCs w:val="18"/>
                <w:lang w:val="en-US" w:eastAsia="sk-SK" w:bidi="ne-NP"/>
              </w:rPr>
            </w:pPr>
            <w:r w:rsidRPr="00D13FC5">
              <w:rPr>
                <w:rFonts w:cs="Arial"/>
                <w:szCs w:val="18"/>
                <w:lang w:val="en-US" w:eastAsia="sk-SK" w:bidi="ne-NP"/>
              </w:rPr>
              <w:t>Stability of power grid</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r w:rsidR="00BA32CA" w:rsidRPr="00D13FC5" w:rsidTr="00D13FC5">
        <w:trPr>
          <w:cantSplit/>
          <w:trHeight w:val="300"/>
        </w:trPr>
        <w:tc>
          <w:tcPr>
            <w:tcW w:w="0" w:type="auto"/>
          </w:tcPr>
          <w:p w:rsidR="00EF116A" w:rsidRPr="00D13FC5" w:rsidRDefault="00EF116A" w:rsidP="00BB0779">
            <w:pPr>
              <w:spacing w:line="240" w:lineRule="auto"/>
              <w:jc w:val="center"/>
              <w:rPr>
                <w:rFonts w:cs="Arial"/>
                <w:szCs w:val="18"/>
                <w:lang w:val="sk-SK" w:eastAsia="sk-SK" w:bidi="ne-NP"/>
              </w:rPr>
            </w:pPr>
            <w:r w:rsidRPr="00D13FC5">
              <w:rPr>
                <w:rFonts w:cs="Arial"/>
                <w:szCs w:val="18"/>
                <w:lang w:val="sk-SK" w:eastAsia="sk-SK" w:bidi="ne-NP"/>
              </w:rPr>
              <w:t>N73</w:t>
            </w:r>
          </w:p>
        </w:tc>
        <w:tc>
          <w:tcPr>
            <w:tcW w:w="0" w:type="auto"/>
            <w:noWrap/>
          </w:tcPr>
          <w:p w:rsidR="00EF116A" w:rsidRPr="00D13FC5" w:rsidRDefault="00EF116A" w:rsidP="00BB0779">
            <w:pPr>
              <w:spacing w:line="240" w:lineRule="auto"/>
              <w:jc w:val="left"/>
              <w:rPr>
                <w:rFonts w:cs="Arial"/>
                <w:color w:val="000000"/>
                <w:szCs w:val="18"/>
                <w:lang w:val="sk-SK" w:eastAsia="sk-SK" w:bidi="ne-NP"/>
              </w:rPr>
            </w:pPr>
            <w:r w:rsidRPr="00D13FC5">
              <w:rPr>
                <w:rFonts w:cs="Arial"/>
                <w:color w:val="000000"/>
                <w:szCs w:val="18"/>
                <w:lang w:val="sk-SK" w:eastAsia="sk-SK" w:bidi="ne-NP"/>
              </w:rPr>
              <w:t>Wildfire</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vAlign w:val="center"/>
          </w:tcPr>
          <w:p w:rsidR="00EF116A" w:rsidRPr="00D13FC5" w:rsidRDefault="00EF116A"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N3</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c>
          <w:tcPr>
            <w:tcW w:w="0" w:type="auto"/>
            <w:shd w:val="clear" w:color="auto" w:fill="A6A6A6"/>
            <w:vAlign w:val="center"/>
          </w:tcPr>
          <w:p w:rsidR="00EF116A" w:rsidRPr="00D13FC5" w:rsidRDefault="00E61BB4" w:rsidP="00BB0779">
            <w:pPr>
              <w:spacing w:line="240" w:lineRule="auto"/>
              <w:jc w:val="center"/>
              <w:rPr>
                <w:rFonts w:cs="Arial"/>
                <w:color w:val="000000"/>
                <w:szCs w:val="18"/>
                <w:lang w:val="en-US" w:eastAsia="sk-SK" w:bidi="ne-NP"/>
              </w:rPr>
            </w:pPr>
            <w:r w:rsidRPr="00D13FC5">
              <w:rPr>
                <w:rFonts w:cs="Arial"/>
                <w:color w:val="000000"/>
                <w:szCs w:val="18"/>
                <w:lang w:val="en-US" w:eastAsia="sk-SK" w:bidi="ne-NP"/>
              </w:rPr>
              <w:t>N/A</w:t>
            </w:r>
          </w:p>
        </w:tc>
      </w:tr>
    </w:tbl>
    <w:p w:rsidR="005A6799" w:rsidRDefault="005A6799" w:rsidP="00901C38">
      <w:pPr>
        <w:rPr>
          <w:lang w:val="en-US"/>
        </w:rPr>
      </w:pPr>
    </w:p>
    <w:p w:rsidR="00645E93" w:rsidRDefault="00645E93" w:rsidP="00901C38">
      <w:pPr>
        <w:rPr>
          <w:lang w:val="en-US"/>
        </w:rPr>
      </w:pPr>
      <w:r w:rsidRPr="00645E93">
        <w:rPr>
          <w:i/>
          <w:iCs/>
          <w:lang w:val="en-US"/>
        </w:rPr>
        <w:t>Note to the multi-unit effects and in site nuclear facilities</w:t>
      </w:r>
      <w:r w:rsidR="00E04260">
        <w:rPr>
          <w:i/>
          <w:iCs/>
          <w:lang w:val="en-US"/>
        </w:rPr>
        <w:t>:</w:t>
      </w:r>
      <w:r w:rsidRPr="00645E93">
        <w:rPr>
          <w:i/>
          <w:iCs/>
          <w:lang w:val="en-US"/>
        </w:rPr>
        <w:t xml:space="preserve"> If multi-unit site have some reasonable arrangement and design (e.g. sufficient fire distance, minimized fire load, high degree of independence and self-contained safety system etc.) then examined hazards from </w:t>
      </w:r>
      <w:r w:rsidR="003F2713">
        <w:rPr>
          <w:i/>
          <w:iCs/>
          <w:lang w:val="en-US"/>
        </w:rPr>
        <w:t xml:space="preserve">task </w:t>
      </w:r>
      <w:r w:rsidRPr="00645E93">
        <w:rPr>
          <w:i/>
          <w:iCs/>
          <w:lang w:val="en-US"/>
        </w:rPr>
        <w:t>III. should have significant impact only on habitability of co</w:t>
      </w:r>
      <w:r w:rsidRPr="00645E93">
        <w:rPr>
          <w:i/>
          <w:iCs/>
          <w:lang w:val="en-US"/>
        </w:rPr>
        <w:t>n</w:t>
      </w:r>
      <w:r w:rsidRPr="00645E93">
        <w:rPr>
          <w:i/>
          <w:iCs/>
          <w:lang w:val="en-US"/>
        </w:rPr>
        <w:t xml:space="preserve">trol rooms </w:t>
      </w:r>
      <w:r w:rsidR="007B5E47">
        <w:rPr>
          <w:i/>
          <w:iCs/>
          <w:lang w:val="en-US"/>
        </w:rPr>
        <w:t xml:space="preserve">(release of radioactivity) </w:t>
      </w:r>
      <w:r w:rsidRPr="00645E93">
        <w:rPr>
          <w:i/>
          <w:iCs/>
          <w:lang w:val="en-US"/>
        </w:rPr>
        <w:t>and potentially on cross-connections of cooling media and power</w:t>
      </w:r>
      <w:r w:rsidR="00E04260">
        <w:rPr>
          <w:i/>
          <w:iCs/>
          <w:lang w:val="en-US"/>
        </w:rPr>
        <w:t xml:space="preserve"> as well as to challenge performance of digital I&amp;C due to increasing radiation level.</w:t>
      </w:r>
    </w:p>
    <w:p w:rsidR="005A6799" w:rsidRDefault="005A6799" w:rsidP="00901C38">
      <w:pPr>
        <w:rPr>
          <w:lang w:val="en-US"/>
        </w:rPr>
      </w:pPr>
    </w:p>
    <w:p w:rsidR="00A754F6" w:rsidRDefault="00A754F6" w:rsidP="00901C38">
      <w:pPr>
        <w:rPr>
          <w:lang w:val="en-US"/>
        </w:rPr>
        <w:sectPr w:rsidR="00A754F6" w:rsidSect="00A45265">
          <w:headerReference w:type="default" r:id="rId22"/>
          <w:pgSz w:w="16840" w:h="11907" w:orient="landscape" w:code="9"/>
          <w:pgMar w:top="567" w:right="1304" w:bottom="1134" w:left="1588" w:header="567" w:footer="0" w:gutter="851"/>
          <w:cols w:space="380"/>
          <w:noEndnote/>
          <w:docGrid w:linePitch="245"/>
        </w:sectPr>
      </w:pPr>
    </w:p>
    <w:p w:rsidR="0072350D" w:rsidRPr="004E2605" w:rsidRDefault="0072350D" w:rsidP="0072350D">
      <w:pPr>
        <w:rPr>
          <w:u w:val="single"/>
          <w:lang w:val="en-US"/>
        </w:rPr>
      </w:pPr>
      <w:r w:rsidRPr="004E2605">
        <w:rPr>
          <w:u w:val="single"/>
          <w:lang w:val="en-US"/>
        </w:rPr>
        <w:lastRenderedPageBreak/>
        <w:t>IX. Determine effect of hazards on fundamental safety function - building list of all affected SSCs</w:t>
      </w:r>
    </w:p>
    <w:p w:rsidR="00243759" w:rsidRDefault="0072350D" w:rsidP="00003EED">
      <w:pPr>
        <w:rPr>
          <w:lang w:val="en-US"/>
        </w:rPr>
      </w:pPr>
      <w:r>
        <w:rPr>
          <w:lang w:val="en-US"/>
        </w:rPr>
        <w:t>Information from tasks V., VI., VIII. are re</w:t>
      </w:r>
      <w:r w:rsidR="003F2713">
        <w:rPr>
          <w:lang w:val="en-US"/>
        </w:rPr>
        <w:t>-</w:t>
      </w:r>
      <w:r>
        <w:rPr>
          <w:lang w:val="en-US"/>
        </w:rPr>
        <w:t>evaluate</w:t>
      </w:r>
      <w:r w:rsidR="00221FFC">
        <w:rPr>
          <w:lang w:val="en-US"/>
        </w:rPr>
        <w:t>d</w:t>
      </w:r>
      <w:r>
        <w:rPr>
          <w:lang w:val="en-US"/>
        </w:rPr>
        <w:t xml:space="preserve"> to build unique list of (seismically</w:t>
      </w:r>
      <w:r w:rsidR="00003EED">
        <w:rPr>
          <w:lang w:val="en-US"/>
        </w:rPr>
        <w:t>)</w:t>
      </w:r>
      <w:r>
        <w:rPr>
          <w:lang w:val="en-US"/>
        </w:rPr>
        <w:t xml:space="preserve"> induced events</w:t>
      </w:r>
      <w:r w:rsidR="00003EED">
        <w:rPr>
          <w:lang w:val="en-US"/>
        </w:rPr>
        <w:t xml:space="preserve"> caused by </w:t>
      </w:r>
      <w:r w:rsidR="00003EED" w:rsidRPr="00003EED">
        <w:rPr>
          <w:lang w:val="en-US"/>
        </w:rPr>
        <w:t>correlated hazards</w:t>
      </w:r>
      <w:r>
        <w:rPr>
          <w:lang w:val="en-US"/>
        </w:rPr>
        <w:t>.</w:t>
      </w:r>
      <w:r w:rsidR="00003EED">
        <w:rPr>
          <w:lang w:val="en-US"/>
        </w:rPr>
        <w:t xml:space="preserve"> </w:t>
      </w:r>
      <w:r w:rsidR="00243759">
        <w:rPr>
          <w:lang w:val="en-US"/>
        </w:rPr>
        <w:t xml:space="preserve">Aggregation of event uses similar principles as </w:t>
      </w:r>
      <w:r w:rsidR="00003EED">
        <w:rPr>
          <w:lang w:val="en-US"/>
        </w:rPr>
        <w:t xml:space="preserve">a </w:t>
      </w:r>
      <w:r w:rsidR="00243759">
        <w:rPr>
          <w:lang w:val="en-US"/>
        </w:rPr>
        <w:t xml:space="preserve">grouping of initiating </w:t>
      </w:r>
      <w:r w:rsidR="00BA32CA">
        <w:rPr>
          <w:lang w:val="en-US"/>
        </w:rPr>
        <w:t>events</w:t>
      </w:r>
      <w:r w:rsidR="00243759">
        <w:rPr>
          <w:lang w:val="en-US"/>
        </w:rPr>
        <w:t>:</w:t>
      </w:r>
    </w:p>
    <w:p w:rsidR="00243759" w:rsidRDefault="00165B76" w:rsidP="0054474A">
      <w:pPr>
        <w:numPr>
          <w:ilvl w:val="0"/>
          <w:numId w:val="7"/>
        </w:numPr>
        <w:rPr>
          <w:lang w:val="en-US"/>
        </w:rPr>
      </w:pPr>
      <w:r>
        <w:rPr>
          <w:lang w:val="en-US"/>
        </w:rPr>
        <w:t>s</w:t>
      </w:r>
      <w:r w:rsidR="00243759">
        <w:rPr>
          <w:lang w:val="en-US"/>
        </w:rPr>
        <w:t>imilar failure mechanisms (having the same root cause</w:t>
      </w:r>
      <w:r w:rsidR="00BA32CA">
        <w:rPr>
          <w:lang w:val="en-US"/>
        </w:rPr>
        <w:t xml:space="preserve"> evoked by one single event or which can be e</w:t>
      </w:r>
      <w:r w:rsidR="00BA32CA">
        <w:rPr>
          <w:lang w:val="en-US"/>
        </w:rPr>
        <w:t>x</w:t>
      </w:r>
      <w:r w:rsidR="00BA32CA">
        <w:rPr>
          <w:lang w:val="en-US"/>
        </w:rPr>
        <w:t>pressed as a sum of single events</w:t>
      </w:r>
      <w:r w:rsidR="00243759">
        <w:rPr>
          <w:lang w:val="en-US"/>
        </w:rPr>
        <w:t>)</w:t>
      </w:r>
      <w:r>
        <w:rPr>
          <w:lang w:val="en-US"/>
        </w:rPr>
        <w:t>,</w:t>
      </w:r>
    </w:p>
    <w:p w:rsidR="00BA32CA" w:rsidRDefault="00165B76" w:rsidP="0054474A">
      <w:pPr>
        <w:numPr>
          <w:ilvl w:val="0"/>
          <w:numId w:val="7"/>
        </w:numPr>
        <w:rPr>
          <w:lang w:val="en-US"/>
        </w:rPr>
      </w:pPr>
      <w:r>
        <w:rPr>
          <w:lang w:val="en-US"/>
        </w:rPr>
        <w:t>s</w:t>
      </w:r>
      <w:r w:rsidR="00BA32CA">
        <w:rPr>
          <w:lang w:val="en-US"/>
        </w:rPr>
        <w:t>imilar impact on fundamental safety function</w:t>
      </w:r>
      <w:r w:rsidR="00003EED">
        <w:rPr>
          <w:lang w:val="en-US"/>
        </w:rPr>
        <w:t xml:space="preserve"> and unit response</w:t>
      </w:r>
      <w:r>
        <w:rPr>
          <w:lang w:val="en-US"/>
        </w:rPr>
        <w:t>.</w:t>
      </w:r>
    </w:p>
    <w:p w:rsidR="0072350D" w:rsidRDefault="0072350D" w:rsidP="00901C38">
      <w:pPr>
        <w:rPr>
          <w:lang w:val="en-US"/>
        </w:rPr>
      </w:pPr>
      <w:r>
        <w:rPr>
          <w:lang w:val="en-US"/>
        </w:rPr>
        <w:t xml:space="preserve">For instance </w:t>
      </w:r>
      <w:r w:rsidR="00BA32CA">
        <w:rPr>
          <w:lang w:val="en-US"/>
        </w:rPr>
        <w:t xml:space="preserve">some of the </w:t>
      </w:r>
      <w:r>
        <w:rPr>
          <w:lang w:val="en-US"/>
        </w:rPr>
        <w:t xml:space="preserve">determined hazards from </w:t>
      </w:r>
      <w:r>
        <w:rPr>
          <w:lang w:val="en-US"/>
        </w:rPr>
        <w:fldChar w:fldCharType="begin"/>
      </w:r>
      <w:r>
        <w:rPr>
          <w:lang w:val="en-US"/>
        </w:rPr>
        <w:instrText xml:space="preserve"> REF _Ref414257954 \h </w:instrText>
      </w:r>
      <w:r>
        <w:rPr>
          <w:lang w:val="en-US"/>
        </w:rPr>
      </w:r>
      <w:r>
        <w:rPr>
          <w:lang w:val="en-US"/>
        </w:rPr>
        <w:fldChar w:fldCharType="separate"/>
      </w:r>
      <w:r w:rsidR="00D236F3">
        <w:t xml:space="preserve">Tab. </w:t>
      </w:r>
      <w:r w:rsidR="00D236F3">
        <w:rPr>
          <w:noProof/>
        </w:rPr>
        <w:t>4</w:t>
      </w:r>
      <w:r w:rsidR="00D236F3">
        <w:noBreakHyphen/>
      </w:r>
      <w:r w:rsidR="00D236F3">
        <w:rPr>
          <w:noProof/>
        </w:rPr>
        <w:t>3</w:t>
      </w:r>
      <w:r>
        <w:rPr>
          <w:lang w:val="en-US"/>
        </w:rPr>
        <w:fldChar w:fldCharType="end"/>
      </w:r>
      <w:r>
        <w:rPr>
          <w:lang w:val="en-US"/>
        </w:rPr>
        <w:t xml:space="preserve"> should be </w:t>
      </w:r>
      <w:r w:rsidR="00BB0779">
        <w:rPr>
          <w:lang w:val="en-US"/>
        </w:rPr>
        <w:t>aggregated</w:t>
      </w:r>
      <w:r>
        <w:rPr>
          <w:lang w:val="en-US"/>
        </w:rPr>
        <w:t xml:space="preserve"> into </w:t>
      </w:r>
      <w:r w:rsidR="00BB0779">
        <w:rPr>
          <w:lang w:val="en-US"/>
        </w:rPr>
        <w:t>a couple of consistent groups</w:t>
      </w:r>
      <w:r w:rsidR="00241B16">
        <w:rPr>
          <w:lang w:val="en-US"/>
        </w:rPr>
        <w:t xml:space="preserve"> as follows</w:t>
      </w:r>
      <w:r w:rsidR="00BB0779">
        <w:rPr>
          <w:lang w:val="en-US"/>
        </w:rPr>
        <w:t>.</w:t>
      </w:r>
    </w:p>
    <w:p w:rsidR="007845D3" w:rsidRDefault="007845D3" w:rsidP="00901C38">
      <w:pPr>
        <w:rPr>
          <w:lang w:val="en-US"/>
        </w:rPr>
      </w:pPr>
    </w:p>
    <w:p w:rsidR="00BA32CA" w:rsidRDefault="00BA32CA" w:rsidP="00BA32CA">
      <w:pPr>
        <w:pStyle w:val="Lgende"/>
        <w:rPr>
          <w:lang w:val="en-US"/>
        </w:rPr>
      </w:pPr>
      <w:bookmarkStart w:id="88" w:name="_Toc454988466"/>
      <w:r>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4</w:t>
      </w:r>
      <w:r w:rsidR="00810E90">
        <w:fldChar w:fldCharType="end"/>
      </w:r>
      <w:r>
        <w:tab/>
      </w:r>
      <w:r w:rsidR="004515D1">
        <w:t xml:space="preserve">Example of aggregating </w:t>
      </w:r>
      <w:r w:rsidRPr="00BA32CA">
        <w:t>hazard</w:t>
      </w:r>
      <w:r w:rsidR="004515D1">
        <w:t xml:space="preserve">s from </w:t>
      </w:r>
      <w:r w:rsidR="004515D1">
        <w:fldChar w:fldCharType="begin"/>
      </w:r>
      <w:r w:rsidR="004515D1">
        <w:instrText xml:space="preserve"> REF _Ref414257954 \h </w:instrText>
      </w:r>
      <w:r w:rsidR="004515D1">
        <w:fldChar w:fldCharType="separate"/>
      </w:r>
      <w:r w:rsidR="00D236F3">
        <w:t xml:space="preserve">Tab. </w:t>
      </w:r>
      <w:r w:rsidR="00D236F3">
        <w:rPr>
          <w:noProof/>
        </w:rPr>
        <w:t>4</w:t>
      </w:r>
      <w:r w:rsidR="00D236F3">
        <w:noBreakHyphen/>
      </w:r>
      <w:r w:rsidR="00D236F3">
        <w:rPr>
          <w:noProof/>
        </w:rPr>
        <w:t>3</w:t>
      </w:r>
      <w:bookmarkEnd w:id="88"/>
      <w:r w:rsidR="004515D1">
        <w:fldChar w:fldCharType="end"/>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769"/>
        <w:gridCol w:w="1452"/>
        <w:gridCol w:w="1341"/>
        <w:gridCol w:w="3471"/>
      </w:tblGrid>
      <w:tr w:rsidR="00E61BB4" w:rsidRPr="00D13FC5" w:rsidTr="00BA32CA">
        <w:trPr>
          <w:cantSplit/>
          <w:trHeight w:val="300"/>
        </w:trPr>
        <w:tc>
          <w:tcPr>
            <w:tcW w:w="0" w:type="auto"/>
            <w:vAlign w:val="center"/>
          </w:tcPr>
          <w:p w:rsidR="00E61BB4" w:rsidRPr="00D13FC5" w:rsidRDefault="00E61BB4" w:rsidP="00BA32CA">
            <w:pPr>
              <w:spacing w:line="240" w:lineRule="auto"/>
              <w:jc w:val="center"/>
              <w:rPr>
                <w:rFonts w:cs="Arial"/>
                <w:b/>
                <w:bCs/>
                <w:szCs w:val="18"/>
                <w:lang w:val="en-US" w:eastAsia="sk-SK" w:bidi="ne-NP"/>
              </w:rPr>
            </w:pPr>
            <w:r w:rsidRPr="00D13FC5">
              <w:rPr>
                <w:rFonts w:cs="Arial"/>
                <w:b/>
                <w:bCs/>
                <w:szCs w:val="18"/>
                <w:lang w:val="en-US" w:eastAsia="sk-SK" w:bidi="ne-NP"/>
              </w:rPr>
              <w:t>Item / Event</w:t>
            </w:r>
          </w:p>
        </w:tc>
        <w:tc>
          <w:tcPr>
            <w:tcW w:w="0" w:type="auto"/>
            <w:shd w:val="clear" w:color="auto" w:fill="auto"/>
            <w:noWrap/>
            <w:vAlign w:val="center"/>
          </w:tcPr>
          <w:p w:rsidR="00E61BB4" w:rsidRPr="00D13FC5" w:rsidRDefault="00E61BB4" w:rsidP="00BA32CA">
            <w:pPr>
              <w:spacing w:line="240" w:lineRule="auto"/>
              <w:jc w:val="center"/>
              <w:rPr>
                <w:rFonts w:cs="Arial"/>
                <w:b/>
                <w:bCs/>
                <w:szCs w:val="18"/>
                <w:lang w:val="en-US" w:eastAsia="sk-SK" w:bidi="ne-NP"/>
              </w:rPr>
            </w:pPr>
            <w:r w:rsidRPr="00D13FC5">
              <w:rPr>
                <w:rFonts w:cs="Arial"/>
                <w:b/>
                <w:bCs/>
                <w:szCs w:val="18"/>
                <w:lang w:val="en-US" w:eastAsia="sk-SK" w:bidi="ne-NP"/>
              </w:rPr>
              <w:t>Facility / formation</w:t>
            </w:r>
          </w:p>
        </w:tc>
        <w:tc>
          <w:tcPr>
            <w:tcW w:w="0" w:type="auto"/>
            <w:vAlign w:val="center"/>
          </w:tcPr>
          <w:p w:rsidR="00E61BB4" w:rsidRPr="00D13FC5" w:rsidRDefault="00882528" w:rsidP="007422E6">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 xml:space="preserve">Induced </w:t>
            </w:r>
            <w:r w:rsidR="007422E6" w:rsidRPr="00D13FC5">
              <w:rPr>
                <w:rFonts w:cs="Arial"/>
                <w:b/>
                <w:bCs/>
                <w:color w:val="000000"/>
                <w:szCs w:val="18"/>
                <w:lang w:val="en-US" w:eastAsia="sk-SK" w:bidi="ne-NP"/>
              </w:rPr>
              <w:t>E</w:t>
            </w:r>
            <w:r w:rsidR="00E61BB4" w:rsidRPr="00D13FC5">
              <w:rPr>
                <w:rFonts w:cs="Arial"/>
                <w:b/>
                <w:bCs/>
                <w:color w:val="000000"/>
                <w:szCs w:val="18"/>
                <w:lang w:val="en-US" w:eastAsia="sk-SK" w:bidi="ne-NP"/>
              </w:rPr>
              <w:t>vent ID</w:t>
            </w:r>
          </w:p>
        </w:tc>
        <w:tc>
          <w:tcPr>
            <w:tcW w:w="1341" w:type="dxa"/>
            <w:vAlign w:val="center"/>
          </w:tcPr>
          <w:p w:rsidR="00E61BB4" w:rsidRPr="00D13FC5" w:rsidRDefault="00E61BB4" w:rsidP="00BA32C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w:t>
            </w:r>
          </w:p>
        </w:tc>
        <w:tc>
          <w:tcPr>
            <w:tcW w:w="3471" w:type="dxa"/>
            <w:vAlign w:val="center"/>
          </w:tcPr>
          <w:p w:rsidR="00E61BB4" w:rsidRPr="00D13FC5" w:rsidRDefault="002A652F" w:rsidP="00BA32C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Mechanisms (failure modes) leading to the adverse effects</w:t>
            </w:r>
          </w:p>
        </w:tc>
      </w:tr>
      <w:tr w:rsidR="00E61BB4" w:rsidRPr="00D13FC5" w:rsidTr="00BA32CA">
        <w:trPr>
          <w:cantSplit/>
          <w:trHeight w:val="300"/>
        </w:trPr>
        <w:tc>
          <w:tcPr>
            <w:tcW w:w="0" w:type="auto"/>
          </w:tcPr>
          <w:p w:rsidR="00E61BB4" w:rsidRPr="00D13FC5" w:rsidRDefault="00E61BB4" w:rsidP="00DC4552">
            <w:pPr>
              <w:spacing w:line="240" w:lineRule="auto"/>
              <w:jc w:val="center"/>
              <w:rPr>
                <w:rFonts w:cs="Arial"/>
                <w:szCs w:val="18"/>
                <w:lang w:val="en-US" w:eastAsia="sk-SK" w:bidi="ne-NP"/>
              </w:rPr>
            </w:pPr>
            <w:r w:rsidRPr="00D13FC5">
              <w:rPr>
                <w:rFonts w:cs="Arial"/>
                <w:szCs w:val="18"/>
                <w:lang w:val="en-US" w:eastAsia="sk-SK" w:bidi="ne-NP"/>
              </w:rPr>
              <w:t>N3</w:t>
            </w:r>
            <w:r w:rsidR="00B9525A" w:rsidRPr="00D13FC5">
              <w:rPr>
                <w:rFonts w:cs="Arial"/>
                <w:szCs w:val="18"/>
                <w:lang w:val="en-US" w:eastAsia="sk-SK" w:bidi="ne-NP"/>
              </w:rPr>
              <w:t xml:space="preserve">, </w:t>
            </w:r>
            <w:r w:rsidR="00DF48AD" w:rsidRPr="00D13FC5">
              <w:rPr>
                <w:rFonts w:cs="Arial"/>
                <w:szCs w:val="18"/>
                <w:lang w:val="en-US" w:eastAsia="sk-SK" w:bidi="ne-NP"/>
              </w:rPr>
              <w:t xml:space="preserve">N4, N5, </w:t>
            </w:r>
            <w:r w:rsidR="00B9525A" w:rsidRPr="00D13FC5">
              <w:rPr>
                <w:rFonts w:cs="Arial"/>
                <w:szCs w:val="18"/>
                <w:lang w:val="en-US" w:eastAsia="sk-SK" w:bidi="ne-NP"/>
              </w:rPr>
              <w:t>N</w:t>
            </w:r>
            <w:r w:rsidR="00DC4552" w:rsidRPr="00D13FC5">
              <w:rPr>
                <w:rFonts w:cs="Arial"/>
                <w:szCs w:val="18"/>
                <w:lang w:val="en-US" w:eastAsia="sk-SK" w:bidi="ne-NP"/>
              </w:rPr>
              <w:t>6</w:t>
            </w:r>
            <w:r w:rsidR="00B9525A" w:rsidRPr="00D13FC5">
              <w:rPr>
                <w:rFonts w:cs="Arial"/>
                <w:szCs w:val="18"/>
                <w:lang w:val="en-US" w:eastAsia="sk-SK" w:bidi="ne-NP"/>
              </w:rPr>
              <w:t>, N60, M3</w:t>
            </w:r>
          </w:p>
        </w:tc>
        <w:tc>
          <w:tcPr>
            <w:tcW w:w="0" w:type="auto"/>
            <w:shd w:val="clear" w:color="auto" w:fill="auto"/>
            <w:noWrap/>
          </w:tcPr>
          <w:p w:rsidR="00E61BB4" w:rsidRPr="00D13FC5" w:rsidRDefault="00E61BB4"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Factory</w:t>
            </w:r>
          </w:p>
        </w:tc>
        <w:tc>
          <w:tcPr>
            <w:tcW w:w="0" w:type="auto"/>
          </w:tcPr>
          <w:p w:rsidR="00E61BB4" w:rsidRPr="00D13FC5" w:rsidRDefault="00B9525A"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Factory</w:t>
            </w:r>
          </w:p>
        </w:tc>
        <w:tc>
          <w:tcPr>
            <w:tcW w:w="1341" w:type="dxa"/>
          </w:tcPr>
          <w:p w:rsidR="00E61BB4" w:rsidRPr="00D13FC5" w:rsidRDefault="00B9525A" w:rsidP="00B9525A">
            <w:pPr>
              <w:spacing w:line="240" w:lineRule="auto"/>
              <w:jc w:val="left"/>
              <w:rPr>
                <w:rFonts w:cs="Arial"/>
                <w:color w:val="000000"/>
                <w:szCs w:val="18"/>
                <w:lang w:val="en-US" w:eastAsia="sk-SK" w:bidi="ne-NP"/>
              </w:rPr>
            </w:pPr>
            <w:r w:rsidRPr="00D13FC5">
              <w:rPr>
                <w:rFonts w:cs="Arial"/>
                <w:color w:val="000000"/>
                <w:szCs w:val="18"/>
                <w:lang w:val="en-US" w:eastAsia="sk-SK" w:bidi="ne-NP"/>
              </w:rPr>
              <w:t>Main control room</w:t>
            </w:r>
          </w:p>
        </w:tc>
        <w:tc>
          <w:tcPr>
            <w:tcW w:w="3471" w:type="dxa"/>
          </w:tcPr>
          <w:p w:rsidR="00E61BB4" w:rsidRPr="00D13FC5" w:rsidRDefault="00B9525A" w:rsidP="00B9525A">
            <w:pPr>
              <w:spacing w:line="240" w:lineRule="auto"/>
              <w:jc w:val="left"/>
              <w:rPr>
                <w:rFonts w:cs="Arial"/>
                <w:color w:val="000000"/>
                <w:szCs w:val="18"/>
                <w:lang w:val="en-US" w:eastAsia="sk-SK" w:bidi="ne-NP"/>
              </w:rPr>
            </w:pPr>
            <w:r w:rsidRPr="00D13FC5">
              <w:rPr>
                <w:rFonts w:cs="Arial"/>
                <w:color w:val="000000"/>
                <w:szCs w:val="18"/>
                <w:lang w:val="en-US" w:eastAsia="sk-SK" w:bidi="ne-NP"/>
              </w:rPr>
              <w:t>Poisoning cloud coming from factory accident challenge  habitability of co</w:t>
            </w:r>
            <w:r w:rsidRPr="00D13FC5">
              <w:rPr>
                <w:rFonts w:cs="Arial"/>
                <w:color w:val="000000"/>
                <w:szCs w:val="18"/>
                <w:lang w:val="en-US" w:eastAsia="sk-SK" w:bidi="ne-NP"/>
              </w:rPr>
              <w:t>n</w:t>
            </w:r>
            <w:r w:rsidRPr="00D13FC5">
              <w:rPr>
                <w:rFonts w:cs="Arial"/>
                <w:color w:val="000000"/>
                <w:szCs w:val="18"/>
                <w:lang w:val="en-US" w:eastAsia="sk-SK" w:bidi="ne-NP"/>
              </w:rPr>
              <w:t>trol room</w:t>
            </w:r>
          </w:p>
        </w:tc>
      </w:tr>
      <w:tr w:rsidR="00E61BB4" w:rsidRPr="00D13FC5" w:rsidTr="00BA32CA">
        <w:trPr>
          <w:cantSplit/>
          <w:trHeight w:val="300"/>
        </w:trPr>
        <w:tc>
          <w:tcPr>
            <w:tcW w:w="0" w:type="auto"/>
          </w:tcPr>
          <w:p w:rsidR="00E61BB4" w:rsidRPr="00D13FC5" w:rsidRDefault="00E61BB4" w:rsidP="00DC4552">
            <w:pPr>
              <w:spacing w:line="240" w:lineRule="auto"/>
              <w:jc w:val="center"/>
              <w:rPr>
                <w:rFonts w:cs="Arial"/>
                <w:szCs w:val="18"/>
                <w:lang w:val="en-US" w:eastAsia="sk-SK" w:bidi="ne-NP"/>
              </w:rPr>
            </w:pPr>
            <w:r w:rsidRPr="00D13FC5">
              <w:rPr>
                <w:rFonts w:cs="Arial"/>
                <w:szCs w:val="18"/>
                <w:lang w:val="en-US" w:eastAsia="sk-SK" w:bidi="ne-NP"/>
              </w:rPr>
              <w:t>N</w:t>
            </w:r>
            <w:r w:rsidR="00DC4552" w:rsidRPr="00D13FC5">
              <w:rPr>
                <w:rFonts w:cs="Arial"/>
                <w:szCs w:val="18"/>
                <w:lang w:val="en-US" w:eastAsia="sk-SK" w:bidi="ne-NP"/>
              </w:rPr>
              <w:t xml:space="preserve">3, </w:t>
            </w:r>
            <w:r w:rsidR="00DF48AD" w:rsidRPr="00D13FC5">
              <w:rPr>
                <w:rFonts w:cs="Arial"/>
                <w:szCs w:val="18"/>
                <w:lang w:val="en-US" w:eastAsia="sk-SK" w:bidi="ne-NP"/>
              </w:rPr>
              <w:t xml:space="preserve">N4, N5, </w:t>
            </w:r>
            <w:r w:rsidR="00DC4552" w:rsidRPr="00D13FC5">
              <w:rPr>
                <w:rFonts w:cs="Arial"/>
                <w:szCs w:val="18"/>
                <w:lang w:val="en-US" w:eastAsia="sk-SK" w:bidi="ne-NP"/>
              </w:rPr>
              <w:t>N6, N60</w:t>
            </w:r>
            <w:r w:rsidR="00243759" w:rsidRPr="00D13FC5">
              <w:rPr>
                <w:rFonts w:cs="Arial"/>
                <w:szCs w:val="18"/>
                <w:lang w:val="en-US" w:eastAsia="sk-SK" w:bidi="ne-NP"/>
              </w:rPr>
              <w:t>, M19</w:t>
            </w:r>
          </w:p>
        </w:tc>
        <w:tc>
          <w:tcPr>
            <w:tcW w:w="0" w:type="auto"/>
            <w:shd w:val="clear" w:color="auto" w:fill="auto"/>
            <w:noWrap/>
          </w:tcPr>
          <w:p w:rsidR="00E61BB4"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E61BB4"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LossOfGrid</w:t>
            </w:r>
          </w:p>
        </w:tc>
        <w:tc>
          <w:tcPr>
            <w:tcW w:w="1341" w:type="dxa"/>
          </w:tcPr>
          <w:p w:rsidR="00E61BB4"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tc>
        <w:tc>
          <w:tcPr>
            <w:tcW w:w="3471" w:type="dxa"/>
          </w:tcPr>
          <w:p w:rsidR="00D4671E" w:rsidRPr="00D13FC5" w:rsidRDefault="00DC4552" w:rsidP="00D4671E">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offsite power</w:t>
            </w:r>
            <w:r w:rsidR="00D4671E" w:rsidRPr="00D13FC5">
              <w:rPr>
                <w:rFonts w:cs="Arial"/>
                <w:color w:val="000000"/>
                <w:szCs w:val="18"/>
                <w:lang w:val="en-US" w:eastAsia="sk-SK" w:bidi="ne-NP"/>
              </w:rPr>
              <w:t xml:space="preserve"> - Surrogating co</w:t>
            </w:r>
            <w:r w:rsidR="00D4671E" w:rsidRPr="00D13FC5">
              <w:rPr>
                <w:rFonts w:cs="Arial"/>
                <w:color w:val="000000"/>
                <w:szCs w:val="18"/>
                <w:lang w:val="en-US" w:eastAsia="sk-SK" w:bidi="ne-NP"/>
              </w:rPr>
              <w:t>m</w:t>
            </w:r>
            <w:r w:rsidR="00D4671E" w:rsidRPr="00D13FC5">
              <w:rPr>
                <w:rFonts w:cs="Arial"/>
                <w:color w:val="000000"/>
                <w:szCs w:val="18"/>
                <w:lang w:val="en-US" w:eastAsia="sk-SK" w:bidi="ne-NP"/>
              </w:rPr>
              <w:t>ponent for offsite power is unit tran</w:t>
            </w:r>
            <w:r w:rsidR="00D4671E" w:rsidRPr="00D13FC5">
              <w:rPr>
                <w:rFonts w:cs="Arial"/>
                <w:color w:val="000000"/>
                <w:szCs w:val="18"/>
                <w:lang w:val="en-US" w:eastAsia="sk-SK" w:bidi="ne-NP"/>
              </w:rPr>
              <w:t>s</w:t>
            </w:r>
            <w:r w:rsidR="00D4671E" w:rsidRPr="00D13FC5">
              <w:rPr>
                <w:rFonts w:cs="Arial"/>
                <w:color w:val="000000"/>
                <w:szCs w:val="18"/>
                <w:lang w:val="en-US" w:eastAsia="sk-SK" w:bidi="ne-NP"/>
              </w:rPr>
              <w:t>former TR0xxx</w:t>
            </w:r>
          </w:p>
        </w:tc>
      </w:tr>
      <w:tr w:rsidR="00DC4552" w:rsidRPr="00D13FC5" w:rsidTr="00BA32CA">
        <w:trPr>
          <w:cantSplit/>
          <w:trHeight w:val="300"/>
        </w:trPr>
        <w:tc>
          <w:tcPr>
            <w:tcW w:w="0" w:type="auto"/>
          </w:tcPr>
          <w:p w:rsidR="00DC4552" w:rsidRPr="00D13FC5" w:rsidRDefault="00DF48AD" w:rsidP="00DC4552">
            <w:pPr>
              <w:spacing w:line="240" w:lineRule="auto"/>
              <w:jc w:val="center"/>
              <w:rPr>
                <w:rFonts w:cs="Arial"/>
                <w:szCs w:val="18"/>
                <w:lang w:val="en-US" w:eastAsia="sk-SK" w:bidi="ne-NP"/>
              </w:rPr>
            </w:pPr>
            <w:r w:rsidRPr="00D13FC5">
              <w:rPr>
                <w:rFonts w:cs="Arial"/>
                <w:szCs w:val="18"/>
                <w:lang w:val="en-US" w:eastAsia="sk-SK" w:bidi="ne-NP"/>
              </w:rPr>
              <w:t>N3, N4, N5, N6, N60</w:t>
            </w:r>
          </w:p>
        </w:tc>
        <w:tc>
          <w:tcPr>
            <w:tcW w:w="0" w:type="auto"/>
            <w:shd w:val="clear" w:color="auto" w:fill="auto"/>
            <w:noWrap/>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GridWildfire</w:t>
            </w:r>
          </w:p>
        </w:tc>
        <w:tc>
          <w:tcPr>
            <w:tcW w:w="1341" w:type="dxa"/>
          </w:tcPr>
          <w:p w:rsidR="00DC4552"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XXX</w:t>
            </w:r>
          </w:p>
        </w:tc>
        <w:tc>
          <w:tcPr>
            <w:tcW w:w="3471" w:type="dxa"/>
          </w:tcPr>
          <w:p w:rsidR="00DC4552" w:rsidRPr="00D13FC5" w:rsidRDefault="00DC4552"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Xxx</w:t>
            </w:r>
          </w:p>
        </w:tc>
      </w:tr>
      <w:tr w:rsidR="00DC4552" w:rsidRPr="00D13FC5" w:rsidTr="00BA32CA">
        <w:trPr>
          <w:cantSplit/>
          <w:trHeight w:val="300"/>
        </w:trPr>
        <w:tc>
          <w:tcPr>
            <w:tcW w:w="0" w:type="auto"/>
          </w:tcPr>
          <w:p w:rsidR="00DC4552" w:rsidRPr="00D13FC5" w:rsidRDefault="00DC4552" w:rsidP="00DC4552">
            <w:pPr>
              <w:spacing w:line="240" w:lineRule="auto"/>
              <w:jc w:val="center"/>
              <w:rPr>
                <w:rFonts w:cs="Arial"/>
                <w:szCs w:val="18"/>
                <w:lang w:val="en-US" w:eastAsia="sk-SK" w:bidi="ne-NP"/>
              </w:rPr>
            </w:pPr>
            <w:r w:rsidRPr="00D13FC5">
              <w:rPr>
                <w:rFonts w:cs="Arial"/>
                <w:szCs w:val="18"/>
                <w:lang w:val="en-US" w:eastAsia="sk-SK" w:bidi="ne-NP"/>
              </w:rPr>
              <w:t>N47</w:t>
            </w:r>
          </w:p>
        </w:tc>
        <w:tc>
          <w:tcPr>
            <w:tcW w:w="0" w:type="auto"/>
            <w:shd w:val="clear" w:color="auto" w:fill="auto"/>
            <w:noWrap/>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Grid</w:t>
            </w:r>
          </w:p>
        </w:tc>
        <w:tc>
          <w:tcPr>
            <w:tcW w:w="0" w:type="auto"/>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LossOfGridW</w:t>
            </w:r>
          </w:p>
        </w:tc>
        <w:tc>
          <w:tcPr>
            <w:tcW w:w="1341" w:type="dxa"/>
          </w:tcPr>
          <w:p w:rsidR="00DC4552" w:rsidRPr="00D13FC5" w:rsidRDefault="00D4671E"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tc>
        <w:tc>
          <w:tcPr>
            <w:tcW w:w="3471" w:type="dxa"/>
          </w:tcPr>
          <w:p w:rsidR="00DC4552" w:rsidRPr="00D13FC5" w:rsidRDefault="00DC4552" w:rsidP="00DC4552">
            <w:pPr>
              <w:spacing w:line="240" w:lineRule="auto"/>
              <w:jc w:val="left"/>
              <w:rPr>
                <w:rFonts w:cs="Arial"/>
                <w:color w:val="000000"/>
                <w:szCs w:val="18"/>
                <w:lang w:val="en-US" w:eastAsia="sk-SK" w:bidi="ne-NP"/>
              </w:rPr>
            </w:pPr>
            <w:r w:rsidRPr="00D13FC5">
              <w:rPr>
                <w:rFonts w:cs="Arial"/>
                <w:color w:val="000000"/>
                <w:szCs w:val="18"/>
                <w:lang w:val="en-US" w:eastAsia="sk-SK" w:bidi="ne-NP"/>
              </w:rPr>
              <w:t>Loss of offsite power</w:t>
            </w:r>
            <w:r w:rsidR="00D4671E" w:rsidRPr="00D13FC5">
              <w:rPr>
                <w:rFonts w:cs="Arial"/>
                <w:color w:val="000000"/>
                <w:szCs w:val="18"/>
                <w:lang w:val="en-US" w:eastAsia="sk-SK" w:bidi="ne-NP"/>
              </w:rPr>
              <w:t xml:space="preserve"> - Surrogating co</w:t>
            </w:r>
            <w:r w:rsidR="00D4671E" w:rsidRPr="00D13FC5">
              <w:rPr>
                <w:rFonts w:cs="Arial"/>
                <w:color w:val="000000"/>
                <w:szCs w:val="18"/>
                <w:lang w:val="en-US" w:eastAsia="sk-SK" w:bidi="ne-NP"/>
              </w:rPr>
              <w:t>m</w:t>
            </w:r>
            <w:r w:rsidR="00D4671E" w:rsidRPr="00D13FC5">
              <w:rPr>
                <w:rFonts w:cs="Arial"/>
                <w:color w:val="000000"/>
                <w:szCs w:val="18"/>
                <w:lang w:val="en-US" w:eastAsia="sk-SK" w:bidi="ne-NP"/>
              </w:rPr>
              <w:t>ponent for offsite power is unit tran</w:t>
            </w:r>
            <w:r w:rsidR="00D4671E" w:rsidRPr="00D13FC5">
              <w:rPr>
                <w:rFonts w:cs="Arial"/>
                <w:color w:val="000000"/>
                <w:szCs w:val="18"/>
                <w:lang w:val="en-US" w:eastAsia="sk-SK" w:bidi="ne-NP"/>
              </w:rPr>
              <w:t>s</w:t>
            </w:r>
            <w:r w:rsidR="00D4671E" w:rsidRPr="00D13FC5">
              <w:rPr>
                <w:rFonts w:cs="Arial"/>
                <w:color w:val="000000"/>
                <w:szCs w:val="18"/>
                <w:lang w:val="en-US" w:eastAsia="sk-SK" w:bidi="ne-NP"/>
              </w:rPr>
              <w:t>former TR0xxx</w:t>
            </w:r>
          </w:p>
        </w:tc>
      </w:tr>
      <w:tr w:rsidR="00DC4552" w:rsidRPr="00D13FC5" w:rsidTr="00BA32CA">
        <w:trPr>
          <w:cantSplit/>
          <w:trHeight w:val="300"/>
        </w:trPr>
        <w:tc>
          <w:tcPr>
            <w:tcW w:w="0" w:type="auto"/>
          </w:tcPr>
          <w:p w:rsidR="00DC4552" w:rsidRPr="00D13FC5" w:rsidRDefault="00DF48AD" w:rsidP="00DC4552">
            <w:pPr>
              <w:spacing w:line="240" w:lineRule="auto"/>
              <w:jc w:val="center"/>
              <w:rPr>
                <w:rFonts w:cs="Arial"/>
                <w:szCs w:val="18"/>
                <w:lang w:val="en-US" w:eastAsia="sk-SK" w:bidi="ne-NP"/>
              </w:rPr>
            </w:pPr>
            <w:r w:rsidRPr="00D13FC5">
              <w:rPr>
                <w:rFonts w:cs="Arial"/>
                <w:szCs w:val="18"/>
                <w:lang w:val="en-US" w:eastAsia="sk-SK" w:bidi="ne-NP"/>
              </w:rPr>
              <w:t>N3, N4, N5, N6, N60</w:t>
            </w:r>
          </w:p>
        </w:tc>
        <w:tc>
          <w:tcPr>
            <w:tcW w:w="0" w:type="auto"/>
            <w:shd w:val="clear" w:color="auto" w:fill="auto"/>
            <w:noWrap/>
          </w:tcPr>
          <w:p w:rsidR="00DC4552"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Gas line</w:t>
            </w:r>
          </w:p>
        </w:tc>
        <w:tc>
          <w:tcPr>
            <w:tcW w:w="0" w:type="auto"/>
          </w:tcPr>
          <w:p w:rsidR="00DC4552"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ExplosiveCloud</w:t>
            </w:r>
          </w:p>
        </w:tc>
        <w:tc>
          <w:tcPr>
            <w:tcW w:w="1341" w:type="dxa"/>
          </w:tcPr>
          <w:p w:rsidR="00DC4552"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TR0xxx</w:t>
            </w:r>
          </w:p>
          <w:p w:rsidR="00DF48AD"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Control room</w:t>
            </w:r>
          </w:p>
          <w:p w:rsidR="00DF48AD" w:rsidRPr="00D13FC5" w:rsidRDefault="00DF48AD"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Containment</w:t>
            </w:r>
          </w:p>
        </w:tc>
        <w:tc>
          <w:tcPr>
            <w:tcW w:w="3471" w:type="dxa"/>
          </w:tcPr>
          <w:p w:rsidR="00DC4552"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Explosion threats main control room operation including operators perfo</w:t>
            </w:r>
            <w:r w:rsidRPr="00D13FC5">
              <w:rPr>
                <w:rFonts w:cs="Arial"/>
                <w:color w:val="000000"/>
                <w:szCs w:val="18"/>
                <w:lang w:val="en-US" w:eastAsia="sk-SK" w:bidi="ne-NP"/>
              </w:rPr>
              <w:t>r</w:t>
            </w:r>
            <w:r w:rsidRPr="00D13FC5">
              <w:rPr>
                <w:rFonts w:cs="Arial"/>
                <w:color w:val="000000"/>
                <w:szCs w:val="18"/>
                <w:lang w:val="en-US" w:eastAsia="sk-SK" w:bidi="ne-NP"/>
              </w:rPr>
              <w:t>mance (should be considered in HRA)</w:t>
            </w:r>
          </w:p>
          <w:p w:rsidR="00D4671E"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Unit transformer TR0xxx</w:t>
            </w:r>
          </w:p>
          <w:p w:rsidR="00D4671E" w:rsidRPr="00D13FC5" w:rsidRDefault="00D4671E" w:rsidP="00BB0779">
            <w:pPr>
              <w:spacing w:line="240" w:lineRule="auto"/>
              <w:jc w:val="left"/>
              <w:rPr>
                <w:rFonts w:cs="Arial"/>
                <w:color w:val="000000"/>
                <w:szCs w:val="18"/>
                <w:lang w:val="en-US" w:eastAsia="sk-SK" w:bidi="ne-NP"/>
              </w:rPr>
            </w:pPr>
            <w:r w:rsidRPr="00D13FC5">
              <w:rPr>
                <w:rFonts w:cs="Arial"/>
                <w:color w:val="000000"/>
                <w:szCs w:val="18"/>
                <w:lang w:val="en-US" w:eastAsia="sk-SK" w:bidi="ne-NP"/>
              </w:rPr>
              <w:t>Containment</w:t>
            </w:r>
          </w:p>
        </w:tc>
      </w:tr>
      <w:tr w:rsidR="00BA32CA" w:rsidRPr="00D13FC5" w:rsidTr="00BA32CA">
        <w:trPr>
          <w:cantSplit/>
          <w:trHeight w:val="300"/>
        </w:trPr>
        <w:tc>
          <w:tcPr>
            <w:tcW w:w="0" w:type="auto"/>
            <w:vAlign w:val="center"/>
          </w:tcPr>
          <w:p w:rsidR="00BA32CA" w:rsidRPr="00D13FC5" w:rsidRDefault="00BA32CA" w:rsidP="00BA32CA">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0" w:type="auto"/>
            <w:shd w:val="clear" w:color="auto" w:fill="auto"/>
            <w:noWrap/>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0" w:type="auto"/>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341" w:type="dxa"/>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3471" w:type="dxa"/>
            <w:vAlign w:val="center"/>
          </w:tcPr>
          <w:p w:rsidR="00BA32CA" w:rsidRPr="00D13FC5" w:rsidRDefault="00BA32CA" w:rsidP="00BA32CA">
            <w:pPr>
              <w:spacing w:line="240" w:lineRule="auto"/>
              <w:jc w:val="center"/>
              <w:rPr>
                <w:rFonts w:cs="Arial"/>
                <w:color w:val="000000"/>
                <w:szCs w:val="18"/>
                <w:lang w:val="en-US" w:eastAsia="sk-SK" w:bidi="ne-NP"/>
              </w:rPr>
            </w:pPr>
            <w:r w:rsidRPr="00D13FC5">
              <w:rPr>
                <w:rFonts w:cs="Arial"/>
                <w:b/>
                <w:bCs/>
                <w:szCs w:val="18"/>
                <w:lang w:val="en-US" w:eastAsia="sk-SK" w:bidi="ne-NP"/>
              </w:rPr>
              <w:t>…</w:t>
            </w:r>
          </w:p>
        </w:tc>
      </w:tr>
    </w:tbl>
    <w:p w:rsidR="00850B08" w:rsidRDefault="00850B08" w:rsidP="00901C38">
      <w:pPr>
        <w:rPr>
          <w:lang w:val="en-US"/>
        </w:rPr>
      </w:pPr>
    </w:p>
    <w:p w:rsidR="006F424B" w:rsidRDefault="004515D1" w:rsidP="00765CB4">
      <w:pPr>
        <w:rPr>
          <w:lang w:val="en-US"/>
        </w:rPr>
      </w:pPr>
      <w:r w:rsidRPr="008E7444">
        <w:rPr>
          <w:u w:val="single"/>
          <w:lang w:val="en-US"/>
        </w:rPr>
        <w:t>Tasks XI, X and VII</w:t>
      </w:r>
      <w:r>
        <w:rPr>
          <w:lang w:val="en-US"/>
        </w:rPr>
        <w:t xml:space="preserve"> are formal activities covering documentation of work to provide background for traceability review as well as to provide </w:t>
      </w:r>
      <w:r w:rsidR="003802C5">
        <w:rPr>
          <w:lang w:val="en-US"/>
        </w:rPr>
        <w:t xml:space="preserve">documented </w:t>
      </w:r>
      <w:r>
        <w:rPr>
          <w:lang w:val="en-US"/>
        </w:rPr>
        <w:t>input for next steps.</w:t>
      </w:r>
    </w:p>
    <w:p w:rsidR="008C21E4" w:rsidRDefault="008C21E4" w:rsidP="00765CB4">
      <w:pPr>
        <w:rPr>
          <w:lang w:val="en-US"/>
        </w:rPr>
      </w:pPr>
    </w:p>
    <w:p w:rsidR="00062A0E" w:rsidRDefault="00062A0E" w:rsidP="00062A0E">
      <w:pPr>
        <w:pStyle w:val="Titre3"/>
        <w:rPr>
          <w:lang w:val="en-US"/>
        </w:rPr>
      </w:pPr>
      <w:bookmarkStart w:id="89" w:name="_Ref414527320"/>
      <w:bookmarkStart w:id="90" w:name="_Toc454988422"/>
      <w:r>
        <w:rPr>
          <w:lang w:val="en-US"/>
        </w:rPr>
        <w:t xml:space="preserve">Summary of step 1 - </w:t>
      </w:r>
      <w:r w:rsidRPr="00062A0E">
        <w:rPr>
          <w:lang w:val="en-US"/>
        </w:rPr>
        <w:t>Review Plant Safety</w:t>
      </w:r>
      <w:bookmarkEnd w:id="89"/>
      <w:bookmarkEnd w:id="90"/>
    </w:p>
    <w:p w:rsidR="008E7444" w:rsidRDefault="008E7444" w:rsidP="008E7444">
      <w:pPr>
        <w:rPr>
          <w:lang w:val="en-US"/>
        </w:rPr>
      </w:pPr>
      <w:r w:rsidRPr="00851269">
        <w:rPr>
          <w:lang w:val="en-US"/>
        </w:rPr>
        <w:t xml:space="preserve">Output of this step is final list of </w:t>
      </w:r>
      <w:r w:rsidR="000D22ED">
        <w:rPr>
          <w:lang w:val="en-US"/>
        </w:rPr>
        <w:t xml:space="preserve">induced </w:t>
      </w:r>
      <w:r w:rsidRPr="00851269">
        <w:rPr>
          <w:lang w:val="en-US"/>
        </w:rPr>
        <w:t>event</w:t>
      </w:r>
      <w:r w:rsidR="000D22ED">
        <w:rPr>
          <w:lang w:val="en-US"/>
        </w:rPr>
        <w:t>s</w:t>
      </w:r>
      <w:r>
        <w:rPr>
          <w:lang w:val="en-US"/>
        </w:rPr>
        <w:t xml:space="preserve"> with </w:t>
      </w:r>
      <w:r w:rsidR="000D22ED">
        <w:rPr>
          <w:lang w:val="en-US"/>
        </w:rPr>
        <w:t xml:space="preserve">corresponding </w:t>
      </w:r>
      <w:r>
        <w:rPr>
          <w:lang w:val="en-US"/>
        </w:rPr>
        <w:t>list of affected SSCs</w:t>
      </w:r>
      <w:r w:rsidRPr="00851269">
        <w:rPr>
          <w:lang w:val="en-US"/>
        </w:rPr>
        <w:t xml:space="preserve">. </w:t>
      </w:r>
      <w:r>
        <w:rPr>
          <w:lang w:val="en-US"/>
        </w:rPr>
        <w:t>L</w:t>
      </w:r>
      <w:r w:rsidRPr="00851269">
        <w:rPr>
          <w:lang w:val="en-US"/>
        </w:rPr>
        <w:t xml:space="preserve">ist </w:t>
      </w:r>
      <w:r>
        <w:rPr>
          <w:lang w:val="en-US"/>
        </w:rPr>
        <w:t xml:space="preserve">of </w:t>
      </w:r>
      <w:r w:rsidR="000D22ED">
        <w:rPr>
          <w:lang w:val="en-US"/>
        </w:rPr>
        <w:t>induced events</w:t>
      </w:r>
      <w:r>
        <w:rPr>
          <w:lang w:val="en-US"/>
        </w:rPr>
        <w:t xml:space="preserve"> sh</w:t>
      </w:r>
      <w:r w:rsidR="00E2233E">
        <w:rPr>
          <w:lang w:val="en-US"/>
        </w:rPr>
        <w:t>all</w:t>
      </w:r>
      <w:r>
        <w:rPr>
          <w:lang w:val="en-US"/>
        </w:rPr>
        <w:t xml:space="preserve"> be </w:t>
      </w:r>
      <w:r w:rsidR="000D22ED">
        <w:rPr>
          <w:lang w:val="en-US"/>
        </w:rPr>
        <w:t xml:space="preserve">based on </w:t>
      </w:r>
      <w:r>
        <w:rPr>
          <w:lang w:val="en-US"/>
        </w:rPr>
        <w:t>structure</w:t>
      </w:r>
      <w:r w:rsidR="000D22ED">
        <w:rPr>
          <w:lang w:val="en-US"/>
        </w:rPr>
        <w:t>s</w:t>
      </w:r>
      <w:r>
        <w:rPr>
          <w:lang w:val="en-US"/>
        </w:rPr>
        <w:t xml:space="preserve"> </w:t>
      </w:r>
      <w:r w:rsidR="000D22ED">
        <w:rPr>
          <w:lang w:val="en-US"/>
        </w:rPr>
        <w:t xml:space="preserve">and </w:t>
      </w:r>
      <w:r>
        <w:rPr>
          <w:lang w:val="en-US"/>
        </w:rPr>
        <w:t>formation</w:t>
      </w:r>
      <w:r w:rsidR="000D22ED">
        <w:rPr>
          <w:lang w:val="en-US"/>
        </w:rPr>
        <w:t>s to enable easy tracing of induced events</w:t>
      </w:r>
      <w:r>
        <w:rPr>
          <w:lang w:val="en-US"/>
        </w:rPr>
        <w:t xml:space="preserve">, i.e. collapse of particular civil structure/industrial facility/formation due to </w:t>
      </w:r>
      <w:r w:rsidR="00003EED">
        <w:rPr>
          <w:lang w:val="en-US"/>
        </w:rPr>
        <w:t>correlated hazard</w:t>
      </w:r>
      <w:r w:rsidR="000D22ED">
        <w:rPr>
          <w:lang w:val="en-US"/>
        </w:rPr>
        <w:t xml:space="preserve"> </w:t>
      </w:r>
      <w:r>
        <w:rPr>
          <w:lang w:val="en-US"/>
        </w:rPr>
        <w:t xml:space="preserve">can lead to the adverse effects </w:t>
      </w:r>
      <w:r w:rsidR="000D22ED">
        <w:rPr>
          <w:lang w:val="en-US"/>
        </w:rPr>
        <w:t xml:space="preserve">on </w:t>
      </w:r>
      <w:r>
        <w:rPr>
          <w:lang w:val="en-US"/>
        </w:rPr>
        <w:t>particular safety significant SSCs of analyzed plant</w:t>
      </w:r>
      <w:r w:rsidR="00003EED">
        <w:rPr>
          <w:lang w:val="en-US"/>
        </w:rPr>
        <w:t>, i.e. occurrence of induced event</w:t>
      </w:r>
      <w:r>
        <w:rPr>
          <w:lang w:val="en-US"/>
        </w:rPr>
        <w:t xml:space="preserve">. List of </w:t>
      </w:r>
      <w:r w:rsidR="000D22ED">
        <w:rPr>
          <w:lang w:val="en-US"/>
        </w:rPr>
        <w:t xml:space="preserve">corresponding </w:t>
      </w:r>
      <w:r>
        <w:rPr>
          <w:lang w:val="en-US"/>
        </w:rPr>
        <w:t>safety significant SSCs sh</w:t>
      </w:r>
      <w:r w:rsidR="00E2233E">
        <w:rPr>
          <w:lang w:val="en-US"/>
        </w:rPr>
        <w:t>all</w:t>
      </w:r>
      <w:r>
        <w:rPr>
          <w:lang w:val="en-US"/>
        </w:rPr>
        <w:t xml:space="preserve"> be system oriented in order </w:t>
      </w:r>
      <w:r w:rsidR="003F2713">
        <w:rPr>
          <w:lang w:val="en-US"/>
        </w:rPr>
        <w:t xml:space="preserve">to </w:t>
      </w:r>
      <w:r>
        <w:rPr>
          <w:lang w:val="en-US"/>
        </w:rPr>
        <w:t>have manageable set of information that can be consider</w:t>
      </w:r>
      <w:r w:rsidR="007545C4">
        <w:rPr>
          <w:lang w:val="en-US"/>
        </w:rPr>
        <w:t>ed</w:t>
      </w:r>
      <w:r>
        <w:rPr>
          <w:lang w:val="en-US"/>
        </w:rPr>
        <w:t xml:space="preserve"> by PSA mo</w:t>
      </w:r>
      <w:r>
        <w:rPr>
          <w:lang w:val="en-US"/>
        </w:rPr>
        <w:t>d</w:t>
      </w:r>
      <w:r>
        <w:rPr>
          <w:lang w:val="en-US"/>
        </w:rPr>
        <w:t>el</w:t>
      </w:r>
      <w:r w:rsidR="00237440">
        <w:rPr>
          <w:lang w:val="en-US"/>
        </w:rPr>
        <w:t>. Meaning of system oriented is that</w:t>
      </w:r>
      <w:r w:rsidR="00846C3F">
        <w:rPr>
          <w:lang w:val="en-US"/>
        </w:rPr>
        <w:t xml:space="preserve"> this list sh</w:t>
      </w:r>
      <w:r w:rsidR="00E2233E">
        <w:rPr>
          <w:lang w:val="en-US"/>
        </w:rPr>
        <w:t>all</w:t>
      </w:r>
      <w:r w:rsidR="00846C3F">
        <w:rPr>
          <w:lang w:val="en-US"/>
        </w:rPr>
        <w:t xml:space="preserve"> contain single parts of equipment that unavailability is capable </w:t>
      </w:r>
      <w:r w:rsidR="00941CB2">
        <w:rPr>
          <w:lang w:val="en-US"/>
        </w:rPr>
        <w:t>putting</w:t>
      </w:r>
      <w:r w:rsidR="00846C3F">
        <w:rPr>
          <w:lang w:val="en-US"/>
        </w:rPr>
        <w:t xml:space="preserve"> into order safety train as whole</w:t>
      </w:r>
      <w:r w:rsidR="00003EED">
        <w:rPr>
          <w:lang w:val="en-US"/>
        </w:rPr>
        <w:t>, i.e. concept of surrogating components</w:t>
      </w:r>
      <w:r w:rsidR="000D22ED">
        <w:rPr>
          <w:lang w:val="en-US"/>
        </w:rPr>
        <w:t>.</w:t>
      </w:r>
      <w:r w:rsidR="00193299">
        <w:rPr>
          <w:lang w:val="en-US"/>
        </w:rPr>
        <w:t xml:space="preserve"> For example induced flood can affect several valves and I&amp;C circuits of particular train, but it is enough to consider just affecting of pump to put train out of </w:t>
      </w:r>
      <w:r w:rsidR="003F2713">
        <w:rPr>
          <w:lang w:val="en-US"/>
        </w:rPr>
        <w:t xml:space="preserve">the </w:t>
      </w:r>
      <w:r w:rsidR="00193299">
        <w:rPr>
          <w:lang w:val="en-US"/>
        </w:rPr>
        <w:t>order.</w:t>
      </w:r>
    </w:p>
    <w:p w:rsidR="00846C3F" w:rsidRDefault="000A09D1" w:rsidP="008E7444">
      <w:pPr>
        <w:rPr>
          <w:lang w:val="en-US"/>
        </w:rPr>
      </w:pPr>
      <w:r>
        <w:rPr>
          <w:lang w:val="en-US"/>
        </w:rPr>
        <w:t xml:space="preserve">Item </w:t>
      </w:r>
      <w:r w:rsidR="00846C3F">
        <w:rPr>
          <w:lang w:val="en-US"/>
        </w:rPr>
        <w:t>“</w:t>
      </w:r>
      <w:r w:rsidR="00846C3F" w:rsidRPr="00846C3F">
        <w:rPr>
          <w:lang w:val="en-US"/>
        </w:rPr>
        <w:t>Mechanisms (failure modes) leading to the adverse effects</w:t>
      </w:r>
      <w:r w:rsidR="00846C3F">
        <w:rPr>
          <w:lang w:val="en-US"/>
        </w:rPr>
        <w:t>”</w:t>
      </w:r>
      <w:r>
        <w:rPr>
          <w:lang w:val="en-US"/>
        </w:rPr>
        <w:t>, which is</w:t>
      </w:r>
      <w:r w:rsidRPr="000A09D1">
        <w:rPr>
          <w:lang w:val="en-US"/>
        </w:rPr>
        <w:t xml:space="preserve"> </w:t>
      </w:r>
      <w:r w:rsidR="000C4FE9">
        <w:rPr>
          <w:lang w:val="en-US"/>
        </w:rPr>
        <w:t>part of</w:t>
      </w:r>
      <w:r w:rsidR="000C4FE9" w:rsidRPr="000A09D1">
        <w:rPr>
          <w:lang w:val="en-US"/>
        </w:rPr>
        <w:t xml:space="preserve"> </w:t>
      </w:r>
      <w:r w:rsidRPr="000A09D1">
        <w:rPr>
          <w:lang w:val="en-US"/>
        </w:rPr>
        <w:t>output of this step</w:t>
      </w:r>
      <w:r>
        <w:rPr>
          <w:lang w:val="en-US"/>
        </w:rPr>
        <w:t>,</w:t>
      </w:r>
      <w:r w:rsidR="00846C3F">
        <w:rPr>
          <w:lang w:val="en-US"/>
        </w:rPr>
        <w:t xml:space="preserve"> can provide useful information for fragility and HRA analysis.</w:t>
      </w:r>
    </w:p>
    <w:p w:rsidR="000D22ED" w:rsidRDefault="000D22ED" w:rsidP="008E7444">
      <w:pPr>
        <w:rPr>
          <w:lang w:val="en-US"/>
        </w:rPr>
      </w:pPr>
    </w:p>
    <w:p w:rsidR="00013E40" w:rsidRDefault="00013E40" w:rsidP="008E7444">
      <w:pPr>
        <w:rPr>
          <w:lang w:val="en-US"/>
        </w:rPr>
      </w:pPr>
      <w:r>
        <w:rPr>
          <w:lang w:val="en-US"/>
        </w:rPr>
        <w:lastRenderedPageBreak/>
        <w:t>It was mentioned that this step sh</w:t>
      </w:r>
      <w:r w:rsidR="00E2233E">
        <w:rPr>
          <w:lang w:val="en-US"/>
        </w:rPr>
        <w:t>all</w:t>
      </w:r>
      <w:r>
        <w:rPr>
          <w:lang w:val="en-US"/>
        </w:rPr>
        <w:t xml:space="preserve"> also take into account </w:t>
      </w:r>
      <w:r w:rsidRPr="00013E40">
        <w:rPr>
          <w:lang w:val="en-US"/>
        </w:rPr>
        <w:t>internal plant seismic effects in case of multi</w:t>
      </w:r>
      <w:r w:rsidR="00675553">
        <w:rPr>
          <w:lang w:val="en-US"/>
        </w:rPr>
        <w:t>-</w:t>
      </w:r>
      <w:r w:rsidRPr="00013E40">
        <w:rPr>
          <w:lang w:val="en-US"/>
        </w:rPr>
        <w:t>unit location</w:t>
      </w:r>
      <w:r w:rsidR="000C4FE9">
        <w:rPr>
          <w:lang w:val="en-US"/>
        </w:rPr>
        <w:t>.</w:t>
      </w:r>
      <w:r w:rsidRPr="00013E40">
        <w:rPr>
          <w:lang w:val="en-US"/>
        </w:rPr>
        <w:t xml:space="preserve"> </w:t>
      </w:r>
      <w:r w:rsidR="000C4FE9">
        <w:rPr>
          <w:lang w:val="en-US"/>
        </w:rPr>
        <w:t>T</w:t>
      </w:r>
      <w:r w:rsidR="00675553">
        <w:rPr>
          <w:lang w:val="en-US"/>
        </w:rPr>
        <w:t xml:space="preserve">he </w:t>
      </w:r>
      <w:r w:rsidRPr="00013E40">
        <w:rPr>
          <w:lang w:val="en-US"/>
        </w:rPr>
        <w:t>other</w:t>
      </w:r>
      <w:r w:rsidR="00675553">
        <w:rPr>
          <w:lang w:val="en-US"/>
        </w:rPr>
        <w:t>s</w:t>
      </w:r>
      <w:r w:rsidRPr="00013E40">
        <w:rPr>
          <w:lang w:val="en-US"/>
        </w:rPr>
        <w:t xml:space="preserve"> nuclear facilities located within site</w:t>
      </w:r>
      <w:r w:rsidR="000C4FE9">
        <w:rPr>
          <w:lang w:val="en-US"/>
        </w:rPr>
        <w:t xml:space="preserve"> must also </w:t>
      </w:r>
      <w:r w:rsidR="00E2233E">
        <w:rPr>
          <w:lang w:val="en-US"/>
        </w:rPr>
        <w:t xml:space="preserve">be </w:t>
      </w:r>
      <w:r w:rsidR="000C4FE9">
        <w:rPr>
          <w:lang w:val="en-US"/>
        </w:rPr>
        <w:t>considered</w:t>
      </w:r>
      <w:r w:rsidRPr="00013E40">
        <w:rPr>
          <w:lang w:val="en-US"/>
        </w:rPr>
        <w:t>.</w:t>
      </w:r>
      <w:r>
        <w:rPr>
          <w:lang w:val="en-US"/>
        </w:rPr>
        <w:t xml:space="preserve"> This requirement means direct call to perform separate seismic analyses for all relevant site facilities where each facility is treated as a standalone object as much </w:t>
      </w:r>
      <w:r w:rsidR="00003EED">
        <w:rPr>
          <w:lang w:val="en-US"/>
        </w:rPr>
        <w:t xml:space="preserve">as </w:t>
      </w:r>
      <w:r>
        <w:rPr>
          <w:lang w:val="en-US"/>
        </w:rPr>
        <w:t>possible and results of such analyses are incorporated into final list of induced events.</w:t>
      </w:r>
      <w:r w:rsidR="00675553">
        <w:rPr>
          <w:lang w:val="en-US"/>
        </w:rPr>
        <w:t xml:space="preserve"> However</w:t>
      </w:r>
      <w:r w:rsidR="003F2713">
        <w:rPr>
          <w:lang w:val="en-US"/>
        </w:rPr>
        <w:t>,</w:t>
      </w:r>
      <w:r w:rsidR="00675553">
        <w:rPr>
          <w:lang w:val="en-US"/>
        </w:rPr>
        <w:t xml:space="preserve"> if we assume some reasonable design </w:t>
      </w:r>
      <w:r w:rsidR="00003EED">
        <w:rPr>
          <w:lang w:val="en-US"/>
        </w:rPr>
        <w:t xml:space="preserve">of </w:t>
      </w:r>
      <w:r w:rsidR="00675553">
        <w:rPr>
          <w:lang w:val="en-US"/>
        </w:rPr>
        <w:t>site facilities then in order to catch all spectrum of induced events analysis of such in</w:t>
      </w:r>
      <w:r w:rsidR="005E7BB5">
        <w:rPr>
          <w:lang w:val="en-US"/>
        </w:rPr>
        <w:t>-</w:t>
      </w:r>
      <w:r w:rsidR="00675553">
        <w:rPr>
          <w:lang w:val="en-US"/>
        </w:rPr>
        <w:t xml:space="preserve">site nuclear facilities will require </w:t>
      </w:r>
      <w:r w:rsidR="005E7BB5">
        <w:rPr>
          <w:lang w:val="en-US"/>
        </w:rPr>
        <w:t xml:space="preserve">at least some assessment of </w:t>
      </w:r>
      <w:r w:rsidR="003F2713">
        <w:rPr>
          <w:lang w:val="en-US"/>
        </w:rPr>
        <w:t xml:space="preserve">L2 </w:t>
      </w:r>
      <w:r w:rsidR="00675553">
        <w:rPr>
          <w:lang w:val="en-US"/>
        </w:rPr>
        <w:t>PSA results</w:t>
      </w:r>
      <w:r w:rsidR="005E7BB5">
        <w:rPr>
          <w:lang w:val="en-US"/>
        </w:rPr>
        <w:t xml:space="preserve"> to evaluate radiation effects</w:t>
      </w:r>
      <w:r w:rsidR="00000725">
        <w:rPr>
          <w:lang w:val="en-US"/>
        </w:rPr>
        <w:t>.</w:t>
      </w:r>
    </w:p>
    <w:p w:rsidR="00A47E2F" w:rsidRDefault="00A47E2F" w:rsidP="008E7444">
      <w:pPr>
        <w:rPr>
          <w:lang w:val="en-US"/>
        </w:rPr>
      </w:pPr>
    </w:p>
    <w:p w:rsidR="00A47E2F" w:rsidRPr="00D13FC5" w:rsidRDefault="007C288F" w:rsidP="00A47E2F">
      <w:r>
        <w:rPr>
          <w:lang w:val="en-US"/>
        </w:rPr>
        <w:t>As it was stated at the beginning of this section t</w:t>
      </w:r>
      <w:r w:rsidRPr="007C288F">
        <w:rPr>
          <w:lang w:val="en-US"/>
        </w:rPr>
        <w:t>he aim of this step is to determine list of all induced events that can be caused by correlated hazards</w:t>
      </w:r>
      <w:r>
        <w:rPr>
          <w:lang w:val="en-US"/>
        </w:rPr>
        <w:t xml:space="preserve"> simply say combination of events</w:t>
      </w:r>
      <w:r w:rsidRPr="007C288F">
        <w:rPr>
          <w:lang w:val="en-US"/>
        </w:rPr>
        <w:t>.</w:t>
      </w:r>
      <w:r>
        <w:rPr>
          <w:lang w:val="en-US"/>
        </w:rPr>
        <w:t xml:space="preserve"> </w:t>
      </w:r>
      <w:r w:rsidR="00A47E2F">
        <w:rPr>
          <w:lang w:val="en-US"/>
        </w:rPr>
        <w:t xml:space="preserve">It should be noted that </w:t>
      </w:r>
      <w:r w:rsidR="003B16B4">
        <w:rPr>
          <w:lang w:val="en-US"/>
        </w:rPr>
        <w:t xml:space="preserve">even if </w:t>
      </w:r>
      <w:r w:rsidR="008D7C62">
        <w:rPr>
          <w:lang w:val="en-US"/>
        </w:rPr>
        <w:t>se</w:t>
      </w:r>
      <w:r w:rsidR="008D7C62">
        <w:rPr>
          <w:lang w:val="en-US"/>
        </w:rPr>
        <w:t>c</w:t>
      </w:r>
      <w:r w:rsidR="008D7C62">
        <w:rPr>
          <w:lang w:val="en-US"/>
        </w:rPr>
        <w:t>tion</w:t>
      </w:r>
      <w:r w:rsidR="00165B76">
        <w:rPr>
          <w:lang w:val="en-US"/>
        </w:rPr>
        <w:t> </w:t>
      </w:r>
      <w:r w:rsidR="003B16B4">
        <w:rPr>
          <w:lang w:val="en-US"/>
        </w:rPr>
        <w:fldChar w:fldCharType="begin"/>
      </w:r>
      <w:r w:rsidR="003B16B4">
        <w:rPr>
          <w:lang w:val="en-US"/>
        </w:rPr>
        <w:instrText xml:space="preserve"> REF _Ref414342083 \n \h </w:instrText>
      </w:r>
      <w:r w:rsidR="003B16B4">
        <w:rPr>
          <w:lang w:val="en-US"/>
        </w:rPr>
      </w:r>
      <w:r w:rsidR="003B16B4">
        <w:rPr>
          <w:lang w:val="en-US"/>
        </w:rPr>
        <w:fldChar w:fldCharType="separate"/>
      </w:r>
      <w:r w:rsidR="00D236F3">
        <w:rPr>
          <w:lang w:val="en-US"/>
        </w:rPr>
        <w:t>4.1.3</w:t>
      </w:r>
      <w:r w:rsidR="003B16B4">
        <w:rPr>
          <w:lang w:val="en-US"/>
        </w:rPr>
        <w:fldChar w:fldCharType="end"/>
      </w:r>
      <w:r w:rsidR="003B16B4">
        <w:rPr>
          <w:lang w:val="en-US"/>
        </w:rPr>
        <w:t xml:space="preserve"> presents flow chart to accomplish this activity the approach is not straightforward</w:t>
      </w:r>
      <w:bookmarkStart w:id="91" w:name="_Toc448754510"/>
      <w:r w:rsidR="003B16B4">
        <w:rPr>
          <w:lang w:val="en-US"/>
        </w:rPr>
        <w:t xml:space="preserve"> and many time more complex considerations and further method should be used which introduce interactions among particular steps of proposed approach. </w:t>
      </w:r>
      <w:bookmarkEnd w:id="91"/>
      <w:r w:rsidR="00A47E2F" w:rsidRPr="00D13FC5">
        <w:t xml:space="preserve">In terms of hazard combination frequency evaluation, the nature of combination has to be taken into account. As it was derived in </w:t>
      </w:r>
      <w:r w:rsidR="002573CA">
        <w:fldChar w:fldCharType="begin"/>
      </w:r>
      <w:r w:rsidR="002573CA">
        <w:instrText xml:space="preserve"> REF _Ref411842591 \n \h </w:instrText>
      </w:r>
      <w:r w:rsidR="002573CA">
        <w:fldChar w:fldCharType="separate"/>
      </w:r>
      <w:r w:rsidR="00D236F3">
        <w:t>[1]</w:t>
      </w:r>
      <w:r w:rsidR="002573CA">
        <w:fldChar w:fldCharType="end"/>
      </w:r>
      <w:r w:rsidR="00A47E2F" w:rsidRPr="00D13FC5">
        <w:t>: "Hazard c</w:t>
      </w:r>
      <w:r w:rsidR="00A47E2F" w:rsidRPr="00D13FC5">
        <w:rPr>
          <w:i/>
        </w:rPr>
        <w:t>orrelations discriminate between: (1) Causally connected hazards (cause-effect relation) where one hazard may cause another hazard; or where one hazard is a prerequ</w:t>
      </w:r>
      <w:r w:rsidR="00A47E2F" w:rsidRPr="00D13FC5">
        <w:rPr>
          <w:i/>
        </w:rPr>
        <w:t>i</w:t>
      </w:r>
      <w:r w:rsidR="00A47E2F" w:rsidRPr="00D13FC5">
        <w:rPr>
          <w:i/>
        </w:rPr>
        <w:t>site for a correlated hazard. (2) Associated hazards which are probable to occur at the same time due to a co</w:t>
      </w:r>
      <w:r w:rsidR="00A47E2F" w:rsidRPr="00D13FC5">
        <w:rPr>
          <w:i/>
        </w:rPr>
        <w:t>m</w:t>
      </w:r>
      <w:r w:rsidR="00A47E2F" w:rsidRPr="00D13FC5">
        <w:rPr>
          <w:i/>
        </w:rPr>
        <w:t>mon root cause</w:t>
      </w:r>
      <w:r w:rsidR="00A47E2F" w:rsidRPr="00D13FC5">
        <w:t>" and in additional, hazard combinations of independent phenomena have been denoted.</w:t>
      </w:r>
      <w:r w:rsidR="004A602A" w:rsidRPr="004A602A">
        <w:rPr>
          <w:vanish/>
          <w:color w:val="00B0F0"/>
        </w:rPr>
        <w:t xml:space="preserve"> </w:t>
      </w:r>
    </w:p>
    <w:p w:rsidR="00A47E2F" w:rsidRPr="00D13FC5" w:rsidRDefault="00A47E2F" w:rsidP="00A47E2F"/>
    <w:p w:rsidR="00A47E2F" w:rsidRPr="00D13FC5" w:rsidRDefault="00A47E2F" w:rsidP="00A47E2F">
      <w:pPr>
        <w:rPr>
          <w:b/>
          <w:u w:val="single"/>
        </w:rPr>
      </w:pPr>
      <w:r w:rsidRPr="00D13FC5">
        <w:rPr>
          <w:b/>
          <w:u w:val="single"/>
        </w:rPr>
        <w:t>IAEA Fault Sequence Analysis (FSA) Methodology</w:t>
      </w:r>
    </w:p>
    <w:p w:rsidR="00A47E2F" w:rsidRPr="00D13FC5" w:rsidRDefault="00A47E2F" w:rsidP="00A47E2F">
      <w:pPr>
        <w:rPr>
          <w:szCs w:val="18"/>
        </w:rPr>
      </w:pPr>
      <w:r w:rsidRPr="00D13FC5">
        <w:t xml:space="preserve">IAEA developed a complementary safety analysis FSA methodology and supporting tool to assist in evaluation of the impact of extreme events on NPPs </w:t>
      </w:r>
      <w:r w:rsidRPr="00D13FC5">
        <w:fldChar w:fldCharType="begin"/>
      </w:r>
      <w:r w:rsidRPr="00D13FC5">
        <w:instrText xml:space="preserve"> REF _Ref449447697 \r \h </w:instrText>
      </w:r>
      <w:r>
        <w:instrText xml:space="preserve"> \* MERGEFORMAT </w:instrText>
      </w:r>
      <w:r w:rsidRPr="00D13FC5">
        <w:fldChar w:fldCharType="separate"/>
      </w:r>
      <w:r w:rsidR="00D236F3">
        <w:t>[30]</w:t>
      </w:r>
      <w:r w:rsidRPr="00D13FC5">
        <w:fldChar w:fldCharType="end"/>
      </w:r>
      <w:r w:rsidRPr="00D13FC5">
        <w:t xml:space="preserve"> </w:t>
      </w:r>
      <w:r w:rsidRPr="00D13FC5">
        <w:fldChar w:fldCharType="begin"/>
      </w:r>
      <w:r w:rsidRPr="00D13FC5">
        <w:instrText xml:space="preserve"> REF _Ref449447700 \r \h </w:instrText>
      </w:r>
      <w:r>
        <w:instrText xml:space="preserve"> \* MERGEFORMAT </w:instrText>
      </w:r>
      <w:r w:rsidRPr="00D13FC5">
        <w:fldChar w:fldCharType="separate"/>
      </w:r>
      <w:r w:rsidR="00D236F3">
        <w:t>[31]</w:t>
      </w:r>
      <w:r w:rsidRPr="00D13FC5">
        <w:fldChar w:fldCharType="end"/>
      </w:r>
      <w:r w:rsidRPr="00D13FC5">
        <w:t>. This method utilised both probabilistic and deterministic safety a</w:t>
      </w:r>
      <w:r w:rsidRPr="00D13FC5">
        <w:t>s</w:t>
      </w:r>
      <w:r w:rsidRPr="00D13FC5">
        <w:t>sessment methods to gain the insights of robustness of plant protection including impact on SSCs against the e</w:t>
      </w:r>
      <w:r w:rsidRPr="00D13FC5">
        <w:t>x</w:t>
      </w:r>
      <w:r w:rsidRPr="00D13FC5">
        <w:t xml:space="preserve">treme external hazards and its combinations. The method also considers combined load conditions resulting from the simultaneous occurrence of these hazards. Fundamentally, the FSA method incorporates ‘stress test’ principles that have been performed in Europe after Fukushima accident. The method considers </w:t>
      </w:r>
      <w:r w:rsidRPr="00D13FC5">
        <w:rPr>
          <w:rFonts w:cs="TimesNewRoman"/>
          <w:szCs w:val="18"/>
          <w:lang w:val="en-US" w:eastAsia="uk-UA"/>
        </w:rPr>
        <w:t xml:space="preserve">sufficiency of defence-in-depth provisions, including various dependencies, safety margins, application of specific design features, cliff edge effects, multiple failures, prolonged loss of support systems and the capability of safety important systems for long term operation </w:t>
      </w:r>
      <w:r w:rsidRPr="00D13FC5">
        <w:rPr>
          <w:rFonts w:cs="TimesNewRoman"/>
          <w:szCs w:val="18"/>
          <w:lang w:val="en-US" w:eastAsia="uk-UA"/>
        </w:rPr>
        <w:fldChar w:fldCharType="begin"/>
      </w:r>
      <w:r w:rsidRPr="00D13FC5">
        <w:rPr>
          <w:rFonts w:cs="TimesNewRoman"/>
          <w:szCs w:val="18"/>
          <w:lang w:val="en-US" w:eastAsia="uk-UA"/>
        </w:rPr>
        <w:instrText xml:space="preserve"> REF _Ref449447700 \r \h </w:instrText>
      </w:r>
      <w:r>
        <w:rPr>
          <w:rFonts w:cs="TimesNewRoman"/>
          <w:szCs w:val="18"/>
          <w:lang w:val="en-US" w:eastAsia="uk-UA"/>
        </w:rPr>
        <w:instrText xml:space="preserve"> \* MERGEFORMAT </w:instrText>
      </w:r>
      <w:r w:rsidRPr="00D13FC5">
        <w:rPr>
          <w:rFonts w:cs="TimesNewRoman"/>
          <w:szCs w:val="18"/>
          <w:lang w:val="en-US" w:eastAsia="uk-UA"/>
        </w:rPr>
      </w:r>
      <w:r w:rsidRPr="00D13FC5">
        <w:rPr>
          <w:rFonts w:cs="TimesNewRoman"/>
          <w:szCs w:val="18"/>
          <w:lang w:val="en-US" w:eastAsia="uk-UA"/>
        </w:rPr>
        <w:fldChar w:fldCharType="separate"/>
      </w:r>
      <w:r w:rsidR="00D236F3">
        <w:rPr>
          <w:rFonts w:cs="TimesNewRoman"/>
          <w:szCs w:val="18"/>
          <w:lang w:val="en-US" w:eastAsia="uk-UA"/>
        </w:rPr>
        <w:t>[31]</w:t>
      </w:r>
      <w:r w:rsidRPr="00D13FC5">
        <w:rPr>
          <w:rFonts w:cs="TimesNewRoman"/>
          <w:szCs w:val="18"/>
          <w:lang w:val="en-US" w:eastAsia="uk-UA"/>
        </w:rPr>
        <w:fldChar w:fldCharType="end"/>
      </w:r>
      <w:r w:rsidRPr="00D13FC5">
        <w:rPr>
          <w:rFonts w:cs="TimesNewRoman"/>
          <w:szCs w:val="18"/>
          <w:lang w:val="en-US" w:eastAsia="uk-UA"/>
        </w:rPr>
        <w:t>.</w:t>
      </w:r>
      <w:r w:rsidRPr="00D13FC5">
        <w:rPr>
          <w:szCs w:val="18"/>
        </w:rPr>
        <w:t xml:space="preserve"> </w:t>
      </w:r>
    </w:p>
    <w:p w:rsidR="00A47E2F" w:rsidRPr="00D13FC5" w:rsidRDefault="00A47E2F" w:rsidP="00A47E2F">
      <w:pPr>
        <w:rPr>
          <w:szCs w:val="18"/>
        </w:rPr>
      </w:pPr>
      <w:r w:rsidRPr="00D13FC5">
        <w:rPr>
          <w:szCs w:val="18"/>
        </w:rPr>
        <w:t xml:space="preserve">The application of FSA method and supporting tools are implemented at Goesgen-Daeniken NPP, Switzerland and Medzamor NPP, Armenia. The methodology is described in detail in IAEA paper </w:t>
      </w:r>
      <w:r w:rsidRPr="00D13FC5">
        <w:rPr>
          <w:szCs w:val="18"/>
        </w:rPr>
        <w:fldChar w:fldCharType="begin"/>
      </w:r>
      <w:r w:rsidRPr="00D13FC5">
        <w:rPr>
          <w:szCs w:val="18"/>
        </w:rPr>
        <w:instrText xml:space="preserve"> REF _Ref449447700 \r \h </w:instrText>
      </w:r>
      <w:r>
        <w:rPr>
          <w:szCs w:val="18"/>
        </w:rPr>
        <w:instrText xml:space="preserve"> \* MERGEFORMAT </w:instrText>
      </w:r>
      <w:r w:rsidRPr="00D13FC5">
        <w:rPr>
          <w:szCs w:val="18"/>
        </w:rPr>
      </w:r>
      <w:r w:rsidRPr="00D13FC5">
        <w:rPr>
          <w:szCs w:val="18"/>
        </w:rPr>
        <w:fldChar w:fldCharType="separate"/>
      </w:r>
      <w:r w:rsidR="00D236F3">
        <w:rPr>
          <w:szCs w:val="18"/>
        </w:rPr>
        <w:t>[31]</w:t>
      </w:r>
      <w:r w:rsidRPr="00D13FC5">
        <w:rPr>
          <w:szCs w:val="18"/>
        </w:rPr>
        <w:fldChar w:fldCharType="end"/>
      </w:r>
      <w:r w:rsidRPr="00D13FC5">
        <w:rPr>
          <w:szCs w:val="18"/>
        </w:rPr>
        <w:t>.</w:t>
      </w:r>
    </w:p>
    <w:p w:rsidR="00A47E2F" w:rsidRPr="00D13FC5" w:rsidRDefault="00A47E2F" w:rsidP="00A47E2F">
      <w:pPr>
        <w:rPr>
          <w:szCs w:val="18"/>
        </w:rPr>
      </w:pPr>
    </w:p>
    <w:p w:rsidR="00A47E2F" w:rsidRPr="00566E65" w:rsidRDefault="000569D1" w:rsidP="00A47E2F">
      <w:pPr>
        <w:spacing w:line="240" w:lineRule="auto"/>
        <w:jc w:val="left"/>
        <w:rPr>
          <w:rFonts w:ascii="Arial" w:hAnsi="Arial" w:cs="Arial"/>
          <w:u w:val="single"/>
        </w:rPr>
      </w:pPr>
      <w:r>
        <w:rPr>
          <w:b/>
          <w:szCs w:val="18"/>
          <w:u w:val="single"/>
        </w:rPr>
        <w:br w:type="page"/>
      </w:r>
      <w:r w:rsidR="00A47E2F" w:rsidRPr="00D13FC5">
        <w:rPr>
          <w:b/>
          <w:szCs w:val="18"/>
          <w:u w:val="single"/>
        </w:rPr>
        <w:lastRenderedPageBreak/>
        <w:t>Extreme Event Analyzer (EEA) Methodology</w:t>
      </w:r>
    </w:p>
    <w:p w:rsidR="00A47E2F" w:rsidRPr="00D13FC5" w:rsidRDefault="00A47E2F" w:rsidP="00A47E2F">
      <w:pPr>
        <w:rPr>
          <w:rFonts w:cs="Arial"/>
          <w:bCs/>
          <w:szCs w:val="18"/>
        </w:rPr>
      </w:pPr>
      <w:r w:rsidRPr="00D13FC5">
        <w:rPr>
          <w:rFonts w:cs="Arial"/>
          <w:szCs w:val="18"/>
          <w:lang w:val="en-US"/>
        </w:rPr>
        <w:t xml:space="preserve">Lloyd’s Register Consulting (LRC), in cooperation with IAEA, has further developed the FSA method </w:t>
      </w:r>
      <w:r w:rsidRPr="00D13FC5">
        <w:rPr>
          <w:rFonts w:cs="Arial"/>
          <w:szCs w:val="18"/>
          <w:lang w:val="en-US"/>
        </w:rPr>
        <w:fldChar w:fldCharType="begin"/>
      </w:r>
      <w:r w:rsidRPr="00D13FC5">
        <w:rPr>
          <w:rFonts w:cs="Arial"/>
          <w:szCs w:val="18"/>
          <w:lang w:val="en-US"/>
        </w:rPr>
        <w:instrText xml:space="preserve"> REF _Ref449517040 \r \h </w:instrText>
      </w:r>
      <w:r>
        <w:rPr>
          <w:rFonts w:cs="Arial"/>
          <w:szCs w:val="18"/>
          <w:lang w:val="en-US"/>
        </w:rPr>
        <w:instrText xml:space="preserve"> \* MERGEFORMAT </w:instrText>
      </w:r>
      <w:r w:rsidRPr="00D13FC5">
        <w:rPr>
          <w:rFonts w:cs="Arial"/>
          <w:szCs w:val="18"/>
          <w:lang w:val="en-US"/>
        </w:rPr>
      </w:r>
      <w:r w:rsidRPr="00D13FC5">
        <w:rPr>
          <w:rFonts w:cs="Arial"/>
          <w:szCs w:val="18"/>
          <w:lang w:val="en-US"/>
        </w:rPr>
        <w:fldChar w:fldCharType="separate"/>
      </w:r>
      <w:r w:rsidR="00D236F3">
        <w:rPr>
          <w:rFonts w:cs="Arial"/>
          <w:szCs w:val="18"/>
          <w:lang w:val="en-US"/>
        </w:rPr>
        <w:t>[32]</w:t>
      </w:r>
      <w:r w:rsidRPr="00D13FC5">
        <w:rPr>
          <w:rFonts w:cs="Arial"/>
          <w:szCs w:val="18"/>
          <w:lang w:val="en-US"/>
        </w:rPr>
        <w:fldChar w:fldCharType="end"/>
      </w:r>
      <w:r w:rsidRPr="00D13FC5">
        <w:rPr>
          <w:rFonts w:cs="Arial"/>
          <w:szCs w:val="18"/>
          <w:lang w:val="en-US"/>
        </w:rPr>
        <w:t>. LRC d</w:t>
      </w:r>
      <w:r w:rsidRPr="00D13FC5">
        <w:rPr>
          <w:rFonts w:cs="Arial"/>
          <w:szCs w:val="18"/>
          <w:lang w:val="en-US"/>
        </w:rPr>
        <w:t>e</w:t>
      </w:r>
      <w:r w:rsidRPr="00D13FC5">
        <w:rPr>
          <w:rFonts w:cs="Arial"/>
          <w:szCs w:val="18"/>
          <w:lang w:val="en-US"/>
        </w:rPr>
        <w:t xml:space="preserve">veloped a value added tool (ExtremeEventAnalyzer (EEA)) to systematically analyze the accident </w:t>
      </w:r>
      <w:r w:rsidRPr="00D13FC5">
        <w:rPr>
          <w:rFonts w:cs="Arial"/>
          <w:bCs/>
          <w:szCs w:val="18"/>
        </w:rPr>
        <w:t xml:space="preserve">scenarios not explicitly addressed in the design extension conditions using integrated deterministic and probabilistic approaches. The tool has incorporated lesson learned from FSA methodology developed by IAEA, which has been verified by application on Goesgen-Daeniken NPP (Switzerland) and Medzamor NPP (Armenia). </w:t>
      </w:r>
    </w:p>
    <w:p w:rsidR="00A47E2F" w:rsidRPr="00D13FC5" w:rsidRDefault="00A47E2F" w:rsidP="00A47E2F">
      <w:pPr>
        <w:rPr>
          <w:rFonts w:cs="Arial"/>
          <w:bCs/>
          <w:szCs w:val="18"/>
        </w:rPr>
      </w:pPr>
      <w:r w:rsidRPr="00D13FC5">
        <w:rPr>
          <w:rFonts w:cs="Arial"/>
          <w:bCs/>
          <w:szCs w:val="18"/>
        </w:rPr>
        <w:t xml:space="preserve">This method utilise an internal initiating events PSA model for assessing the impact of extreme events, including the consideration of hazard susceptibility limits of SSCs and impact of extreme external hazards. In EEA method, a number of extreme events (including credible combinations) can be postulated, for example seismic, water levels, extreme temperature, weather conditions etc. The extreme event analysis is linked directly to the PSA model (in RiskSpectrum) to ensure that the whole PSA model is included in the evaluation of the impact of the event or combinations of events. The EEA perform re-quantification of the PSA model including the hazard susceptibility limits of the SSCs. The outcome of the analysis is to </w:t>
      </w:r>
      <w:r w:rsidRPr="00D13FC5">
        <w:rPr>
          <w:rFonts w:cs="Arial"/>
          <w:bCs/>
          <w:szCs w:val="18"/>
        </w:rPr>
        <w:fldChar w:fldCharType="begin"/>
      </w:r>
      <w:r w:rsidRPr="00D13FC5">
        <w:rPr>
          <w:rFonts w:cs="Arial"/>
          <w:bCs/>
          <w:szCs w:val="18"/>
        </w:rPr>
        <w:instrText xml:space="preserve"> REF _Ref449517040 \r \h </w:instrText>
      </w:r>
      <w:r>
        <w:rPr>
          <w:rFonts w:cs="Arial"/>
          <w:bCs/>
          <w:szCs w:val="18"/>
        </w:rPr>
        <w:instrText xml:space="preserve"> \* MERGEFORMAT </w:instrText>
      </w:r>
      <w:r w:rsidRPr="00D13FC5">
        <w:rPr>
          <w:rFonts w:cs="Arial"/>
          <w:bCs/>
          <w:szCs w:val="18"/>
        </w:rPr>
      </w:r>
      <w:r w:rsidRPr="00D13FC5">
        <w:rPr>
          <w:rFonts w:cs="Arial"/>
          <w:bCs/>
          <w:szCs w:val="18"/>
        </w:rPr>
        <w:fldChar w:fldCharType="separate"/>
      </w:r>
      <w:r w:rsidR="00D236F3">
        <w:rPr>
          <w:rFonts w:cs="Arial"/>
          <w:bCs/>
          <w:szCs w:val="18"/>
        </w:rPr>
        <w:t>[32]</w:t>
      </w:r>
      <w:r w:rsidRPr="00D13FC5">
        <w:rPr>
          <w:rFonts w:cs="Arial"/>
          <w:bCs/>
          <w:szCs w:val="18"/>
        </w:rPr>
        <w:fldChar w:fldCharType="end"/>
      </w:r>
      <w:r w:rsidRPr="00D13FC5">
        <w:rPr>
          <w:rFonts w:cs="Arial"/>
          <w:bCs/>
          <w:szCs w:val="18"/>
        </w:rPr>
        <w:t xml:space="preserve"> </w:t>
      </w:r>
      <w:r w:rsidRPr="00D13FC5">
        <w:rPr>
          <w:rFonts w:cs="Arial"/>
          <w:bCs/>
          <w:szCs w:val="18"/>
        </w:rPr>
        <w:fldChar w:fldCharType="begin"/>
      </w:r>
      <w:r w:rsidRPr="00D13FC5">
        <w:rPr>
          <w:rFonts w:cs="Arial"/>
          <w:bCs/>
          <w:szCs w:val="18"/>
        </w:rPr>
        <w:instrText xml:space="preserve"> REF _Ref449516972 \r \h </w:instrText>
      </w:r>
      <w:r>
        <w:rPr>
          <w:rFonts w:cs="Arial"/>
          <w:bCs/>
          <w:szCs w:val="18"/>
        </w:rPr>
        <w:instrText xml:space="preserve"> \* MERGEFORMAT </w:instrText>
      </w:r>
      <w:r w:rsidRPr="00D13FC5">
        <w:rPr>
          <w:rFonts w:cs="Arial"/>
          <w:bCs/>
          <w:szCs w:val="18"/>
        </w:rPr>
      </w:r>
      <w:r w:rsidRPr="00D13FC5">
        <w:rPr>
          <w:rFonts w:cs="Arial"/>
          <w:bCs/>
          <w:szCs w:val="18"/>
        </w:rPr>
        <w:fldChar w:fldCharType="separate"/>
      </w:r>
      <w:r w:rsidR="00D236F3">
        <w:rPr>
          <w:rFonts w:cs="Arial"/>
          <w:bCs/>
          <w:szCs w:val="18"/>
        </w:rPr>
        <w:t>[33]</w:t>
      </w:r>
      <w:r w:rsidRPr="00D13FC5">
        <w:rPr>
          <w:rFonts w:cs="Arial"/>
          <w:bCs/>
          <w:szCs w:val="18"/>
        </w:rPr>
        <w:fldChar w:fldCharType="end"/>
      </w:r>
      <w:r w:rsidRPr="00D13FC5">
        <w:rPr>
          <w:rFonts w:cs="Arial"/>
          <w:bCs/>
          <w:szCs w:val="18"/>
        </w:rPr>
        <w:t>:</w:t>
      </w:r>
    </w:p>
    <w:p w:rsidR="00A47E2F" w:rsidRPr="00D13FC5" w:rsidRDefault="00165B76" w:rsidP="00A47E2F">
      <w:pPr>
        <w:pStyle w:val="Paragraphedeliste"/>
        <w:numPr>
          <w:ilvl w:val="0"/>
          <w:numId w:val="43"/>
        </w:numPr>
        <w:spacing w:after="120" w:line="348" w:lineRule="atLeast"/>
        <w:jc w:val="both"/>
        <w:rPr>
          <w:rFonts w:ascii="Trebuchet MS" w:hAnsi="Trebuchet MS" w:cs="Arial"/>
          <w:bCs/>
          <w:sz w:val="18"/>
          <w:szCs w:val="18"/>
        </w:rPr>
      </w:pPr>
      <w:r>
        <w:rPr>
          <w:rFonts w:ascii="Trebuchet MS" w:hAnsi="Trebuchet MS" w:cs="Arial"/>
          <w:bCs/>
          <w:sz w:val="18"/>
          <w:szCs w:val="18"/>
        </w:rPr>
        <w:t>i</w:t>
      </w:r>
      <w:r w:rsidR="00A47E2F" w:rsidRPr="00D13FC5">
        <w:rPr>
          <w:rFonts w:ascii="Trebuchet MS" w:hAnsi="Trebuchet MS" w:cs="Arial"/>
          <w:bCs/>
          <w:sz w:val="18"/>
          <w:szCs w:val="18"/>
        </w:rPr>
        <w:t>dentify sensitive scenarios for extreme events;</w:t>
      </w:r>
    </w:p>
    <w:p w:rsidR="00A47E2F" w:rsidRPr="00D13FC5" w:rsidRDefault="00165B76" w:rsidP="00A47E2F">
      <w:pPr>
        <w:pStyle w:val="Paragraphedeliste"/>
        <w:numPr>
          <w:ilvl w:val="0"/>
          <w:numId w:val="43"/>
        </w:numPr>
        <w:spacing w:after="120" w:line="348" w:lineRule="atLeast"/>
        <w:jc w:val="both"/>
        <w:rPr>
          <w:rFonts w:ascii="Trebuchet MS" w:hAnsi="Trebuchet MS" w:cs="Arial"/>
          <w:bCs/>
          <w:sz w:val="18"/>
          <w:szCs w:val="18"/>
        </w:rPr>
      </w:pPr>
      <w:r>
        <w:rPr>
          <w:rFonts w:ascii="Trebuchet MS" w:hAnsi="Trebuchet MS" w:cs="Arial"/>
          <w:bCs/>
          <w:sz w:val="18"/>
          <w:szCs w:val="18"/>
        </w:rPr>
        <w:t>a</w:t>
      </w:r>
      <w:r w:rsidR="00A47E2F" w:rsidRPr="00D13FC5">
        <w:rPr>
          <w:rFonts w:ascii="Trebuchet MS" w:hAnsi="Trebuchet MS" w:cs="Arial"/>
          <w:bCs/>
          <w:sz w:val="18"/>
          <w:szCs w:val="18"/>
        </w:rPr>
        <w:t>nalyse simultaneous extreme events;</w:t>
      </w:r>
    </w:p>
    <w:p w:rsidR="00A47E2F" w:rsidRPr="00D13FC5" w:rsidRDefault="00165B76" w:rsidP="00A47E2F">
      <w:pPr>
        <w:pStyle w:val="Paragraphedeliste"/>
        <w:numPr>
          <w:ilvl w:val="0"/>
          <w:numId w:val="43"/>
        </w:numPr>
        <w:spacing w:after="120" w:line="348" w:lineRule="atLeast"/>
        <w:jc w:val="both"/>
        <w:rPr>
          <w:rFonts w:ascii="Trebuchet MS" w:hAnsi="Trebuchet MS" w:cs="Arial"/>
          <w:bCs/>
          <w:sz w:val="18"/>
          <w:szCs w:val="18"/>
        </w:rPr>
      </w:pPr>
      <w:r>
        <w:rPr>
          <w:rFonts w:ascii="Trebuchet MS" w:hAnsi="Trebuchet MS" w:cs="Arial"/>
          <w:bCs/>
          <w:sz w:val="18"/>
          <w:szCs w:val="18"/>
        </w:rPr>
        <w:t>p</w:t>
      </w:r>
      <w:r w:rsidR="00A47E2F" w:rsidRPr="00D13FC5">
        <w:rPr>
          <w:rFonts w:ascii="Trebuchet MS" w:hAnsi="Trebuchet MS" w:cs="Arial"/>
          <w:bCs/>
          <w:sz w:val="18"/>
          <w:szCs w:val="18"/>
        </w:rPr>
        <w:t>rove robustness of plant design, for individual components and for buildings.</w:t>
      </w:r>
    </w:p>
    <w:p w:rsidR="00A47E2F" w:rsidRPr="00D13FC5" w:rsidRDefault="00A47E2F" w:rsidP="00A47E2F">
      <w:pPr>
        <w:pStyle w:val="NormalText"/>
        <w:spacing w:line="360" w:lineRule="auto"/>
        <w:rPr>
          <w:rFonts w:ascii="Trebuchet MS" w:hAnsi="Trebuchet MS"/>
          <w:sz w:val="18"/>
          <w:szCs w:val="18"/>
          <w:lang w:val="en-GB"/>
        </w:rPr>
      </w:pPr>
      <w:r w:rsidRPr="00D13FC5">
        <w:rPr>
          <w:rFonts w:ascii="Trebuchet MS" w:hAnsi="Trebuchet MS"/>
          <w:sz w:val="18"/>
          <w:szCs w:val="18"/>
          <w:lang w:val="en-GB"/>
        </w:rPr>
        <w:t xml:space="preserve">Below is a list of sequential steps to perform while using the EEA method to identify scenarios sensitive for extreme events </w:t>
      </w:r>
      <w:r w:rsidRPr="00D13FC5">
        <w:rPr>
          <w:rFonts w:ascii="Trebuchet MS" w:hAnsi="Trebuchet MS"/>
          <w:sz w:val="18"/>
          <w:szCs w:val="18"/>
          <w:lang w:val="en-GB"/>
        </w:rPr>
        <w:fldChar w:fldCharType="begin"/>
      </w:r>
      <w:r w:rsidRPr="00D13FC5">
        <w:rPr>
          <w:rFonts w:ascii="Trebuchet MS" w:hAnsi="Trebuchet MS"/>
          <w:sz w:val="18"/>
          <w:szCs w:val="18"/>
          <w:lang w:val="en-GB"/>
        </w:rPr>
        <w:instrText xml:space="preserve"> REF _Ref449517040 \r \h </w:instrText>
      </w:r>
      <w:r>
        <w:rPr>
          <w:rFonts w:ascii="Trebuchet MS" w:hAnsi="Trebuchet MS"/>
          <w:sz w:val="18"/>
          <w:szCs w:val="18"/>
          <w:lang w:val="en-GB"/>
        </w:rPr>
        <w:instrText xml:space="preserve"> \* MERGEFORMAT </w:instrText>
      </w:r>
      <w:r w:rsidRPr="00D13FC5">
        <w:rPr>
          <w:rFonts w:ascii="Trebuchet MS" w:hAnsi="Trebuchet MS"/>
          <w:sz w:val="18"/>
          <w:szCs w:val="18"/>
          <w:lang w:val="en-GB"/>
        </w:rPr>
      </w:r>
      <w:r w:rsidRPr="00D13FC5">
        <w:rPr>
          <w:rFonts w:ascii="Trebuchet MS" w:hAnsi="Trebuchet MS"/>
          <w:sz w:val="18"/>
          <w:szCs w:val="18"/>
          <w:lang w:val="en-GB"/>
        </w:rPr>
        <w:fldChar w:fldCharType="separate"/>
      </w:r>
      <w:r w:rsidR="00D236F3">
        <w:rPr>
          <w:rFonts w:ascii="Trebuchet MS" w:hAnsi="Trebuchet MS"/>
          <w:sz w:val="18"/>
          <w:szCs w:val="18"/>
          <w:lang w:val="en-GB"/>
        </w:rPr>
        <w:t>[32]</w:t>
      </w:r>
      <w:r w:rsidRPr="00D13FC5">
        <w:rPr>
          <w:rFonts w:ascii="Trebuchet MS" w:hAnsi="Trebuchet MS"/>
          <w:sz w:val="18"/>
          <w:szCs w:val="18"/>
          <w:lang w:val="en-GB"/>
        </w:rPr>
        <w:fldChar w:fldCharType="end"/>
      </w:r>
      <w:r w:rsidRPr="00D13FC5">
        <w:rPr>
          <w:rFonts w:ascii="Trebuchet MS" w:hAnsi="Trebuchet MS"/>
          <w:sz w:val="18"/>
          <w:szCs w:val="18"/>
          <w:lang w:val="en-GB"/>
        </w:rPr>
        <w:t>:</w:t>
      </w:r>
    </w:p>
    <w:p w:rsidR="00A47E2F" w:rsidRPr="00D13FC5" w:rsidRDefault="00A47E2F" w:rsidP="00A47E2F">
      <w:pPr>
        <w:pStyle w:val="NormalText"/>
        <w:numPr>
          <w:ilvl w:val="0"/>
          <w:numId w:val="44"/>
        </w:numPr>
        <w:spacing w:after="0" w:line="360" w:lineRule="auto"/>
        <w:rPr>
          <w:rFonts w:ascii="Trebuchet MS" w:hAnsi="Trebuchet MS"/>
          <w:sz w:val="18"/>
          <w:szCs w:val="18"/>
          <w:lang w:val="en-GB"/>
        </w:rPr>
      </w:pPr>
      <w:r w:rsidRPr="00D13FC5">
        <w:rPr>
          <w:rFonts w:ascii="Trebuchet MS" w:hAnsi="Trebuchet MS"/>
          <w:sz w:val="18"/>
          <w:szCs w:val="18"/>
          <w:lang w:val="en-GB"/>
        </w:rPr>
        <w:t xml:space="preserve">Determine what hazards to include. This will be site specific and screening criteria may be applied. </w:t>
      </w:r>
    </w:p>
    <w:p w:rsidR="00A47E2F" w:rsidRPr="00D13FC5" w:rsidRDefault="00A47E2F" w:rsidP="00A47E2F">
      <w:pPr>
        <w:pStyle w:val="NormalText"/>
        <w:numPr>
          <w:ilvl w:val="0"/>
          <w:numId w:val="44"/>
        </w:numPr>
        <w:spacing w:after="0" w:line="360" w:lineRule="auto"/>
        <w:rPr>
          <w:rFonts w:ascii="Trebuchet MS" w:hAnsi="Trebuchet MS"/>
          <w:sz w:val="18"/>
          <w:szCs w:val="18"/>
          <w:lang w:val="en-GB"/>
        </w:rPr>
      </w:pPr>
      <w:r w:rsidRPr="00D13FC5">
        <w:rPr>
          <w:rFonts w:ascii="Trebuchet MS" w:hAnsi="Trebuchet MS"/>
          <w:sz w:val="18"/>
          <w:szCs w:val="18"/>
          <w:lang w:val="en-GB"/>
        </w:rPr>
        <w:t>Determine the components, buildings that can be susceptible to the hazards. Plant data collection and plant walkdowns are important inputs.</w:t>
      </w:r>
    </w:p>
    <w:p w:rsidR="00A47E2F" w:rsidRPr="00D13FC5" w:rsidRDefault="00A47E2F" w:rsidP="00A47E2F">
      <w:pPr>
        <w:pStyle w:val="NormalText"/>
        <w:numPr>
          <w:ilvl w:val="0"/>
          <w:numId w:val="44"/>
        </w:numPr>
        <w:spacing w:after="0" w:line="360" w:lineRule="auto"/>
        <w:rPr>
          <w:rFonts w:ascii="Trebuchet MS" w:hAnsi="Trebuchet MS"/>
          <w:sz w:val="18"/>
          <w:szCs w:val="18"/>
          <w:lang w:val="en-GB"/>
        </w:rPr>
      </w:pPr>
      <w:r w:rsidRPr="00D13FC5">
        <w:rPr>
          <w:rFonts w:ascii="Trebuchet MS" w:hAnsi="Trebuchet MS"/>
          <w:sz w:val="18"/>
          <w:szCs w:val="18"/>
          <w:lang w:val="en-GB"/>
        </w:rPr>
        <w:t>Determine initiating events which can be triggered by the hazard.</w:t>
      </w:r>
    </w:p>
    <w:p w:rsidR="00A47E2F" w:rsidRPr="00D13FC5" w:rsidRDefault="00A47E2F" w:rsidP="00A47E2F">
      <w:pPr>
        <w:pStyle w:val="NormalText"/>
        <w:numPr>
          <w:ilvl w:val="0"/>
          <w:numId w:val="44"/>
        </w:numPr>
        <w:spacing w:after="0" w:line="360" w:lineRule="auto"/>
        <w:rPr>
          <w:rFonts w:ascii="Trebuchet MS" w:hAnsi="Trebuchet MS"/>
          <w:sz w:val="18"/>
          <w:szCs w:val="18"/>
          <w:lang w:val="en-GB"/>
        </w:rPr>
      </w:pPr>
      <w:r w:rsidRPr="00D13FC5">
        <w:rPr>
          <w:rFonts w:ascii="Trebuchet MS" w:hAnsi="Trebuchet MS"/>
          <w:sz w:val="18"/>
          <w:szCs w:val="18"/>
          <w:lang w:val="en-GB"/>
        </w:rPr>
        <w:t>Determine the magnitudes of hazards that will fail the components, the buildings and trigger the initiators.</w:t>
      </w:r>
    </w:p>
    <w:p w:rsidR="00A47E2F" w:rsidRPr="00D13FC5" w:rsidRDefault="00A47E2F" w:rsidP="00A47E2F">
      <w:pPr>
        <w:pStyle w:val="NormalText"/>
        <w:numPr>
          <w:ilvl w:val="0"/>
          <w:numId w:val="44"/>
        </w:numPr>
        <w:spacing w:after="0" w:line="360" w:lineRule="auto"/>
        <w:rPr>
          <w:rFonts w:ascii="Trebuchet MS" w:hAnsi="Trebuchet MS"/>
          <w:sz w:val="18"/>
          <w:szCs w:val="18"/>
          <w:lang w:val="en-GB"/>
        </w:rPr>
      </w:pPr>
      <w:r w:rsidRPr="00D13FC5">
        <w:rPr>
          <w:rFonts w:ascii="Trebuchet MS" w:hAnsi="Trebuchet MS"/>
          <w:sz w:val="18"/>
          <w:szCs w:val="18"/>
          <w:lang w:val="en-GB"/>
        </w:rPr>
        <w:t>Generate the minimal combinations of events given the occurrence of a hazard or combinations of hazards.</w:t>
      </w:r>
    </w:p>
    <w:p w:rsidR="00A47E2F" w:rsidRPr="00D13FC5" w:rsidRDefault="00A47E2F" w:rsidP="00A47E2F">
      <w:pPr>
        <w:rPr>
          <w:rFonts w:cs="Arial"/>
          <w:szCs w:val="18"/>
          <w:lang w:val="en-US"/>
        </w:rPr>
      </w:pPr>
      <w:r w:rsidRPr="00D13FC5">
        <w:rPr>
          <w:rFonts w:cs="Arial"/>
          <w:szCs w:val="18"/>
        </w:rPr>
        <w:t xml:space="preserve">EEA method and tool is utilised in a benchmarking study “Extreme Event Analysis – an application of </w:t>
      </w:r>
      <w:r w:rsidRPr="00D13FC5">
        <w:rPr>
          <w:rFonts w:cs="Arial"/>
          <w:szCs w:val="18"/>
          <w:lang w:val="en-US"/>
        </w:rPr>
        <w:t>RiskSpectrum</w:t>
      </w:r>
      <w:r w:rsidRPr="00D13FC5">
        <w:rPr>
          <w:rFonts w:cs="Arial"/>
          <w:szCs w:val="18"/>
        </w:rPr>
        <w:t xml:space="preserve"> EEA </w:t>
      </w:r>
      <w:r w:rsidRPr="00D13FC5">
        <w:rPr>
          <w:rFonts w:cs="Arial"/>
          <w:szCs w:val="18"/>
          <w:lang w:val="en-US"/>
        </w:rPr>
        <w:t xml:space="preserve">at Armenian NPP” is performed under co-operation project between LRC, Nuclear and Radiation Safety Center (NRSC) and </w:t>
      </w:r>
      <w:r w:rsidRPr="00D13FC5">
        <w:rPr>
          <w:rFonts w:cs="Arial"/>
          <w:iCs/>
          <w:szCs w:val="18"/>
          <w:lang w:val="en-US"/>
        </w:rPr>
        <w:t>Armenian Nuclear Power Plant (</w:t>
      </w:r>
      <w:r w:rsidRPr="00D13FC5">
        <w:rPr>
          <w:rFonts w:cs="Arial"/>
          <w:szCs w:val="18"/>
          <w:lang w:val="en-US"/>
        </w:rPr>
        <w:t xml:space="preserve">ANPP). The purpose of the study was to perform a </w:t>
      </w:r>
      <w:r w:rsidRPr="00D13FC5">
        <w:rPr>
          <w:rFonts w:cs="Arial"/>
          <w:bCs/>
          <w:szCs w:val="18"/>
        </w:rPr>
        <w:t>comprehensive and systematic assessment of robustness and vulnerability of NPPs against the impact of extreme events using EEA method and tool.</w:t>
      </w:r>
      <w:r w:rsidRPr="00D13FC5">
        <w:rPr>
          <w:rFonts w:cs="Arial"/>
          <w:szCs w:val="18"/>
          <w:lang w:val="en-US"/>
        </w:rPr>
        <w:t xml:space="preserve"> </w:t>
      </w:r>
    </w:p>
    <w:p w:rsidR="002F0607" w:rsidRDefault="002F0607" w:rsidP="00901C38">
      <w:pPr>
        <w:rPr>
          <w:lang w:val="en-US"/>
        </w:rPr>
      </w:pPr>
      <w:r w:rsidRPr="002F0607">
        <w:rPr>
          <w:lang w:val="en-US"/>
        </w:rPr>
        <w:t xml:space="preserve">This step has interaction with </w:t>
      </w:r>
      <w:r w:rsidR="008D7C62">
        <w:rPr>
          <w:lang w:val="en-US"/>
        </w:rPr>
        <w:t xml:space="preserve">following </w:t>
      </w:r>
      <w:r w:rsidRPr="002F0607">
        <w:rPr>
          <w:lang w:val="en-US"/>
        </w:rPr>
        <w:t>steps</w:t>
      </w:r>
      <w:r w:rsidR="008D7C62">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2 - Developing PSA seismic SSC List.</w:t>
      </w:r>
      <w:r w:rsidR="002F0607">
        <w:rPr>
          <w:lang w:val="en-US"/>
        </w:rPr>
        <w:t xml:space="preserve"> S</w:t>
      </w:r>
      <w:r w:rsidR="002F0607" w:rsidRPr="002F0607">
        <w:rPr>
          <w:lang w:val="en-US"/>
        </w:rPr>
        <w:t xml:space="preserve">ome SSCs should belong to </w:t>
      </w:r>
      <w:r w:rsidR="002F0607">
        <w:rPr>
          <w:lang w:val="en-US"/>
        </w:rPr>
        <w:t xml:space="preserve">the </w:t>
      </w:r>
      <w:r w:rsidR="002F0607" w:rsidRPr="002F0607">
        <w:rPr>
          <w:lang w:val="en-US"/>
        </w:rPr>
        <w:t xml:space="preserve">safety components as well as to form flooding </w:t>
      </w:r>
      <w:r w:rsidR="002F0607">
        <w:rPr>
          <w:lang w:val="en-US"/>
        </w:rPr>
        <w:t xml:space="preserve">or ignition </w:t>
      </w:r>
      <w:r w:rsidR="002F0607" w:rsidRPr="002F0607">
        <w:rPr>
          <w:lang w:val="en-US"/>
        </w:rPr>
        <w:t>sources</w:t>
      </w:r>
      <w:r>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3 - Seismic Hazard Analysis.</w:t>
      </w:r>
      <w:r w:rsidR="002F0607" w:rsidRPr="002F0607">
        <w:rPr>
          <w:lang w:val="en-US"/>
        </w:rPr>
        <w:t xml:space="preserve"> </w:t>
      </w:r>
      <w:r w:rsidR="008D3328">
        <w:rPr>
          <w:lang w:val="en-US"/>
        </w:rPr>
        <w:t>Scope of seismically examined area depends on the scope and features of rel</w:t>
      </w:r>
      <w:r w:rsidR="008D3328">
        <w:rPr>
          <w:lang w:val="en-US"/>
        </w:rPr>
        <w:t>e</w:t>
      </w:r>
      <w:r w:rsidR="008D3328">
        <w:rPr>
          <w:lang w:val="en-US"/>
        </w:rPr>
        <w:t>vant industrial facilities and natural formations</w:t>
      </w:r>
      <w:r w:rsidR="002F0607">
        <w:rPr>
          <w:lang w:val="en-US"/>
        </w:rPr>
        <w:t>.</w:t>
      </w:r>
    </w:p>
    <w:p w:rsidR="002F0607" w:rsidRDefault="008D7C62" w:rsidP="00901C38">
      <w:pPr>
        <w:rPr>
          <w:lang w:val="en-US"/>
        </w:rPr>
      </w:pPr>
      <w:r w:rsidRPr="005B64EE">
        <w:rPr>
          <w:u w:val="single"/>
          <w:lang w:val="en-US"/>
        </w:rPr>
        <w:t xml:space="preserve">STEP </w:t>
      </w:r>
      <w:r w:rsidR="002F0607" w:rsidRPr="005B64EE">
        <w:rPr>
          <w:u w:val="single"/>
          <w:lang w:val="en-US"/>
        </w:rPr>
        <w:t>6 - Fragility analysis.</w:t>
      </w:r>
      <w:r w:rsidR="002F0607" w:rsidRPr="002F0607">
        <w:rPr>
          <w:lang w:val="en-US"/>
        </w:rPr>
        <w:t xml:space="preserve"> </w:t>
      </w:r>
      <w:r w:rsidR="008D3328">
        <w:rPr>
          <w:lang w:val="en-US"/>
        </w:rPr>
        <w:t>P</w:t>
      </w:r>
      <w:r w:rsidR="002F0607" w:rsidRPr="002F0607">
        <w:rPr>
          <w:lang w:val="en-US"/>
        </w:rPr>
        <w:t xml:space="preserve">robability and consequence of </w:t>
      </w:r>
      <w:r w:rsidR="008D3328">
        <w:rPr>
          <w:lang w:val="en-US"/>
        </w:rPr>
        <w:t>induced</w:t>
      </w:r>
      <w:r w:rsidR="002F0607" w:rsidRPr="002F0607">
        <w:rPr>
          <w:lang w:val="en-US"/>
        </w:rPr>
        <w:t xml:space="preserve"> </w:t>
      </w:r>
      <w:r w:rsidR="008D3328">
        <w:rPr>
          <w:lang w:val="en-US"/>
        </w:rPr>
        <w:t xml:space="preserve">internal </w:t>
      </w:r>
      <w:r w:rsidR="002F0607" w:rsidRPr="002F0607">
        <w:rPr>
          <w:lang w:val="en-US"/>
        </w:rPr>
        <w:t>flood</w:t>
      </w:r>
      <w:r w:rsidR="008D3328">
        <w:rPr>
          <w:lang w:val="en-US"/>
        </w:rPr>
        <w:t>s and fires</w:t>
      </w:r>
      <w:r w:rsidR="002F0607" w:rsidRPr="002F0607">
        <w:rPr>
          <w:lang w:val="en-US"/>
        </w:rPr>
        <w:t xml:space="preserve"> will depends on pr</w:t>
      </w:r>
      <w:r w:rsidR="002F0607" w:rsidRPr="002F0607">
        <w:rPr>
          <w:lang w:val="en-US"/>
        </w:rPr>
        <w:t>e</w:t>
      </w:r>
      <w:r w:rsidR="002F0607" w:rsidRPr="002F0607">
        <w:rPr>
          <w:lang w:val="en-US"/>
        </w:rPr>
        <w:t>disposition of particular item</w:t>
      </w:r>
      <w:r w:rsidR="008D3328">
        <w:rPr>
          <w:lang w:val="en-US"/>
        </w:rPr>
        <w:t>s</w:t>
      </w:r>
      <w:r w:rsidR="002F0607" w:rsidRPr="002F0607">
        <w:rPr>
          <w:lang w:val="en-US"/>
        </w:rPr>
        <w:t>.</w:t>
      </w:r>
      <w:r w:rsidR="008D3328">
        <w:rPr>
          <w:lang w:val="en-US"/>
        </w:rPr>
        <w:t xml:space="preserve"> Similar statement holds for external events.</w:t>
      </w:r>
    </w:p>
    <w:p w:rsidR="008D3328" w:rsidRDefault="008D3328" w:rsidP="00901C38">
      <w:pPr>
        <w:rPr>
          <w:lang w:val="en-US"/>
        </w:rPr>
      </w:pPr>
    </w:p>
    <w:p w:rsidR="00920903" w:rsidRDefault="00920903" w:rsidP="00920903">
      <w:pPr>
        <w:rPr>
          <w:lang w:val="en-US"/>
        </w:rPr>
      </w:pPr>
      <w:r>
        <w:rPr>
          <w:lang w:val="en-US"/>
        </w:rPr>
        <w:t xml:space="preserve">Even if </w:t>
      </w:r>
      <w:r w:rsidR="005E7BB5">
        <w:rPr>
          <w:lang w:val="en-US"/>
        </w:rPr>
        <w:t xml:space="preserve">this </w:t>
      </w:r>
      <w:r>
        <w:rPr>
          <w:lang w:val="en-US"/>
        </w:rPr>
        <w:t xml:space="preserve">step as </w:t>
      </w:r>
      <w:r w:rsidR="005E7BB5">
        <w:rPr>
          <w:lang w:val="en-US"/>
        </w:rPr>
        <w:t xml:space="preserve">a </w:t>
      </w:r>
      <w:r>
        <w:rPr>
          <w:lang w:val="en-US"/>
        </w:rPr>
        <w:t xml:space="preserve">whole should be performed by systematic manner, there is still space for subjectivisms and results of step will depend on skills of </w:t>
      </w:r>
      <w:r w:rsidR="00480FB8">
        <w:rPr>
          <w:lang w:val="en-US"/>
        </w:rPr>
        <w:t xml:space="preserve">seismic </w:t>
      </w:r>
      <w:r>
        <w:rPr>
          <w:lang w:val="en-US"/>
        </w:rPr>
        <w:t>PSA team.</w:t>
      </w:r>
    </w:p>
    <w:p w:rsidR="00920903" w:rsidRDefault="00920903" w:rsidP="00920903">
      <w:pPr>
        <w:rPr>
          <w:lang w:val="en-US"/>
        </w:rPr>
      </w:pPr>
      <w:r>
        <w:rPr>
          <w:lang w:val="en-US"/>
        </w:rPr>
        <w:lastRenderedPageBreak/>
        <w:t xml:space="preserve">In addition systematic work can reveal </w:t>
      </w:r>
      <w:r w:rsidR="00000725">
        <w:rPr>
          <w:lang w:val="en-US"/>
        </w:rPr>
        <w:t xml:space="preserve">too many interactions, simultaneous events or </w:t>
      </w:r>
      <w:r w:rsidR="005E7BB5">
        <w:rPr>
          <w:lang w:val="en-US"/>
        </w:rPr>
        <w:t>too</w:t>
      </w:r>
      <w:r>
        <w:rPr>
          <w:lang w:val="en-US"/>
        </w:rPr>
        <w:t xml:space="preserve"> many of induced events that their </w:t>
      </w:r>
      <w:r w:rsidR="005E7BB5">
        <w:rPr>
          <w:lang w:val="en-US"/>
        </w:rPr>
        <w:t xml:space="preserve">manageable </w:t>
      </w:r>
      <w:r>
        <w:rPr>
          <w:lang w:val="en-US"/>
        </w:rPr>
        <w:t xml:space="preserve">processing will require certain level of simplification in order to perform work with limited scope of resources which </w:t>
      </w:r>
      <w:r w:rsidR="00000725">
        <w:rPr>
          <w:lang w:val="en-US"/>
        </w:rPr>
        <w:t>can</w:t>
      </w:r>
      <w:r>
        <w:rPr>
          <w:lang w:val="en-US"/>
        </w:rPr>
        <w:t xml:space="preserve"> tend to </w:t>
      </w:r>
      <w:r w:rsidR="00EA1BF0">
        <w:rPr>
          <w:lang w:val="en-US"/>
        </w:rPr>
        <w:t>appl</w:t>
      </w:r>
      <w:r w:rsidR="005E7BB5">
        <w:rPr>
          <w:lang w:val="en-US"/>
        </w:rPr>
        <w:t>ying</w:t>
      </w:r>
      <w:r>
        <w:rPr>
          <w:lang w:val="en-US"/>
        </w:rPr>
        <w:t xml:space="preserve"> conservative assumptions and </w:t>
      </w:r>
      <w:r w:rsidR="00000725">
        <w:rPr>
          <w:lang w:val="en-US"/>
        </w:rPr>
        <w:t xml:space="preserve">consequently lead </w:t>
      </w:r>
      <w:r>
        <w:rPr>
          <w:lang w:val="en-US"/>
        </w:rPr>
        <w:t>to risk</w:t>
      </w:r>
      <w:r w:rsidR="00000725">
        <w:rPr>
          <w:lang w:val="en-US"/>
        </w:rPr>
        <w:t xml:space="preserve"> overestim</w:t>
      </w:r>
      <w:r w:rsidR="00000725">
        <w:rPr>
          <w:lang w:val="en-US"/>
        </w:rPr>
        <w:t>a</w:t>
      </w:r>
      <w:r w:rsidR="00000725">
        <w:rPr>
          <w:lang w:val="en-US"/>
        </w:rPr>
        <w:t>tion</w:t>
      </w:r>
      <w:r>
        <w:rPr>
          <w:lang w:val="en-US"/>
        </w:rPr>
        <w:t>.</w:t>
      </w:r>
    </w:p>
    <w:p w:rsidR="008C21E4" w:rsidRDefault="008C21E4" w:rsidP="00920903">
      <w:pPr>
        <w:rPr>
          <w:lang w:val="en-US"/>
        </w:rPr>
      </w:pPr>
    </w:p>
    <w:p w:rsidR="008D3328" w:rsidRDefault="00091952" w:rsidP="00091952">
      <w:pPr>
        <w:pStyle w:val="Titre2"/>
      </w:pPr>
      <w:bookmarkStart w:id="92" w:name="_Ref414608014"/>
      <w:bookmarkStart w:id="93" w:name="_Ref414869432"/>
      <w:bookmarkStart w:id="94" w:name="_Toc454988423"/>
      <w:r w:rsidRPr="00091952">
        <w:t>Developing seismic</w:t>
      </w:r>
      <w:r w:rsidR="00DD151E">
        <w:t xml:space="preserve"> PSA</w:t>
      </w:r>
      <w:r w:rsidRPr="00091952">
        <w:t xml:space="preserve"> SSC List</w:t>
      </w:r>
      <w:bookmarkEnd w:id="92"/>
      <w:bookmarkEnd w:id="93"/>
      <w:bookmarkEnd w:id="94"/>
    </w:p>
    <w:p w:rsidR="00920903" w:rsidRDefault="00B655F8" w:rsidP="00920903">
      <w:pPr>
        <w:rPr>
          <w:lang w:val="en-US"/>
        </w:rPr>
      </w:pPr>
      <w:r>
        <w:rPr>
          <w:lang w:val="en-US"/>
        </w:rPr>
        <w:t>The aim of this step is to build list of</w:t>
      </w:r>
      <w:r w:rsidR="00920903" w:rsidRPr="00851269">
        <w:rPr>
          <w:lang w:val="en-US"/>
        </w:rPr>
        <w:t xml:space="preserve"> items that are necessary to ensure fundamental safety function as well as SSCs needed to address </w:t>
      </w:r>
      <w:r w:rsidR="001C2A48" w:rsidRPr="00851269">
        <w:rPr>
          <w:lang w:val="en-US"/>
        </w:rPr>
        <w:t>seismic</w:t>
      </w:r>
      <w:r w:rsidR="001C2A48">
        <w:rPr>
          <w:lang w:val="en-US"/>
        </w:rPr>
        <w:t>ally</w:t>
      </w:r>
      <w:r w:rsidR="00920903" w:rsidRPr="00851269">
        <w:rPr>
          <w:lang w:val="en-US"/>
        </w:rPr>
        <w:t xml:space="preserve"> </w:t>
      </w:r>
      <w:r w:rsidR="00920903">
        <w:rPr>
          <w:lang w:val="en-US"/>
        </w:rPr>
        <w:t xml:space="preserve">induced </w:t>
      </w:r>
      <w:r w:rsidR="00920903" w:rsidRPr="00851269">
        <w:rPr>
          <w:lang w:val="en-US"/>
        </w:rPr>
        <w:t>events (like internal fires and floods</w:t>
      </w:r>
      <w:r>
        <w:rPr>
          <w:lang w:val="en-US"/>
        </w:rPr>
        <w:t>,</w:t>
      </w:r>
      <w:r w:rsidR="00920903" w:rsidRPr="00851269">
        <w:rPr>
          <w:lang w:val="en-US"/>
        </w:rPr>
        <w:t xml:space="preserve"> </w:t>
      </w:r>
      <w:r>
        <w:rPr>
          <w:lang w:val="en-US"/>
        </w:rPr>
        <w:t xml:space="preserve">LOCAs </w:t>
      </w:r>
      <w:r w:rsidR="00920903" w:rsidRPr="00851269">
        <w:rPr>
          <w:lang w:val="en-US"/>
        </w:rPr>
        <w:t>and external</w:t>
      </w:r>
      <w:r w:rsidR="00AC4C2B">
        <w:rPr>
          <w:lang w:val="en-US"/>
        </w:rPr>
        <w:t>ly induced</w:t>
      </w:r>
      <w:r w:rsidR="00920903" w:rsidRPr="00851269">
        <w:rPr>
          <w:lang w:val="en-US"/>
        </w:rPr>
        <w:t xml:space="preserve"> events).</w:t>
      </w:r>
      <w:r w:rsidR="00D31B9F">
        <w:rPr>
          <w:lang w:val="en-US"/>
        </w:rPr>
        <w:t xml:space="preserve"> This step covers</w:t>
      </w:r>
      <w:r w:rsidR="008D7C62">
        <w:rPr>
          <w:lang w:val="en-US"/>
        </w:rPr>
        <w:t xml:space="preserve"> followings</w:t>
      </w:r>
      <w:r w:rsidR="00D31B9F">
        <w:rPr>
          <w:lang w:val="en-US"/>
        </w:rPr>
        <w:t>:</w:t>
      </w:r>
    </w:p>
    <w:p w:rsidR="00920903" w:rsidRPr="00851269" w:rsidRDefault="00165B76" w:rsidP="0054474A">
      <w:pPr>
        <w:numPr>
          <w:ilvl w:val="0"/>
          <w:numId w:val="8"/>
        </w:numPr>
        <w:rPr>
          <w:lang w:val="en-US"/>
        </w:rPr>
      </w:pPr>
      <w:r>
        <w:rPr>
          <w:lang w:val="en-US"/>
        </w:rPr>
        <w:t>a</w:t>
      </w:r>
      <w:r w:rsidR="00920903" w:rsidRPr="00851269">
        <w:rPr>
          <w:lang w:val="en-US"/>
        </w:rPr>
        <w:t xml:space="preserve">ssembling basic </w:t>
      </w:r>
      <w:r w:rsidR="000F26E7">
        <w:rPr>
          <w:lang w:val="en-US"/>
        </w:rPr>
        <w:t>SSC list</w:t>
      </w:r>
      <w:r w:rsidR="00920903" w:rsidRPr="00851269">
        <w:rPr>
          <w:lang w:val="en-US"/>
        </w:rPr>
        <w:t xml:space="preserve"> for rudimentary </w:t>
      </w:r>
      <w:r w:rsidR="001C2A48">
        <w:rPr>
          <w:lang w:val="en-US"/>
        </w:rPr>
        <w:t xml:space="preserve">seismic </w:t>
      </w:r>
      <w:r w:rsidR="00920903" w:rsidRPr="00851269">
        <w:rPr>
          <w:lang w:val="en-US"/>
        </w:rPr>
        <w:t>PSA considering adverse effect of collapse of non-safety SSCs on safety SSCs performance</w:t>
      </w:r>
      <w:r>
        <w:rPr>
          <w:lang w:val="en-US"/>
        </w:rPr>
        <w:t>;</w:t>
      </w:r>
      <w:r w:rsidR="00920903" w:rsidRPr="00851269">
        <w:rPr>
          <w:lang w:val="en-US"/>
        </w:rPr>
        <w:t xml:space="preserve"> </w:t>
      </w:r>
      <w:r>
        <w:rPr>
          <w:lang w:val="en-US"/>
        </w:rPr>
        <w:t>t</w:t>
      </w:r>
      <w:r w:rsidR="001C2A48">
        <w:rPr>
          <w:lang w:val="en-US"/>
        </w:rPr>
        <w:t xml:space="preserve">his activity is driven </w:t>
      </w:r>
      <w:r w:rsidR="00D31B9F">
        <w:rPr>
          <w:lang w:val="en-US"/>
        </w:rPr>
        <w:t xml:space="preserve">by </w:t>
      </w:r>
      <w:r w:rsidR="001C2A48">
        <w:rPr>
          <w:lang w:val="en-US"/>
        </w:rPr>
        <w:t xml:space="preserve">standard guidelines as </w:t>
      </w:r>
      <w:r w:rsidR="008C21E4">
        <w:rPr>
          <w:lang w:val="en-US"/>
        </w:rPr>
        <w:fldChar w:fldCharType="begin"/>
      </w:r>
      <w:r w:rsidR="008C21E4">
        <w:rPr>
          <w:lang w:val="en-US"/>
        </w:rPr>
        <w:instrText xml:space="preserve"> REF _Ref414520215 \n \h </w:instrText>
      </w:r>
      <w:r w:rsidR="008C21E4">
        <w:rPr>
          <w:lang w:val="en-US"/>
        </w:rPr>
      </w:r>
      <w:r w:rsidR="008C21E4">
        <w:rPr>
          <w:lang w:val="en-US"/>
        </w:rPr>
        <w:fldChar w:fldCharType="separate"/>
      </w:r>
      <w:r w:rsidR="00D236F3">
        <w:rPr>
          <w:lang w:val="en-US"/>
        </w:rPr>
        <w:t>[11]</w:t>
      </w:r>
      <w:r w:rsidR="008C21E4">
        <w:rPr>
          <w:lang w:val="en-US"/>
        </w:rPr>
        <w:fldChar w:fldCharType="end"/>
      </w:r>
      <w:r w:rsidR="001C2A48">
        <w:rPr>
          <w:lang w:val="en-US"/>
        </w:rPr>
        <w:t xml:space="preserve">, </w:t>
      </w:r>
      <w:r w:rsidR="001C2A48">
        <w:rPr>
          <w:lang w:val="en-US"/>
        </w:rPr>
        <w:fldChar w:fldCharType="begin"/>
      </w:r>
      <w:r w:rsidR="001C2A48">
        <w:rPr>
          <w:lang w:val="en-US"/>
        </w:rPr>
        <w:instrText xml:space="preserve"> REF _Ref410807808 \r \h </w:instrText>
      </w:r>
      <w:r w:rsidR="001C2A48">
        <w:rPr>
          <w:lang w:val="en-US"/>
        </w:rPr>
      </w:r>
      <w:r w:rsidR="001C2A48">
        <w:rPr>
          <w:lang w:val="en-US"/>
        </w:rPr>
        <w:fldChar w:fldCharType="separate"/>
      </w:r>
      <w:r w:rsidR="00D236F3">
        <w:rPr>
          <w:lang w:val="en-US"/>
        </w:rPr>
        <w:t>[19]</w:t>
      </w:r>
      <w:r w:rsidR="001C2A48">
        <w:rPr>
          <w:lang w:val="en-US"/>
        </w:rPr>
        <w:fldChar w:fldCharType="end"/>
      </w:r>
      <w:r w:rsidR="001C2A48">
        <w:rPr>
          <w:lang w:val="en-US"/>
        </w:rPr>
        <w:t xml:space="preserve">, </w:t>
      </w:r>
      <w:r w:rsidR="001C2A48">
        <w:rPr>
          <w:lang w:val="en-US"/>
        </w:rPr>
        <w:fldChar w:fldCharType="begin"/>
      </w:r>
      <w:r w:rsidR="001C2A48">
        <w:rPr>
          <w:lang w:val="en-US"/>
        </w:rPr>
        <w:instrText xml:space="preserve"> REF _Ref410807816 \r \h </w:instrText>
      </w:r>
      <w:r w:rsidR="001C2A48">
        <w:rPr>
          <w:lang w:val="en-US"/>
        </w:rPr>
      </w:r>
      <w:r w:rsidR="001C2A48">
        <w:rPr>
          <w:lang w:val="en-US"/>
        </w:rPr>
        <w:fldChar w:fldCharType="separate"/>
      </w:r>
      <w:r w:rsidR="00D236F3">
        <w:rPr>
          <w:lang w:val="en-US"/>
        </w:rPr>
        <w:t>[20]</w:t>
      </w:r>
      <w:r w:rsidR="001C2A48">
        <w:rPr>
          <w:lang w:val="en-US"/>
        </w:rPr>
        <w:fldChar w:fldCharType="end"/>
      </w:r>
      <w:r w:rsidR="001C2A48">
        <w:rPr>
          <w:lang w:val="en-US"/>
        </w:rPr>
        <w:t xml:space="preserve"> etc</w:t>
      </w:r>
      <w:r w:rsidR="00920903" w:rsidRPr="00851269">
        <w:rPr>
          <w:lang w:val="en-US"/>
        </w:rPr>
        <w:t>.</w:t>
      </w:r>
    </w:p>
    <w:p w:rsidR="00920903" w:rsidRDefault="00165B76" w:rsidP="0054474A">
      <w:pPr>
        <w:numPr>
          <w:ilvl w:val="0"/>
          <w:numId w:val="8"/>
        </w:numPr>
        <w:rPr>
          <w:lang w:val="en-US"/>
        </w:rPr>
      </w:pPr>
      <w:r>
        <w:rPr>
          <w:lang w:val="en-US"/>
        </w:rPr>
        <w:t>a</w:t>
      </w:r>
      <w:r w:rsidRPr="00851269">
        <w:rPr>
          <w:lang w:val="en-US"/>
        </w:rPr>
        <w:t xml:space="preserve">ssembling </w:t>
      </w:r>
      <w:r w:rsidR="000F26E7">
        <w:rPr>
          <w:lang w:val="en-US"/>
        </w:rPr>
        <w:t>SSC list</w:t>
      </w:r>
      <w:r w:rsidR="00920903" w:rsidRPr="00851269">
        <w:rPr>
          <w:lang w:val="en-US"/>
        </w:rPr>
        <w:t xml:space="preserve"> related to the internal fires and floods</w:t>
      </w:r>
      <w:r w:rsidR="003A0368">
        <w:rPr>
          <w:lang w:val="en-US"/>
        </w:rPr>
        <w:t xml:space="preserve"> </w:t>
      </w:r>
      <w:r w:rsidR="00920903" w:rsidRPr="00851269">
        <w:rPr>
          <w:lang w:val="en-US"/>
        </w:rPr>
        <w:t xml:space="preserve">based on </w:t>
      </w:r>
      <w:r w:rsidR="003A0368">
        <w:rPr>
          <w:lang w:val="en-US"/>
        </w:rPr>
        <w:t xml:space="preserve">the </w:t>
      </w:r>
      <w:r w:rsidR="00920903" w:rsidRPr="00851269">
        <w:rPr>
          <w:lang w:val="en-US"/>
        </w:rPr>
        <w:t xml:space="preserve">results of </w:t>
      </w:r>
      <w:r w:rsidR="001C2A48">
        <w:rPr>
          <w:lang w:val="en-US"/>
        </w:rPr>
        <w:t xml:space="preserve">step </w:t>
      </w:r>
      <w:r w:rsidR="003A0368">
        <w:rPr>
          <w:lang w:val="en-US"/>
        </w:rPr>
        <w:t>1</w:t>
      </w:r>
      <w:r w:rsidR="001C2A48">
        <w:rPr>
          <w:lang w:val="en-US"/>
        </w:rPr>
        <w:t xml:space="preserve">, see </w:t>
      </w:r>
      <w:r w:rsidR="008D7C62">
        <w:rPr>
          <w:lang w:val="en-US"/>
        </w:rPr>
        <w:t xml:space="preserve">section </w:t>
      </w:r>
      <w:r w:rsidR="001C2A48">
        <w:rPr>
          <w:lang w:val="en-US"/>
        </w:rPr>
        <w:fldChar w:fldCharType="begin"/>
      </w:r>
      <w:r w:rsidR="001C2A48">
        <w:rPr>
          <w:lang w:val="en-US"/>
        </w:rPr>
        <w:instrText xml:space="preserve"> REF _Ref414341869 \n \h </w:instrText>
      </w:r>
      <w:r w:rsidR="001C2A48">
        <w:rPr>
          <w:lang w:val="en-US"/>
        </w:rPr>
      </w:r>
      <w:r w:rsidR="001C2A48">
        <w:rPr>
          <w:lang w:val="en-US"/>
        </w:rPr>
        <w:fldChar w:fldCharType="separate"/>
      </w:r>
      <w:r w:rsidR="00D236F3">
        <w:rPr>
          <w:lang w:val="en-US"/>
        </w:rPr>
        <w:t>4.1.2</w:t>
      </w:r>
      <w:r w:rsidR="001C2A48">
        <w:rPr>
          <w:lang w:val="en-US"/>
        </w:rPr>
        <w:fldChar w:fldCharType="end"/>
      </w:r>
      <w:r w:rsidR="003A0368">
        <w:rPr>
          <w:lang w:val="en-US"/>
        </w:rPr>
        <w:t>.</w:t>
      </w:r>
      <w:r>
        <w:rPr>
          <w:lang w:val="en-US"/>
        </w:rPr>
        <w:t>;</w:t>
      </w:r>
    </w:p>
    <w:p w:rsidR="00AC4C2B" w:rsidRPr="00851269" w:rsidRDefault="00165B76" w:rsidP="0054474A">
      <w:pPr>
        <w:numPr>
          <w:ilvl w:val="0"/>
          <w:numId w:val="8"/>
        </w:numPr>
        <w:rPr>
          <w:lang w:val="en-US"/>
        </w:rPr>
      </w:pPr>
      <w:r>
        <w:rPr>
          <w:lang w:val="en-US"/>
        </w:rPr>
        <w:t>a</w:t>
      </w:r>
      <w:r w:rsidR="00AC4C2B">
        <w:rPr>
          <w:lang w:val="en-US"/>
        </w:rPr>
        <w:t xml:space="preserve">ssembling list </w:t>
      </w:r>
      <w:r w:rsidR="007D5BDE">
        <w:rPr>
          <w:lang w:val="en-US"/>
        </w:rPr>
        <w:t xml:space="preserve">of </w:t>
      </w:r>
      <w:r w:rsidR="00AC4C2B">
        <w:rPr>
          <w:lang w:val="en-US"/>
        </w:rPr>
        <w:t xml:space="preserve">pipes that can </w:t>
      </w:r>
      <w:r w:rsidR="00E873AB">
        <w:rPr>
          <w:lang w:val="en-US"/>
        </w:rPr>
        <w:t>induce seismic LOCA</w:t>
      </w:r>
      <w:r>
        <w:rPr>
          <w:lang w:val="en-US"/>
        </w:rPr>
        <w:t>;</w:t>
      </w:r>
      <w:r w:rsidR="00AC4C2B">
        <w:rPr>
          <w:lang w:val="en-US"/>
        </w:rPr>
        <w:t xml:space="preserve"> </w:t>
      </w:r>
    </w:p>
    <w:p w:rsidR="00920903" w:rsidRPr="00851269" w:rsidRDefault="00165B76" w:rsidP="0054474A">
      <w:pPr>
        <w:numPr>
          <w:ilvl w:val="0"/>
          <w:numId w:val="8"/>
        </w:numPr>
        <w:rPr>
          <w:lang w:val="en-US"/>
        </w:rPr>
      </w:pPr>
      <w:r>
        <w:rPr>
          <w:lang w:val="en-US"/>
        </w:rPr>
        <w:t>a</w:t>
      </w:r>
      <w:r w:rsidR="003A0368" w:rsidRPr="003A0368">
        <w:rPr>
          <w:lang w:val="en-US"/>
        </w:rPr>
        <w:t xml:space="preserve">ssembling list </w:t>
      </w:r>
      <w:r w:rsidR="00E873AB">
        <w:rPr>
          <w:lang w:val="en-US"/>
        </w:rPr>
        <w:t>of civil structures and facilities</w:t>
      </w:r>
      <w:r w:rsidR="00E873AB" w:rsidRPr="003A0368">
        <w:rPr>
          <w:lang w:val="en-US"/>
        </w:rPr>
        <w:t xml:space="preserve"> </w:t>
      </w:r>
      <w:r w:rsidR="00E873AB">
        <w:rPr>
          <w:lang w:val="en-US"/>
        </w:rPr>
        <w:t>inducing</w:t>
      </w:r>
      <w:r w:rsidR="00E873AB" w:rsidRPr="003A0368">
        <w:rPr>
          <w:lang w:val="en-US"/>
        </w:rPr>
        <w:t xml:space="preserve"> </w:t>
      </w:r>
      <w:r w:rsidR="003A0368" w:rsidRPr="003A0368">
        <w:rPr>
          <w:lang w:val="en-US"/>
        </w:rPr>
        <w:t xml:space="preserve">external </w:t>
      </w:r>
      <w:r w:rsidR="00EC5986">
        <w:rPr>
          <w:lang w:val="en-US"/>
        </w:rPr>
        <w:t>seismic</w:t>
      </w:r>
      <w:r w:rsidR="003A0368" w:rsidRPr="003A0368">
        <w:rPr>
          <w:lang w:val="en-US"/>
        </w:rPr>
        <w:t xml:space="preserve"> events </w:t>
      </w:r>
      <w:r w:rsidR="00E873AB">
        <w:rPr>
          <w:lang w:val="en-US"/>
        </w:rPr>
        <w:t xml:space="preserve">including list of natural formation </w:t>
      </w:r>
      <w:r w:rsidR="008C21E4">
        <w:rPr>
          <w:lang w:val="en-US"/>
        </w:rPr>
        <w:t xml:space="preserve">which </w:t>
      </w:r>
      <w:r w:rsidR="003A0368">
        <w:rPr>
          <w:lang w:val="en-US"/>
        </w:rPr>
        <w:t>is</w:t>
      </w:r>
      <w:r w:rsidR="003A0368" w:rsidRPr="00851269">
        <w:rPr>
          <w:lang w:val="en-US"/>
        </w:rPr>
        <w:t xml:space="preserve"> based on </w:t>
      </w:r>
      <w:r w:rsidR="003A0368">
        <w:rPr>
          <w:lang w:val="en-US"/>
        </w:rPr>
        <w:t xml:space="preserve">the </w:t>
      </w:r>
      <w:r w:rsidR="003A0368" w:rsidRPr="00851269">
        <w:rPr>
          <w:lang w:val="en-US"/>
        </w:rPr>
        <w:t xml:space="preserve">results of </w:t>
      </w:r>
      <w:r w:rsidR="003A0368">
        <w:rPr>
          <w:lang w:val="en-US"/>
        </w:rPr>
        <w:t xml:space="preserve">step 1, see </w:t>
      </w:r>
      <w:r w:rsidR="008D7C62">
        <w:rPr>
          <w:lang w:val="en-US"/>
        </w:rPr>
        <w:t xml:space="preserve">section </w:t>
      </w:r>
      <w:r w:rsidR="003A0368">
        <w:rPr>
          <w:lang w:val="en-US"/>
        </w:rPr>
        <w:fldChar w:fldCharType="begin"/>
      </w:r>
      <w:r w:rsidR="003A0368">
        <w:rPr>
          <w:lang w:val="en-US"/>
        </w:rPr>
        <w:instrText xml:space="preserve"> REF _Ref414342083 \n \h </w:instrText>
      </w:r>
      <w:r w:rsidR="003A0368">
        <w:rPr>
          <w:lang w:val="en-US"/>
        </w:rPr>
      </w:r>
      <w:r w:rsidR="003A0368">
        <w:rPr>
          <w:lang w:val="en-US"/>
        </w:rPr>
        <w:fldChar w:fldCharType="separate"/>
      </w:r>
      <w:r w:rsidR="00D236F3">
        <w:rPr>
          <w:lang w:val="en-US"/>
        </w:rPr>
        <w:t>4.1.3</w:t>
      </w:r>
      <w:r w:rsidR="003A0368">
        <w:rPr>
          <w:lang w:val="en-US"/>
        </w:rPr>
        <w:fldChar w:fldCharType="end"/>
      </w:r>
      <w:r w:rsidR="003A0368">
        <w:rPr>
          <w:lang w:val="en-US"/>
        </w:rPr>
        <w:t>.</w:t>
      </w:r>
    </w:p>
    <w:p w:rsidR="00920903" w:rsidRPr="00851269" w:rsidRDefault="00920903" w:rsidP="00920903">
      <w:pPr>
        <w:rPr>
          <w:lang w:val="en-US"/>
        </w:rPr>
      </w:pPr>
    </w:p>
    <w:p w:rsidR="00920903" w:rsidRPr="00851269" w:rsidRDefault="00920903" w:rsidP="003A0368">
      <w:pPr>
        <w:rPr>
          <w:lang w:val="en-US"/>
        </w:rPr>
      </w:pPr>
      <w:r w:rsidRPr="00851269">
        <w:rPr>
          <w:lang w:val="en-US"/>
        </w:rPr>
        <w:t>Output of this step is compound list containing</w:t>
      </w:r>
      <w:r w:rsidR="003A0368">
        <w:rPr>
          <w:lang w:val="en-US"/>
        </w:rPr>
        <w:t xml:space="preserve"> relevant inside and outside facilities and plant specific list of rel</w:t>
      </w:r>
      <w:r w:rsidR="003A0368">
        <w:rPr>
          <w:lang w:val="en-US"/>
        </w:rPr>
        <w:t>e</w:t>
      </w:r>
      <w:r w:rsidR="003A0368">
        <w:rPr>
          <w:lang w:val="en-US"/>
        </w:rPr>
        <w:t>vant SSCs</w:t>
      </w:r>
      <w:r w:rsidR="00F23F57">
        <w:rPr>
          <w:lang w:val="en-US"/>
        </w:rPr>
        <w:t>.</w:t>
      </w:r>
    </w:p>
    <w:p w:rsidR="00920903" w:rsidRPr="00851269" w:rsidRDefault="00920903" w:rsidP="00920903">
      <w:pPr>
        <w:rPr>
          <w:lang w:val="en-US"/>
        </w:rPr>
      </w:pPr>
    </w:p>
    <w:p w:rsidR="00920903" w:rsidRPr="00851269" w:rsidRDefault="00920903" w:rsidP="00920903">
      <w:pPr>
        <w:rPr>
          <w:lang w:val="en-US"/>
        </w:rPr>
      </w:pPr>
      <w:r w:rsidRPr="00851269">
        <w:rPr>
          <w:lang w:val="en-US"/>
        </w:rPr>
        <w:t>Each item in final list should contain</w:t>
      </w:r>
      <w:r w:rsidR="00F23F57">
        <w:rPr>
          <w:lang w:val="en-US"/>
        </w:rPr>
        <w:t xml:space="preserve"> at least</w:t>
      </w:r>
      <w:r w:rsidRPr="00851269">
        <w:rPr>
          <w:lang w:val="en-US"/>
        </w:rPr>
        <w:t>:</w:t>
      </w:r>
    </w:p>
    <w:p w:rsidR="00920903" w:rsidRPr="00851269" w:rsidRDefault="00C45641" w:rsidP="0054474A">
      <w:pPr>
        <w:numPr>
          <w:ilvl w:val="0"/>
          <w:numId w:val="9"/>
        </w:numPr>
        <w:rPr>
          <w:lang w:val="en-US"/>
        </w:rPr>
      </w:pPr>
      <w:r>
        <w:rPr>
          <w:lang w:val="en-US"/>
        </w:rPr>
        <w:t>i</w:t>
      </w:r>
      <w:r w:rsidR="00920903" w:rsidRPr="00851269">
        <w:rPr>
          <w:lang w:val="en-US"/>
        </w:rPr>
        <w:t>tem identification</w:t>
      </w:r>
      <w:r>
        <w:rPr>
          <w:lang w:val="en-US"/>
        </w:rPr>
        <w:t>,</w:t>
      </w:r>
    </w:p>
    <w:p w:rsidR="00920903" w:rsidRPr="00851269" w:rsidRDefault="00C45641" w:rsidP="0054474A">
      <w:pPr>
        <w:numPr>
          <w:ilvl w:val="0"/>
          <w:numId w:val="9"/>
        </w:numPr>
        <w:rPr>
          <w:lang w:val="en-US"/>
        </w:rPr>
      </w:pPr>
      <w:r>
        <w:rPr>
          <w:lang w:val="en-US"/>
        </w:rPr>
        <w:t>i</w:t>
      </w:r>
      <w:r w:rsidR="00F23F57">
        <w:rPr>
          <w:lang w:val="en-US"/>
        </w:rPr>
        <w:t>tem b</w:t>
      </w:r>
      <w:r w:rsidR="00920903" w:rsidRPr="00851269">
        <w:rPr>
          <w:lang w:val="en-US"/>
        </w:rPr>
        <w:t>rief description</w:t>
      </w:r>
      <w:r>
        <w:rPr>
          <w:lang w:val="en-US"/>
        </w:rPr>
        <w:t>,</w:t>
      </w:r>
    </w:p>
    <w:p w:rsidR="00920903" w:rsidRPr="00851269" w:rsidRDefault="00C45641" w:rsidP="0054474A">
      <w:pPr>
        <w:numPr>
          <w:ilvl w:val="0"/>
          <w:numId w:val="9"/>
        </w:numPr>
        <w:rPr>
          <w:lang w:val="en-US"/>
        </w:rPr>
      </w:pPr>
      <w:r>
        <w:rPr>
          <w:lang w:val="en-US"/>
        </w:rPr>
        <w:t>i</w:t>
      </w:r>
      <w:r w:rsidR="00920903" w:rsidRPr="00851269">
        <w:rPr>
          <w:lang w:val="en-US"/>
        </w:rPr>
        <w:t>tem location</w:t>
      </w:r>
      <w:r>
        <w:rPr>
          <w:lang w:val="en-US"/>
        </w:rPr>
        <w:t>,</w:t>
      </w:r>
    </w:p>
    <w:p w:rsidR="00920903" w:rsidRPr="00851269" w:rsidRDefault="00C45641" w:rsidP="0054474A">
      <w:pPr>
        <w:numPr>
          <w:ilvl w:val="0"/>
          <w:numId w:val="9"/>
        </w:numPr>
        <w:rPr>
          <w:lang w:val="en-US"/>
        </w:rPr>
      </w:pPr>
      <w:r>
        <w:rPr>
          <w:lang w:val="en-US"/>
        </w:rPr>
        <w:t>a</w:t>
      </w:r>
      <w:r w:rsidR="00920903" w:rsidRPr="00851269">
        <w:rPr>
          <w:lang w:val="en-US"/>
        </w:rPr>
        <w:t>ssumed failure modes including description of failure impacts</w:t>
      </w:r>
      <w:r w:rsidR="008D7C62">
        <w:rPr>
          <w:lang w:val="en-US"/>
        </w:rPr>
        <w:t>.</w:t>
      </w:r>
    </w:p>
    <w:p w:rsidR="00520ABF" w:rsidRDefault="00520ABF" w:rsidP="00901C38">
      <w:pPr>
        <w:rPr>
          <w:lang w:val="en-US"/>
        </w:rPr>
      </w:pPr>
    </w:p>
    <w:p w:rsidR="00091952" w:rsidRDefault="00374A9A" w:rsidP="00901C38">
      <w:pPr>
        <w:rPr>
          <w:lang w:val="en-US"/>
        </w:rPr>
      </w:pPr>
      <w:r>
        <w:rPr>
          <w:lang w:val="en-US"/>
        </w:rPr>
        <w:t xml:space="preserve">Optional information </w:t>
      </w:r>
      <w:r w:rsidR="003B0405">
        <w:rPr>
          <w:lang w:val="en-US"/>
        </w:rPr>
        <w:t xml:space="preserve">can be formed by </w:t>
      </w:r>
      <w:r w:rsidR="00D61617">
        <w:rPr>
          <w:lang w:val="en-US"/>
        </w:rPr>
        <w:t xml:space="preserve">item </w:t>
      </w:r>
      <w:r w:rsidR="00AD386E">
        <w:rPr>
          <w:lang w:val="en-US"/>
        </w:rPr>
        <w:t>categorization</w:t>
      </w:r>
      <w:r>
        <w:rPr>
          <w:lang w:val="en-US"/>
        </w:rPr>
        <w:t>, e.g.:</w:t>
      </w:r>
    </w:p>
    <w:p w:rsidR="00374A9A" w:rsidRDefault="00C45641" w:rsidP="0054474A">
      <w:pPr>
        <w:numPr>
          <w:ilvl w:val="0"/>
          <w:numId w:val="12"/>
        </w:numPr>
        <w:rPr>
          <w:lang w:val="en-US"/>
        </w:rPr>
      </w:pPr>
      <w:r>
        <w:rPr>
          <w:lang w:val="en-US"/>
        </w:rPr>
        <w:t>b</w:t>
      </w:r>
      <w:r w:rsidR="00374A9A">
        <w:rPr>
          <w:lang w:val="en-US"/>
        </w:rPr>
        <w:t>asic internal item</w:t>
      </w:r>
      <w:r w:rsidR="007D5BDE">
        <w:rPr>
          <w:lang w:val="en-US"/>
        </w:rPr>
        <w:t>s</w:t>
      </w:r>
      <w:r w:rsidR="00374A9A">
        <w:rPr>
          <w:lang w:val="en-US"/>
        </w:rPr>
        <w:t xml:space="preserve"> ensuring fulfillment of fundamental safety function</w:t>
      </w:r>
      <w:r w:rsidR="007D5BDE">
        <w:rPr>
          <w:lang w:val="en-US"/>
        </w:rPr>
        <w:t>s</w:t>
      </w:r>
      <w:r w:rsidR="006D1EB7">
        <w:rPr>
          <w:lang w:val="en-US"/>
        </w:rPr>
        <w:t xml:space="preserve"> </w:t>
      </w:r>
      <w:r w:rsidR="00247D34">
        <w:rPr>
          <w:lang w:val="en-US"/>
        </w:rPr>
        <w:t xml:space="preserve">including (internal) seismic events </w:t>
      </w:r>
      <w:r w:rsidR="006D1EB7">
        <w:rPr>
          <w:lang w:val="en-US"/>
        </w:rPr>
        <w:t>(BI)</w:t>
      </w:r>
      <w:r w:rsidR="00B7211E">
        <w:rPr>
          <w:lang w:val="en-US"/>
        </w:rPr>
        <w:t xml:space="preserve">; </w:t>
      </w:r>
      <w:r w:rsidR="00B7211E" w:rsidRPr="00B7211E">
        <w:rPr>
          <w:lang w:val="en-US"/>
        </w:rPr>
        <w:t>plus a list of relays</w:t>
      </w:r>
      <w:r w:rsidR="00B7211E">
        <w:rPr>
          <w:lang w:val="en-US"/>
        </w:rPr>
        <w:t xml:space="preserve"> that chattering can evoke functional failures of SSCs</w:t>
      </w:r>
      <w:r>
        <w:rPr>
          <w:lang w:val="en-US"/>
        </w:rPr>
        <w:t>,</w:t>
      </w:r>
    </w:p>
    <w:p w:rsidR="00374A9A" w:rsidRDefault="00C45641" w:rsidP="0054474A">
      <w:pPr>
        <w:numPr>
          <w:ilvl w:val="0"/>
          <w:numId w:val="12"/>
        </w:numPr>
        <w:rPr>
          <w:lang w:val="en-US"/>
        </w:rPr>
      </w:pPr>
      <w:r>
        <w:rPr>
          <w:lang w:val="en-US"/>
        </w:rPr>
        <w:t>t</w:t>
      </w:r>
      <w:r w:rsidR="00374A9A">
        <w:rPr>
          <w:lang w:val="en-US"/>
        </w:rPr>
        <w:t>hreatening internal item which collapse can affect performance of basic internal items</w:t>
      </w:r>
      <w:r w:rsidR="006D1EB7">
        <w:rPr>
          <w:lang w:val="en-US"/>
        </w:rPr>
        <w:t xml:space="preserve"> (TI)</w:t>
      </w:r>
      <w:r>
        <w:rPr>
          <w:lang w:val="en-US"/>
        </w:rPr>
        <w:t>,</w:t>
      </w:r>
    </w:p>
    <w:p w:rsidR="00374A9A" w:rsidRDefault="00C45641" w:rsidP="0054474A">
      <w:pPr>
        <w:numPr>
          <w:ilvl w:val="0"/>
          <w:numId w:val="12"/>
        </w:numPr>
        <w:rPr>
          <w:lang w:val="en-US"/>
        </w:rPr>
      </w:pPr>
      <w:r>
        <w:rPr>
          <w:lang w:val="en-US"/>
        </w:rPr>
        <w:t>f</w:t>
      </w:r>
      <w:r w:rsidR="00374A9A">
        <w:rPr>
          <w:lang w:val="en-US"/>
        </w:rPr>
        <w:t>lood internal item</w:t>
      </w:r>
      <w:r w:rsidR="00786349">
        <w:rPr>
          <w:lang w:val="en-US"/>
        </w:rPr>
        <w:t>s</w:t>
      </w:r>
      <w:r w:rsidR="00374A9A">
        <w:rPr>
          <w:lang w:val="en-US"/>
        </w:rPr>
        <w:t xml:space="preserve"> </w:t>
      </w:r>
      <w:r w:rsidR="008D7C62">
        <w:rPr>
          <w:lang w:val="en-US"/>
        </w:rPr>
        <w:t>that</w:t>
      </w:r>
      <w:r w:rsidR="00374A9A">
        <w:rPr>
          <w:lang w:val="en-US"/>
        </w:rPr>
        <w:t xml:space="preserve"> failure can lead to internal floods</w:t>
      </w:r>
      <w:r w:rsidR="006D1EB7">
        <w:rPr>
          <w:lang w:val="en-US"/>
        </w:rPr>
        <w:t xml:space="preserve"> (FI)</w:t>
      </w:r>
      <w:r>
        <w:rPr>
          <w:lang w:val="en-US"/>
        </w:rPr>
        <w:t>,</w:t>
      </w:r>
    </w:p>
    <w:p w:rsidR="006D1EB7" w:rsidRPr="006D1EB7" w:rsidRDefault="00C45641" w:rsidP="0054474A">
      <w:pPr>
        <w:numPr>
          <w:ilvl w:val="0"/>
          <w:numId w:val="12"/>
        </w:numPr>
        <w:rPr>
          <w:lang w:val="en-US"/>
        </w:rPr>
      </w:pPr>
      <w:r>
        <w:rPr>
          <w:lang w:val="en-US"/>
        </w:rPr>
        <w:t>f</w:t>
      </w:r>
      <w:r w:rsidR="006D1EB7">
        <w:rPr>
          <w:lang w:val="en-US"/>
        </w:rPr>
        <w:t>ire</w:t>
      </w:r>
      <w:r w:rsidR="006D1EB7" w:rsidRPr="006D1EB7">
        <w:rPr>
          <w:lang w:val="en-US"/>
        </w:rPr>
        <w:t xml:space="preserve"> internal item</w:t>
      </w:r>
      <w:r w:rsidR="006C2606">
        <w:rPr>
          <w:lang w:val="en-US"/>
        </w:rPr>
        <w:t>s</w:t>
      </w:r>
      <w:r w:rsidR="006D1EB7" w:rsidRPr="006D1EB7">
        <w:rPr>
          <w:lang w:val="en-US"/>
        </w:rPr>
        <w:t xml:space="preserve"> </w:t>
      </w:r>
      <w:r w:rsidR="006D1EB7">
        <w:rPr>
          <w:lang w:val="en-US"/>
        </w:rPr>
        <w:t>acting as potential ignition sources (II)</w:t>
      </w:r>
      <w:r>
        <w:rPr>
          <w:lang w:val="en-US"/>
        </w:rPr>
        <w:t>,</w:t>
      </w:r>
    </w:p>
    <w:p w:rsidR="00374A9A" w:rsidRDefault="00C45641" w:rsidP="0054474A">
      <w:pPr>
        <w:numPr>
          <w:ilvl w:val="0"/>
          <w:numId w:val="12"/>
        </w:numPr>
        <w:rPr>
          <w:lang w:val="en-US"/>
        </w:rPr>
      </w:pPr>
      <w:r>
        <w:rPr>
          <w:lang w:val="en-US"/>
        </w:rPr>
        <w:t>e</w:t>
      </w:r>
      <w:r w:rsidR="00941CB2">
        <w:rPr>
          <w:lang w:val="en-US"/>
        </w:rPr>
        <w:t xml:space="preserve">xternal items capable </w:t>
      </w:r>
      <w:r w:rsidR="006D1EB7">
        <w:rPr>
          <w:lang w:val="en-US"/>
        </w:rPr>
        <w:t>evok</w:t>
      </w:r>
      <w:r w:rsidR="00941CB2">
        <w:rPr>
          <w:lang w:val="en-US"/>
        </w:rPr>
        <w:t>ing</w:t>
      </w:r>
      <w:r w:rsidR="006D1EB7">
        <w:rPr>
          <w:lang w:val="en-US"/>
        </w:rPr>
        <w:t xml:space="preserve"> induced events (EI)</w:t>
      </w:r>
      <w:r>
        <w:rPr>
          <w:lang w:val="en-US"/>
        </w:rPr>
        <w:t>,</w:t>
      </w:r>
    </w:p>
    <w:p w:rsidR="006D1EB7" w:rsidRDefault="00C45641" w:rsidP="0054474A">
      <w:pPr>
        <w:numPr>
          <w:ilvl w:val="0"/>
          <w:numId w:val="12"/>
        </w:numPr>
        <w:rPr>
          <w:lang w:val="en-US"/>
        </w:rPr>
      </w:pPr>
      <w:r>
        <w:rPr>
          <w:lang w:val="en-US"/>
        </w:rPr>
        <w:t>s</w:t>
      </w:r>
      <w:r w:rsidR="006D1EB7">
        <w:rPr>
          <w:lang w:val="en-US"/>
        </w:rPr>
        <w:t>pecial internal items that involve in-site effect</w:t>
      </w:r>
      <w:r w:rsidR="009E0DDA">
        <w:rPr>
          <w:lang w:val="en-US"/>
        </w:rPr>
        <w:t>s</w:t>
      </w:r>
      <w:r w:rsidR="006D1EB7">
        <w:rPr>
          <w:lang w:val="en-US"/>
        </w:rPr>
        <w:t xml:space="preserve"> like multi-unit effect</w:t>
      </w:r>
      <w:r w:rsidR="009E0DDA">
        <w:rPr>
          <w:lang w:val="en-US"/>
        </w:rPr>
        <w:t>s</w:t>
      </w:r>
      <w:r w:rsidR="006D1EB7">
        <w:rPr>
          <w:lang w:val="en-US"/>
        </w:rPr>
        <w:t>, impact of seismic event on n</w:t>
      </w:r>
      <w:r w:rsidR="006D1EB7">
        <w:rPr>
          <w:lang w:val="en-US"/>
        </w:rPr>
        <w:t>u</w:t>
      </w:r>
      <w:r w:rsidR="006D1EB7">
        <w:rPr>
          <w:lang w:val="en-US"/>
        </w:rPr>
        <w:t>clear facilities located in-site area (SI)</w:t>
      </w:r>
      <w:r w:rsidR="008D7C62">
        <w:rPr>
          <w:lang w:val="en-US"/>
        </w:rPr>
        <w:t>.</w:t>
      </w:r>
    </w:p>
    <w:p w:rsidR="006D1EB7" w:rsidRDefault="006D1EB7" w:rsidP="00901C38">
      <w:pPr>
        <w:rPr>
          <w:lang w:val="en-US"/>
        </w:rPr>
      </w:pPr>
    </w:p>
    <w:p w:rsidR="00F23F57" w:rsidRDefault="00F23F57" w:rsidP="00901C38">
      <w:pPr>
        <w:rPr>
          <w:lang w:val="en-US"/>
        </w:rPr>
      </w:pPr>
      <w:r>
        <w:rPr>
          <w:lang w:val="en-US"/>
        </w:rPr>
        <w:t>All information should be stored in standard unified form to enable fast and effective querying and searching a</w:t>
      </w:r>
      <w:r>
        <w:rPr>
          <w:lang w:val="en-US"/>
        </w:rPr>
        <w:t>s</w:t>
      </w:r>
      <w:r>
        <w:rPr>
          <w:lang w:val="en-US"/>
        </w:rPr>
        <w:t>sembled list.</w:t>
      </w:r>
    </w:p>
    <w:p w:rsidR="00DC55FA" w:rsidRDefault="00DC55FA" w:rsidP="00901C38">
      <w:pPr>
        <w:rPr>
          <w:lang w:val="en-US"/>
        </w:rPr>
      </w:pPr>
    </w:p>
    <w:p w:rsidR="00091952" w:rsidRDefault="00091952" w:rsidP="00091952">
      <w:pPr>
        <w:pStyle w:val="Titre2"/>
      </w:pPr>
      <w:bookmarkStart w:id="95" w:name="_Ref414609918"/>
      <w:bookmarkStart w:id="96" w:name="_Ref414793158"/>
      <w:bookmarkStart w:id="97" w:name="_Toc454988424"/>
      <w:r w:rsidRPr="00091952">
        <w:lastRenderedPageBreak/>
        <w:t>Seismic Hazard Analysis</w:t>
      </w:r>
      <w:bookmarkEnd w:id="95"/>
      <w:bookmarkEnd w:id="96"/>
      <w:bookmarkEnd w:id="97"/>
    </w:p>
    <w:p w:rsidR="00F3138B" w:rsidRPr="00A24D19" w:rsidRDefault="00D34153" w:rsidP="00A96BAE">
      <w:pPr>
        <w:rPr>
          <w:i/>
          <w:sz w:val="16"/>
          <w:szCs w:val="16"/>
          <w:lang w:val="en-US"/>
        </w:rPr>
      </w:pPr>
      <w:r w:rsidRPr="00A24D19">
        <w:rPr>
          <w:i/>
          <w:sz w:val="16"/>
          <w:szCs w:val="16"/>
          <w:highlight w:val="yellow"/>
          <w:lang w:val="en-US"/>
        </w:rPr>
        <w:t>/</w:t>
      </w:r>
      <w:r>
        <w:rPr>
          <w:i/>
          <w:sz w:val="16"/>
          <w:szCs w:val="16"/>
          <w:highlight w:val="yellow"/>
          <w:lang w:val="en-US"/>
        </w:rPr>
        <w:t>T</w:t>
      </w:r>
      <w:r w:rsidR="00F3138B" w:rsidRPr="00A24D19">
        <w:rPr>
          <w:i/>
          <w:sz w:val="16"/>
          <w:szCs w:val="16"/>
          <w:highlight w:val="yellow"/>
          <w:lang w:val="en-US"/>
        </w:rPr>
        <w:t xml:space="preserve">his chapter may be completed later </w:t>
      </w:r>
      <w:r w:rsidRPr="00A24D19">
        <w:rPr>
          <w:i/>
          <w:sz w:val="16"/>
          <w:szCs w:val="16"/>
          <w:highlight w:val="yellow"/>
          <w:lang w:val="en-US"/>
        </w:rPr>
        <w:t>using</w:t>
      </w:r>
      <w:r w:rsidR="00F3138B" w:rsidRPr="00A24D19">
        <w:rPr>
          <w:i/>
          <w:sz w:val="16"/>
          <w:szCs w:val="16"/>
          <w:highlight w:val="yellow"/>
          <w:lang w:val="en-US"/>
        </w:rPr>
        <w:t xml:space="preserve"> </w:t>
      </w:r>
      <w:r w:rsidR="00F3138B" w:rsidRPr="00A24D19">
        <w:rPr>
          <w:i/>
          <w:sz w:val="16"/>
          <w:szCs w:val="16"/>
          <w:highlight w:val="yellow"/>
          <w:lang w:val="en-US"/>
        </w:rPr>
        <w:fldChar w:fldCharType="begin"/>
      </w:r>
      <w:r w:rsidR="00F3138B" w:rsidRPr="00A24D19">
        <w:rPr>
          <w:i/>
          <w:sz w:val="16"/>
          <w:szCs w:val="16"/>
          <w:highlight w:val="yellow"/>
          <w:lang w:val="en-US"/>
        </w:rPr>
        <w:instrText xml:space="preserve"> REF _Ref454985632 \r \h  \* MERGEFORMAT </w:instrText>
      </w:r>
      <w:r w:rsidR="00F3138B" w:rsidRPr="00A24D19">
        <w:rPr>
          <w:i/>
          <w:sz w:val="16"/>
          <w:szCs w:val="16"/>
          <w:highlight w:val="yellow"/>
          <w:lang w:val="en-US"/>
        </w:rPr>
      </w:r>
      <w:r w:rsidR="00F3138B" w:rsidRPr="00A24D19">
        <w:rPr>
          <w:i/>
          <w:sz w:val="16"/>
          <w:szCs w:val="16"/>
          <w:highlight w:val="yellow"/>
          <w:lang w:val="en-US"/>
        </w:rPr>
        <w:fldChar w:fldCharType="separate"/>
      </w:r>
      <w:r w:rsidR="00D236F3">
        <w:rPr>
          <w:i/>
          <w:sz w:val="16"/>
          <w:szCs w:val="16"/>
          <w:highlight w:val="yellow"/>
          <w:lang w:val="en-US"/>
        </w:rPr>
        <w:t>[4]</w:t>
      </w:r>
      <w:r w:rsidR="00F3138B" w:rsidRPr="00A24D19">
        <w:rPr>
          <w:i/>
          <w:sz w:val="16"/>
          <w:szCs w:val="16"/>
          <w:highlight w:val="yellow"/>
          <w:lang w:val="en-US"/>
        </w:rPr>
        <w:fldChar w:fldCharType="end"/>
      </w:r>
      <w:r w:rsidR="00F3138B" w:rsidRPr="00A24D19">
        <w:rPr>
          <w:i/>
          <w:sz w:val="16"/>
          <w:szCs w:val="16"/>
          <w:highlight w:val="yellow"/>
          <w:lang w:val="en-US"/>
        </w:rPr>
        <w:t xml:space="preserve"> – ASAMPSA_E deliverable D21.3-1</w:t>
      </w:r>
      <w:r w:rsidRPr="00A24D19">
        <w:rPr>
          <w:i/>
          <w:sz w:val="16"/>
          <w:szCs w:val="16"/>
          <w:highlight w:val="yellow"/>
          <w:lang w:val="en-US"/>
        </w:rPr>
        <w:t xml:space="preserve"> </w:t>
      </w:r>
      <w:r w:rsidR="001A3EA4" w:rsidRPr="00A24D19">
        <w:rPr>
          <w:i/>
          <w:highlight w:val="yellow"/>
          <w:lang w:val="en-US"/>
        </w:rPr>
        <w:t xml:space="preserve">SEISMIC hazards </w:t>
      </w:r>
      <w:r w:rsidR="001A3EA4">
        <w:rPr>
          <w:i/>
          <w:highlight w:val="yellow"/>
          <w:lang w:val="en-US"/>
        </w:rPr>
        <w:t xml:space="preserve">modelling </w:t>
      </w:r>
      <w:r w:rsidR="001A3EA4" w:rsidRPr="00A24D19">
        <w:rPr>
          <w:i/>
          <w:highlight w:val="yellow"/>
          <w:lang w:val="en-US"/>
        </w:rPr>
        <w:t>in extended PSA</w:t>
      </w:r>
      <w:r w:rsidRPr="00A24D19">
        <w:rPr>
          <w:i/>
          <w:sz w:val="16"/>
          <w:szCs w:val="16"/>
          <w:highlight w:val="yellow"/>
          <w:lang w:val="en-US"/>
        </w:rPr>
        <w:t xml:space="preserve"> </w:t>
      </w:r>
      <w:r w:rsidR="00F3138B" w:rsidRPr="00A24D19">
        <w:rPr>
          <w:i/>
          <w:sz w:val="16"/>
          <w:szCs w:val="16"/>
          <w:highlight w:val="yellow"/>
          <w:lang w:val="en-US"/>
        </w:rPr>
        <w:t>/</w:t>
      </w:r>
    </w:p>
    <w:p w:rsidR="00F3138B" w:rsidRDefault="00F3138B" w:rsidP="00A96BAE">
      <w:pPr>
        <w:rPr>
          <w:lang w:val="en-US"/>
        </w:rPr>
      </w:pPr>
    </w:p>
    <w:p w:rsidR="001D12E6" w:rsidRPr="00851269" w:rsidRDefault="001D12E6" w:rsidP="00A96BAE">
      <w:pPr>
        <w:rPr>
          <w:lang w:val="en-US"/>
        </w:rPr>
      </w:pPr>
      <w:r w:rsidRPr="00851269">
        <w:rPr>
          <w:lang w:val="en-US"/>
        </w:rPr>
        <w:t xml:space="preserve">Seismic Hazard Analysis </w:t>
      </w:r>
      <w:r>
        <w:rPr>
          <w:lang w:val="en-US"/>
        </w:rPr>
        <w:t xml:space="preserve">is performed in line with available guidelines </w:t>
      </w:r>
      <w:r w:rsidR="005A7119">
        <w:rPr>
          <w:lang w:val="en-US"/>
        </w:rPr>
        <w:t>e.g.</w:t>
      </w:r>
      <w:r>
        <w:rPr>
          <w:lang w:val="en-US"/>
        </w:rPr>
        <w:t xml:space="preserve"> </w:t>
      </w:r>
      <w:r>
        <w:rPr>
          <w:lang w:val="en-US"/>
        </w:rPr>
        <w:fldChar w:fldCharType="begin"/>
      </w:r>
      <w:r>
        <w:rPr>
          <w:lang w:val="en-US"/>
        </w:rPr>
        <w:instrText xml:space="preserve"> REF _Ref411585532 \r \h </w:instrText>
      </w:r>
      <w:r>
        <w:rPr>
          <w:lang w:val="en-US"/>
        </w:rPr>
      </w:r>
      <w:r>
        <w:rPr>
          <w:lang w:val="en-US"/>
        </w:rPr>
        <w:fldChar w:fldCharType="separate"/>
      </w:r>
      <w:r w:rsidR="00D236F3">
        <w:rPr>
          <w:lang w:val="en-US"/>
        </w:rPr>
        <w:t>[10]</w:t>
      </w:r>
      <w:r>
        <w:rPr>
          <w:lang w:val="en-US"/>
        </w:rPr>
        <w:fldChar w:fldCharType="end"/>
      </w:r>
      <w:r>
        <w:rPr>
          <w:lang w:val="en-US"/>
        </w:rPr>
        <w:t xml:space="preserve">, </w:t>
      </w:r>
      <w:r>
        <w:rPr>
          <w:lang w:val="en-US"/>
        </w:rPr>
        <w:fldChar w:fldCharType="begin"/>
      </w:r>
      <w:r>
        <w:rPr>
          <w:lang w:val="en-US"/>
        </w:rPr>
        <w:instrText xml:space="preserve"> REF _Ref410807808 \r \h </w:instrText>
      </w:r>
      <w:r>
        <w:rPr>
          <w:lang w:val="en-US"/>
        </w:rPr>
      </w:r>
      <w:r>
        <w:rPr>
          <w:lang w:val="en-US"/>
        </w:rPr>
        <w:fldChar w:fldCharType="separate"/>
      </w:r>
      <w:r w:rsidR="00D236F3">
        <w:rPr>
          <w:lang w:val="en-US"/>
        </w:rPr>
        <w:t>[19]</w:t>
      </w:r>
      <w:r>
        <w:rPr>
          <w:lang w:val="en-US"/>
        </w:rPr>
        <w:fldChar w:fldCharType="end"/>
      </w:r>
      <w:r>
        <w:rPr>
          <w:lang w:val="en-US"/>
        </w:rPr>
        <w:t xml:space="preserve">, </w:t>
      </w:r>
      <w:r>
        <w:rPr>
          <w:lang w:val="en-US"/>
        </w:rPr>
        <w:fldChar w:fldCharType="begin"/>
      </w:r>
      <w:r>
        <w:rPr>
          <w:lang w:val="en-US"/>
        </w:rPr>
        <w:instrText xml:space="preserve"> REF _Ref410807816 \r \h </w:instrText>
      </w:r>
      <w:r>
        <w:rPr>
          <w:lang w:val="en-US"/>
        </w:rPr>
      </w:r>
      <w:r>
        <w:rPr>
          <w:lang w:val="en-US"/>
        </w:rPr>
        <w:fldChar w:fldCharType="separate"/>
      </w:r>
      <w:r w:rsidR="00D236F3">
        <w:rPr>
          <w:lang w:val="en-US"/>
        </w:rPr>
        <w:t>[20]</w:t>
      </w:r>
      <w:r>
        <w:rPr>
          <w:lang w:val="en-US"/>
        </w:rPr>
        <w:fldChar w:fldCharType="end"/>
      </w:r>
      <w:r>
        <w:rPr>
          <w:lang w:val="en-US"/>
        </w:rPr>
        <w:t xml:space="preserve"> etc</w:t>
      </w:r>
      <w:r w:rsidRPr="00851269">
        <w:rPr>
          <w:lang w:val="en-US"/>
        </w:rPr>
        <w:t>.</w:t>
      </w:r>
      <w:r>
        <w:rPr>
          <w:lang w:val="en-US"/>
        </w:rPr>
        <w:t xml:space="preserve"> </w:t>
      </w:r>
      <w:r w:rsidR="00A96BAE" w:rsidRPr="00A96BAE">
        <w:rPr>
          <w:lang w:val="en-US"/>
        </w:rPr>
        <w:t xml:space="preserve">The conduct of a </w:t>
      </w:r>
      <w:r w:rsidR="008044A1" w:rsidRPr="008044A1">
        <w:rPr>
          <w:lang w:val="en-US"/>
        </w:rPr>
        <w:t>Seismic Hazard Analysis</w:t>
      </w:r>
      <w:r w:rsidR="00A96BAE" w:rsidRPr="00A96BAE">
        <w:rPr>
          <w:lang w:val="en-US"/>
        </w:rPr>
        <w:t xml:space="preserve"> represents a substantial effort involving the</w:t>
      </w:r>
      <w:r w:rsidR="008044A1">
        <w:rPr>
          <w:lang w:val="en-US"/>
        </w:rPr>
        <w:t xml:space="preserve"> </w:t>
      </w:r>
      <w:r w:rsidR="00A96BAE" w:rsidRPr="00A96BAE">
        <w:rPr>
          <w:lang w:val="en-US"/>
        </w:rPr>
        <w:t>contributions of several specialists in the areas of geology, seismology, and geotechnical</w:t>
      </w:r>
      <w:r w:rsidR="008044A1">
        <w:rPr>
          <w:lang w:val="en-US"/>
        </w:rPr>
        <w:t xml:space="preserve"> </w:t>
      </w:r>
      <w:r w:rsidR="00A96BAE" w:rsidRPr="00A96BAE">
        <w:rPr>
          <w:lang w:val="en-US"/>
        </w:rPr>
        <w:t>engineering</w:t>
      </w:r>
      <w:r w:rsidRPr="00851269">
        <w:rPr>
          <w:lang w:val="en-US"/>
        </w:rPr>
        <w:t>.</w:t>
      </w:r>
      <w:r w:rsidR="00F3138B">
        <w:rPr>
          <w:lang w:val="en-US"/>
        </w:rPr>
        <w:t xml:space="preserve"> The ASAMPSA_E report </w:t>
      </w:r>
      <w:r w:rsidR="00F3138B">
        <w:rPr>
          <w:lang w:val="en-US"/>
        </w:rPr>
        <w:fldChar w:fldCharType="begin"/>
      </w:r>
      <w:r w:rsidR="00F3138B">
        <w:rPr>
          <w:lang w:val="en-US"/>
        </w:rPr>
        <w:instrText xml:space="preserve"> REF _Ref454985632 \r \h </w:instrText>
      </w:r>
      <w:r w:rsidR="00F3138B">
        <w:rPr>
          <w:lang w:val="en-US"/>
        </w:rPr>
      </w:r>
      <w:r w:rsidR="00F3138B">
        <w:rPr>
          <w:lang w:val="en-US"/>
        </w:rPr>
        <w:fldChar w:fldCharType="separate"/>
      </w:r>
      <w:r w:rsidR="00D236F3">
        <w:rPr>
          <w:lang w:val="en-US"/>
        </w:rPr>
        <w:t>[4]</w:t>
      </w:r>
      <w:r w:rsidR="00F3138B">
        <w:rPr>
          <w:lang w:val="en-US"/>
        </w:rPr>
        <w:fldChar w:fldCharType="end"/>
      </w:r>
      <w:r w:rsidR="00F3138B">
        <w:rPr>
          <w:lang w:val="en-US"/>
        </w:rPr>
        <w:t xml:space="preserve"> provides a review of exis</w:t>
      </w:r>
      <w:r w:rsidR="00F3138B">
        <w:rPr>
          <w:lang w:val="en-US"/>
        </w:rPr>
        <w:t>t</w:t>
      </w:r>
      <w:r w:rsidR="00F3138B">
        <w:rPr>
          <w:lang w:val="en-US"/>
        </w:rPr>
        <w:t>ing practices.</w:t>
      </w:r>
    </w:p>
    <w:p w:rsidR="00191CCE" w:rsidRPr="00386582" w:rsidRDefault="001D12E6" w:rsidP="00AC2520">
      <w:pPr>
        <w:rPr>
          <w:color w:val="808080"/>
          <w:lang w:val="en-US"/>
        </w:rPr>
      </w:pPr>
      <w:r>
        <w:rPr>
          <w:lang w:val="en-US"/>
        </w:rPr>
        <w:t>This task shall take into account results of step</w:t>
      </w:r>
      <w:r w:rsidR="00D61617">
        <w:rPr>
          <w:lang w:val="en-US"/>
        </w:rPr>
        <w:t>s</w:t>
      </w:r>
      <w:r>
        <w:rPr>
          <w:lang w:val="en-US"/>
        </w:rPr>
        <w:t xml:space="preserve"> 1 and 2</w:t>
      </w:r>
      <w:r w:rsidR="00AD386E">
        <w:rPr>
          <w:lang w:val="en-US"/>
        </w:rPr>
        <w:t>.</w:t>
      </w:r>
      <w:r w:rsidR="00AC2520">
        <w:rPr>
          <w:lang w:val="en-US"/>
        </w:rPr>
        <w:t xml:space="preserve"> Consequently, t</w:t>
      </w:r>
      <w:r w:rsidR="008044A1" w:rsidRPr="008044A1">
        <w:rPr>
          <w:lang w:val="en-US"/>
        </w:rPr>
        <w:t xml:space="preserve">he identification and characterization of earthquake source zones which are capable of producing significant ground motions </w:t>
      </w:r>
      <w:r w:rsidR="008044A1">
        <w:rPr>
          <w:lang w:val="en-US"/>
        </w:rPr>
        <w:t xml:space="preserve">shall cover whole </w:t>
      </w:r>
      <w:r w:rsidR="00AC2520">
        <w:rPr>
          <w:lang w:val="en-US"/>
        </w:rPr>
        <w:t xml:space="preserve">relevant </w:t>
      </w:r>
      <w:r w:rsidR="008044A1" w:rsidRPr="008044A1">
        <w:rPr>
          <w:lang w:val="en-US"/>
        </w:rPr>
        <w:t>site</w:t>
      </w:r>
      <w:r w:rsidR="008044A1">
        <w:rPr>
          <w:lang w:val="en-US"/>
        </w:rPr>
        <w:t xml:space="preserve"> area where are located industrial facilities and natural formation than can </w:t>
      </w:r>
      <w:r w:rsidR="00AC2520">
        <w:rPr>
          <w:lang w:val="en-US"/>
        </w:rPr>
        <w:t>affect</w:t>
      </w:r>
      <w:r w:rsidR="008044A1">
        <w:rPr>
          <w:lang w:val="en-US"/>
        </w:rPr>
        <w:t xml:space="preserve"> analyzed plant</w:t>
      </w:r>
      <w:r w:rsidR="00191CCE">
        <w:rPr>
          <w:lang w:val="en-US"/>
        </w:rPr>
        <w:t>.</w:t>
      </w:r>
      <w:r w:rsidR="00AC2520">
        <w:rPr>
          <w:lang w:val="en-US"/>
        </w:rPr>
        <w:t xml:space="preserve"> </w:t>
      </w:r>
      <w:r w:rsidR="00191CCE">
        <w:rPr>
          <w:lang w:val="en-US"/>
        </w:rPr>
        <w:t>I</w:t>
      </w:r>
      <w:r w:rsidR="00191CCE" w:rsidRPr="00191CCE">
        <w:rPr>
          <w:lang w:val="en-US"/>
        </w:rPr>
        <w:t>ntegrat</w:t>
      </w:r>
      <w:r w:rsidR="00191CCE">
        <w:rPr>
          <w:lang w:val="en-US"/>
        </w:rPr>
        <w:t xml:space="preserve">ed result of </w:t>
      </w:r>
      <w:r w:rsidR="00191CCE" w:rsidRPr="00191CCE">
        <w:rPr>
          <w:lang w:val="en-US"/>
        </w:rPr>
        <w:t xml:space="preserve">Seismic Hazard Analysis </w:t>
      </w:r>
      <w:r w:rsidR="00191CCE">
        <w:rPr>
          <w:lang w:val="en-US"/>
        </w:rPr>
        <w:t>provides</w:t>
      </w:r>
      <w:r w:rsidR="00191CCE" w:rsidRPr="00191CCE">
        <w:rPr>
          <w:lang w:val="en-US"/>
        </w:rPr>
        <w:t xml:space="preserve"> the hazard curve</w:t>
      </w:r>
      <w:r w:rsidR="00191CCE">
        <w:rPr>
          <w:lang w:val="en-US"/>
        </w:rPr>
        <w:t>(</w:t>
      </w:r>
      <w:r w:rsidR="00191CCE" w:rsidRPr="00191CCE">
        <w:rPr>
          <w:lang w:val="en-US"/>
        </w:rPr>
        <w:t>s</w:t>
      </w:r>
      <w:r w:rsidR="00191CCE">
        <w:rPr>
          <w:lang w:val="en-US"/>
        </w:rPr>
        <w:t>)</w:t>
      </w:r>
      <w:r w:rsidR="00191CCE" w:rsidRPr="00191CCE">
        <w:rPr>
          <w:lang w:val="en-US"/>
        </w:rPr>
        <w:t xml:space="preserve"> for the </w:t>
      </w:r>
      <w:r w:rsidR="00AC2520">
        <w:rPr>
          <w:lang w:val="en-US"/>
        </w:rPr>
        <w:t>determined</w:t>
      </w:r>
      <w:r w:rsidR="00191CCE" w:rsidRPr="00191CCE">
        <w:rPr>
          <w:lang w:val="en-US"/>
        </w:rPr>
        <w:t xml:space="preserve"> site</w:t>
      </w:r>
      <w:r w:rsidR="00AC2520">
        <w:rPr>
          <w:lang w:val="en-US"/>
        </w:rPr>
        <w:t xml:space="preserve"> area </w:t>
      </w:r>
      <w:r w:rsidR="00AC2520" w:rsidRPr="00AC2520">
        <w:rPr>
          <w:lang w:val="en-US"/>
        </w:rPr>
        <w:t>with variability estimates</w:t>
      </w:r>
      <w:r w:rsidR="00191CCE">
        <w:rPr>
          <w:lang w:val="en-US"/>
        </w:rPr>
        <w:t xml:space="preserve">. </w:t>
      </w:r>
    </w:p>
    <w:p w:rsidR="00163320" w:rsidRDefault="00163320" w:rsidP="00163320">
      <w:pPr>
        <w:rPr>
          <w:lang w:val="en-US"/>
        </w:rPr>
      </w:pPr>
    </w:p>
    <w:p w:rsidR="00163320" w:rsidRDefault="003E2FEC" w:rsidP="00163320">
      <w:pPr>
        <w:pStyle w:val="Lgende"/>
        <w:rPr>
          <w:lang w:val="en-US"/>
        </w:rPr>
      </w:pPr>
      <w:bookmarkStart w:id="98" w:name="_Toc454988474"/>
      <w:r>
        <w:rPr>
          <w:noProof/>
        </w:rPr>
        <w:pict>
          <v:shape id="Picture 1" o:spid="_x0000_s6193" type="#_x0000_t75" style="position:absolute;left:0;text-align:left;margin-left:52.9pt;margin-top:23.1pt;width:290.55pt;height:205.3pt;z-index:251653120;visibility:visible">
            <v:imagedata r:id="rId23" o:title=""/>
            <w10:wrap type="topAndBottom"/>
          </v:shape>
        </w:pict>
      </w:r>
      <w:r w:rsidR="00163320">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3</w:t>
      </w:r>
      <w:r w:rsidR="00077A7F">
        <w:fldChar w:fldCharType="end"/>
      </w:r>
      <w:r w:rsidR="00163320">
        <w:tab/>
        <w:t xml:space="preserve">Example of seismic hazard curve, </w:t>
      </w:r>
      <w:r w:rsidR="00163320">
        <w:fldChar w:fldCharType="begin"/>
      </w:r>
      <w:r w:rsidR="00163320">
        <w:instrText xml:space="preserve"> REF _Ref414520215 \r \h </w:instrText>
      </w:r>
      <w:r w:rsidR="00163320">
        <w:fldChar w:fldCharType="separate"/>
      </w:r>
      <w:r w:rsidR="00D236F3">
        <w:t>[11]</w:t>
      </w:r>
      <w:bookmarkEnd w:id="98"/>
      <w:r w:rsidR="00163320">
        <w:fldChar w:fldCharType="end"/>
      </w:r>
    </w:p>
    <w:p w:rsidR="00DC55FA" w:rsidRDefault="00DC55FA" w:rsidP="00702BAB">
      <w:pPr>
        <w:rPr>
          <w:lang w:val="en-US"/>
        </w:rPr>
      </w:pPr>
    </w:p>
    <w:p w:rsidR="001D12E6" w:rsidRDefault="00AC298D" w:rsidP="00702BAB">
      <w:pPr>
        <w:rPr>
          <w:lang w:val="en-US"/>
        </w:rPr>
      </w:pPr>
      <w:r>
        <w:rPr>
          <w:lang w:val="en-US"/>
        </w:rPr>
        <w:t xml:space="preserve">The result </w:t>
      </w:r>
      <w:r w:rsidR="00884433">
        <w:rPr>
          <w:lang w:val="en-US"/>
        </w:rPr>
        <w:t>is</w:t>
      </w:r>
      <w:r w:rsidRPr="00AC298D">
        <w:rPr>
          <w:lang w:val="en-US"/>
        </w:rPr>
        <w:t xml:space="preserve"> usually expressed by the</w:t>
      </w:r>
      <w:r>
        <w:rPr>
          <w:lang w:val="en-US"/>
        </w:rPr>
        <w:t xml:space="preserve"> </w:t>
      </w:r>
      <w:r w:rsidRPr="00AC298D">
        <w:rPr>
          <w:lang w:val="en-US"/>
        </w:rPr>
        <w:t>frequency distribution of the peak value of the ground motion parameter</w:t>
      </w:r>
      <w:r>
        <w:rPr>
          <w:lang w:val="en-US"/>
        </w:rPr>
        <w:t xml:space="preserve"> </w:t>
      </w:r>
      <w:r w:rsidRPr="00AC298D">
        <w:rPr>
          <w:lang w:val="en-US"/>
        </w:rPr>
        <w:t>(usually pga</w:t>
      </w:r>
      <w:r w:rsidR="00E30003">
        <w:rPr>
          <w:rStyle w:val="Appelnotedebasdep"/>
          <w:lang w:val="en-US"/>
        </w:rPr>
        <w:footnoteReference w:id="1"/>
      </w:r>
      <w:r w:rsidRPr="00AC298D">
        <w:rPr>
          <w:lang w:val="en-US"/>
        </w:rPr>
        <w:t>) during a specified interval of time.</w:t>
      </w:r>
      <w:r w:rsidR="00D42D33">
        <w:rPr>
          <w:lang w:val="en-US"/>
        </w:rPr>
        <w:t xml:space="preserve"> Such p</w:t>
      </w:r>
      <w:r w:rsidR="00D42D33" w:rsidRPr="00851269">
        <w:rPr>
          <w:lang w:val="en-US"/>
        </w:rPr>
        <w:t xml:space="preserve">arameterization </w:t>
      </w:r>
      <w:r w:rsidR="00702BAB" w:rsidRPr="00851269">
        <w:rPr>
          <w:lang w:val="en-US"/>
        </w:rPr>
        <w:t>of seismic hazard, i.e. the ground r</w:t>
      </w:r>
      <w:r w:rsidR="00702BAB" w:rsidRPr="00851269">
        <w:rPr>
          <w:lang w:val="en-US"/>
        </w:rPr>
        <w:t>e</w:t>
      </w:r>
      <w:r w:rsidR="00702BAB" w:rsidRPr="00851269">
        <w:rPr>
          <w:lang w:val="en-US"/>
        </w:rPr>
        <w:t xml:space="preserve">sponse spectrum of </w:t>
      </w:r>
      <w:r w:rsidR="00702BAB">
        <w:rPr>
          <w:lang w:val="en-US"/>
        </w:rPr>
        <w:t xml:space="preserve">considered seismic area </w:t>
      </w:r>
      <w:r w:rsidR="00D42D33">
        <w:rPr>
          <w:lang w:val="en-US"/>
        </w:rPr>
        <w:t xml:space="preserve">- </w:t>
      </w:r>
      <w:r w:rsidR="00702BAB">
        <w:rPr>
          <w:lang w:val="en-US"/>
        </w:rPr>
        <w:t>H</w:t>
      </w:r>
      <w:r w:rsidR="00702BAB" w:rsidRPr="00AC2520">
        <w:rPr>
          <w:lang w:val="en-US"/>
        </w:rPr>
        <w:t>azard curve(s) is approximated by finite number of discrete inte</w:t>
      </w:r>
      <w:r w:rsidR="00702BAB" w:rsidRPr="00AC2520">
        <w:rPr>
          <w:lang w:val="en-US"/>
        </w:rPr>
        <w:t>r</w:t>
      </w:r>
      <w:r w:rsidR="00702BAB" w:rsidRPr="00AC2520">
        <w:rPr>
          <w:lang w:val="en-US"/>
        </w:rPr>
        <w:t xml:space="preserve">vals (e.g. doublets containing </w:t>
      </w:r>
      <w:r w:rsidR="00D42D33">
        <w:rPr>
          <w:lang w:val="en-US"/>
        </w:rPr>
        <w:t>pga</w:t>
      </w:r>
      <w:r w:rsidR="00702BAB" w:rsidRPr="00AC2520">
        <w:rPr>
          <w:lang w:val="en-US"/>
        </w:rPr>
        <w:t xml:space="preserve"> versus probability)</w:t>
      </w:r>
      <w:r w:rsidR="00702BAB">
        <w:rPr>
          <w:lang w:val="en-US"/>
        </w:rPr>
        <w:t xml:space="preserve">, </w:t>
      </w:r>
      <w:r w:rsidR="00702BAB" w:rsidRPr="000B5945">
        <w:rPr>
          <w:lang w:val="en-US"/>
        </w:rPr>
        <w:fldChar w:fldCharType="begin"/>
      </w:r>
      <w:r w:rsidR="00702BAB" w:rsidRPr="000B5945">
        <w:rPr>
          <w:lang w:val="en-US"/>
        </w:rPr>
        <w:instrText xml:space="preserve"> REF _Ref414520897 \r \h  \* MERGEFORMAT </w:instrText>
      </w:r>
      <w:r w:rsidR="00702BAB" w:rsidRPr="000B5945">
        <w:rPr>
          <w:lang w:val="en-US"/>
        </w:rPr>
      </w:r>
      <w:r w:rsidR="00702BAB" w:rsidRPr="000B5945">
        <w:rPr>
          <w:lang w:val="en-US"/>
        </w:rPr>
        <w:fldChar w:fldCharType="separate"/>
      </w:r>
      <w:r w:rsidR="00D236F3">
        <w:rPr>
          <w:lang w:val="en-US"/>
        </w:rPr>
        <w:t>[10]</w:t>
      </w:r>
      <w:r w:rsidR="00702BAB" w:rsidRPr="000B5945">
        <w:rPr>
          <w:lang w:val="en-US"/>
        </w:rPr>
        <w:fldChar w:fldCharType="end"/>
      </w:r>
      <w:r w:rsidR="00702BAB" w:rsidRPr="000B5945">
        <w:rPr>
          <w:lang w:val="en-US"/>
        </w:rPr>
        <w:t>.</w:t>
      </w:r>
    </w:p>
    <w:p w:rsidR="00702BAB" w:rsidRDefault="00702BAB" w:rsidP="001D12E6">
      <w:pPr>
        <w:rPr>
          <w:lang w:val="en-US"/>
        </w:rPr>
      </w:pPr>
    </w:p>
    <w:p w:rsidR="00364961" w:rsidRDefault="00A41ED2" w:rsidP="001D12E6">
      <w:pPr>
        <w:rPr>
          <w:lang w:val="en-US"/>
        </w:rPr>
      </w:pPr>
      <w:r w:rsidRPr="00A41ED2">
        <w:rPr>
          <w:lang w:val="en-US"/>
        </w:rPr>
        <w:lastRenderedPageBreak/>
        <w:t xml:space="preserve">Parameterization of seismic hazard for </w:t>
      </w:r>
      <w:r>
        <w:rPr>
          <w:lang w:val="en-US"/>
        </w:rPr>
        <w:t>e</w:t>
      </w:r>
      <w:r w:rsidRPr="00A41ED2">
        <w:rPr>
          <w:lang w:val="en-US"/>
        </w:rPr>
        <w:t>xternal items capable evok</w:t>
      </w:r>
      <w:r w:rsidR="00155B92">
        <w:rPr>
          <w:lang w:val="en-US"/>
        </w:rPr>
        <w:t>ing</w:t>
      </w:r>
      <w:r w:rsidRPr="00A41ED2">
        <w:rPr>
          <w:lang w:val="en-US"/>
        </w:rPr>
        <w:t xml:space="preserve"> induced </w:t>
      </w:r>
      <w:r w:rsidR="00163320">
        <w:rPr>
          <w:lang w:val="en-US"/>
        </w:rPr>
        <w:t xml:space="preserve">external </w:t>
      </w:r>
      <w:r w:rsidRPr="00A41ED2">
        <w:rPr>
          <w:lang w:val="en-US"/>
        </w:rPr>
        <w:t>events (</w:t>
      </w:r>
      <w:r>
        <w:rPr>
          <w:lang w:val="en-US"/>
        </w:rPr>
        <w:t xml:space="preserve">category </w:t>
      </w:r>
      <w:r w:rsidRPr="00A41ED2">
        <w:rPr>
          <w:lang w:val="en-US"/>
        </w:rPr>
        <w:t xml:space="preserve">EI) shall be based on specific seismic hazard analyses for such objects that </w:t>
      </w:r>
      <w:r>
        <w:rPr>
          <w:lang w:val="en-US"/>
        </w:rPr>
        <w:t>could be</w:t>
      </w:r>
      <w:r w:rsidRPr="00A41ED2">
        <w:rPr>
          <w:lang w:val="en-US"/>
        </w:rPr>
        <w:t xml:space="preserve"> performed in accordance with standard requirements on rudimentary PSA.</w:t>
      </w:r>
      <w:r>
        <w:rPr>
          <w:lang w:val="en-US"/>
        </w:rPr>
        <w:t xml:space="preserve"> </w:t>
      </w:r>
      <w:r w:rsidR="00163320">
        <w:rPr>
          <w:lang w:val="en-US"/>
        </w:rPr>
        <w:t>However; i</w:t>
      </w:r>
      <w:r>
        <w:rPr>
          <w:lang w:val="en-US"/>
        </w:rPr>
        <w:t>t is assumed that some level of simplification will be necessary to reduce scope of work</w:t>
      </w:r>
      <w:r w:rsidR="00163320">
        <w:rPr>
          <w:lang w:val="en-US"/>
        </w:rPr>
        <w:t xml:space="preserve"> on manageable level</w:t>
      </w:r>
      <w:r>
        <w:rPr>
          <w:lang w:val="en-US"/>
        </w:rPr>
        <w:t>.</w:t>
      </w:r>
      <w:r w:rsidR="00567535">
        <w:rPr>
          <w:lang w:val="en-US"/>
        </w:rPr>
        <w:t xml:space="preserve"> </w:t>
      </w:r>
      <w:r w:rsidR="007477F4">
        <w:rPr>
          <w:lang w:val="en-US"/>
        </w:rPr>
        <w:t xml:space="preserve">This work is driven by standard guidelines as </w:t>
      </w:r>
      <w:r w:rsidR="00664A23">
        <w:rPr>
          <w:lang w:val="en-US"/>
        </w:rPr>
        <w:fldChar w:fldCharType="begin"/>
      </w:r>
      <w:r w:rsidR="00664A23">
        <w:rPr>
          <w:lang w:val="en-US"/>
        </w:rPr>
        <w:instrText xml:space="preserve"> REF _Ref414520215 \n \h </w:instrText>
      </w:r>
      <w:r w:rsidR="00664A23">
        <w:rPr>
          <w:lang w:val="en-US"/>
        </w:rPr>
      </w:r>
      <w:r w:rsidR="00664A23">
        <w:rPr>
          <w:lang w:val="en-US"/>
        </w:rPr>
        <w:fldChar w:fldCharType="separate"/>
      </w:r>
      <w:r w:rsidR="00D236F3">
        <w:rPr>
          <w:lang w:val="en-US"/>
        </w:rPr>
        <w:t>[11]</w:t>
      </w:r>
      <w:r w:rsidR="00664A23">
        <w:rPr>
          <w:lang w:val="en-US"/>
        </w:rPr>
        <w:fldChar w:fldCharType="end"/>
      </w:r>
      <w:r w:rsidR="007477F4">
        <w:rPr>
          <w:lang w:val="en-US"/>
        </w:rPr>
        <w:t xml:space="preserve">, </w:t>
      </w:r>
      <w:r w:rsidR="007477F4">
        <w:rPr>
          <w:lang w:val="en-US"/>
        </w:rPr>
        <w:fldChar w:fldCharType="begin"/>
      </w:r>
      <w:r w:rsidR="007477F4">
        <w:rPr>
          <w:lang w:val="en-US"/>
        </w:rPr>
        <w:instrText xml:space="preserve"> REF _Ref410807808 \r \h </w:instrText>
      </w:r>
      <w:r w:rsidR="007477F4">
        <w:rPr>
          <w:lang w:val="en-US"/>
        </w:rPr>
      </w:r>
      <w:r w:rsidR="007477F4">
        <w:rPr>
          <w:lang w:val="en-US"/>
        </w:rPr>
        <w:fldChar w:fldCharType="separate"/>
      </w:r>
      <w:r w:rsidR="00D236F3">
        <w:rPr>
          <w:lang w:val="en-US"/>
        </w:rPr>
        <w:t>[19]</w:t>
      </w:r>
      <w:r w:rsidR="007477F4">
        <w:rPr>
          <w:lang w:val="en-US"/>
        </w:rPr>
        <w:fldChar w:fldCharType="end"/>
      </w:r>
      <w:r w:rsidR="007477F4">
        <w:rPr>
          <w:lang w:val="en-US"/>
        </w:rPr>
        <w:t xml:space="preserve"> etc. </w:t>
      </w:r>
    </w:p>
    <w:p w:rsidR="00A41ED2" w:rsidRDefault="007477F4" w:rsidP="001D12E6">
      <w:pPr>
        <w:rPr>
          <w:lang w:val="en-US"/>
        </w:rPr>
      </w:pPr>
      <w:r>
        <w:rPr>
          <w:lang w:val="en-US"/>
        </w:rPr>
        <w:t xml:space="preserve">Step </w:t>
      </w:r>
      <w:r w:rsidR="00941269">
        <w:rPr>
          <w:lang w:val="en-US"/>
        </w:rPr>
        <w:t xml:space="preserve">3 </w:t>
      </w:r>
      <w:r w:rsidR="00884433">
        <w:rPr>
          <w:lang w:val="en-US"/>
        </w:rPr>
        <w:t>interacts mainly with</w:t>
      </w:r>
      <w:r w:rsidR="00FD411C">
        <w:rPr>
          <w:lang w:val="en-US"/>
        </w:rPr>
        <w:t xml:space="preserve"> fragility analysis (step </w:t>
      </w:r>
      <w:r w:rsidR="00567535">
        <w:rPr>
          <w:lang w:val="en-US"/>
        </w:rPr>
        <w:t>6</w:t>
      </w:r>
      <w:r w:rsidR="00FD411C">
        <w:rPr>
          <w:lang w:val="en-US"/>
        </w:rPr>
        <w:t>)</w:t>
      </w:r>
      <w:r w:rsidR="00A41ED2">
        <w:rPr>
          <w:lang w:val="en-US"/>
        </w:rPr>
        <w:t>.</w:t>
      </w:r>
    </w:p>
    <w:p w:rsidR="008D3328" w:rsidRDefault="00091952" w:rsidP="007859CE">
      <w:pPr>
        <w:pStyle w:val="Titre2"/>
      </w:pPr>
      <w:bookmarkStart w:id="99" w:name="_Toc454896998"/>
      <w:bookmarkStart w:id="100" w:name="_Toc454896999"/>
      <w:bookmarkStart w:id="101" w:name="_Toc454988425"/>
      <w:bookmarkEnd w:id="99"/>
      <w:bookmarkEnd w:id="100"/>
      <w:r w:rsidRPr="00091952">
        <w:t>Walkdowns</w:t>
      </w:r>
      <w:bookmarkEnd w:id="101"/>
    </w:p>
    <w:p w:rsidR="007859CE" w:rsidRDefault="007859CE" w:rsidP="007859CE">
      <w:pPr>
        <w:rPr>
          <w:lang w:val="en-US"/>
        </w:rPr>
      </w:pPr>
      <w:r>
        <w:rPr>
          <w:lang w:val="en-US"/>
        </w:rPr>
        <w:t xml:space="preserve">Walkdowns are an integral part of seismic PSA. One of the main reasons why a seismic walkdown was conducted in (probably) all seismic PSA performed in the past is tightly related to the goals of the extended PSA addressed by the ASAMPSA_E program, namely the </w:t>
      </w:r>
      <w:r w:rsidRPr="006A6B04">
        <w:rPr>
          <w:b/>
          <w:lang w:val="en-US"/>
        </w:rPr>
        <w:t>exclusion of internal hazards</w:t>
      </w:r>
      <w:r>
        <w:rPr>
          <w:lang w:val="en-US"/>
        </w:rPr>
        <w:t xml:space="preserve"> induced by earthquake. The other major re</w:t>
      </w:r>
      <w:r>
        <w:rPr>
          <w:lang w:val="en-US"/>
        </w:rPr>
        <w:t>a</w:t>
      </w:r>
      <w:r>
        <w:rPr>
          <w:lang w:val="en-US"/>
        </w:rPr>
        <w:t xml:space="preserve">son is to support the screening process discussed in section </w:t>
      </w:r>
      <w:r w:rsidR="00112221">
        <w:rPr>
          <w:lang w:val="en-US"/>
        </w:rPr>
        <w:fldChar w:fldCharType="begin"/>
      </w:r>
      <w:r w:rsidR="00112221">
        <w:rPr>
          <w:lang w:val="en-US"/>
        </w:rPr>
        <w:instrText xml:space="preserve"> REF _Ref434825873 \n \h </w:instrText>
      </w:r>
      <w:r w:rsidR="00112221">
        <w:rPr>
          <w:lang w:val="en-US"/>
        </w:rPr>
      </w:r>
      <w:r w:rsidR="00112221">
        <w:rPr>
          <w:lang w:val="en-US"/>
        </w:rPr>
        <w:fldChar w:fldCharType="separate"/>
      </w:r>
      <w:r w:rsidR="00D236F3">
        <w:rPr>
          <w:lang w:val="en-US"/>
        </w:rPr>
        <w:t>4.5</w:t>
      </w:r>
      <w:r w:rsidR="00112221">
        <w:rPr>
          <w:lang w:val="en-US"/>
        </w:rPr>
        <w:fldChar w:fldCharType="end"/>
      </w:r>
      <w:r>
        <w:rPr>
          <w:lang w:val="en-US"/>
        </w:rPr>
        <w:t xml:space="preserve"> below, with the objective to reduce – with a re</w:t>
      </w:r>
      <w:r>
        <w:rPr>
          <w:lang w:val="en-US"/>
        </w:rPr>
        <w:t>a</w:t>
      </w:r>
      <w:r>
        <w:rPr>
          <w:lang w:val="en-US"/>
        </w:rPr>
        <w:t>sonable effort - the number of SSC</w:t>
      </w:r>
      <w:r w:rsidR="007D5BDE">
        <w:rPr>
          <w:lang w:val="en-US"/>
        </w:rPr>
        <w:t>s</w:t>
      </w:r>
      <w:r>
        <w:rPr>
          <w:lang w:val="en-US"/>
        </w:rPr>
        <w:t xml:space="preserve"> for which detailed fragility evaluations are performed.</w:t>
      </w:r>
    </w:p>
    <w:p w:rsidR="007859CE" w:rsidRDefault="007859CE" w:rsidP="007859CE">
      <w:pPr>
        <w:rPr>
          <w:lang w:val="en-US"/>
        </w:rPr>
      </w:pPr>
      <w:r>
        <w:rPr>
          <w:lang w:val="en-US"/>
        </w:rPr>
        <w:t>Extensive guidance on how to perform seismic walkdowns has been developed in the USA both for seismic qualif</w:t>
      </w:r>
      <w:r>
        <w:rPr>
          <w:lang w:val="en-US"/>
        </w:rPr>
        <w:t>i</w:t>
      </w:r>
      <w:r>
        <w:rPr>
          <w:lang w:val="en-US"/>
        </w:rPr>
        <w:t>cation</w:t>
      </w:r>
      <w:r w:rsidR="00E62D3A">
        <w:rPr>
          <w:lang w:val="en-US"/>
        </w:rPr>
        <w:t xml:space="preserve">, </w:t>
      </w:r>
      <w:r w:rsidR="00E62D3A">
        <w:rPr>
          <w:lang w:val="en-US"/>
        </w:rPr>
        <w:fldChar w:fldCharType="begin"/>
      </w:r>
      <w:r w:rsidR="00E62D3A">
        <w:rPr>
          <w:lang w:val="en-US"/>
        </w:rPr>
        <w:instrText xml:space="preserve"> REF _Ref434825542 \n \h </w:instrText>
      </w:r>
      <w:r w:rsidR="00E62D3A">
        <w:rPr>
          <w:lang w:val="en-US"/>
        </w:rPr>
      </w:r>
      <w:r w:rsidR="00E62D3A">
        <w:rPr>
          <w:lang w:val="en-US"/>
        </w:rPr>
        <w:fldChar w:fldCharType="separate"/>
      </w:r>
      <w:r w:rsidR="00D236F3">
        <w:rPr>
          <w:lang w:val="en-US"/>
        </w:rPr>
        <w:t>[24]</w:t>
      </w:r>
      <w:r w:rsidR="00E62D3A">
        <w:rPr>
          <w:lang w:val="en-US"/>
        </w:rPr>
        <w:fldChar w:fldCharType="end"/>
      </w:r>
      <w:r w:rsidR="00E62D3A">
        <w:rPr>
          <w:lang w:val="en-US"/>
        </w:rPr>
        <w:t xml:space="preserve">, </w:t>
      </w:r>
      <w:r>
        <w:rPr>
          <w:lang w:val="en-US"/>
        </w:rPr>
        <w:t>and for seismic margin assessment</w:t>
      </w:r>
      <w:r w:rsidR="00E62D3A">
        <w:rPr>
          <w:lang w:val="en-US"/>
        </w:rPr>
        <w:t>,</w:t>
      </w:r>
      <w:r>
        <w:rPr>
          <w:lang w:val="en-US"/>
        </w:rPr>
        <w:t xml:space="preserve"> </w:t>
      </w:r>
      <w:r w:rsidR="00E62D3A">
        <w:rPr>
          <w:lang w:val="en-US"/>
        </w:rPr>
        <w:fldChar w:fldCharType="begin"/>
      </w:r>
      <w:r w:rsidR="00E62D3A">
        <w:rPr>
          <w:lang w:val="en-US"/>
        </w:rPr>
        <w:instrText xml:space="preserve"> REF _Ref434825623 \n \h </w:instrText>
      </w:r>
      <w:r w:rsidR="00E62D3A">
        <w:rPr>
          <w:lang w:val="en-US"/>
        </w:rPr>
      </w:r>
      <w:r w:rsidR="00E62D3A">
        <w:rPr>
          <w:lang w:val="en-US"/>
        </w:rPr>
        <w:fldChar w:fldCharType="separate"/>
      </w:r>
      <w:r w:rsidR="00D236F3">
        <w:rPr>
          <w:lang w:val="en-US"/>
        </w:rPr>
        <w:t>[13]</w:t>
      </w:r>
      <w:r w:rsidR="00E62D3A">
        <w:rPr>
          <w:lang w:val="en-US"/>
        </w:rPr>
        <w:fldChar w:fldCharType="end"/>
      </w:r>
      <w:r>
        <w:rPr>
          <w:lang w:val="en-US"/>
        </w:rPr>
        <w:t>; in the aftermath of Fukushima, an additional guidance do</w:t>
      </w:r>
      <w:r>
        <w:rPr>
          <w:lang w:val="en-US"/>
        </w:rPr>
        <w:t>c</w:t>
      </w:r>
      <w:r>
        <w:rPr>
          <w:lang w:val="en-US"/>
        </w:rPr>
        <w:t>ument was issued</w:t>
      </w:r>
      <w:r w:rsidR="00E62D3A">
        <w:rPr>
          <w:lang w:val="en-US"/>
        </w:rPr>
        <w:t>,</w:t>
      </w:r>
      <w:r>
        <w:rPr>
          <w:lang w:val="en-US"/>
        </w:rPr>
        <w:t xml:space="preserve"> </w:t>
      </w:r>
      <w:r w:rsidR="00E62D3A">
        <w:rPr>
          <w:lang w:val="en-US"/>
        </w:rPr>
        <w:fldChar w:fldCharType="begin"/>
      </w:r>
      <w:r w:rsidR="00E62D3A">
        <w:rPr>
          <w:lang w:val="en-US"/>
        </w:rPr>
        <w:instrText xml:space="preserve"> REF _Ref434825649 \n \h </w:instrText>
      </w:r>
      <w:r w:rsidR="00E62D3A">
        <w:rPr>
          <w:lang w:val="en-US"/>
        </w:rPr>
      </w:r>
      <w:r w:rsidR="00E62D3A">
        <w:rPr>
          <w:lang w:val="en-US"/>
        </w:rPr>
        <w:fldChar w:fldCharType="separate"/>
      </w:r>
      <w:r w:rsidR="00D236F3">
        <w:rPr>
          <w:lang w:val="en-US"/>
        </w:rPr>
        <w:t>[12]</w:t>
      </w:r>
      <w:r w:rsidR="00E62D3A">
        <w:rPr>
          <w:lang w:val="en-US"/>
        </w:rPr>
        <w:fldChar w:fldCharType="end"/>
      </w:r>
      <w:r>
        <w:rPr>
          <w:lang w:val="en-US"/>
        </w:rPr>
        <w:t>. In these guidance documents, criteria for assessing the robustness of equipment are d</w:t>
      </w:r>
      <w:r>
        <w:rPr>
          <w:lang w:val="en-US"/>
        </w:rPr>
        <w:t>e</w:t>
      </w:r>
      <w:r>
        <w:rPr>
          <w:lang w:val="en-US"/>
        </w:rPr>
        <w:t>fined</w:t>
      </w:r>
      <w:r>
        <w:rPr>
          <w:rStyle w:val="Appelnotedebasdep"/>
          <w:lang w:val="en-US"/>
        </w:rPr>
        <w:footnoteReference w:id="2"/>
      </w:r>
      <w:r>
        <w:rPr>
          <w:lang w:val="en-US"/>
        </w:rPr>
        <w:t xml:space="preserve">. These criteria </w:t>
      </w:r>
      <w:r w:rsidR="00A55406">
        <w:rPr>
          <w:lang w:val="en-US"/>
        </w:rPr>
        <w:t>fall</w:t>
      </w:r>
      <w:r>
        <w:rPr>
          <w:lang w:val="en-US"/>
        </w:rPr>
        <w:t xml:space="preserve"> into two c</w:t>
      </w:r>
      <w:r w:rsidR="00A55406">
        <w:rPr>
          <w:lang w:val="en-US"/>
        </w:rPr>
        <w:t>ategories</w:t>
      </w:r>
      <w:r>
        <w:rPr>
          <w:lang w:val="en-US"/>
        </w:rPr>
        <w:t>:</w:t>
      </w:r>
    </w:p>
    <w:p w:rsidR="007859CE" w:rsidRDefault="007859CE" w:rsidP="0054474A">
      <w:pPr>
        <w:numPr>
          <w:ilvl w:val="0"/>
          <w:numId w:val="26"/>
        </w:numPr>
        <w:rPr>
          <w:lang w:val="en-US"/>
        </w:rPr>
      </w:pPr>
      <w:r>
        <w:rPr>
          <w:lang w:val="en-US"/>
        </w:rPr>
        <w:t xml:space="preserve">Criteria that are </w:t>
      </w:r>
      <w:r w:rsidRPr="00901456">
        <w:rPr>
          <w:b/>
          <w:lang w:val="en-US"/>
        </w:rPr>
        <w:t>specific</w:t>
      </w:r>
      <w:r>
        <w:rPr>
          <w:lang w:val="en-US"/>
        </w:rPr>
        <w:t xml:space="preserve"> to a given class/type of equipment (e.g. for pumps, whether the shaft is </w:t>
      </w:r>
      <w:r w:rsidR="007D5BDE">
        <w:rPr>
          <w:lang w:val="en-US"/>
        </w:rPr>
        <w:t>r</w:t>
      </w:r>
      <w:r w:rsidR="007D5BDE">
        <w:rPr>
          <w:lang w:val="en-US"/>
        </w:rPr>
        <w:t>e</w:t>
      </w:r>
      <w:r w:rsidR="007D5BDE">
        <w:rPr>
          <w:lang w:val="en-US"/>
        </w:rPr>
        <w:t>strained</w:t>
      </w:r>
      <w:r>
        <w:rPr>
          <w:lang w:val="en-US"/>
        </w:rPr>
        <w:t xml:space="preserve"> in both horizontal directions); these criteria address the seismic performance of the SSC itself and are more important for SSC</w:t>
      </w:r>
      <w:r w:rsidR="007D5BDE">
        <w:rPr>
          <w:lang w:val="en-US"/>
        </w:rPr>
        <w:t>s</w:t>
      </w:r>
      <w:r>
        <w:rPr>
          <w:lang w:val="en-US"/>
        </w:rPr>
        <w:t xml:space="preserve"> that are </w:t>
      </w:r>
      <w:r w:rsidRPr="006C1AE0">
        <w:rPr>
          <w:b/>
          <w:lang w:val="en-US"/>
        </w:rPr>
        <w:t>not</w:t>
      </w:r>
      <w:r>
        <w:rPr>
          <w:lang w:val="en-US"/>
        </w:rPr>
        <w:t xml:space="preserve"> seismically designed or for which the seismic design basis or seismic design criteria are </w:t>
      </w:r>
      <w:r w:rsidRPr="006C1AE0">
        <w:rPr>
          <w:b/>
          <w:lang w:val="en-US"/>
        </w:rPr>
        <w:t>outdated</w:t>
      </w:r>
      <w:r>
        <w:rPr>
          <w:rStyle w:val="Appelnotedebasdep"/>
          <w:lang w:val="en-US"/>
        </w:rPr>
        <w:footnoteReference w:id="3"/>
      </w:r>
      <w:r>
        <w:rPr>
          <w:lang w:val="en-US"/>
        </w:rPr>
        <w:t>; for seismically designed SSC</w:t>
      </w:r>
      <w:r w:rsidR="007D5BDE">
        <w:rPr>
          <w:lang w:val="en-US"/>
        </w:rPr>
        <w:t>s</w:t>
      </w:r>
      <w:r>
        <w:rPr>
          <w:lang w:val="en-US"/>
        </w:rPr>
        <w:t>, the criteria are typically satisfied by default</w:t>
      </w:r>
      <w:r w:rsidR="00096C43">
        <w:rPr>
          <w:lang w:val="en-US"/>
        </w:rPr>
        <w:t>.</w:t>
      </w:r>
    </w:p>
    <w:p w:rsidR="007859CE" w:rsidRDefault="007859CE" w:rsidP="0054474A">
      <w:pPr>
        <w:numPr>
          <w:ilvl w:val="0"/>
          <w:numId w:val="26"/>
        </w:numPr>
        <w:rPr>
          <w:lang w:val="en-US"/>
        </w:rPr>
      </w:pPr>
      <w:r>
        <w:rPr>
          <w:lang w:val="en-US"/>
        </w:rPr>
        <w:t xml:space="preserve">Criteria that are </w:t>
      </w:r>
      <w:r w:rsidRPr="005004FB">
        <w:rPr>
          <w:b/>
          <w:lang w:val="en-US"/>
        </w:rPr>
        <w:t>generally</w:t>
      </w:r>
      <w:r>
        <w:rPr>
          <w:lang w:val="en-US"/>
        </w:rPr>
        <w:t xml:space="preserve"> applicable to </w:t>
      </w:r>
      <w:r w:rsidRPr="006A6B04">
        <w:rPr>
          <w:b/>
          <w:lang w:val="en-US"/>
        </w:rPr>
        <w:t>all</w:t>
      </w:r>
      <w:r>
        <w:rPr>
          <w:lang w:val="en-US"/>
        </w:rPr>
        <w:t xml:space="preserve"> classes of equipment, addressing:</w:t>
      </w:r>
    </w:p>
    <w:p w:rsidR="007859CE" w:rsidRDefault="007859CE" w:rsidP="0054474A">
      <w:pPr>
        <w:numPr>
          <w:ilvl w:val="1"/>
          <w:numId w:val="26"/>
        </w:numPr>
        <w:rPr>
          <w:lang w:val="en-US"/>
        </w:rPr>
      </w:pPr>
      <w:r>
        <w:rPr>
          <w:lang w:val="en-US"/>
        </w:rPr>
        <w:t>Anchorage</w:t>
      </w:r>
    </w:p>
    <w:p w:rsidR="007859CE" w:rsidRDefault="007859CE" w:rsidP="0054474A">
      <w:pPr>
        <w:numPr>
          <w:ilvl w:val="1"/>
          <w:numId w:val="26"/>
        </w:numPr>
        <w:rPr>
          <w:lang w:val="en-US"/>
        </w:rPr>
      </w:pPr>
      <w:r>
        <w:rPr>
          <w:lang w:val="en-US"/>
        </w:rPr>
        <w:t>System interaction, i.e. sources of internal hazard in the vicinity of the SSC under consideration, such as flooding sources, overhead SSCs that may fall on and hence damage the SSC under co</w:t>
      </w:r>
      <w:r>
        <w:rPr>
          <w:lang w:val="en-US"/>
        </w:rPr>
        <w:t>n</w:t>
      </w:r>
      <w:r>
        <w:rPr>
          <w:lang w:val="en-US"/>
        </w:rPr>
        <w:t xml:space="preserve">sideration; </w:t>
      </w:r>
      <w:r w:rsidRPr="00743519">
        <w:rPr>
          <w:b/>
          <w:lang w:val="en-US"/>
        </w:rPr>
        <w:t xml:space="preserve">this </w:t>
      </w:r>
      <w:r>
        <w:rPr>
          <w:b/>
          <w:lang w:val="en-US"/>
        </w:rPr>
        <w:t xml:space="preserve">set of criteria </w:t>
      </w:r>
      <w:r w:rsidRPr="00743519">
        <w:rPr>
          <w:b/>
          <w:lang w:val="en-US"/>
        </w:rPr>
        <w:t>specifically addresses one of the major objectives of the ASAMPSA_E program, i.e. the impact of internal and external hazards on equipment and h</w:t>
      </w:r>
      <w:r w:rsidRPr="00743519">
        <w:rPr>
          <w:b/>
          <w:lang w:val="en-US"/>
        </w:rPr>
        <w:t>u</w:t>
      </w:r>
      <w:r w:rsidRPr="00743519">
        <w:rPr>
          <w:b/>
          <w:lang w:val="en-US"/>
        </w:rPr>
        <w:t>man recovery actions.</w:t>
      </w:r>
    </w:p>
    <w:p w:rsidR="007859CE" w:rsidRDefault="007859CE" w:rsidP="007859CE">
      <w:pPr>
        <w:rPr>
          <w:lang w:val="en-US"/>
        </w:rPr>
      </w:pPr>
    </w:p>
    <w:p w:rsidR="007859CE" w:rsidRDefault="007859CE" w:rsidP="007859CE">
      <w:pPr>
        <w:rPr>
          <w:lang w:val="en-US"/>
        </w:rPr>
      </w:pPr>
      <w:r>
        <w:rPr>
          <w:lang w:val="en-US"/>
        </w:rPr>
        <w:t>For extended PSA, the following additional aspects are of relevance</w:t>
      </w:r>
      <w:r w:rsidR="00096C43">
        <w:rPr>
          <w:lang w:val="en-US"/>
        </w:rPr>
        <w:t>:</w:t>
      </w:r>
    </w:p>
    <w:p w:rsidR="007859CE" w:rsidRDefault="007859CE" w:rsidP="007859CE">
      <w:pPr>
        <w:rPr>
          <w:lang w:val="en-US"/>
        </w:rPr>
      </w:pPr>
    </w:p>
    <w:p w:rsidR="007859CE" w:rsidRPr="005B64EE" w:rsidRDefault="007859CE" w:rsidP="007859CE">
      <w:pPr>
        <w:rPr>
          <w:b/>
          <w:u w:val="single"/>
          <w:lang w:val="en-US"/>
        </w:rPr>
      </w:pPr>
      <w:r w:rsidRPr="005B64EE">
        <w:rPr>
          <w:b/>
          <w:u w:val="single"/>
          <w:lang w:val="en-US"/>
        </w:rPr>
        <w:t>Multi-unit sites:</w:t>
      </w:r>
    </w:p>
    <w:p w:rsidR="007859CE" w:rsidRDefault="007859CE" w:rsidP="007859CE">
      <w:pPr>
        <w:rPr>
          <w:lang w:val="en-US"/>
        </w:rPr>
      </w:pPr>
      <w:r w:rsidRPr="00831E00">
        <w:rPr>
          <w:lang w:val="en-US"/>
        </w:rPr>
        <w:t xml:space="preserve">Earthquake is </w:t>
      </w:r>
      <w:r w:rsidRPr="00707012">
        <w:rPr>
          <w:b/>
          <w:lang w:val="en-US"/>
        </w:rPr>
        <w:t>inherently</w:t>
      </w:r>
      <w:r w:rsidRPr="00831E00">
        <w:rPr>
          <w:lang w:val="en-US"/>
        </w:rPr>
        <w:t xml:space="preserve"> an external event affecting all units at a multi-unit site, thus representing a </w:t>
      </w:r>
      <w:r w:rsidRPr="00707012">
        <w:rPr>
          <w:b/>
          <w:lang w:val="en-US"/>
        </w:rPr>
        <w:t>common-cause</w:t>
      </w:r>
      <w:r w:rsidRPr="00831E00">
        <w:rPr>
          <w:lang w:val="en-US"/>
        </w:rPr>
        <w:t xml:space="preserve"> for potential failures</w:t>
      </w:r>
      <w:r>
        <w:rPr>
          <w:lang w:val="en-US"/>
        </w:rPr>
        <w:t xml:space="preserve"> at </w:t>
      </w:r>
      <w:r w:rsidRPr="00707012">
        <w:rPr>
          <w:b/>
          <w:u w:val="single"/>
          <w:lang w:val="en-US"/>
        </w:rPr>
        <w:t>multiple units</w:t>
      </w:r>
      <w:r w:rsidRPr="00831E00">
        <w:rPr>
          <w:lang w:val="en-US"/>
        </w:rPr>
        <w:t xml:space="preserve">. Conceptually, this observation is analogous to the observation that at a </w:t>
      </w:r>
      <w:r w:rsidRPr="00707012">
        <w:rPr>
          <w:b/>
          <w:lang w:val="en-US"/>
        </w:rPr>
        <w:t>single-unit</w:t>
      </w:r>
      <w:r w:rsidRPr="00831E00">
        <w:rPr>
          <w:lang w:val="en-US"/>
        </w:rPr>
        <w:t xml:space="preserve"> site a seismic event represents a potential common-cause failure </w:t>
      </w:r>
      <w:r>
        <w:rPr>
          <w:lang w:val="en-US"/>
        </w:rPr>
        <w:t xml:space="preserve">in </w:t>
      </w:r>
      <w:r w:rsidRPr="00707012">
        <w:rPr>
          <w:b/>
          <w:lang w:val="en-US"/>
        </w:rPr>
        <w:t>multiple safety trains</w:t>
      </w:r>
      <w:r w:rsidRPr="00831E00">
        <w:rPr>
          <w:lang w:val="en-US"/>
        </w:rPr>
        <w:t>. Sei</w:t>
      </w:r>
      <w:r w:rsidRPr="00831E00">
        <w:rPr>
          <w:lang w:val="en-US"/>
        </w:rPr>
        <w:t>s</w:t>
      </w:r>
      <w:r w:rsidRPr="00831E00">
        <w:rPr>
          <w:lang w:val="en-US"/>
        </w:rPr>
        <w:t xml:space="preserve">mic PSA practitioners are used to address this issue, typically by making conservative assumptions for the </w:t>
      </w:r>
      <w:r w:rsidRPr="00707012">
        <w:rPr>
          <w:b/>
          <w:lang w:val="en-US"/>
        </w:rPr>
        <w:t>correl</w:t>
      </w:r>
      <w:r w:rsidRPr="00707012">
        <w:rPr>
          <w:b/>
          <w:lang w:val="en-US"/>
        </w:rPr>
        <w:t>a</w:t>
      </w:r>
      <w:r w:rsidRPr="00707012">
        <w:rPr>
          <w:b/>
          <w:lang w:val="en-US"/>
        </w:rPr>
        <w:lastRenderedPageBreak/>
        <w:t>tions</w:t>
      </w:r>
      <w:r w:rsidRPr="00831E00">
        <w:rPr>
          <w:lang w:val="en-US"/>
        </w:rPr>
        <w:t xml:space="preserve"> between seismic-induced failures (full correlation for components appearing under a common AND-gate in the fault tree model and no correlation for components appearing under a common OR-gate). Quantitative gui</w:t>
      </w:r>
      <w:r w:rsidRPr="00831E00">
        <w:rPr>
          <w:lang w:val="en-US"/>
        </w:rPr>
        <w:t>d</w:t>
      </w:r>
      <w:r w:rsidRPr="00831E00">
        <w:rPr>
          <w:lang w:val="en-US"/>
        </w:rPr>
        <w:t>ance</w:t>
      </w:r>
      <w:r>
        <w:rPr>
          <w:lang w:val="en-US"/>
        </w:rPr>
        <w:t xml:space="preserve"> for the correlation modeling is provided in </w:t>
      </w:r>
      <w:r w:rsidR="00E62D3A">
        <w:rPr>
          <w:lang w:val="en-US"/>
        </w:rPr>
        <w:fldChar w:fldCharType="begin"/>
      </w:r>
      <w:r w:rsidR="00E62D3A">
        <w:rPr>
          <w:lang w:val="en-US"/>
        </w:rPr>
        <w:instrText xml:space="preserve"> REF _Ref434825737 \n \h </w:instrText>
      </w:r>
      <w:r w:rsidR="00E62D3A">
        <w:rPr>
          <w:lang w:val="en-US"/>
        </w:rPr>
      </w:r>
      <w:r w:rsidR="00E62D3A">
        <w:rPr>
          <w:lang w:val="en-US"/>
        </w:rPr>
        <w:fldChar w:fldCharType="separate"/>
      </w:r>
      <w:r w:rsidR="00D236F3">
        <w:rPr>
          <w:lang w:val="en-US"/>
        </w:rPr>
        <w:t>[22]</w:t>
      </w:r>
      <w:r w:rsidR="00E62D3A">
        <w:rPr>
          <w:lang w:val="en-US"/>
        </w:rPr>
        <w:fldChar w:fldCharType="end"/>
      </w:r>
      <w:r>
        <w:rPr>
          <w:lang w:val="en-US"/>
        </w:rPr>
        <w:t xml:space="preserve">, taking into account the </w:t>
      </w:r>
      <w:r w:rsidRPr="00707012">
        <w:rPr>
          <w:b/>
          <w:lang w:val="en-US"/>
        </w:rPr>
        <w:t>position/layout</w:t>
      </w:r>
      <w:r>
        <w:rPr>
          <w:lang w:val="en-US"/>
        </w:rPr>
        <w:t xml:space="preserve"> of SSC</w:t>
      </w:r>
      <w:r w:rsidR="00924703">
        <w:rPr>
          <w:lang w:val="en-US"/>
        </w:rPr>
        <w:t>s</w:t>
      </w:r>
      <w:r>
        <w:rPr>
          <w:lang w:val="en-US"/>
        </w:rPr>
        <w:t xml:space="preserve"> relative to each other and the </w:t>
      </w:r>
      <w:r w:rsidRPr="00707012">
        <w:rPr>
          <w:b/>
          <w:lang w:val="en-US"/>
        </w:rPr>
        <w:t>similarity</w:t>
      </w:r>
      <w:r>
        <w:rPr>
          <w:lang w:val="en-US"/>
        </w:rPr>
        <w:t xml:space="preserve"> of SSC</w:t>
      </w:r>
      <w:r w:rsidR="00924703">
        <w:rPr>
          <w:lang w:val="en-US"/>
        </w:rPr>
        <w:t>s</w:t>
      </w:r>
      <w:r>
        <w:rPr>
          <w:lang w:val="en-US"/>
        </w:rPr>
        <w:t>.</w:t>
      </w:r>
    </w:p>
    <w:p w:rsidR="007859CE" w:rsidRDefault="007859CE" w:rsidP="007859CE">
      <w:pPr>
        <w:rPr>
          <w:lang w:val="en-US"/>
        </w:rPr>
      </w:pPr>
      <w:r>
        <w:rPr>
          <w:lang w:val="en-US"/>
        </w:rPr>
        <w:t xml:space="preserve">There are also potential seismic-induced scenarios that are </w:t>
      </w:r>
      <w:r w:rsidRPr="00481FE9">
        <w:rPr>
          <w:b/>
          <w:lang w:val="en-US"/>
        </w:rPr>
        <w:t>specific to multi-unit sites</w:t>
      </w:r>
      <w:r>
        <w:rPr>
          <w:lang w:val="en-US"/>
        </w:rPr>
        <w:t>. In this regard</w:t>
      </w:r>
      <w:r w:rsidR="00096C43">
        <w:rPr>
          <w:lang w:val="en-US"/>
        </w:rPr>
        <w:t>,</w:t>
      </w:r>
      <w:r>
        <w:rPr>
          <w:lang w:val="en-US"/>
        </w:rPr>
        <w:t xml:space="preserve"> it is r</w:t>
      </w:r>
      <w:r>
        <w:rPr>
          <w:lang w:val="en-US"/>
        </w:rPr>
        <w:t>e</w:t>
      </w:r>
      <w:r>
        <w:rPr>
          <w:lang w:val="en-US"/>
        </w:rPr>
        <w:t xml:space="preserve">ferred to section 3.5.5 in </w:t>
      </w:r>
      <w:r>
        <w:rPr>
          <w:lang w:val="en-US"/>
        </w:rPr>
        <w:fldChar w:fldCharType="begin"/>
      </w:r>
      <w:r>
        <w:rPr>
          <w:lang w:val="en-US"/>
        </w:rPr>
        <w:instrText xml:space="preserve"> REF _Ref411839096 \r \h </w:instrText>
      </w:r>
      <w:r>
        <w:rPr>
          <w:lang w:val="en-US"/>
        </w:rPr>
      </w:r>
      <w:r>
        <w:rPr>
          <w:lang w:val="en-US"/>
        </w:rPr>
        <w:fldChar w:fldCharType="separate"/>
      </w:r>
      <w:r w:rsidR="00D236F3">
        <w:rPr>
          <w:lang w:val="en-US"/>
        </w:rPr>
        <w:t>[5]</w:t>
      </w:r>
      <w:r>
        <w:rPr>
          <w:lang w:val="en-US"/>
        </w:rPr>
        <w:fldChar w:fldCharType="end"/>
      </w:r>
      <w:r>
        <w:rPr>
          <w:lang w:val="en-US"/>
        </w:rPr>
        <w:t xml:space="preserve">, in particular items 2 (loss of shared systems; this includes support systems, such as emergency diesel generators) and </w:t>
      </w:r>
      <w:r w:rsidR="00096C43">
        <w:rPr>
          <w:lang w:val="en-US"/>
        </w:rPr>
        <w:t xml:space="preserve">item </w:t>
      </w:r>
      <w:r>
        <w:rPr>
          <w:lang w:val="en-US"/>
        </w:rPr>
        <w:t xml:space="preserve">3 (events propagating from one unit to another). The </w:t>
      </w:r>
      <w:r w:rsidRPr="00635D7A">
        <w:rPr>
          <w:b/>
          <w:lang w:val="en-US"/>
        </w:rPr>
        <w:t>scope of a seismic walkdown at multi-units should</w:t>
      </w:r>
      <w:r>
        <w:rPr>
          <w:b/>
          <w:lang w:val="en-US"/>
        </w:rPr>
        <w:t xml:space="preserve"> thus</w:t>
      </w:r>
      <w:r w:rsidRPr="00635D7A">
        <w:rPr>
          <w:b/>
          <w:lang w:val="en-US"/>
        </w:rPr>
        <w:t xml:space="preserve"> be expanded to account for these potential scenarios</w:t>
      </w:r>
      <w:r>
        <w:rPr>
          <w:lang w:val="en-US"/>
        </w:rPr>
        <w:t xml:space="preserve">, as well as for other safety-relevant </w:t>
      </w:r>
      <w:r w:rsidRPr="00707012">
        <w:rPr>
          <w:b/>
          <w:lang w:val="en-US"/>
        </w:rPr>
        <w:t>cross-connections</w:t>
      </w:r>
      <w:r>
        <w:rPr>
          <w:lang w:val="en-US"/>
        </w:rPr>
        <w:t xml:space="preserve"> between individual units, e.g. auxiliary power in-feeds, and other mutual d</w:t>
      </w:r>
      <w:r>
        <w:rPr>
          <w:lang w:val="en-US"/>
        </w:rPr>
        <w:t>e</w:t>
      </w:r>
      <w:r>
        <w:rPr>
          <w:lang w:val="en-US"/>
        </w:rPr>
        <w:t xml:space="preserve">pendencies among individual units, e.g. shared resources (fire brigade). It should be noted, however, that these mutual dependencies are </w:t>
      </w:r>
      <w:r w:rsidRPr="00635D7A">
        <w:rPr>
          <w:b/>
          <w:lang w:val="en-US"/>
        </w:rPr>
        <w:t xml:space="preserve">not only </w:t>
      </w:r>
      <w:r>
        <w:rPr>
          <w:lang w:val="en-US"/>
        </w:rPr>
        <w:t xml:space="preserve">relevant for </w:t>
      </w:r>
      <w:r w:rsidRPr="00635D7A">
        <w:rPr>
          <w:b/>
          <w:lang w:val="en-US"/>
        </w:rPr>
        <w:t>seismic</w:t>
      </w:r>
      <w:r>
        <w:rPr>
          <w:lang w:val="en-US"/>
        </w:rPr>
        <w:t>-induced scenarios, but more generally for L1 (and L2) PSA.</w:t>
      </w:r>
    </w:p>
    <w:p w:rsidR="007859CE" w:rsidRDefault="007859CE" w:rsidP="007859CE">
      <w:pPr>
        <w:rPr>
          <w:lang w:val="en-US"/>
        </w:rPr>
      </w:pPr>
    </w:p>
    <w:p w:rsidR="007859CE" w:rsidRPr="005B64EE" w:rsidRDefault="007859CE" w:rsidP="007859CE">
      <w:pPr>
        <w:rPr>
          <w:b/>
          <w:u w:val="single"/>
          <w:lang w:val="en-US"/>
        </w:rPr>
      </w:pPr>
      <w:r w:rsidRPr="005B64EE">
        <w:rPr>
          <w:b/>
          <w:u w:val="single"/>
          <w:lang w:val="en-US"/>
        </w:rPr>
        <w:t>Spent fuel pool</w:t>
      </w:r>
      <w:r w:rsidRPr="005B64EE">
        <w:rPr>
          <w:rStyle w:val="Appelnotedebasdep"/>
          <w:b/>
          <w:u w:val="single"/>
          <w:lang w:val="en-US"/>
        </w:rPr>
        <w:footnoteReference w:id="4"/>
      </w:r>
      <w:r w:rsidRPr="005B64EE">
        <w:rPr>
          <w:b/>
          <w:u w:val="single"/>
          <w:lang w:val="en-US"/>
        </w:rPr>
        <w:t>:</w:t>
      </w:r>
    </w:p>
    <w:p w:rsidR="007859CE" w:rsidRDefault="007859CE" w:rsidP="007859CE">
      <w:pPr>
        <w:rPr>
          <w:lang w:val="en-US"/>
        </w:rPr>
      </w:pPr>
      <w:r>
        <w:rPr>
          <w:lang w:val="en-US"/>
        </w:rPr>
        <w:t>A detailed general area review of the spent fuel pool is required, taking into account - among other potential system interactions – the fuel handling machine and its ancillary equipment, the temporary position of SSC</w:t>
      </w:r>
      <w:r w:rsidR="00A52F57">
        <w:rPr>
          <w:lang w:val="en-US"/>
        </w:rPr>
        <w:t>s</w:t>
      </w:r>
      <w:r>
        <w:rPr>
          <w:lang w:val="en-US"/>
        </w:rPr>
        <w:t xml:space="preserve"> during outage (e.g. lifting equipment for moving RPV internals) and suspended support equipment in the vicinity of the </w:t>
      </w:r>
      <w:r w:rsidR="00A52F57">
        <w:rPr>
          <w:lang w:val="en-US"/>
        </w:rPr>
        <w:t>spent fuel pool</w:t>
      </w:r>
      <w:r>
        <w:rPr>
          <w:lang w:val="en-US"/>
        </w:rPr>
        <w:t>.</w:t>
      </w:r>
    </w:p>
    <w:p w:rsidR="00091952" w:rsidRDefault="007859CE" w:rsidP="007859CE">
      <w:pPr>
        <w:rPr>
          <w:lang w:val="en-US"/>
        </w:rPr>
      </w:pPr>
      <w:r>
        <w:rPr>
          <w:lang w:val="en-US"/>
        </w:rPr>
        <w:t xml:space="preserve">Furthermore, the walkdown shall include </w:t>
      </w:r>
      <w:r w:rsidR="00C547AD">
        <w:rPr>
          <w:lang w:val="en-US"/>
        </w:rPr>
        <w:t xml:space="preserve">all </w:t>
      </w:r>
      <w:r>
        <w:rPr>
          <w:lang w:val="en-US"/>
        </w:rPr>
        <w:t>SSC</w:t>
      </w:r>
      <w:r w:rsidR="00A52F57">
        <w:rPr>
          <w:lang w:val="en-US"/>
        </w:rPr>
        <w:t>s</w:t>
      </w:r>
      <w:r>
        <w:rPr>
          <w:lang w:val="en-US"/>
        </w:rPr>
        <w:t xml:space="preserve"> that are relevant for the </w:t>
      </w:r>
      <w:r w:rsidR="00096C43">
        <w:rPr>
          <w:lang w:val="en-US"/>
        </w:rPr>
        <w:t xml:space="preserve">L1 </w:t>
      </w:r>
      <w:r>
        <w:rPr>
          <w:lang w:val="en-US"/>
        </w:rPr>
        <w:t>PSA</w:t>
      </w:r>
      <w:r w:rsidR="00096C43">
        <w:rPr>
          <w:lang w:val="en-US"/>
        </w:rPr>
        <w:t xml:space="preserve"> </w:t>
      </w:r>
      <w:r w:rsidR="00C547AD">
        <w:rPr>
          <w:lang w:val="en-US"/>
        </w:rPr>
        <w:t>over all operational states/ modes</w:t>
      </w:r>
      <w:r>
        <w:rPr>
          <w:lang w:val="en-US"/>
        </w:rPr>
        <w:t>.</w:t>
      </w:r>
    </w:p>
    <w:p w:rsidR="00A52F57" w:rsidRPr="007859CE" w:rsidRDefault="00A52F57" w:rsidP="007859CE">
      <w:pPr>
        <w:rPr>
          <w:lang w:val="en-US"/>
        </w:rPr>
      </w:pPr>
    </w:p>
    <w:p w:rsidR="00091952" w:rsidRDefault="00091952" w:rsidP="009F4981">
      <w:pPr>
        <w:pStyle w:val="Titre2"/>
      </w:pPr>
      <w:bookmarkStart w:id="102" w:name="_Ref434825873"/>
      <w:bookmarkStart w:id="103" w:name="_Toc454988426"/>
      <w:r w:rsidRPr="00091952">
        <w:t>Screening</w:t>
      </w:r>
      <w:bookmarkEnd w:id="102"/>
      <w:bookmarkEnd w:id="103"/>
    </w:p>
    <w:p w:rsidR="004F54C5" w:rsidRDefault="000A14CB" w:rsidP="00901C38">
      <w:pPr>
        <w:rPr>
          <w:lang w:val="en-US"/>
        </w:rPr>
      </w:pPr>
      <w:r>
        <w:rPr>
          <w:lang w:val="en-US"/>
        </w:rPr>
        <w:t>S</w:t>
      </w:r>
      <w:r w:rsidR="009F4981">
        <w:rPr>
          <w:lang w:val="en-US"/>
        </w:rPr>
        <w:t xml:space="preserve">eismic PSA screening process concerns two issues: </w:t>
      </w:r>
      <w:r w:rsidR="00637FB7">
        <w:rPr>
          <w:lang w:val="en-US"/>
        </w:rPr>
        <w:t xml:space="preserve">screening of induced </w:t>
      </w:r>
      <w:r w:rsidR="009F4981">
        <w:rPr>
          <w:lang w:val="en-US"/>
        </w:rPr>
        <w:t xml:space="preserve">initiating events and </w:t>
      </w:r>
      <w:r w:rsidR="00637FB7">
        <w:rPr>
          <w:lang w:val="en-US"/>
        </w:rPr>
        <w:t xml:space="preserve">screening of </w:t>
      </w:r>
      <w:r w:rsidR="009F4981">
        <w:rPr>
          <w:lang w:val="en-US"/>
        </w:rPr>
        <w:t>SSCs</w:t>
      </w:r>
      <w:r w:rsidR="00637FB7">
        <w:rPr>
          <w:lang w:val="en-US"/>
        </w:rPr>
        <w:t xml:space="preserve"> that are considered to fulfill fundamental safety functions</w:t>
      </w:r>
      <w:r w:rsidR="009F4981">
        <w:rPr>
          <w:lang w:val="en-US"/>
        </w:rPr>
        <w:t>.</w:t>
      </w:r>
      <w:r w:rsidR="00E2233E">
        <w:rPr>
          <w:lang w:val="en-US"/>
        </w:rPr>
        <w:t xml:space="preserve"> The screening topic is covered in ASAMPSA_E deliver</w:t>
      </w:r>
      <w:r w:rsidR="00E2233E">
        <w:rPr>
          <w:lang w:val="en-US"/>
        </w:rPr>
        <w:t>a</w:t>
      </w:r>
      <w:r w:rsidR="00E2233E">
        <w:rPr>
          <w:lang w:val="en-US"/>
        </w:rPr>
        <w:t>ble D30.3</w:t>
      </w:r>
      <w:r w:rsidR="0037784E">
        <w:rPr>
          <w:lang w:val="en-US"/>
        </w:rPr>
        <w:t xml:space="preserve"> </w:t>
      </w:r>
      <w:r w:rsidR="00096C43">
        <w:rPr>
          <w:lang w:val="en-US"/>
        </w:rPr>
        <w:fldChar w:fldCharType="begin"/>
      </w:r>
      <w:r w:rsidR="00096C43">
        <w:rPr>
          <w:lang w:val="en-US"/>
        </w:rPr>
        <w:instrText xml:space="preserve"> REF _Ref454894337 \r \h </w:instrText>
      </w:r>
      <w:r w:rsidR="00096C43">
        <w:rPr>
          <w:lang w:val="en-US"/>
        </w:rPr>
      </w:r>
      <w:r w:rsidR="00096C43">
        <w:rPr>
          <w:lang w:val="en-US"/>
        </w:rPr>
        <w:fldChar w:fldCharType="separate"/>
      </w:r>
      <w:r w:rsidR="00D236F3">
        <w:rPr>
          <w:lang w:val="en-US"/>
        </w:rPr>
        <w:t>[37]</w:t>
      </w:r>
      <w:r w:rsidR="00096C43">
        <w:rPr>
          <w:lang w:val="en-US"/>
        </w:rPr>
        <w:fldChar w:fldCharType="end"/>
      </w:r>
      <w:r w:rsidR="00096C43">
        <w:rPr>
          <w:lang w:val="en-US"/>
        </w:rPr>
        <w:t>.</w:t>
      </w:r>
    </w:p>
    <w:p w:rsidR="00FF3E33" w:rsidRDefault="00FF3E33" w:rsidP="00FF3E33">
      <w:pPr>
        <w:rPr>
          <w:lang w:val="en-US"/>
        </w:rPr>
      </w:pPr>
      <w:r>
        <w:rPr>
          <w:lang w:val="en-US"/>
        </w:rPr>
        <w:t>Nowadays</w:t>
      </w:r>
      <w:r w:rsidR="00096C43">
        <w:rPr>
          <w:lang w:val="en-US"/>
        </w:rPr>
        <w:t>,</w:t>
      </w:r>
      <w:r>
        <w:rPr>
          <w:lang w:val="en-US"/>
        </w:rPr>
        <w:t xml:space="preserve"> two ways are used to screen initiating events. Screening by impact (i.e. none or negligible impact on safety) or screening by frequency. Usual way how to screen by frequency consists in evaluation of contribution of event to the overall CDF, see </w:t>
      </w:r>
      <w:r>
        <w:rPr>
          <w:lang w:val="en-US"/>
        </w:rPr>
        <w:fldChar w:fldCharType="begin"/>
      </w:r>
      <w:r>
        <w:rPr>
          <w:lang w:val="en-US"/>
        </w:rPr>
        <w:instrText xml:space="preserve"> REF _Ref435372952 \n \h </w:instrText>
      </w:r>
      <w:r>
        <w:rPr>
          <w:lang w:val="en-US"/>
        </w:rPr>
      </w:r>
      <w:r>
        <w:rPr>
          <w:lang w:val="en-US"/>
        </w:rPr>
        <w:fldChar w:fldCharType="separate"/>
      </w:r>
      <w:r w:rsidR="00D236F3">
        <w:rPr>
          <w:lang w:val="en-US"/>
        </w:rPr>
        <w:t>[18]</w:t>
      </w:r>
      <w:r>
        <w:rPr>
          <w:lang w:val="en-US"/>
        </w:rPr>
        <w:fldChar w:fldCharType="end"/>
      </w:r>
      <w:r>
        <w:rPr>
          <w:lang w:val="en-US"/>
        </w:rPr>
        <w:t xml:space="preserve"> for further details. </w:t>
      </w:r>
    </w:p>
    <w:p w:rsidR="009F4981" w:rsidRDefault="00FF3E33" w:rsidP="00FF3E33">
      <w:pPr>
        <w:rPr>
          <w:lang w:val="en-US"/>
        </w:rPr>
      </w:pPr>
      <w:r>
        <w:rPr>
          <w:lang w:val="en-US"/>
        </w:rPr>
        <w:t>Regarding screening by impact</w:t>
      </w:r>
      <w:r w:rsidR="00096C43">
        <w:rPr>
          <w:lang w:val="en-US"/>
        </w:rPr>
        <w:t>, analysts</w:t>
      </w:r>
      <w:r>
        <w:rPr>
          <w:lang w:val="en-US"/>
        </w:rPr>
        <w:t xml:space="preserve"> are able to perform simple estimation of impact on safety (from PSA point of view) only in the case if magnitude of earthquake is so low that all relevant SSCs still have considerable safety margins.</w:t>
      </w:r>
    </w:p>
    <w:p w:rsidR="009F4981" w:rsidRDefault="009F4981" w:rsidP="000A73C9">
      <w:pPr>
        <w:pStyle w:val="Titre3"/>
      </w:pPr>
      <w:bookmarkStart w:id="104" w:name="_Toc454897002"/>
      <w:bookmarkStart w:id="105" w:name="_Toc454988427"/>
      <w:bookmarkEnd w:id="104"/>
      <w:r>
        <w:t>Initiating event</w:t>
      </w:r>
      <w:r w:rsidR="00924703">
        <w:t>s</w:t>
      </w:r>
      <w:r>
        <w:t xml:space="preserve"> screening</w:t>
      </w:r>
      <w:bookmarkEnd w:id="105"/>
    </w:p>
    <w:p w:rsidR="0037423F" w:rsidRDefault="009C7A74" w:rsidP="00901C38">
      <w:pPr>
        <w:rPr>
          <w:lang w:val="en-US"/>
        </w:rPr>
      </w:pPr>
      <w:r>
        <w:rPr>
          <w:lang w:val="en-US"/>
        </w:rPr>
        <w:t>Regarding screening by frequency this approach has several drawbacks:</w:t>
      </w:r>
    </w:p>
    <w:p w:rsidR="009C7A74" w:rsidRDefault="00E84759" w:rsidP="0054474A">
      <w:pPr>
        <w:numPr>
          <w:ilvl w:val="0"/>
          <w:numId w:val="27"/>
        </w:numPr>
        <w:rPr>
          <w:lang w:val="en-US"/>
        </w:rPr>
      </w:pPr>
      <w:r>
        <w:rPr>
          <w:lang w:val="en-US"/>
        </w:rPr>
        <w:t xml:space="preserve">Common agreement regarding </w:t>
      </w:r>
      <w:r w:rsidR="00040439">
        <w:rPr>
          <w:lang w:val="en-US"/>
        </w:rPr>
        <w:t xml:space="preserve">frequency </w:t>
      </w:r>
      <w:r>
        <w:rPr>
          <w:lang w:val="en-US"/>
        </w:rPr>
        <w:t>threshold value</w:t>
      </w:r>
      <w:r w:rsidR="001F3844">
        <w:rPr>
          <w:lang w:val="en-US"/>
        </w:rPr>
        <w:t xml:space="preserve"> and </w:t>
      </w:r>
      <w:r w:rsidR="006A7FDC">
        <w:rPr>
          <w:lang w:val="en-US"/>
        </w:rPr>
        <w:t xml:space="preserve">mainly the </w:t>
      </w:r>
      <w:r w:rsidR="001F3844">
        <w:rPr>
          <w:lang w:val="en-US"/>
        </w:rPr>
        <w:t>method how this threshold value should be set</w:t>
      </w:r>
      <w:r w:rsidR="00D54A3A">
        <w:rPr>
          <w:lang w:val="en-US"/>
        </w:rPr>
        <w:t xml:space="preserve">, e.g. criteria from </w:t>
      </w:r>
      <w:r w:rsidR="00D54A3A">
        <w:rPr>
          <w:lang w:val="en-US"/>
        </w:rPr>
        <w:fldChar w:fldCharType="begin"/>
      </w:r>
      <w:r w:rsidR="00D54A3A">
        <w:rPr>
          <w:lang w:val="en-US"/>
        </w:rPr>
        <w:instrText xml:space="preserve"> REF _Ref415141828 \n \h </w:instrText>
      </w:r>
      <w:r w:rsidR="00D54A3A">
        <w:rPr>
          <w:lang w:val="en-US"/>
        </w:rPr>
      </w:r>
      <w:r w:rsidR="00D54A3A">
        <w:rPr>
          <w:lang w:val="en-US"/>
        </w:rPr>
        <w:fldChar w:fldCharType="separate"/>
      </w:r>
      <w:r w:rsidR="00D236F3">
        <w:rPr>
          <w:lang w:val="en-US"/>
        </w:rPr>
        <w:t>[6]</w:t>
      </w:r>
      <w:r w:rsidR="00D54A3A">
        <w:rPr>
          <w:lang w:val="en-US"/>
        </w:rPr>
        <w:fldChar w:fldCharType="end"/>
      </w:r>
      <w:r w:rsidR="00D54A3A">
        <w:rPr>
          <w:lang w:val="en-US"/>
        </w:rPr>
        <w:t xml:space="preserve"> are not applicable because of</w:t>
      </w:r>
    </w:p>
    <w:p w:rsidR="00D54A3A" w:rsidRDefault="00D54A3A" w:rsidP="0054474A">
      <w:pPr>
        <w:numPr>
          <w:ilvl w:val="1"/>
          <w:numId w:val="27"/>
        </w:numPr>
        <w:rPr>
          <w:lang w:val="en-US"/>
        </w:rPr>
      </w:pPr>
      <w:r>
        <w:rPr>
          <w:lang w:val="en-US"/>
        </w:rPr>
        <w:lastRenderedPageBreak/>
        <w:t>LOCA is default event</w:t>
      </w:r>
      <w:r w:rsidR="00B82A53">
        <w:rPr>
          <w:lang w:val="en-US"/>
        </w:rPr>
        <w:t>,</w:t>
      </w:r>
    </w:p>
    <w:p w:rsidR="00D54A3A" w:rsidRDefault="00D54A3A" w:rsidP="0054474A">
      <w:pPr>
        <w:numPr>
          <w:ilvl w:val="1"/>
          <w:numId w:val="27"/>
        </w:numPr>
        <w:rPr>
          <w:lang w:val="en-US"/>
        </w:rPr>
      </w:pPr>
      <w:r>
        <w:rPr>
          <w:lang w:val="en-US"/>
        </w:rPr>
        <w:t>Even if LOCA is omitted threshold 10</w:t>
      </w:r>
      <w:r w:rsidRPr="00C426D9">
        <w:rPr>
          <w:vertAlign w:val="superscript"/>
          <w:lang w:val="en-US"/>
        </w:rPr>
        <w:t>-</w:t>
      </w:r>
      <w:r>
        <w:rPr>
          <w:vertAlign w:val="superscript"/>
          <w:lang w:val="en-US"/>
        </w:rPr>
        <w:t>7</w:t>
      </w:r>
      <w:r>
        <w:rPr>
          <w:lang w:val="en-US"/>
        </w:rPr>
        <w:t xml:space="preserve"> is </w:t>
      </w:r>
      <w:r w:rsidR="008B7663">
        <w:rPr>
          <w:lang w:val="en-US"/>
        </w:rPr>
        <w:t>not applicable due to reactor protection activation</w:t>
      </w:r>
      <w:r w:rsidR="00B82A53">
        <w:rPr>
          <w:lang w:val="en-US"/>
        </w:rPr>
        <w:t>,</w:t>
      </w:r>
    </w:p>
    <w:p w:rsidR="00E84759" w:rsidRDefault="00E84759" w:rsidP="0054474A">
      <w:pPr>
        <w:numPr>
          <w:ilvl w:val="0"/>
          <w:numId w:val="27"/>
        </w:numPr>
        <w:rPr>
          <w:lang w:val="en-US"/>
        </w:rPr>
      </w:pPr>
      <w:r>
        <w:rPr>
          <w:lang w:val="en-US"/>
        </w:rPr>
        <w:t xml:space="preserve">Uncertainty connected with bounding analyses </w:t>
      </w:r>
      <w:r w:rsidR="008B7663">
        <w:rPr>
          <w:lang w:val="en-US"/>
        </w:rPr>
        <w:t>is large</w:t>
      </w:r>
      <w:r w:rsidR="00B82A53">
        <w:rPr>
          <w:lang w:val="en-US"/>
        </w:rPr>
        <w:t>,</w:t>
      </w:r>
    </w:p>
    <w:p w:rsidR="00E84759" w:rsidRDefault="00E84759" w:rsidP="0054474A">
      <w:pPr>
        <w:numPr>
          <w:ilvl w:val="0"/>
          <w:numId w:val="27"/>
        </w:numPr>
        <w:rPr>
          <w:lang w:val="en-US"/>
        </w:rPr>
      </w:pPr>
      <w:r>
        <w:rPr>
          <w:lang w:val="en-US"/>
        </w:rPr>
        <w:t>Threshold values used within PSAL1 should not be capable of reflect</w:t>
      </w:r>
      <w:r w:rsidR="00924703">
        <w:rPr>
          <w:lang w:val="en-US"/>
        </w:rPr>
        <w:t>ing</w:t>
      </w:r>
      <w:r>
        <w:rPr>
          <w:lang w:val="en-US"/>
        </w:rPr>
        <w:t xml:space="preserve"> cliff edge effects</w:t>
      </w:r>
      <w:r w:rsidR="004A460E">
        <w:rPr>
          <w:lang w:val="en-US"/>
        </w:rPr>
        <w:t>.</w:t>
      </w:r>
    </w:p>
    <w:p w:rsidR="00E84759" w:rsidRDefault="00E84759" w:rsidP="00901C38">
      <w:pPr>
        <w:rPr>
          <w:lang w:val="en-US"/>
        </w:rPr>
      </w:pPr>
    </w:p>
    <w:p w:rsidR="001F3844" w:rsidRDefault="00040439" w:rsidP="00901C38">
      <w:pPr>
        <w:rPr>
          <w:lang w:val="en-US"/>
        </w:rPr>
      </w:pPr>
      <w:r>
        <w:rPr>
          <w:lang w:val="en-US"/>
        </w:rPr>
        <w:t>Especially regarding seismic event</w:t>
      </w:r>
      <w:r w:rsidR="00B82A53">
        <w:rPr>
          <w:lang w:val="en-US"/>
        </w:rPr>
        <w:t xml:space="preserve"> :</w:t>
      </w:r>
    </w:p>
    <w:p w:rsidR="00040439" w:rsidRDefault="00B82A53" w:rsidP="0054474A">
      <w:pPr>
        <w:numPr>
          <w:ilvl w:val="0"/>
          <w:numId w:val="28"/>
        </w:numPr>
        <w:rPr>
          <w:lang w:val="en-US"/>
        </w:rPr>
      </w:pPr>
      <w:r>
        <w:rPr>
          <w:lang w:val="en-US"/>
        </w:rPr>
        <w:t>i</w:t>
      </w:r>
      <w:r w:rsidR="000A14CB">
        <w:rPr>
          <w:lang w:val="en-US"/>
        </w:rPr>
        <w:t>t is obvious that seismic event as such produces spatial impact affecting whole site including all plant SSCs as well as surrounding environment. This large scope</w:t>
      </w:r>
      <w:r w:rsidR="00283425">
        <w:rPr>
          <w:lang w:val="en-US"/>
        </w:rPr>
        <w:t xml:space="preserve"> impact can lead to serious consequences (from probabil</w:t>
      </w:r>
      <w:r w:rsidR="001F3844">
        <w:rPr>
          <w:lang w:val="en-US"/>
        </w:rPr>
        <w:t>istic point of view)</w:t>
      </w:r>
      <w:r>
        <w:rPr>
          <w:lang w:val="en-US"/>
        </w:rPr>
        <w:t>,</w:t>
      </w:r>
    </w:p>
    <w:p w:rsidR="001F3844" w:rsidRDefault="00B82A53" w:rsidP="0054474A">
      <w:pPr>
        <w:numPr>
          <w:ilvl w:val="0"/>
          <w:numId w:val="28"/>
        </w:numPr>
        <w:rPr>
          <w:lang w:val="en-US"/>
        </w:rPr>
      </w:pPr>
      <w:r>
        <w:rPr>
          <w:lang w:val="en-US"/>
        </w:rPr>
        <w:t>t</w:t>
      </w:r>
      <w:r w:rsidR="001F3844">
        <w:rPr>
          <w:lang w:val="en-US"/>
        </w:rPr>
        <w:t>here is no</w:t>
      </w:r>
      <w:r w:rsidR="00D83FA3">
        <w:rPr>
          <w:lang w:val="en-US"/>
        </w:rPr>
        <w:t xml:space="preserve"> </w:t>
      </w:r>
      <w:r w:rsidR="001F3844">
        <w:rPr>
          <w:lang w:val="en-US"/>
        </w:rPr>
        <w:t xml:space="preserve">information </w:t>
      </w:r>
      <w:r w:rsidR="00D83FA3">
        <w:rPr>
          <w:lang w:val="en-US"/>
        </w:rPr>
        <w:t>on</w:t>
      </w:r>
      <w:r w:rsidR="001F3844">
        <w:rPr>
          <w:lang w:val="en-US"/>
        </w:rPr>
        <w:t xml:space="preserve"> CDF following from particular discrete interval (see </w:t>
      </w:r>
      <w:r w:rsidR="001F3844">
        <w:rPr>
          <w:lang w:val="en-US"/>
        </w:rPr>
        <w:fldChar w:fldCharType="begin"/>
      </w:r>
      <w:r w:rsidR="001F3844">
        <w:rPr>
          <w:lang w:val="en-US"/>
        </w:rPr>
        <w:instrText xml:space="preserve"> REF _Ref414609918 \n \h </w:instrText>
      </w:r>
      <w:r w:rsidR="001F3844">
        <w:rPr>
          <w:lang w:val="en-US"/>
        </w:rPr>
      </w:r>
      <w:r w:rsidR="001F3844">
        <w:rPr>
          <w:lang w:val="en-US"/>
        </w:rPr>
        <w:fldChar w:fldCharType="separate"/>
      </w:r>
      <w:r w:rsidR="00D236F3">
        <w:rPr>
          <w:lang w:val="en-US"/>
        </w:rPr>
        <w:t>4.3</w:t>
      </w:r>
      <w:r w:rsidR="001F3844">
        <w:rPr>
          <w:lang w:val="en-US"/>
        </w:rPr>
        <w:fldChar w:fldCharType="end"/>
      </w:r>
      <w:r w:rsidR="001F3844">
        <w:rPr>
          <w:lang w:val="en-US"/>
        </w:rPr>
        <w:t xml:space="preserve">) at the beginning of any seismic </w:t>
      </w:r>
      <w:r w:rsidR="00354EAA">
        <w:rPr>
          <w:lang w:val="en-US"/>
        </w:rPr>
        <w:t xml:space="preserve">L1 </w:t>
      </w:r>
      <w:r w:rsidR="001F3844">
        <w:rPr>
          <w:lang w:val="en-US"/>
        </w:rPr>
        <w:t>PSA (step 3)</w:t>
      </w:r>
      <w:r>
        <w:rPr>
          <w:lang w:val="en-US"/>
        </w:rPr>
        <w:t>.</w:t>
      </w:r>
    </w:p>
    <w:p w:rsidR="001F3844" w:rsidRDefault="001F3844" w:rsidP="00901C38">
      <w:pPr>
        <w:rPr>
          <w:lang w:val="en-US"/>
        </w:rPr>
      </w:pPr>
    </w:p>
    <w:p w:rsidR="0020545A" w:rsidRDefault="0020545A" w:rsidP="00901C38">
      <w:pPr>
        <w:rPr>
          <w:lang w:val="en-US"/>
        </w:rPr>
      </w:pPr>
      <w:r>
        <w:rPr>
          <w:lang w:val="en-US"/>
        </w:rPr>
        <w:t xml:space="preserve">Based on above presented discussion </w:t>
      </w:r>
      <w:r w:rsidR="006A7FDC">
        <w:rPr>
          <w:lang w:val="en-US"/>
        </w:rPr>
        <w:t>the setting of screening threshold value is matter of expert judgment which respects common practice and contains reasonable level of conservatism</w:t>
      </w:r>
      <w:r w:rsidR="006A7FDC">
        <w:rPr>
          <w:rStyle w:val="Appelnotedebasdep"/>
          <w:lang w:val="en-US"/>
        </w:rPr>
        <w:footnoteReference w:id="5"/>
      </w:r>
      <w:r w:rsidR="006A7FDC">
        <w:rPr>
          <w:lang w:val="en-US"/>
        </w:rPr>
        <w:t xml:space="preserve">. </w:t>
      </w:r>
      <w:r w:rsidRPr="0020545A">
        <w:rPr>
          <w:lang w:val="en-US"/>
        </w:rPr>
        <w:t xml:space="preserve">Consequently </w:t>
      </w:r>
      <w:r w:rsidR="00E03569">
        <w:rPr>
          <w:lang w:val="en-US"/>
        </w:rPr>
        <w:t xml:space="preserve">let </w:t>
      </w:r>
      <w:r w:rsidR="00FA729E">
        <w:rPr>
          <w:lang w:val="en-US"/>
        </w:rPr>
        <w:t xml:space="preserve">assume </w:t>
      </w:r>
      <w:r w:rsidR="00E03569">
        <w:rPr>
          <w:lang w:val="en-US"/>
        </w:rPr>
        <w:t>following facts</w:t>
      </w:r>
      <w:r w:rsidR="00B82A53">
        <w:rPr>
          <w:lang w:val="en-US"/>
        </w:rPr>
        <w:t>:</w:t>
      </w:r>
    </w:p>
    <w:p w:rsidR="00FA729E" w:rsidRDefault="00B82A53" w:rsidP="0054474A">
      <w:pPr>
        <w:numPr>
          <w:ilvl w:val="0"/>
          <w:numId w:val="29"/>
        </w:numPr>
        <w:rPr>
          <w:lang w:val="en-US"/>
        </w:rPr>
      </w:pPr>
      <w:r>
        <w:rPr>
          <w:lang w:val="en-US"/>
        </w:rPr>
        <w:t>c</w:t>
      </w:r>
      <w:r w:rsidR="00FA729E">
        <w:rPr>
          <w:lang w:val="en-US"/>
        </w:rPr>
        <w:t>onditional probability of large release</w:t>
      </w:r>
      <w:r w:rsidR="0020545A">
        <w:rPr>
          <w:rStyle w:val="Appelnotedebasdep"/>
          <w:lang w:val="en-US"/>
        </w:rPr>
        <w:footnoteReference w:id="6"/>
      </w:r>
      <w:r w:rsidR="00FA729E">
        <w:rPr>
          <w:lang w:val="en-US"/>
        </w:rPr>
        <w:t xml:space="preserve"> of any discrete interval from set of intervals</w:t>
      </w:r>
      <w:r w:rsidR="00C949F9">
        <w:rPr>
          <w:rStyle w:val="Appelnotedebasdep"/>
          <w:lang w:val="en-US"/>
        </w:rPr>
        <w:footnoteReference w:id="7"/>
      </w:r>
      <w:r w:rsidR="00FA729E">
        <w:rPr>
          <w:lang w:val="en-US"/>
        </w:rPr>
        <w:t xml:space="preserve"> that </w:t>
      </w:r>
      <w:r w:rsidR="0020545A">
        <w:rPr>
          <w:lang w:val="en-US"/>
        </w:rPr>
        <w:t>are</w:t>
      </w:r>
      <w:r w:rsidR="00FA729E">
        <w:rPr>
          <w:lang w:val="en-US"/>
        </w:rPr>
        <w:t xml:space="preserve"> used to a</w:t>
      </w:r>
      <w:r w:rsidR="00FA729E">
        <w:rPr>
          <w:lang w:val="en-US"/>
        </w:rPr>
        <w:t>p</w:t>
      </w:r>
      <w:r w:rsidR="00FA729E">
        <w:rPr>
          <w:lang w:val="en-US"/>
        </w:rPr>
        <w:t>proximate hazard curve is equal one</w:t>
      </w:r>
      <w:r w:rsidR="006E15AD">
        <w:rPr>
          <w:lang w:val="en-US"/>
        </w:rPr>
        <w:t xml:space="preserve">, i.e. conditional probability of </w:t>
      </w:r>
      <w:r w:rsidR="001A0064">
        <w:rPr>
          <w:lang w:val="en-US"/>
        </w:rPr>
        <w:t>large release</w:t>
      </w:r>
      <w:r w:rsidR="006E15AD">
        <w:rPr>
          <w:lang w:val="en-US"/>
        </w:rPr>
        <w:t xml:space="preserve"> is equal one</w:t>
      </w:r>
      <w:r>
        <w:rPr>
          <w:lang w:val="en-US"/>
        </w:rPr>
        <w:t>,</w:t>
      </w:r>
    </w:p>
    <w:p w:rsidR="00FA729E" w:rsidRDefault="00B82A53" w:rsidP="0054474A">
      <w:pPr>
        <w:numPr>
          <w:ilvl w:val="0"/>
          <w:numId w:val="29"/>
        </w:numPr>
        <w:rPr>
          <w:lang w:val="en-US"/>
        </w:rPr>
      </w:pPr>
      <w:r>
        <w:rPr>
          <w:lang w:val="en-US"/>
        </w:rPr>
        <w:t>c</w:t>
      </w:r>
      <w:r w:rsidR="00C426D9">
        <w:rPr>
          <w:lang w:val="en-US"/>
        </w:rPr>
        <w:t xml:space="preserve">ommon </w:t>
      </w:r>
      <w:r w:rsidR="0020545A">
        <w:rPr>
          <w:lang w:val="en-US"/>
        </w:rPr>
        <w:t>value of</w:t>
      </w:r>
      <w:r w:rsidR="00C426D9">
        <w:rPr>
          <w:lang w:val="en-US"/>
        </w:rPr>
        <w:t xml:space="preserve"> safety target for large release </w:t>
      </w:r>
      <w:r w:rsidR="0020545A">
        <w:rPr>
          <w:lang w:val="en-US"/>
        </w:rPr>
        <w:t xml:space="preserve">is </w:t>
      </w:r>
      <w:r w:rsidR="00C426D9">
        <w:rPr>
          <w:lang w:val="en-US"/>
        </w:rPr>
        <w:t>10</w:t>
      </w:r>
      <w:r w:rsidR="00C426D9" w:rsidRPr="00C426D9">
        <w:rPr>
          <w:vertAlign w:val="superscript"/>
          <w:lang w:val="en-US"/>
        </w:rPr>
        <w:t>-6</w:t>
      </w:r>
      <w:r>
        <w:rPr>
          <w:vertAlign w:val="superscript"/>
          <w:lang w:val="en-US"/>
        </w:rPr>
        <w:t xml:space="preserve"> </w:t>
      </w:r>
      <w:r w:rsidRPr="00A24D19">
        <w:rPr>
          <w:lang w:val="en-US"/>
        </w:rPr>
        <w:t>,</w:t>
      </w:r>
    </w:p>
    <w:p w:rsidR="009F4981" w:rsidRDefault="00B82A53" w:rsidP="00DD5D52">
      <w:pPr>
        <w:numPr>
          <w:ilvl w:val="0"/>
          <w:numId w:val="29"/>
        </w:numPr>
        <w:rPr>
          <w:lang w:val="en-US"/>
        </w:rPr>
      </w:pPr>
      <w:r>
        <w:rPr>
          <w:lang w:val="en-US"/>
        </w:rPr>
        <w:t>b</w:t>
      </w:r>
      <w:r w:rsidR="00A949F4">
        <w:rPr>
          <w:lang w:val="en-US"/>
        </w:rPr>
        <w:t>ased on current practice frequency of large early release is below 10</w:t>
      </w:r>
      <w:r w:rsidR="00A949F4" w:rsidRPr="00C426D9">
        <w:rPr>
          <w:vertAlign w:val="superscript"/>
          <w:lang w:val="en-US"/>
        </w:rPr>
        <w:t>-6</w:t>
      </w:r>
      <w:r>
        <w:rPr>
          <w:lang w:val="en-US"/>
        </w:rPr>
        <w:t>.</w:t>
      </w:r>
    </w:p>
    <w:p w:rsidR="001A0064" w:rsidRDefault="001A0064" w:rsidP="00901C38">
      <w:pPr>
        <w:rPr>
          <w:lang w:val="en-US"/>
        </w:rPr>
      </w:pPr>
    </w:p>
    <w:p w:rsidR="009F4981" w:rsidRDefault="00E03569" w:rsidP="00901C38">
      <w:pPr>
        <w:rPr>
          <w:lang w:val="en-US"/>
        </w:rPr>
      </w:pPr>
      <w:r>
        <w:rPr>
          <w:lang w:val="en-US"/>
        </w:rPr>
        <w:t xml:space="preserve">Screening value for frequency of </w:t>
      </w:r>
      <w:r w:rsidR="001A0064">
        <w:rPr>
          <w:lang w:val="en-US"/>
        </w:rPr>
        <w:t xml:space="preserve">seismic </w:t>
      </w:r>
      <w:r>
        <w:rPr>
          <w:lang w:val="en-US"/>
        </w:rPr>
        <w:t>initiating event</w:t>
      </w:r>
      <w:r w:rsidR="001A0064">
        <w:rPr>
          <w:lang w:val="en-US"/>
        </w:rPr>
        <w:t>s</w:t>
      </w:r>
      <w:r>
        <w:rPr>
          <w:lang w:val="en-US"/>
        </w:rPr>
        <w:t xml:space="preserve"> can be set under such assumptions to </w:t>
      </w:r>
      <w:r w:rsidRPr="00E03569">
        <w:rPr>
          <w:lang w:val="en-US"/>
        </w:rPr>
        <w:t xml:space="preserve">be less then to </w:t>
      </w:r>
      <w:r w:rsidR="006A7A4A">
        <w:rPr>
          <w:lang w:val="en-US"/>
        </w:rPr>
        <w:t xml:space="preserve">   </w:t>
      </w:r>
      <w:r w:rsidRPr="00E03569">
        <w:rPr>
          <w:lang w:val="en-US"/>
        </w:rPr>
        <w:t>10</w:t>
      </w:r>
      <w:r w:rsidRPr="00E03569">
        <w:rPr>
          <w:vertAlign w:val="superscript"/>
          <w:lang w:val="en-US"/>
        </w:rPr>
        <w:t>-11</w:t>
      </w:r>
      <w:r>
        <w:rPr>
          <w:lang w:val="en-US"/>
        </w:rPr>
        <w:t xml:space="preserve"> in </w:t>
      </w:r>
      <w:r w:rsidR="00FA729E">
        <w:rPr>
          <w:lang w:val="en-US"/>
        </w:rPr>
        <w:t xml:space="preserve">order </w:t>
      </w:r>
      <w:r w:rsidR="00743BDE">
        <w:rPr>
          <w:lang w:val="en-US"/>
        </w:rPr>
        <w:t>to keep appropriate accuracy of results</w:t>
      </w:r>
      <w:r w:rsidR="000A73C9">
        <w:rPr>
          <w:lang w:val="en-US"/>
        </w:rPr>
        <w:t>.</w:t>
      </w:r>
      <w:r w:rsidR="00743BDE">
        <w:rPr>
          <w:lang w:val="en-US"/>
        </w:rPr>
        <w:t xml:space="preserve"> </w:t>
      </w:r>
      <w:r w:rsidR="00A949F4">
        <w:rPr>
          <w:lang w:val="en-US"/>
        </w:rPr>
        <w:t xml:space="preserve">If </w:t>
      </w:r>
      <w:r w:rsidR="006A7A4A">
        <w:rPr>
          <w:lang w:val="en-US"/>
        </w:rPr>
        <w:t xml:space="preserve">analysts </w:t>
      </w:r>
      <w:r w:rsidR="00A949F4">
        <w:rPr>
          <w:lang w:val="en-US"/>
        </w:rPr>
        <w:t xml:space="preserve">would like to apply </w:t>
      </w:r>
      <w:r w:rsidR="00A949F4" w:rsidRPr="00A949F4">
        <w:rPr>
          <w:lang w:val="en-US"/>
        </w:rPr>
        <w:t>reasonable level of conserv</w:t>
      </w:r>
      <w:r w:rsidR="00A949F4" w:rsidRPr="00A949F4">
        <w:rPr>
          <w:lang w:val="en-US"/>
        </w:rPr>
        <w:t>a</w:t>
      </w:r>
      <w:r w:rsidR="00A949F4" w:rsidRPr="00A949F4">
        <w:rPr>
          <w:lang w:val="en-US"/>
        </w:rPr>
        <w:t>tism</w:t>
      </w:r>
      <w:r w:rsidR="00A949F4">
        <w:rPr>
          <w:lang w:val="en-US"/>
        </w:rPr>
        <w:t xml:space="preserve"> then </w:t>
      </w:r>
      <w:r w:rsidR="006A7A4A">
        <w:rPr>
          <w:lang w:val="en-US"/>
        </w:rPr>
        <w:t xml:space="preserve">they </w:t>
      </w:r>
      <w:r w:rsidR="00A949F4">
        <w:rPr>
          <w:lang w:val="en-US"/>
        </w:rPr>
        <w:t xml:space="preserve">should </w:t>
      </w:r>
      <w:r>
        <w:rPr>
          <w:lang w:val="en-US"/>
        </w:rPr>
        <w:t>define</w:t>
      </w:r>
      <w:r w:rsidR="00A949F4">
        <w:rPr>
          <w:lang w:val="en-US"/>
        </w:rPr>
        <w:t xml:space="preserve"> threshold level as upper bound </w:t>
      </w:r>
      <w:r w:rsidR="00857438" w:rsidRPr="00857438">
        <w:rPr>
          <w:lang w:val="en-US"/>
        </w:rPr>
        <w:t>stated at the 95% confidence level</w:t>
      </w:r>
      <w:r w:rsidR="00857438">
        <w:rPr>
          <w:lang w:val="en-US"/>
        </w:rPr>
        <w:t>.</w:t>
      </w:r>
    </w:p>
    <w:p w:rsidR="009F4981" w:rsidRDefault="009F4981" w:rsidP="00901C38">
      <w:pPr>
        <w:rPr>
          <w:lang w:val="en-US"/>
        </w:rPr>
      </w:pPr>
    </w:p>
    <w:p w:rsidR="009F4981" w:rsidRDefault="000A14CB" w:rsidP="000A73C9">
      <w:pPr>
        <w:pStyle w:val="Titre3"/>
      </w:pPr>
      <w:bookmarkStart w:id="106" w:name="_Ref434916713"/>
      <w:bookmarkStart w:id="107" w:name="_Toc454988428"/>
      <w:r>
        <w:t>SSC s</w:t>
      </w:r>
      <w:r w:rsidR="00924703">
        <w:t>c</w:t>
      </w:r>
      <w:r>
        <w:t>reening</w:t>
      </w:r>
      <w:bookmarkEnd w:id="106"/>
      <w:bookmarkEnd w:id="107"/>
    </w:p>
    <w:p w:rsidR="009F4981" w:rsidRDefault="008E2146" w:rsidP="008E2146">
      <w:pPr>
        <w:rPr>
          <w:lang w:val="en-US"/>
        </w:rPr>
      </w:pPr>
      <w:r>
        <w:rPr>
          <w:lang w:val="en-US"/>
        </w:rPr>
        <w:t xml:space="preserve">Based on </w:t>
      </w:r>
      <w:r>
        <w:rPr>
          <w:lang w:val="en-US"/>
        </w:rPr>
        <w:fldChar w:fldCharType="begin"/>
      </w:r>
      <w:r>
        <w:rPr>
          <w:lang w:val="en-US"/>
        </w:rPr>
        <w:instrText xml:space="preserve"> REF _Ref414520215 \n \h </w:instrText>
      </w:r>
      <w:r>
        <w:rPr>
          <w:lang w:val="en-US"/>
        </w:rPr>
      </w:r>
      <w:r>
        <w:rPr>
          <w:lang w:val="en-US"/>
        </w:rPr>
        <w:fldChar w:fldCharType="separate"/>
      </w:r>
      <w:r w:rsidR="00D236F3">
        <w:rPr>
          <w:lang w:val="en-US"/>
        </w:rPr>
        <w:t>[11]</w:t>
      </w:r>
      <w:r>
        <w:rPr>
          <w:lang w:val="en-US"/>
        </w:rPr>
        <w:fldChar w:fldCharType="end"/>
      </w:r>
      <w:r>
        <w:rPr>
          <w:lang w:val="en-US"/>
        </w:rPr>
        <w:t xml:space="preserve"> </w:t>
      </w:r>
      <w:r w:rsidRPr="008E2146">
        <w:rPr>
          <w:lang w:val="en-US"/>
        </w:rPr>
        <w:t xml:space="preserve">screening </w:t>
      </w:r>
      <w:r>
        <w:rPr>
          <w:lang w:val="en-US"/>
        </w:rPr>
        <w:t>(</w:t>
      </w:r>
      <w:r w:rsidRPr="008E2146">
        <w:rPr>
          <w:lang w:val="en-US"/>
        </w:rPr>
        <w:t>analysis</w:t>
      </w:r>
      <w:r>
        <w:rPr>
          <w:lang w:val="en-US"/>
        </w:rPr>
        <w:t>)</w:t>
      </w:r>
      <w:r w:rsidRPr="008E2146">
        <w:rPr>
          <w:lang w:val="en-US"/>
        </w:rPr>
        <w:t xml:space="preserve"> </w:t>
      </w:r>
      <w:r>
        <w:rPr>
          <w:lang w:val="en-US"/>
        </w:rPr>
        <w:t>is a process to</w:t>
      </w:r>
      <w:r w:rsidRPr="008E2146">
        <w:rPr>
          <w:lang w:val="en-US"/>
        </w:rPr>
        <w:t xml:space="preserve"> eliminate items from further consideration based on</w:t>
      </w:r>
      <w:r>
        <w:rPr>
          <w:lang w:val="en-US"/>
        </w:rPr>
        <w:t xml:space="preserve"> </w:t>
      </w:r>
      <w:r w:rsidRPr="008E2146">
        <w:rPr>
          <w:lang w:val="en-US"/>
        </w:rPr>
        <w:t>their neglig</w:t>
      </w:r>
      <w:r w:rsidRPr="008E2146">
        <w:rPr>
          <w:lang w:val="en-US"/>
        </w:rPr>
        <w:t>i</w:t>
      </w:r>
      <w:r w:rsidRPr="008E2146">
        <w:rPr>
          <w:lang w:val="en-US"/>
        </w:rPr>
        <w:t>ble contribution to the probability of a significant accident or its consequences</w:t>
      </w:r>
      <w:r>
        <w:rPr>
          <w:lang w:val="en-US"/>
        </w:rPr>
        <w:t>.</w:t>
      </w:r>
      <w:r w:rsidR="00D91B7E">
        <w:rPr>
          <w:lang w:val="en-US"/>
        </w:rPr>
        <w:t xml:space="preserve"> However</w:t>
      </w:r>
      <w:r w:rsidR="006A7A4A">
        <w:rPr>
          <w:lang w:val="en-US"/>
        </w:rPr>
        <w:t>,</w:t>
      </w:r>
      <w:r w:rsidR="00D91B7E">
        <w:rPr>
          <w:lang w:val="en-US"/>
        </w:rPr>
        <w:t xml:space="preserve"> important reason</w:t>
      </w:r>
      <w:r w:rsidR="00D91B7E" w:rsidRPr="00D91B7E">
        <w:rPr>
          <w:lang w:val="en-US"/>
        </w:rPr>
        <w:t xml:space="preserve"> of screening is </w:t>
      </w:r>
      <w:r w:rsidR="00D91B7E">
        <w:rPr>
          <w:lang w:val="en-US"/>
        </w:rPr>
        <w:t>im</w:t>
      </w:r>
      <w:r w:rsidR="00D91B7E" w:rsidRPr="00D91B7E">
        <w:rPr>
          <w:lang w:val="en-US"/>
        </w:rPr>
        <w:t>practical</w:t>
      </w:r>
      <w:r w:rsidR="00D91B7E">
        <w:rPr>
          <w:lang w:val="en-US"/>
        </w:rPr>
        <w:t>ity</w:t>
      </w:r>
      <w:r w:rsidR="00D91B7E" w:rsidRPr="00D91B7E">
        <w:rPr>
          <w:lang w:val="en-US"/>
        </w:rPr>
        <w:t xml:space="preserve"> </w:t>
      </w:r>
      <w:r w:rsidR="00D91B7E">
        <w:rPr>
          <w:lang w:val="en-US"/>
        </w:rPr>
        <w:t>to</w:t>
      </w:r>
      <w:r w:rsidR="00D91B7E" w:rsidRPr="00D91B7E">
        <w:rPr>
          <w:lang w:val="en-US"/>
        </w:rPr>
        <w:t xml:space="preserve"> develop detailed fragility descriptions</w:t>
      </w:r>
      <w:r w:rsidR="00D91B7E">
        <w:rPr>
          <w:lang w:val="en-US"/>
        </w:rPr>
        <w:t xml:space="preserve"> of all potentially significant SSCs.</w:t>
      </w:r>
    </w:p>
    <w:p w:rsidR="009F4981" w:rsidRDefault="00E736FF" w:rsidP="00650414">
      <w:pPr>
        <w:rPr>
          <w:lang w:val="en-US"/>
        </w:rPr>
      </w:pPr>
      <w:r>
        <w:rPr>
          <w:lang w:val="en-US"/>
        </w:rPr>
        <w:t>Two typical screening methods for SSCs are used:</w:t>
      </w:r>
    </w:p>
    <w:p w:rsidR="00E736FF" w:rsidRDefault="00894F14" w:rsidP="0054474A">
      <w:pPr>
        <w:numPr>
          <w:ilvl w:val="0"/>
          <w:numId w:val="31"/>
        </w:numPr>
        <w:rPr>
          <w:lang w:val="en-US"/>
        </w:rPr>
      </w:pPr>
      <w:r>
        <w:rPr>
          <w:lang w:val="en-US"/>
        </w:rPr>
        <w:t>s</w:t>
      </w:r>
      <w:r w:rsidR="00E736FF">
        <w:rPr>
          <w:lang w:val="en-US"/>
        </w:rPr>
        <w:t>creening by contribution to the CDF, so called surrogating approach</w:t>
      </w:r>
      <w:r w:rsidR="006A7A4A">
        <w:rPr>
          <w:lang w:val="en-US"/>
        </w:rPr>
        <w:t xml:space="preserve"> and</w:t>
      </w:r>
    </w:p>
    <w:p w:rsidR="00E736FF" w:rsidRDefault="00894F14" w:rsidP="0054474A">
      <w:pPr>
        <w:numPr>
          <w:ilvl w:val="0"/>
          <w:numId w:val="31"/>
        </w:numPr>
        <w:rPr>
          <w:lang w:val="en-US"/>
        </w:rPr>
      </w:pPr>
      <w:r>
        <w:rPr>
          <w:lang w:val="en-US"/>
        </w:rPr>
        <w:t>s</w:t>
      </w:r>
      <w:r w:rsidR="00E736FF">
        <w:rPr>
          <w:lang w:val="en-US"/>
        </w:rPr>
        <w:t>creening based on seismic capacity</w:t>
      </w:r>
      <w:r w:rsidR="006A7A4A">
        <w:rPr>
          <w:lang w:val="en-US"/>
        </w:rPr>
        <w:t>.</w:t>
      </w:r>
    </w:p>
    <w:p w:rsidR="00E736FF" w:rsidRPr="00FA10A2" w:rsidRDefault="00E736FF" w:rsidP="00E736FF">
      <w:pPr>
        <w:rPr>
          <w:vanish/>
          <w:lang w:val="en-US"/>
        </w:rPr>
      </w:pPr>
    </w:p>
    <w:p w:rsidR="00E736FF" w:rsidRDefault="00E736FF" w:rsidP="00E736FF">
      <w:pPr>
        <w:pStyle w:val="Titre4"/>
        <w:rPr>
          <w:lang w:val="en-US"/>
        </w:rPr>
      </w:pPr>
      <w:bookmarkStart w:id="108" w:name="_Ref435084815"/>
      <w:bookmarkStart w:id="109" w:name="_Toc454988429"/>
      <w:r>
        <w:rPr>
          <w:lang w:val="en-US"/>
        </w:rPr>
        <w:t>Surrogating approach</w:t>
      </w:r>
      <w:bookmarkEnd w:id="108"/>
      <w:bookmarkEnd w:id="109"/>
    </w:p>
    <w:p w:rsidR="00E736FF" w:rsidRDefault="00E736FF" w:rsidP="00E736FF">
      <w:pPr>
        <w:rPr>
          <w:lang w:val="en-US"/>
        </w:rPr>
      </w:pPr>
      <w:r>
        <w:rPr>
          <w:lang w:val="en-US"/>
        </w:rPr>
        <w:t xml:space="preserve">Based on </w:t>
      </w:r>
      <w:r w:rsidR="006A7A4A">
        <w:rPr>
          <w:lang w:val="en-US"/>
        </w:rPr>
        <w:t xml:space="preserve">reference </w:t>
      </w:r>
      <w:r>
        <w:rPr>
          <w:lang w:val="en-US"/>
        </w:rPr>
        <w:fldChar w:fldCharType="begin"/>
      </w:r>
      <w:r>
        <w:rPr>
          <w:lang w:val="en-US"/>
        </w:rPr>
        <w:instrText xml:space="preserve"> REF _Ref414520897 \n \h </w:instrText>
      </w:r>
      <w:r>
        <w:rPr>
          <w:lang w:val="en-US"/>
        </w:rPr>
      </w:r>
      <w:r>
        <w:rPr>
          <w:lang w:val="en-US"/>
        </w:rPr>
        <w:fldChar w:fldCharType="separate"/>
      </w:r>
      <w:r w:rsidR="00D236F3">
        <w:rPr>
          <w:lang w:val="en-US"/>
        </w:rPr>
        <w:t>[10]</w:t>
      </w:r>
      <w:r>
        <w:rPr>
          <w:lang w:val="en-US"/>
        </w:rPr>
        <w:fldChar w:fldCharType="end"/>
      </w:r>
      <w:r w:rsidR="006A7A4A">
        <w:rPr>
          <w:lang w:val="en-US"/>
        </w:rPr>
        <w:t>,</w:t>
      </w:r>
      <w:r>
        <w:rPr>
          <w:lang w:val="en-US"/>
        </w:rPr>
        <w:t xml:space="preserve"> t</w:t>
      </w:r>
      <w:r w:rsidRPr="00650414">
        <w:rPr>
          <w:lang w:val="en-US"/>
        </w:rPr>
        <w:t xml:space="preserve">ypically a </w:t>
      </w:r>
      <w:r>
        <w:rPr>
          <w:lang w:val="en-US"/>
        </w:rPr>
        <w:t xml:space="preserve">CDF </w:t>
      </w:r>
      <w:r w:rsidRPr="00650414">
        <w:rPr>
          <w:lang w:val="en-US"/>
        </w:rPr>
        <w:t>screening threshold is established by the system</w:t>
      </w:r>
      <w:r>
        <w:rPr>
          <w:lang w:val="en-US"/>
        </w:rPr>
        <w:t xml:space="preserve"> </w:t>
      </w:r>
      <w:r w:rsidRPr="00650414">
        <w:rPr>
          <w:lang w:val="en-US"/>
        </w:rPr>
        <w:t xml:space="preserve">analyst whereby the components can be screened out </w:t>
      </w:r>
      <w:r w:rsidR="0009338A">
        <w:rPr>
          <w:lang w:val="en-US"/>
        </w:rPr>
        <w:t xml:space="preserve">which are </w:t>
      </w:r>
      <w:r w:rsidRPr="00650414">
        <w:rPr>
          <w:lang w:val="en-US"/>
        </w:rPr>
        <w:t>not modeled in detail, or else</w:t>
      </w:r>
      <w:r>
        <w:rPr>
          <w:lang w:val="en-US"/>
        </w:rPr>
        <w:t xml:space="preserve"> </w:t>
      </w:r>
      <w:r w:rsidRPr="00650414">
        <w:rPr>
          <w:lang w:val="en-US"/>
        </w:rPr>
        <w:t xml:space="preserve">surrogate elements can replace groups of elements that are screened </w:t>
      </w:r>
      <w:r>
        <w:rPr>
          <w:lang w:val="en-US"/>
        </w:rPr>
        <w:t>(</w:t>
      </w:r>
      <w:r w:rsidRPr="00650414">
        <w:rPr>
          <w:lang w:val="en-US"/>
        </w:rPr>
        <w:t>at a high capacity level</w:t>
      </w:r>
      <w:r>
        <w:rPr>
          <w:lang w:val="en-US"/>
        </w:rPr>
        <w:t>)</w:t>
      </w:r>
      <w:r w:rsidRPr="00650414">
        <w:rPr>
          <w:lang w:val="en-US"/>
        </w:rPr>
        <w:t>.</w:t>
      </w:r>
    </w:p>
    <w:p w:rsidR="00E736FF" w:rsidRDefault="00E736FF" w:rsidP="00E736FF">
      <w:pPr>
        <w:rPr>
          <w:lang w:val="en-US"/>
        </w:rPr>
      </w:pPr>
      <w:r>
        <w:rPr>
          <w:lang w:val="en-US"/>
        </w:rPr>
        <w:t xml:space="preserve">Simply say this approach consists in </w:t>
      </w:r>
      <w:r w:rsidRPr="002E3D6A">
        <w:rPr>
          <w:lang w:val="en-US"/>
        </w:rPr>
        <w:t>set</w:t>
      </w:r>
      <w:r>
        <w:rPr>
          <w:lang w:val="en-US"/>
        </w:rPr>
        <w:t>ting</w:t>
      </w:r>
      <w:r w:rsidRPr="002E3D6A">
        <w:rPr>
          <w:lang w:val="en-US"/>
        </w:rPr>
        <w:t xml:space="preserve"> a target </w:t>
      </w:r>
      <w:r>
        <w:rPr>
          <w:lang w:val="en-US"/>
        </w:rPr>
        <w:t xml:space="preserve">(limit failure probability) </w:t>
      </w:r>
      <w:r w:rsidRPr="002E3D6A">
        <w:rPr>
          <w:lang w:val="en-US"/>
        </w:rPr>
        <w:t>for the surrogate element</w:t>
      </w:r>
      <w:r>
        <w:rPr>
          <w:lang w:val="en-US"/>
        </w:rPr>
        <w:t>s that r</w:t>
      </w:r>
      <w:r>
        <w:rPr>
          <w:lang w:val="en-US"/>
        </w:rPr>
        <w:t>e</w:t>
      </w:r>
      <w:r>
        <w:rPr>
          <w:lang w:val="en-US"/>
        </w:rPr>
        <w:t xml:space="preserve">place real components and that have </w:t>
      </w:r>
      <w:r w:rsidRPr="002E3D6A">
        <w:rPr>
          <w:lang w:val="en-US"/>
        </w:rPr>
        <w:t>very small contribution to risk.</w:t>
      </w:r>
      <w:r>
        <w:rPr>
          <w:lang w:val="en-US"/>
        </w:rPr>
        <w:t xml:space="preserve"> In practice correct implementation of surr</w:t>
      </w:r>
      <w:r>
        <w:rPr>
          <w:lang w:val="en-US"/>
        </w:rPr>
        <w:t>o</w:t>
      </w:r>
      <w:r>
        <w:rPr>
          <w:lang w:val="en-US"/>
        </w:rPr>
        <w:t xml:space="preserve">gating approach forms time consuming process and care must be </w:t>
      </w:r>
      <w:r w:rsidR="0009338A">
        <w:rPr>
          <w:lang w:val="en-US"/>
        </w:rPr>
        <w:t xml:space="preserve">taken </w:t>
      </w:r>
      <w:r>
        <w:rPr>
          <w:lang w:val="en-US"/>
        </w:rPr>
        <w:t xml:space="preserve">to exact counting of potential failure </w:t>
      </w:r>
      <w:r w:rsidR="00924703">
        <w:rPr>
          <w:lang w:val="en-US"/>
        </w:rPr>
        <w:t xml:space="preserve">of </w:t>
      </w:r>
      <w:r>
        <w:rPr>
          <w:lang w:val="en-US"/>
        </w:rPr>
        <w:t xml:space="preserve">seismic components and </w:t>
      </w:r>
      <w:r w:rsidRPr="005E70E4">
        <w:rPr>
          <w:lang w:val="en-US"/>
        </w:rPr>
        <w:t xml:space="preserve">careful </w:t>
      </w:r>
      <w:r>
        <w:rPr>
          <w:lang w:val="en-US"/>
        </w:rPr>
        <w:t xml:space="preserve">treatment of </w:t>
      </w:r>
      <w:r w:rsidRPr="005E70E4">
        <w:rPr>
          <w:lang w:val="en-US"/>
        </w:rPr>
        <w:t>the correlation of components represented by the surrogate el</w:t>
      </w:r>
      <w:r w:rsidRPr="005E70E4">
        <w:rPr>
          <w:lang w:val="en-US"/>
        </w:rPr>
        <w:t>e</w:t>
      </w:r>
      <w:r w:rsidRPr="005E70E4">
        <w:rPr>
          <w:lang w:val="en-US"/>
        </w:rPr>
        <w:t>ment</w:t>
      </w:r>
      <w:r>
        <w:rPr>
          <w:lang w:val="en-US"/>
        </w:rPr>
        <w:t>s</w:t>
      </w:r>
      <w:r w:rsidRPr="005E70E4">
        <w:rPr>
          <w:lang w:val="en-US"/>
        </w:rPr>
        <w:t xml:space="preserve"> </w:t>
      </w:r>
      <w:r>
        <w:rPr>
          <w:lang w:val="en-US"/>
        </w:rPr>
        <w:t>in order to avoid under</w:t>
      </w:r>
      <w:r w:rsidR="0009338A">
        <w:rPr>
          <w:lang w:val="en-US"/>
        </w:rPr>
        <w:t>-</w:t>
      </w:r>
      <w:r>
        <w:rPr>
          <w:lang w:val="en-US"/>
        </w:rPr>
        <w:t xml:space="preserve">estimation of results, see discussions in </w:t>
      </w:r>
      <w:r>
        <w:rPr>
          <w:lang w:val="en-US"/>
        </w:rPr>
        <w:fldChar w:fldCharType="begin"/>
      </w:r>
      <w:r>
        <w:rPr>
          <w:lang w:val="en-US"/>
        </w:rPr>
        <w:instrText xml:space="preserve"> REF _Ref414520897 \n \h </w:instrText>
      </w:r>
      <w:r>
        <w:rPr>
          <w:lang w:val="en-US"/>
        </w:rPr>
      </w:r>
      <w:r>
        <w:rPr>
          <w:lang w:val="en-US"/>
        </w:rPr>
        <w:fldChar w:fldCharType="separate"/>
      </w:r>
      <w:r w:rsidR="00D236F3">
        <w:rPr>
          <w:lang w:val="en-US"/>
        </w:rPr>
        <w:t>[10]</w:t>
      </w:r>
      <w:r>
        <w:rPr>
          <w:lang w:val="en-US"/>
        </w:rPr>
        <w:fldChar w:fldCharType="end"/>
      </w:r>
      <w:r>
        <w:rPr>
          <w:lang w:val="en-US"/>
        </w:rPr>
        <w:t>. In addition</w:t>
      </w:r>
      <w:r w:rsidR="0009338A">
        <w:rPr>
          <w:lang w:val="en-US"/>
        </w:rPr>
        <w:t>,</w:t>
      </w:r>
      <w:r>
        <w:rPr>
          <w:lang w:val="en-US"/>
        </w:rPr>
        <w:t xml:space="preserve"> this approach should also consider impacts on </w:t>
      </w:r>
      <w:r w:rsidR="0009338A">
        <w:rPr>
          <w:lang w:val="en-US"/>
        </w:rPr>
        <w:t xml:space="preserve">L2 </w:t>
      </w:r>
      <w:r>
        <w:rPr>
          <w:lang w:val="en-US"/>
        </w:rPr>
        <w:t>PSA results what introduces further complexity.</w:t>
      </w:r>
    </w:p>
    <w:p w:rsidR="00E736FF" w:rsidRDefault="00E736FF" w:rsidP="00650414">
      <w:pPr>
        <w:rPr>
          <w:lang w:val="en-US"/>
        </w:rPr>
      </w:pPr>
      <w:r w:rsidRPr="00E736FF">
        <w:rPr>
          <w:lang w:val="en-US"/>
        </w:rPr>
        <w:t xml:space="preserve">Based on </w:t>
      </w:r>
      <w:r>
        <w:rPr>
          <w:lang w:val="en-US"/>
        </w:rPr>
        <w:t xml:space="preserve">above </w:t>
      </w:r>
      <w:r w:rsidRPr="00E736FF">
        <w:rPr>
          <w:lang w:val="en-US"/>
        </w:rPr>
        <w:t>introduced reasoning</w:t>
      </w:r>
      <w:r>
        <w:rPr>
          <w:lang w:val="en-US"/>
        </w:rPr>
        <w:t xml:space="preserve"> as well as </w:t>
      </w:r>
      <w:r w:rsidR="002B781B">
        <w:rPr>
          <w:lang w:val="en-US"/>
        </w:rPr>
        <w:t xml:space="preserve">work intensity to perform well </w:t>
      </w:r>
      <w:r w:rsidR="0009338A">
        <w:rPr>
          <w:lang w:val="en-US"/>
        </w:rPr>
        <w:t>performed</w:t>
      </w:r>
      <w:r w:rsidR="002B781B">
        <w:rPr>
          <w:lang w:val="en-US"/>
        </w:rPr>
        <w:t xml:space="preserve"> screening (e.g</w:t>
      </w:r>
      <w:r w:rsidRPr="00E736FF">
        <w:rPr>
          <w:lang w:val="en-US"/>
        </w:rPr>
        <w:t xml:space="preserve">. correct implementation </w:t>
      </w:r>
      <w:r w:rsidR="002B781B">
        <w:rPr>
          <w:lang w:val="en-US"/>
        </w:rPr>
        <w:t>should also evaluate</w:t>
      </w:r>
      <w:r w:rsidRPr="00E736FF">
        <w:rPr>
          <w:lang w:val="en-US"/>
        </w:rPr>
        <w:t xml:space="preserve"> impact on </w:t>
      </w:r>
      <w:r w:rsidR="0009338A">
        <w:rPr>
          <w:lang w:val="en-US"/>
        </w:rPr>
        <w:t xml:space="preserve">L2 </w:t>
      </w:r>
      <w:r w:rsidRPr="00E736FF">
        <w:rPr>
          <w:lang w:val="en-US"/>
        </w:rPr>
        <w:t>PSA</w:t>
      </w:r>
      <w:r w:rsidR="002B781B">
        <w:rPr>
          <w:lang w:val="en-US"/>
        </w:rPr>
        <w:t>) this way is not recommended.</w:t>
      </w:r>
    </w:p>
    <w:p w:rsidR="002E3D6A" w:rsidRDefault="00360CE2" w:rsidP="002E3D6A">
      <w:pPr>
        <w:pStyle w:val="Titre4"/>
        <w:rPr>
          <w:lang w:val="en-US"/>
        </w:rPr>
      </w:pPr>
      <w:r>
        <w:rPr>
          <w:lang w:val="en-US"/>
        </w:rPr>
        <w:br w:type="page"/>
      </w:r>
      <w:bookmarkStart w:id="110" w:name="_Toc454988430"/>
      <w:r w:rsidR="002E3D6A">
        <w:rPr>
          <w:lang w:val="en-US"/>
        </w:rPr>
        <w:lastRenderedPageBreak/>
        <w:t xml:space="preserve">Screening based on </w:t>
      </w:r>
      <w:r w:rsidR="005E70E4">
        <w:rPr>
          <w:lang w:val="en-US"/>
        </w:rPr>
        <w:t>seismic</w:t>
      </w:r>
      <w:r w:rsidR="0038535A">
        <w:rPr>
          <w:lang w:val="en-US"/>
        </w:rPr>
        <w:t xml:space="preserve"> capa</w:t>
      </w:r>
      <w:r w:rsidR="00664A23">
        <w:rPr>
          <w:lang w:val="en-US"/>
        </w:rPr>
        <w:t>city</w:t>
      </w:r>
      <w:bookmarkEnd w:id="110"/>
    </w:p>
    <w:p w:rsidR="002E3D6A" w:rsidRPr="00FD7E53" w:rsidRDefault="005E70E4" w:rsidP="00650414">
      <w:pPr>
        <w:rPr>
          <w:vanish/>
          <w:lang w:val="en-US"/>
        </w:rPr>
      </w:pPr>
      <w:r w:rsidRPr="005E70E4">
        <w:rPr>
          <w:lang w:val="en-US"/>
        </w:rPr>
        <w:t xml:space="preserve">Screening based on seismic </w:t>
      </w:r>
      <w:r w:rsidR="00664A23">
        <w:rPr>
          <w:lang w:val="en-US"/>
        </w:rPr>
        <w:t xml:space="preserve">capacity </w:t>
      </w:r>
      <w:r w:rsidR="00FA10A2">
        <w:rPr>
          <w:lang w:val="en-US"/>
        </w:rPr>
        <w:t xml:space="preserve">uses criteria for set of component, e.g. spectral acceleration, which ensures that only component having considerable safety margins are screened out. </w:t>
      </w:r>
      <w:r w:rsidR="00217E96">
        <w:rPr>
          <w:lang w:val="en-US"/>
        </w:rPr>
        <w:t>U</w:t>
      </w:r>
      <w:r w:rsidR="00FA10A2">
        <w:rPr>
          <w:lang w:val="en-US"/>
        </w:rPr>
        <w:t>sed criteria shall be well justified and reasonable conservative because contribution to risk of screened components is hidden,</w:t>
      </w:r>
      <w:r w:rsidR="00217E96">
        <w:rPr>
          <w:lang w:val="en-US"/>
        </w:rPr>
        <w:t xml:space="preserve"> e.g. </w:t>
      </w:r>
      <w:r w:rsidR="0009338A">
        <w:rPr>
          <w:lang w:val="en-US"/>
        </w:rPr>
        <w:t>reference</w:t>
      </w:r>
      <w:r w:rsidR="00217E96">
        <w:rPr>
          <w:lang w:val="en-US"/>
        </w:rPr>
        <w:t xml:space="preserve"> </w:t>
      </w:r>
      <w:r w:rsidR="00217E96">
        <w:rPr>
          <w:lang w:val="en-US"/>
        </w:rPr>
        <w:fldChar w:fldCharType="begin"/>
      </w:r>
      <w:r w:rsidR="00217E96">
        <w:rPr>
          <w:lang w:val="en-US"/>
        </w:rPr>
        <w:instrText xml:space="preserve"> REF _Ref414520897 \n \h </w:instrText>
      </w:r>
      <w:r w:rsidR="00217E96">
        <w:rPr>
          <w:lang w:val="en-US"/>
        </w:rPr>
      </w:r>
      <w:r w:rsidR="00217E96">
        <w:rPr>
          <w:lang w:val="en-US"/>
        </w:rPr>
        <w:fldChar w:fldCharType="separate"/>
      </w:r>
      <w:r w:rsidR="00D236F3">
        <w:rPr>
          <w:lang w:val="en-US"/>
        </w:rPr>
        <w:t>[10]</w:t>
      </w:r>
      <w:r w:rsidR="00217E96">
        <w:rPr>
          <w:lang w:val="en-US"/>
        </w:rPr>
        <w:fldChar w:fldCharType="end"/>
      </w:r>
      <w:r w:rsidR="00217E96">
        <w:rPr>
          <w:lang w:val="en-US"/>
        </w:rPr>
        <w:t xml:space="preserve"> co</w:t>
      </w:r>
      <w:r w:rsidR="00217E96">
        <w:rPr>
          <w:lang w:val="en-US"/>
        </w:rPr>
        <w:t>n</w:t>
      </w:r>
      <w:r w:rsidR="00217E96">
        <w:rPr>
          <w:lang w:val="en-US"/>
        </w:rPr>
        <w:t>siders screening level about 0.8g of spectral acceleration.</w:t>
      </w:r>
      <w:r w:rsidR="0009338A">
        <w:rPr>
          <w:lang w:val="en-US"/>
        </w:rPr>
        <w:t xml:space="preserve"> Reference</w:t>
      </w:r>
      <w:r w:rsidR="00217E96">
        <w:rPr>
          <w:lang w:val="en-US"/>
        </w:rPr>
        <w:t xml:space="preserve"> </w:t>
      </w:r>
      <w:r w:rsidR="0013098D">
        <w:rPr>
          <w:lang w:val="en-US"/>
        </w:rPr>
        <w:fldChar w:fldCharType="begin"/>
      </w:r>
      <w:r w:rsidR="0013098D">
        <w:rPr>
          <w:lang w:val="en-US"/>
        </w:rPr>
        <w:instrText xml:space="preserve"> REF _Ref444596303 \n \h </w:instrText>
      </w:r>
      <w:r w:rsidR="0013098D">
        <w:rPr>
          <w:lang w:val="en-US"/>
        </w:rPr>
      </w:r>
      <w:r w:rsidR="0013098D">
        <w:rPr>
          <w:lang w:val="en-US"/>
        </w:rPr>
        <w:fldChar w:fldCharType="separate"/>
      </w:r>
      <w:r w:rsidR="00D236F3">
        <w:rPr>
          <w:lang w:val="en-US"/>
        </w:rPr>
        <w:t>[9]</w:t>
      </w:r>
      <w:r w:rsidR="0013098D">
        <w:rPr>
          <w:lang w:val="en-US"/>
        </w:rPr>
        <w:fldChar w:fldCharType="end"/>
      </w:r>
      <w:r w:rsidR="0013098D">
        <w:rPr>
          <w:lang w:val="en-US"/>
        </w:rPr>
        <w:t xml:space="preserve"> discusses possibility to screen out </w:t>
      </w:r>
      <w:r w:rsidR="00E046E7">
        <w:rPr>
          <w:lang w:val="en-US"/>
        </w:rPr>
        <w:t>some</w:t>
      </w:r>
      <w:r w:rsidR="0013098D">
        <w:rPr>
          <w:lang w:val="en-US"/>
        </w:rPr>
        <w:t xml:space="preserve"> type of SSCs having inherent seismic resistance</w:t>
      </w:r>
      <w:r w:rsidR="00E046E7">
        <w:rPr>
          <w:lang w:val="en-US"/>
        </w:rPr>
        <w:t>.</w:t>
      </w:r>
      <w:r w:rsidR="0013098D">
        <w:rPr>
          <w:lang w:val="en-US"/>
        </w:rPr>
        <w:t xml:space="preserve"> </w:t>
      </w:r>
      <w:r w:rsidR="00E046E7">
        <w:rPr>
          <w:lang w:val="en-US"/>
        </w:rPr>
        <w:t>Based on mentioned discussion many of SSCs can screen out if acceleration does not exceed range 0.3-0.5g.</w:t>
      </w:r>
      <w:r w:rsidR="005444AD">
        <w:rPr>
          <w:lang w:val="en-US"/>
        </w:rPr>
        <w:t xml:space="preserve"> Another way consist</w:t>
      </w:r>
      <w:r w:rsidR="00924703">
        <w:rPr>
          <w:lang w:val="en-US"/>
        </w:rPr>
        <w:t>s</w:t>
      </w:r>
      <w:r w:rsidR="005444AD">
        <w:rPr>
          <w:lang w:val="en-US"/>
        </w:rPr>
        <w:t xml:space="preserve"> of screening SSCs having large </w:t>
      </w:r>
      <w:r w:rsidR="005444AD" w:rsidRPr="005444AD">
        <w:rPr>
          <w:lang w:val="en-US"/>
        </w:rPr>
        <w:t>HCLPF</w:t>
      </w:r>
      <w:r w:rsidR="005444AD">
        <w:rPr>
          <w:lang w:val="en-US"/>
        </w:rPr>
        <w:t xml:space="preserve"> capacity.</w:t>
      </w:r>
    </w:p>
    <w:p w:rsidR="00776A92" w:rsidRDefault="00776A92" w:rsidP="002E3D6A">
      <w:pPr>
        <w:rPr>
          <w:lang w:val="en-US"/>
        </w:rPr>
      </w:pPr>
    </w:p>
    <w:p w:rsidR="00E046E7" w:rsidRDefault="0024788B" w:rsidP="002E3D6A">
      <w:pPr>
        <w:rPr>
          <w:lang w:val="en-US"/>
        </w:rPr>
      </w:pPr>
      <w:r>
        <w:rPr>
          <w:lang w:val="en-US"/>
        </w:rPr>
        <w:t>Output of the task is list of screened components including appropriate reasoning.</w:t>
      </w:r>
    </w:p>
    <w:p w:rsidR="0024788B" w:rsidRDefault="0024788B" w:rsidP="002E3D6A">
      <w:pPr>
        <w:rPr>
          <w:lang w:val="en-US"/>
        </w:rPr>
      </w:pPr>
    </w:p>
    <w:p w:rsidR="0024788B" w:rsidRDefault="0024788B" w:rsidP="002E3D6A">
      <w:pPr>
        <w:rPr>
          <w:lang w:val="en-US"/>
        </w:rPr>
      </w:pPr>
      <w:r>
        <w:rPr>
          <w:lang w:val="en-US"/>
        </w:rPr>
        <w:t>It should be noted that screening by capacity is also demanding task. This task interacts with steps 3, 6 and 4 as follow: seismic hazard analysis (basic inputs and definition of plant spectra), fragility analysis (especially definition floor response spectra and seismic demands) and walkdowns.</w:t>
      </w:r>
    </w:p>
    <w:p w:rsidR="00A5160D" w:rsidRPr="00391C45" w:rsidRDefault="00A5160D" w:rsidP="002E3D6A">
      <w:pPr>
        <w:rPr>
          <w:iCs/>
          <w:lang w:val="en-US"/>
        </w:rPr>
      </w:pPr>
    </w:p>
    <w:p w:rsidR="00091952" w:rsidRDefault="00B05257" w:rsidP="00B05257">
      <w:pPr>
        <w:pStyle w:val="Titre2"/>
      </w:pPr>
      <w:bookmarkStart w:id="111" w:name="_Ref444626072"/>
      <w:bookmarkStart w:id="112" w:name="_Toc454988431"/>
      <w:r>
        <w:t>F</w:t>
      </w:r>
      <w:r w:rsidRPr="00B05257">
        <w:t>ragility analysis</w:t>
      </w:r>
      <w:bookmarkEnd w:id="111"/>
      <w:bookmarkEnd w:id="112"/>
    </w:p>
    <w:p w:rsidR="00110BFD" w:rsidRDefault="000637A8" w:rsidP="000637A8">
      <w:pPr>
        <w:rPr>
          <w:lang w:val="en-US"/>
        </w:rPr>
      </w:pPr>
      <w:r w:rsidRPr="000637A8">
        <w:rPr>
          <w:lang w:val="en-US"/>
        </w:rPr>
        <w:t xml:space="preserve">The objective of a fragility </w:t>
      </w:r>
      <w:r>
        <w:rPr>
          <w:lang w:val="en-US"/>
        </w:rPr>
        <w:t>analysis</w:t>
      </w:r>
      <w:r w:rsidRPr="000637A8">
        <w:rPr>
          <w:lang w:val="en-US"/>
        </w:rPr>
        <w:t xml:space="preserve"> is to </w:t>
      </w:r>
      <w:r>
        <w:rPr>
          <w:lang w:val="en-US"/>
        </w:rPr>
        <w:t>evaluate</w:t>
      </w:r>
      <w:r w:rsidRPr="000637A8">
        <w:rPr>
          <w:lang w:val="en-US"/>
        </w:rPr>
        <w:t xml:space="preserve"> the capacity of </w:t>
      </w:r>
      <w:r>
        <w:rPr>
          <w:lang w:val="en-US"/>
        </w:rPr>
        <w:t xml:space="preserve">SSCs defined within step </w:t>
      </w:r>
      <w:r w:rsidRPr="000637A8">
        <w:rPr>
          <w:lang w:val="en-US"/>
        </w:rPr>
        <w:t xml:space="preserve">2 </w:t>
      </w:r>
      <w:r>
        <w:rPr>
          <w:lang w:val="en-US"/>
        </w:rPr>
        <w:t>(</w:t>
      </w:r>
      <w:r w:rsidRPr="000637A8">
        <w:rPr>
          <w:lang w:val="en-US"/>
        </w:rPr>
        <w:t>Developing PSA sei</w:t>
      </w:r>
      <w:r w:rsidRPr="000637A8">
        <w:rPr>
          <w:lang w:val="en-US"/>
        </w:rPr>
        <w:t>s</w:t>
      </w:r>
      <w:r w:rsidRPr="000637A8">
        <w:rPr>
          <w:lang w:val="en-US"/>
        </w:rPr>
        <w:t>mic SSC</w:t>
      </w:r>
      <w:r w:rsidR="00924703">
        <w:rPr>
          <w:lang w:val="en-US"/>
        </w:rPr>
        <w:t>s</w:t>
      </w:r>
      <w:r>
        <w:rPr>
          <w:lang w:val="en-US"/>
        </w:rPr>
        <w:t>)</w:t>
      </w:r>
      <w:r w:rsidRPr="000637A8">
        <w:rPr>
          <w:lang w:val="en-US"/>
        </w:rPr>
        <w:t xml:space="preserve"> </w:t>
      </w:r>
      <w:r>
        <w:rPr>
          <w:lang w:val="en-US"/>
        </w:rPr>
        <w:t xml:space="preserve">and consequently to estimate </w:t>
      </w:r>
      <w:r w:rsidRPr="000637A8">
        <w:rPr>
          <w:lang w:val="en-US"/>
        </w:rPr>
        <w:t xml:space="preserve">conditional probability </w:t>
      </w:r>
      <w:r>
        <w:rPr>
          <w:lang w:val="en-US"/>
        </w:rPr>
        <w:t>of failure of relevant SSCs</w:t>
      </w:r>
      <w:r w:rsidRPr="000637A8">
        <w:rPr>
          <w:lang w:val="en-US"/>
        </w:rPr>
        <w:t>.</w:t>
      </w:r>
    </w:p>
    <w:p w:rsidR="00F91EDF" w:rsidRPr="00D42D33" w:rsidRDefault="00F91EDF" w:rsidP="000637A8">
      <w:pPr>
        <w:rPr>
          <w:lang w:val="en-US"/>
        </w:rPr>
      </w:pPr>
      <w:r>
        <w:rPr>
          <w:lang w:val="en-US"/>
        </w:rPr>
        <w:t xml:space="preserve">This report assumes that conditional probability of failure will be evaluated by using HCLPF parameters, e.g. </w:t>
      </w:r>
      <w:r>
        <w:rPr>
          <w:lang w:val="en-US"/>
        </w:rPr>
        <w:fldChar w:fldCharType="begin"/>
      </w:r>
      <w:r>
        <w:rPr>
          <w:lang w:val="en-US"/>
        </w:rPr>
        <w:instrText xml:space="preserve"> REF _Ref414520897 \n \h </w:instrText>
      </w:r>
      <w:r>
        <w:rPr>
          <w:lang w:val="en-US"/>
        </w:rPr>
      </w:r>
      <w:r>
        <w:rPr>
          <w:lang w:val="en-US"/>
        </w:rPr>
        <w:fldChar w:fldCharType="separate"/>
      </w:r>
      <w:r w:rsidR="00D236F3">
        <w:rPr>
          <w:lang w:val="en-US"/>
        </w:rPr>
        <w:t>[10]</w:t>
      </w:r>
      <w:r>
        <w:rPr>
          <w:lang w:val="en-US"/>
        </w:rPr>
        <w:fldChar w:fldCharType="end"/>
      </w:r>
      <w:r>
        <w:rPr>
          <w:lang w:val="en-US"/>
        </w:rPr>
        <w:t>.</w:t>
      </w:r>
    </w:p>
    <w:p w:rsidR="00F91EDF" w:rsidRDefault="00F91EDF" w:rsidP="00901C38">
      <w:pPr>
        <w:rPr>
          <w:lang w:val="en-US"/>
        </w:rPr>
      </w:pPr>
    </w:p>
    <w:p w:rsidR="00091952" w:rsidRDefault="00247D34" w:rsidP="00901C38">
      <w:pPr>
        <w:rPr>
          <w:lang w:val="en-US"/>
        </w:rPr>
      </w:pPr>
      <w:r>
        <w:rPr>
          <w:lang w:val="en-US"/>
        </w:rPr>
        <w:t xml:space="preserve">Fragility analysis </w:t>
      </w:r>
      <w:r w:rsidR="00F91EDF">
        <w:rPr>
          <w:lang w:val="en-US"/>
        </w:rPr>
        <w:t xml:space="preserve">is tightly coupled with steps </w:t>
      </w:r>
      <w:r w:rsidR="00F91EDF" w:rsidRPr="00F91EDF">
        <w:rPr>
          <w:lang w:val="en-US"/>
        </w:rPr>
        <w:t xml:space="preserve">3 </w:t>
      </w:r>
      <w:r w:rsidR="00F91EDF">
        <w:rPr>
          <w:lang w:val="en-US"/>
        </w:rPr>
        <w:t>(</w:t>
      </w:r>
      <w:r w:rsidR="00F91EDF" w:rsidRPr="00F91EDF">
        <w:rPr>
          <w:lang w:val="en-US"/>
        </w:rPr>
        <w:t>Seismic Hazard Analysis</w:t>
      </w:r>
      <w:r w:rsidR="00F91EDF">
        <w:rPr>
          <w:lang w:val="en-US"/>
        </w:rPr>
        <w:t xml:space="preserve">) and </w:t>
      </w:r>
      <w:r w:rsidR="00F91EDF" w:rsidRPr="00F91EDF">
        <w:rPr>
          <w:lang w:val="en-US"/>
        </w:rPr>
        <w:t xml:space="preserve">4 </w:t>
      </w:r>
      <w:r w:rsidR="00F91EDF">
        <w:rPr>
          <w:lang w:val="en-US"/>
        </w:rPr>
        <w:t>(</w:t>
      </w:r>
      <w:r w:rsidR="00F91EDF" w:rsidRPr="00F91EDF">
        <w:rPr>
          <w:lang w:val="en-US"/>
        </w:rPr>
        <w:t>Walkdowns</w:t>
      </w:r>
      <w:r w:rsidR="00F91EDF">
        <w:rPr>
          <w:lang w:val="en-US"/>
        </w:rPr>
        <w:t xml:space="preserve">) </w:t>
      </w:r>
      <w:r>
        <w:rPr>
          <w:lang w:val="en-US"/>
        </w:rPr>
        <w:t>involv</w:t>
      </w:r>
      <w:r w:rsidR="00F91EDF">
        <w:rPr>
          <w:lang w:val="en-US"/>
        </w:rPr>
        <w:t xml:space="preserve">ing </w:t>
      </w:r>
      <w:r>
        <w:rPr>
          <w:lang w:val="en-US"/>
        </w:rPr>
        <w:t xml:space="preserve">several </w:t>
      </w:r>
      <w:r w:rsidR="00F91EDF">
        <w:rPr>
          <w:lang w:val="en-US"/>
        </w:rPr>
        <w:t>activities</w:t>
      </w:r>
      <w:r w:rsidR="00F626B1">
        <w:rPr>
          <w:lang w:val="en-US"/>
        </w:rPr>
        <w:t>.</w:t>
      </w:r>
      <w:r w:rsidR="00F91EDF">
        <w:rPr>
          <w:lang w:val="en-US"/>
        </w:rPr>
        <w:t xml:space="preserve"> Fragility analysis covers all </w:t>
      </w:r>
      <w:r w:rsidR="00520ABF">
        <w:rPr>
          <w:lang w:val="en-US"/>
        </w:rPr>
        <w:t xml:space="preserve">categories </w:t>
      </w:r>
      <w:r w:rsidR="00F91EDF">
        <w:rPr>
          <w:lang w:val="en-US"/>
        </w:rPr>
        <w:t xml:space="preserve">of PSA seismic SSC list assembled in step 2, </w:t>
      </w:r>
      <w:r w:rsidR="0009338A">
        <w:rPr>
          <w:lang w:val="en-US"/>
        </w:rPr>
        <w:t xml:space="preserve">section </w:t>
      </w:r>
      <w:r w:rsidR="00F91EDF">
        <w:rPr>
          <w:lang w:val="en-US"/>
        </w:rPr>
        <w:fldChar w:fldCharType="begin"/>
      </w:r>
      <w:r w:rsidR="00F91EDF">
        <w:rPr>
          <w:lang w:val="en-US"/>
        </w:rPr>
        <w:instrText xml:space="preserve"> REF _Ref414608014 \n \h </w:instrText>
      </w:r>
      <w:r w:rsidR="00F91EDF">
        <w:rPr>
          <w:lang w:val="en-US"/>
        </w:rPr>
      </w:r>
      <w:r w:rsidR="00F91EDF">
        <w:rPr>
          <w:lang w:val="en-US"/>
        </w:rPr>
        <w:fldChar w:fldCharType="separate"/>
      </w:r>
      <w:r w:rsidR="00D236F3">
        <w:rPr>
          <w:lang w:val="en-US"/>
        </w:rPr>
        <w:t>4.2</w:t>
      </w:r>
      <w:r w:rsidR="00F91EDF">
        <w:rPr>
          <w:lang w:val="en-US"/>
        </w:rPr>
        <w:fldChar w:fldCharType="end"/>
      </w:r>
      <w:r w:rsidR="00F91EDF">
        <w:rPr>
          <w:lang w:val="en-US"/>
        </w:rPr>
        <w:t>:</w:t>
      </w:r>
    </w:p>
    <w:p w:rsidR="006C4E5B" w:rsidRPr="006C4E5B" w:rsidRDefault="00894F14" w:rsidP="0054474A">
      <w:pPr>
        <w:numPr>
          <w:ilvl w:val="0"/>
          <w:numId w:val="12"/>
        </w:numPr>
        <w:rPr>
          <w:lang w:val="en-US"/>
        </w:rPr>
      </w:pPr>
      <w:r>
        <w:rPr>
          <w:lang w:val="en-US"/>
        </w:rPr>
        <w:t>b</w:t>
      </w:r>
      <w:r w:rsidR="00246EE1">
        <w:rPr>
          <w:lang w:val="en-US"/>
        </w:rPr>
        <w:t xml:space="preserve">asic </w:t>
      </w:r>
      <w:r w:rsidR="00247D34">
        <w:rPr>
          <w:lang w:val="en-US"/>
        </w:rPr>
        <w:t>internal item</w:t>
      </w:r>
      <w:r w:rsidR="00924703">
        <w:rPr>
          <w:lang w:val="en-US"/>
        </w:rPr>
        <w:t>s</w:t>
      </w:r>
      <w:r w:rsidR="00247D34">
        <w:rPr>
          <w:lang w:val="en-US"/>
        </w:rPr>
        <w:t xml:space="preserve"> ensuring fulfillment of fundamental safety function including (internal) seismic events (BI)</w:t>
      </w:r>
      <w:r>
        <w:rPr>
          <w:lang w:val="en-US"/>
        </w:rPr>
        <w:t>,</w:t>
      </w:r>
    </w:p>
    <w:p w:rsidR="006C4E5B" w:rsidRPr="006C4E5B" w:rsidRDefault="00894F14" w:rsidP="0054474A">
      <w:pPr>
        <w:numPr>
          <w:ilvl w:val="0"/>
          <w:numId w:val="12"/>
        </w:numPr>
        <w:rPr>
          <w:lang w:val="en-US"/>
        </w:rPr>
      </w:pPr>
      <w:r>
        <w:rPr>
          <w:lang w:val="en-US"/>
        </w:rPr>
        <w:t>t</w:t>
      </w:r>
      <w:r w:rsidR="00246EE1" w:rsidRPr="006C4E5B">
        <w:rPr>
          <w:lang w:val="en-US"/>
        </w:rPr>
        <w:t>hreatening internal item</w:t>
      </w:r>
      <w:r w:rsidR="006C4E5B">
        <w:rPr>
          <w:lang w:val="en-US"/>
        </w:rPr>
        <w:t>s</w:t>
      </w:r>
      <w:r w:rsidR="00246EE1" w:rsidRPr="006C4E5B">
        <w:rPr>
          <w:lang w:val="en-US"/>
        </w:rPr>
        <w:t xml:space="preserve"> </w:t>
      </w:r>
      <w:r w:rsidR="0009575E">
        <w:rPr>
          <w:lang w:val="en-US"/>
        </w:rPr>
        <w:t>that</w:t>
      </w:r>
      <w:r w:rsidR="00246EE1" w:rsidRPr="006C4E5B">
        <w:rPr>
          <w:lang w:val="en-US"/>
        </w:rPr>
        <w:t xml:space="preserve"> collapse can affect performance of basic internal items (TI)</w:t>
      </w:r>
      <w:r>
        <w:rPr>
          <w:lang w:val="en-US"/>
        </w:rPr>
        <w:t>,</w:t>
      </w:r>
    </w:p>
    <w:p w:rsidR="00246EE1" w:rsidRDefault="00894F14" w:rsidP="0054474A">
      <w:pPr>
        <w:numPr>
          <w:ilvl w:val="0"/>
          <w:numId w:val="12"/>
        </w:numPr>
        <w:rPr>
          <w:lang w:val="en-US"/>
        </w:rPr>
      </w:pPr>
      <w:r>
        <w:rPr>
          <w:lang w:val="en-US"/>
        </w:rPr>
        <w:t>f</w:t>
      </w:r>
      <w:r w:rsidR="00246EE1">
        <w:rPr>
          <w:lang w:val="en-US"/>
        </w:rPr>
        <w:t>lood internal item</w:t>
      </w:r>
      <w:r w:rsidR="00924703">
        <w:rPr>
          <w:lang w:val="en-US"/>
        </w:rPr>
        <w:t>s</w:t>
      </w:r>
      <w:r w:rsidR="00246EE1">
        <w:rPr>
          <w:lang w:val="en-US"/>
        </w:rPr>
        <w:t xml:space="preserve"> </w:t>
      </w:r>
      <w:r w:rsidR="0009575E">
        <w:rPr>
          <w:lang w:val="en-US"/>
        </w:rPr>
        <w:t>that</w:t>
      </w:r>
      <w:r w:rsidR="00246EE1">
        <w:rPr>
          <w:lang w:val="en-US"/>
        </w:rPr>
        <w:t xml:space="preserve"> failure can leads to internal floods (FI)</w:t>
      </w:r>
      <w:r>
        <w:rPr>
          <w:lang w:val="en-US"/>
        </w:rPr>
        <w:t>,</w:t>
      </w:r>
    </w:p>
    <w:p w:rsidR="00246EE1" w:rsidRPr="006D1EB7" w:rsidRDefault="00894F14" w:rsidP="0054474A">
      <w:pPr>
        <w:numPr>
          <w:ilvl w:val="0"/>
          <w:numId w:val="12"/>
        </w:numPr>
        <w:rPr>
          <w:lang w:val="en-US"/>
        </w:rPr>
      </w:pPr>
      <w:r>
        <w:rPr>
          <w:lang w:val="en-US"/>
        </w:rPr>
        <w:t>f</w:t>
      </w:r>
      <w:r w:rsidR="00246EE1">
        <w:rPr>
          <w:lang w:val="en-US"/>
        </w:rPr>
        <w:t>ire</w:t>
      </w:r>
      <w:r w:rsidR="00246EE1" w:rsidRPr="006D1EB7">
        <w:rPr>
          <w:lang w:val="en-US"/>
        </w:rPr>
        <w:t xml:space="preserve"> internal item </w:t>
      </w:r>
      <w:r w:rsidR="00246EE1">
        <w:rPr>
          <w:lang w:val="en-US"/>
        </w:rPr>
        <w:t>acting as potential ignition sources (II)</w:t>
      </w:r>
      <w:r>
        <w:rPr>
          <w:lang w:val="en-US"/>
        </w:rPr>
        <w:t>,</w:t>
      </w:r>
    </w:p>
    <w:p w:rsidR="00246EE1" w:rsidRDefault="00894F14" w:rsidP="0054474A">
      <w:pPr>
        <w:numPr>
          <w:ilvl w:val="0"/>
          <w:numId w:val="12"/>
        </w:numPr>
        <w:rPr>
          <w:lang w:val="en-US"/>
        </w:rPr>
      </w:pPr>
      <w:r>
        <w:rPr>
          <w:lang w:val="en-US"/>
        </w:rPr>
        <w:t>e</w:t>
      </w:r>
      <w:r w:rsidR="00246EE1">
        <w:rPr>
          <w:lang w:val="en-US"/>
        </w:rPr>
        <w:t xml:space="preserve">xternal items capable </w:t>
      </w:r>
      <w:r w:rsidR="0062096E">
        <w:rPr>
          <w:lang w:val="en-US"/>
        </w:rPr>
        <w:t>evoking</w:t>
      </w:r>
      <w:r w:rsidR="00246EE1">
        <w:rPr>
          <w:lang w:val="en-US"/>
        </w:rPr>
        <w:t xml:space="preserve"> induced events (EI)</w:t>
      </w:r>
      <w:r>
        <w:rPr>
          <w:lang w:val="en-US"/>
        </w:rPr>
        <w:t>,</w:t>
      </w:r>
    </w:p>
    <w:p w:rsidR="00E34701" w:rsidRDefault="00894F14" w:rsidP="0054474A">
      <w:pPr>
        <w:numPr>
          <w:ilvl w:val="0"/>
          <w:numId w:val="12"/>
        </w:numPr>
        <w:rPr>
          <w:lang w:val="en-US"/>
        </w:rPr>
      </w:pPr>
      <w:r>
        <w:rPr>
          <w:lang w:val="en-US"/>
        </w:rPr>
        <w:t>s</w:t>
      </w:r>
      <w:r w:rsidR="00246EE1">
        <w:rPr>
          <w:lang w:val="en-US"/>
        </w:rPr>
        <w:t>pecial internal items that involve in-site effect like multi-unit effect</w:t>
      </w:r>
      <w:r w:rsidR="005B329C">
        <w:rPr>
          <w:lang w:val="en-US"/>
        </w:rPr>
        <w:t>s</w:t>
      </w:r>
      <w:r w:rsidR="00246EE1">
        <w:rPr>
          <w:lang w:val="en-US"/>
        </w:rPr>
        <w:t>, impact of seismic event on nucl</w:t>
      </w:r>
      <w:r w:rsidR="00246EE1">
        <w:rPr>
          <w:lang w:val="en-US"/>
        </w:rPr>
        <w:t>e</w:t>
      </w:r>
      <w:r w:rsidR="00246EE1">
        <w:rPr>
          <w:lang w:val="en-US"/>
        </w:rPr>
        <w:t>ar facilities located in-site area (SI)</w:t>
      </w:r>
      <w:r w:rsidR="00954D3A">
        <w:rPr>
          <w:lang w:val="en-US"/>
        </w:rPr>
        <w:t>.</w:t>
      </w:r>
    </w:p>
    <w:p w:rsidR="00E34701" w:rsidRDefault="00E34701" w:rsidP="00E34701">
      <w:pPr>
        <w:rPr>
          <w:lang w:val="en-US"/>
        </w:rPr>
      </w:pPr>
    </w:p>
    <w:p w:rsidR="00802410" w:rsidRDefault="00802410" w:rsidP="00E34701">
      <w:pPr>
        <w:rPr>
          <w:lang w:val="en-US"/>
        </w:rPr>
      </w:pPr>
      <w:r>
        <w:rPr>
          <w:lang w:val="en-US"/>
        </w:rPr>
        <w:t>C</w:t>
      </w:r>
      <w:r w:rsidRPr="00802410">
        <w:rPr>
          <w:lang w:val="en-US"/>
        </w:rPr>
        <w:t>onceptual framework</w:t>
      </w:r>
      <w:r w:rsidR="00520ABF">
        <w:rPr>
          <w:lang w:val="en-US"/>
        </w:rPr>
        <w:t xml:space="preserve"> to perform fragility analysis for particular categories is introduced in further </w:t>
      </w:r>
      <w:r w:rsidR="00954D3A">
        <w:rPr>
          <w:lang w:val="en-US"/>
        </w:rPr>
        <w:t>sections</w:t>
      </w:r>
      <w:r w:rsidR="00520ABF">
        <w:rPr>
          <w:lang w:val="en-US"/>
        </w:rPr>
        <w:t>.</w:t>
      </w:r>
    </w:p>
    <w:p w:rsidR="00802410" w:rsidRDefault="00802410" w:rsidP="00E34701">
      <w:pPr>
        <w:rPr>
          <w:lang w:val="en-US"/>
        </w:rPr>
      </w:pPr>
    </w:p>
    <w:p w:rsidR="00246EE1" w:rsidRDefault="00246EE1" w:rsidP="00775289">
      <w:pPr>
        <w:pStyle w:val="Titre3"/>
        <w:rPr>
          <w:lang w:val="en-US"/>
        </w:rPr>
      </w:pPr>
      <w:bookmarkStart w:id="113" w:name="_Ref414861553"/>
      <w:bookmarkStart w:id="114" w:name="_Toc454988432"/>
      <w:r w:rsidRPr="00246EE1">
        <w:rPr>
          <w:lang w:val="en-US"/>
        </w:rPr>
        <w:t xml:space="preserve">Basic </w:t>
      </w:r>
      <w:r w:rsidR="00247D34" w:rsidRPr="00247D34">
        <w:rPr>
          <w:lang w:val="en-US"/>
        </w:rPr>
        <w:t>internal item</w:t>
      </w:r>
      <w:r w:rsidR="0009575E">
        <w:rPr>
          <w:lang w:val="en-US"/>
        </w:rPr>
        <w:t>s</w:t>
      </w:r>
      <w:r w:rsidR="00247D34" w:rsidRPr="00247D34">
        <w:rPr>
          <w:lang w:val="en-US"/>
        </w:rPr>
        <w:t xml:space="preserve"> ensuring fulfillment of fundamental safety function</w:t>
      </w:r>
      <w:r w:rsidR="0009575E">
        <w:rPr>
          <w:lang w:val="en-US"/>
        </w:rPr>
        <w:t>s</w:t>
      </w:r>
      <w:r w:rsidR="00247D34" w:rsidRPr="00247D34">
        <w:rPr>
          <w:lang w:val="en-US"/>
        </w:rPr>
        <w:t xml:space="preserve"> including (internal) seismic events (</w:t>
      </w:r>
      <w:r w:rsidR="00247D34">
        <w:rPr>
          <w:lang w:val="en-US"/>
        </w:rPr>
        <w:t xml:space="preserve">category </w:t>
      </w:r>
      <w:r w:rsidR="00247D34" w:rsidRPr="00247D34">
        <w:rPr>
          <w:lang w:val="en-US"/>
        </w:rPr>
        <w:t>BI</w:t>
      </w:r>
      <w:r w:rsidR="00762C0B">
        <w:rPr>
          <w:lang w:val="en-US"/>
        </w:rPr>
        <w:t xml:space="preserve"> and TI</w:t>
      </w:r>
      <w:r w:rsidR="00247D34" w:rsidRPr="00247D34">
        <w:rPr>
          <w:lang w:val="en-US"/>
        </w:rPr>
        <w:t>)</w:t>
      </w:r>
      <w:bookmarkEnd w:id="113"/>
      <w:bookmarkEnd w:id="114"/>
    </w:p>
    <w:p w:rsidR="00247D34" w:rsidRDefault="00E34701" w:rsidP="00901C38">
      <w:pPr>
        <w:rPr>
          <w:lang w:val="en-US"/>
        </w:rPr>
      </w:pPr>
      <w:r w:rsidRPr="00E34701">
        <w:rPr>
          <w:lang w:val="en-US"/>
        </w:rPr>
        <w:t xml:space="preserve">Fragility analysis is </w:t>
      </w:r>
      <w:r w:rsidR="00894F14">
        <w:rPr>
          <w:lang w:val="en-US"/>
        </w:rPr>
        <w:t>a</w:t>
      </w:r>
      <w:r w:rsidRPr="00E34701">
        <w:rPr>
          <w:lang w:val="en-US"/>
        </w:rPr>
        <w:t>complex process, e.g. see Table 4-1 in</w:t>
      </w:r>
      <w:r>
        <w:rPr>
          <w:lang w:val="en-US"/>
        </w:rPr>
        <w:t xml:space="preserve"> </w:t>
      </w:r>
      <w:r>
        <w:rPr>
          <w:lang w:val="en-US"/>
        </w:rPr>
        <w:fldChar w:fldCharType="begin"/>
      </w:r>
      <w:r>
        <w:rPr>
          <w:lang w:val="en-US"/>
        </w:rPr>
        <w:instrText xml:space="preserve"> REF _Ref414520897 \n \h </w:instrText>
      </w:r>
      <w:r>
        <w:rPr>
          <w:lang w:val="en-US"/>
        </w:rPr>
      </w:r>
      <w:r>
        <w:rPr>
          <w:lang w:val="en-US"/>
        </w:rPr>
        <w:fldChar w:fldCharType="separate"/>
      </w:r>
      <w:r w:rsidR="00D236F3">
        <w:rPr>
          <w:lang w:val="en-US"/>
        </w:rPr>
        <w:t>[10]</w:t>
      </w:r>
      <w:r>
        <w:rPr>
          <w:lang w:val="en-US"/>
        </w:rPr>
        <w:fldChar w:fldCharType="end"/>
      </w:r>
      <w:r>
        <w:rPr>
          <w:lang w:val="en-US"/>
        </w:rPr>
        <w:t xml:space="preserve">. </w:t>
      </w:r>
      <w:r w:rsidR="00246EE1">
        <w:rPr>
          <w:lang w:val="en-US"/>
        </w:rPr>
        <w:t xml:space="preserve">Fragility analysis of </w:t>
      </w:r>
      <w:r w:rsidR="00567535">
        <w:rPr>
          <w:lang w:val="en-US"/>
        </w:rPr>
        <w:t>basic internal</w:t>
      </w:r>
      <w:r w:rsidR="00246EE1">
        <w:rPr>
          <w:lang w:val="en-US"/>
        </w:rPr>
        <w:t xml:space="preserve"> items </w:t>
      </w:r>
      <w:r w:rsidR="00BF610F">
        <w:rPr>
          <w:lang w:val="en-US"/>
        </w:rPr>
        <w:t xml:space="preserve">(SSCs) </w:t>
      </w:r>
      <w:r w:rsidR="00246EE1">
        <w:rPr>
          <w:lang w:val="en-US"/>
        </w:rPr>
        <w:t xml:space="preserve">is driven by standard guidelines as </w:t>
      </w:r>
      <w:r w:rsidR="00661EAC">
        <w:rPr>
          <w:lang w:val="en-US"/>
        </w:rPr>
        <w:fldChar w:fldCharType="begin"/>
      </w:r>
      <w:r w:rsidR="00661EAC">
        <w:rPr>
          <w:lang w:val="en-US"/>
        </w:rPr>
        <w:instrText xml:space="preserve"> REF _Ref414520215 \n \h </w:instrText>
      </w:r>
      <w:r w:rsidR="00661EAC">
        <w:rPr>
          <w:lang w:val="en-US"/>
        </w:rPr>
      </w:r>
      <w:r w:rsidR="00661EAC">
        <w:rPr>
          <w:lang w:val="en-US"/>
        </w:rPr>
        <w:fldChar w:fldCharType="separate"/>
      </w:r>
      <w:r w:rsidR="00D236F3">
        <w:rPr>
          <w:lang w:val="en-US"/>
        </w:rPr>
        <w:t>[11]</w:t>
      </w:r>
      <w:r w:rsidR="00661EAC">
        <w:rPr>
          <w:lang w:val="en-US"/>
        </w:rPr>
        <w:fldChar w:fldCharType="end"/>
      </w:r>
      <w:r w:rsidR="00661EAC">
        <w:rPr>
          <w:lang w:val="en-US"/>
        </w:rPr>
        <w:t>.</w:t>
      </w:r>
      <w:r w:rsidR="000B6113">
        <w:rPr>
          <w:lang w:val="en-US"/>
        </w:rPr>
        <w:t xml:space="preserve"> </w:t>
      </w:r>
      <w:r w:rsidR="00500B67">
        <w:rPr>
          <w:lang w:val="en-US"/>
        </w:rPr>
        <w:t>Output of this task is conditional probabilit</w:t>
      </w:r>
      <w:r w:rsidR="00AB4989">
        <w:rPr>
          <w:lang w:val="en-US"/>
        </w:rPr>
        <w:t>ies</w:t>
      </w:r>
      <w:r w:rsidR="00500B67">
        <w:rPr>
          <w:lang w:val="en-US"/>
        </w:rPr>
        <w:t xml:space="preserve"> of seismic failure of b</w:t>
      </w:r>
      <w:r w:rsidR="00500B67" w:rsidRPr="00500B67">
        <w:rPr>
          <w:lang w:val="en-US"/>
        </w:rPr>
        <w:t xml:space="preserve">asic </w:t>
      </w:r>
      <w:r w:rsidR="00500B67" w:rsidRPr="00500B67">
        <w:rPr>
          <w:lang w:val="en-US"/>
        </w:rPr>
        <w:lastRenderedPageBreak/>
        <w:t>internal item</w:t>
      </w:r>
      <w:r w:rsidR="00AB4989">
        <w:rPr>
          <w:lang w:val="en-US"/>
        </w:rPr>
        <w:t>s</w:t>
      </w:r>
      <w:r w:rsidR="00500B67" w:rsidRPr="00500B67">
        <w:rPr>
          <w:lang w:val="en-US"/>
        </w:rPr>
        <w:t xml:space="preserve"> ensuring fulfillment of fundamental safety function</w:t>
      </w:r>
      <w:r w:rsidR="0009575E">
        <w:rPr>
          <w:lang w:val="en-US"/>
        </w:rPr>
        <w:t>s</w:t>
      </w:r>
      <w:r w:rsidR="00500B67">
        <w:rPr>
          <w:lang w:val="en-US"/>
        </w:rPr>
        <w:t xml:space="preserve"> and conditional probabilit</w:t>
      </w:r>
      <w:r w:rsidR="00AB4989">
        <w:rPr>
          <w:lang w:val="en-US"/>
        </w:rPr>
        <w:t>ies</w:t>
      </w:r>
      <w:r w:rsidR="00500B67">
        <w:rPr>
          <w:lang w:val="en-US"/>
        </w:rPr>
        <w:t xml:space="preserve"> of foreseen LOCAs determined within step 1, </w:t>
      </w:r>
      <w:r w:rsidR="006B4D59">
        <w:rPr>
          <w:lang w:val="en-US"/>
        </w:rPr>
        <w:t xml:space="preserve">section </w:t>
      </w:r>
      <w:r w:rsidR="00500B67">
        <w:rPr>
          <w:lang w:val="en-US"/>
        </w:rPr>
        <w:fldChar w:fldCharType="begin"/>
      </w:r>
      <w:r w:rsidR="00500B67">
        <w:rPr>
          <w:lang w:val="en-US"/>
        </w:rPr>
        <w:instrText xml:space="preserve"> REF _Ref414609759 \n \h </w:instrText>
      </w:r>
      <w:r w:rsidR="00500B67">
        <w:rPr>
          <w:lang w:val="en-US"/>
        </w:rPr>
      </w:r>
      <w:r w:rsidR="00500B67">
        <w:rPr>
          <w:lang w:val="en-US"/>
        </w:rPr>
        <w:fldChar w:fldCharType="separate"/>
      </w:r>
      <w:r w:rsidR="00D236F3">
        <w:rPr>
          <w:lang w:val="en-US"/>
        </w:rPr>
        <w:t>4.1.1</w:t>
      </w:r>
      <w:r w:rsidR="00500B67">
        <w:rPr>
          <w:lang w:val="en-US"/>
        </w:rPr>
        <w:fldChar w:fldCharType="end"/>
      </w:r>
      <w:r w:rsidR="00500B67">
        <w:rPr>
          <w:lang w:val="en-US"/>
        </w:rPr>
        <w:t xml:space="preserve">. </w:t>
      </w:r>
      <w:r w:rsidR="00AB4989">
        <w:rPr>
          <w:lang w:val="en-US"/>
        </w:rPr>
        <w:t>It is obvious that c</w:t>
      </w:r>
      <w:r w:rsidR="00AB4989" w:rsidRPr="00AB4989">
        <w:rPr>
          <w:lang w:val="en-US"/>
        </w:rPr>
        <w:t>onditional probabilit</w:t>
      </w:r>
      <w:r w:rsidR="00AB4989">
        <w:rPr>
          <w:lang w:val="en-US"/>
        </w:rPr>
        <w:t>ies</w:t>
      </w:r>
      <w:r w:rsidR="00AB4989" w:rsidRPr="00AB4989">
        <w:rPr>
          <w:lang w:val="en-US"/>
        </w:rPr>
        <w:t xml:space="preserve"> of foreseen LOCAs </w:t>
      </w:r>
      <w:r w:rsidR="00AB4989">
        <w:rPr>
          <w:lang w:val="en-US"/>
        </w:rPr>
        <w:t>are estima</w:t>
      </w:r>
      <w:r w:rsidR="00AB4989">
        <w:rPr>
          <w:lang w:val="en-US"/>
        </w:rPr>
        <w:t>t</w:t>
      </w:r>
      <w:r w:rsidR="00AB4989">
        <w:rPr>
          <w:lang w:val="en-US"/>
        </w:rPr>
        <w:t xml:space="preserve">ed as a sum of probabilities of particular pipe segments. </w:t>
      </w:r>
      <w:r w:rsidR="00B43019">
        <w:rPr>
          <w:lang w:val="en-US"/>
        </w:rPr>
        <w:t>P</w:t>
      </w:r>
      <w:r w:rsidR="00500B67">
        <w:rPr>
          <w:lang w:val="en-US"/>
        </w:rPr>
        <w:t xml:space="preserve">robabilities correspond with </w:t>
      </w:r>
      <w:r w:rsidR="00D21F1C">
        <w:rPr>
          <w:lang w:val="en-US"/>
        </w:rPr>
        <w:t xml:space="preserve">discrete intervals of plant hazard curve defined within step 3, </w:t>
      </w:r>
      <w:r w:rsidR="006B4D59">
        <w:rPr>
          <w:lang w:val="en-US"/>
        </w:rPr>
        <w:t>section</w:t>
      </w:r>
      <w:r w:rsidR="00D21F1C">
        <w:rPr>
          <w:lang w:val="en-US"/>
        </w:rPr>
        <w:t xml:space="preserve"> </w:t>
      </w:r>
      <w:r w:rsidR="00D21F1C">
        <w:rPr>
          <w:lang w:val="en-US"/>
        </w:rPr>
        <w:fldChar w:fldCharType="begin"/>
      </w:r>
      <w:r w:rsidR="00D21F1C">
        <w:rPr>
          <w:lang w:val="en-US"/>
        </w:rPr>
        <w:instrText xml:space="preserve"> REF _Ref414609918 \n \h </w:instrText>
      </w:r>
      <w:r w:rsidR="00D21F1C">
        <w:rPr>
          <w:lang w:val="en-US"/>
        </w:rPr>
      </w:r>
      <w:r w:rsidR="00D21F1C">
        <w:rPr>
          <w:lang w:val="en-US"/>
        </w:rPr>
        <w:fldChar w:fldCharType="separate"/>
      </w:r>
      <w:r w:rsidR="00D236F3">
        <w:rPr>
          <w:lang w:val="en-US"/>
        </w:rPr>
        <w:t>4.3</w:t>
      </w:r>
      <w:r w:rsidR="00D21F1C">
        <w:rPr>
          <w:lang w:val="en-US"/>
        </w:rPr>
        <w:fldChar w:fldCharType="end"/>
      </w:r>
      <w:r w:rsidR="00D21F1C">
        <w:rPr>
          <w:lang w:val="en-US"/>
        </w:rPr>
        <w:t>.</w:t>
      </w:r>
    </w:p>
    <w:p w:rsidR="00D21F1C" w:rsidRDefault="00D21F1C" w:rsidP="00901C38">
      <w:pPr>
        <w:rPr>
          <w:lang w:val="en-US"/>
        </w:rPr>
      </w:pPr>
    </w:p>
    <w:p w:rsidR="00246EE1" w:rsidRDefault="00B43019" w:rsidP="00B43019">
      <w:pPr>
        <w:pStyle w:val="Lgende"/>
        <w:rPr>
          <w:lang w:val="en-US"/>
        </w:rPr>
      </w:pPr>
      <w:bookmarkStart w:id="115" w:name="_Ref414611982"/>
      <w:bookmarkStart w:id="116" w:name="_Ref414611978"/>
      <w:bookmarkStart w:id="117" w:name="_Toc454988467"/>
      <w:r>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5</w:t>
      </w:r>
      <w:r w:rsidR="00810E90">
        <w:fldChar w:fldCharType="end"/>
      </w:r>
      <w:bookmarkEnd w:id="115"/>
      <w:r>
        <w:tab/>
        <w:t>Example of outline for output of fragility analysis for SSCs and seismic events</w:t>
      </w:r>
      <w:bookmarkEnd w:id="116"/>
      <w:bookmarkEnd w:id="11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1"/>
        <w:gridCol w:w="1241"/>
        <w:gridCol w:w="852"/>
        <w:gridCol w:w="2043"/>
        <w:gridCol w:w="1884"/>
        <w:gridCol w:w="1678"/>
      </w:tblGrid>
      <w:tr w:rsidR="00CA67D1" w:rsidRPr="00D13FC5" w:rsidTr="00CA67D1">
        <w:trPr>
          <w:cantSplit/>
          <w:trHeight w:val="300"/>
          <w:tblHeader/>
        </w:trPr>
        <w:tc>
          <w:tcPr>
            <w:tcW w:w="921" w:type="dxa"/>
            <w:vAlign w:val="center"/>
          </w:tcPr>
          <w:p w:rsidR="00CA67D1" w:rsidRPr="00D13FC5" w:rsidRDefault="00CA67D1" w:rsidP="00CA67D1">
            <w:pPr>
              <w:spacing w:line="240" w:lineRule="auto"/>
              <w:jc w:val="center"/>
              <w:rPr>
                <w:rFonts w:cs="Arial"/>
                <w:b/>
                <w:bCs/>
                <w:szCs w:val="18"/>
                <w:lang w:val="en-US" w:eastAsia="sk-SK" w:bidi="ne-NP"/>
              </w:rPr>
            </w:pPr>
            <w:r w:rsidRPr="00D13FC5">
              <w:rPr>
                <w:rFonts w:cs="Arial"/>
                <w:b/>
                <w:bCs/>
                <w:szCs w:val="18"/>
                <w:lang w:val="en-US" w:eastAsia="sk-SK" w:bidi="ne-NP"/>
              </w:rPr>
              <w:t>Category</w:t>
            </w:r>
          </w:p>
        </w:tc>
        <w:tc>
          <w:tcPr>
            <w:tcW w:w="82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Item ID/ Seismic Event</w:t>
            </w:r>
          </w:p>
        </w:tc>
        <w:tc>
          <w:tcPr>
            <w:tcW w:w="124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Description</w:t>
            </w:r>
          </w:p>
        </w:tc>
        <w:tc>
          <w:tcPr>
            <w:tcW w:w="852" w:type="dxa"/>
            <w:shd w:val="clear" w:color="auto" w:fill="auto"/>
            <w:noWrap/>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Interval</w:t>
            </w:r>
          </w:p>
        </w:tc>
        <w:tc>
          <w:tcPr>
            <w:tcW w:w="2043" w:type="dxa"/>
            <w:vAlign w:val="center"/>
          </w:tcPr>
          <w:p w:rsidR="00CA67D1" w:rsidRPr="00D13FC5" w:rsidRDefault="00CA67D1" w:rsidP="003A338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Conditional probabi</w:t>
            </w:r>
            <w:r w:rsidRPr="00D13FC5">
              <w:rPr>
                <w:rFonts w:cs="Arial"/>
                <w:b/>
                <w:bCs/>
                <w:color w:val="000000"/>
                <w:szCs w:val="18"/>
                <w:lang w:val="en-US" w:eastAsia="sk-SK" w:bidi="ne-NP"/>
              </w:rPr>
              <w:t>l</w:t>
            </w:r>
            <w:r w:rsidRPr="00D13FC5">
              <w:rPr>
                <w:rFonts w:cs="Arial"/>
                <w:b/>
                <w:bCs/>
                <w:color w:val="000000"/>
                <w:szCs w:val="18"/>
                <w:lang w:val="en-US" w:eastAsia="sk-SK" w:bidi="ne-NP"/>
              </w:rPr>
              <w:t xml:space="preserve">ity of failure / </w:t>
            </w:r>
            <w:r w:rsidR="003A3389" w:rsidRPr="00D13FC5">
              <w:rPr>
                <w:rFonts w:cs="Arial"/>
                <w:b/>
                <w:bCs/>
                <w:color w:val="000000"/>
                <w:szCs w:val="18"/>
                <w:lang w:val="en-US" w:eastAsia="sk-SK" w:bidi="ne-NP"/>
              </w:rPr>
              <w:t>seismic event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w:t>
            </w: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Severity factor</w:t>
            </w:r>
          </w:p>
        </w:tc>
      </w:tr>
      <w:tr w:rsidR="00CA67D1" w:rsidRPr="00D13FC5" w:rsidTr="00CA67D1">
        <w:trPr>
          <w:cantSplit/>
          <w:trHeight w:val="300"/>
        </w:trPr>
        <w:tc>
          <w:tcPr>
            <w:tcW w:w="921" w:type="dxa"/>
            <w:vMerge w:val="restart"/>
            <w:vAlign w:val="center"/>
          </w:tcPr>
          <w:p w:rsidR="00CA67D1" w:rsidRPr="004A460E" w:rsidRDefault="00CA67D1" w:rsidP="00CA67D1">
            <w:pPr>
              <w:spacing w:line="240" w:lineRule="auto"/>
              <w:jc w:val="center"/>
              <w:rPr>
                <w:szCs w:val="18"/>
                <w:lang w:val="en-US"/>
              </w:rPr>
            </w:pPr>
            <w:r w:rsidRPr="004A460E">
              <w:rPr>
                <w:szCs w:val="18"/>
                <w:lang w:val="en-US"/>
              </w:rPr>
              <w:t>BI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F816ED">
              <w:rPr>
                <w:szCs w:val="18"/>
                <w:lang w:val="en-US"/>
              </w:rPr>
              <w:t>SB2xxx</w:t>
            </w:r>
          </w:p>
        </w:tc>
        <w:tc>
          <w:tcPr>
            <w:tcW w:w="1241" w:type="dxa"/>
            <w:vMerge w:val="restart"/>
            <w:vAlign w:val="center"/>
          </w:tcPr>
          <w:p w:rsidR="00CA67D1" w:rsidRPr="00D13FC5" w:rsidRDefault="00CA67D1" w:rsidP="00B43019">
            <w:pPr>
              <w:spacing w:line="240" w:lineRule="auto"/>
              <w:jc w:val="center"/>
              <w:rPr>
                <w:rFonts w:cs="Arial"/>
                <w:color w:val="000000"/>
                <w:szCs w:val="18"/>
                <w:lang w:val="en-US" w:eastAsia="sk-SK" w:bidi="ne-NP"/>
              </w:rPr>
            </w:pPr>
            <w:r w:rsidRPr="004A460E">
              <w:rPr>
                <w:szCs w:val="18"/>
                <w:lang w:val="en-US"/>
              </w:rPr>
              <w:t>2</w:t>
            </w:r>
            <w:r w:rsidRPr="00F816ED">
              <w:rPr>
                <w:szCs w:val="18"/>
                <w:vertAlign w:val="superscript"/>
                <w:lang w:val="en-US"/>
              </w:rPr>
              <w:t>nd</w:t>
            </w:r>
            <w:r w:rsidRPr="00F816ED">
              <w:rPr>
                <w:szCs w:val="18"/>
                <w:lang w:val="en-US"/>
              </w:rPr>
              <w:t xml:space="preserve"> train busbar</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1E-6</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color w:val="000000"/>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B43019">
            <w:pPr>
              <w:jc w:val="center"/>
              <w:rPr>
                <w:szCs w:val="18"/>
              </w:rPr>
            </w:pPr>
            <w:r w:rsidRPr="00D13FC5">
              <w:rPr>
                <w:rFonts w:cs="Arial"/>
                <w:b/>
                <w:bCs/>
                <w:szCs w:val="18"/>
                <w:lang w:val="en-US" w:eastAsia="sk-SK" w:bidi="ne-NP"/>
              </w:rPr>
              <w:t>…</w:t>
            </w:r>
          </w:p>
        </w:tc>
        <w:tc>
          <w:tcPr>
            <w:tcW w:w="1884" w:type="dxa"/>
            <w:vAlign w:val="center"/>
          </w:tcPr>
          <w:p w:rsidR="00CA67D1" w:rsidRPr="00D13FC5" w:rsidRDefault="00CA67D1" w:rsidP="00762C0B">
            <w:pPr>
              <w:jc w:val="center"/>
              <w:rPr>
                <w:rFonts w:cs="Arial"/>
                <w:b/>
                <w:bCs/>
                <w:szCs w:val="18"/>
                <w:lang w:val="en-US" w:eastAsia="sk-SK" w:bidi="ne-NP"/>
              </w:rPr>
            </w:pPr>
          </w:p>
        </w:tc>
        <w:tc>
          <w:tcPr>
            <w:tcW w:w="1678" w:type="dxa"/>
            <w:vAlign w:val="center"/>
          </w:tcPr>
          <w:p w:rsidR="00CA67D1" w:rsidRPr="00D13FC5" w:rsidRDefault="00CA67D1" w:rsidP="00762C0B">
            <w:pPr>
              <w:jc w:val="center"/>
              <w:rPr>
                <w:rFonts w:cs="Arial"/>
                <w:b/>
                <w:bCs/>
                <w:szCs w:val="18"/>
                <w:lang w:val="en-US" w:eastAsia="sk-SK" w:bidi="ne-NP"/>
              </w:rPr>
            </w:pP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B43019">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r w:rsidR="00CA67D1" w:rsidRPr="00D13FC5" w:rsidTr="00CA67D1">
        <w:trPr>
          <w:cantSplit/>
          <w:trHeight w:val="300"/>
        </w:trPr>
        <w:tc>
          <w:tcPr>
            <w:tcW w:w="921" w:type="dxa"/>
            <w:vMerge w:val="restart"/>
            <w:vAlign w:val="center"/>
          </w:tcPr>
          <w:p w:rsidR="00CA67D1" w:rsidRPr="00D13FC5" w:rsidRDefault="00CA67D1" w:rsidP="00CA67D1">
            <w:pPr>
              <w:spacing w:line="240" w:lineRule="auto"/>
              <w:jc w:val="center"/>
              <w:rPr>
                <w:rFonts w:cs="Arial"/>
                <w:szCs w:val="18"/>
                <w:lang w:val="en-US" w:eastAsia="sk-SK" w:bidi="ne-NP"/>
              </w:rPr>
            </w:pPr>
            <w:r w:rsidRPr="00D13FC5">
              <w:rPr>
                <w:rFonts w:cs="Arial"/>
                <w:szCs w:val="18"/>
                <w:lang w:val="en-US" w:eastAsia="sk-SK" w:bidi="ne-NP"/>
              </w:rPr>
              <w:t>TI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Wxx</w:t>
            </w:r>
          </w:p>
        </w:tc>
        <w:tc>
          <w:tcPr>
            <w:tcW w:w="124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 xml:space="preserve">Partition wall </w:t>
            </w:r>
            <w:r w:rsidR="00A55AAC" w:rsidRPr="00D13FC5">
              <w:rPr>
                <w:rFonts w:cs="Arial"/>
                <w:szCs w:val="18"/>
                <w:lang w:val="en-US" w:eastAsia="sk-SK" w:bidi="ne-NP"/>
              </w:rPr>
              <w:t>electrical safety train compartment and corridor.</w:t>
            </w: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Merge w:val="restart"/>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SB2xxx</w:t>
            </w: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0.5</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1E-6</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color w:val="000000"/>
                <w:szCs w:val="18"/>
                <w:lang w:val="en-US" w:eastAsia="sk-SK" w:bidi="ne-NP"/>
              </w:rPr>
              <w:t>0.3</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7B25F3">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CA67D1">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7B25F3">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7B25F3">
            <w:pPr>
              <w:jc w:val="center"/>
              <w:rPr>
                <w:szCs w:val="18"/>
              </w:rPr>
            </w:pPr>
            <w:r w:rsidRPr="00D13FC5">
              <w:rPr>
                <w:rFonts w:cs="Arial"/>
                <w:b/>
                <w:bCs/>
                <w:szCs w:val="18"/>
                <w:lang w:val="en-US" w:eastAsia="sk-SK" w:bidi="ne-NP"/>
              </w:rPr>
              <w:t>…</w:t>
            </w:r>
          </w:p>
        </w:tc>
        <w:tc>
          <w:tcPr>
            <w:tcW w:w="1884" w:type="dxa"/>
            <w:vMerge/>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4A460E" w:rsidRDefault="00CA67D1" w:rsidP="00CA67D1">
            <w:pPr>
              <w:jc w:val="center"/>
              <w:rPr>
                <w:szCs w:val="18"/>
              </w:rPr>
            </w:pPr>
            <w:r w:rsidRPr="00D13FC5">
              <w:rPr>
                <w:rFonts w:cs="Arial"/>
                <w:b/>
                <w:bCs/>
                <w:szCs w:val="18"/>
                <w:lang w:val="en-US" w:eastAsia="sk-SK" w:bidi="ne-NP"/>
              </w:rPr>
              <w:t>…</w:t>
            </w: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r w:rsidR="00CA67D1" w:rsidRPr="00D13FC5" w:rsidTr="00CA67D1">
        <w:trPr>
          <w:cantSplit/>
          <w:trHeight w:val="300"/>
        </w:trPr>
        <w:tc>
          <w:tcPr>
            <w:tcW w:w="921" w:type="dxa"/>
            <w:vMerge w:val="restart"/>
            <w:vAlign w:val="center"/>
          </w:tcPr>
          <w:p w:rsidR="00CA67D1" w:rsidRPr="00D13FC5" w:rsidRDefault="00CA67D1" w:rsidP="00CA67D1">
            <w:pPr>
              <w:spacing w:line="240" w:lineRule="auto"/>
              <w:jc w:val="center"/>
              <w:rPr>
                <w:rFonts w:cs="Arial"/>
                <w:szCs w:val="18"/>
                <w:lang w:val="en-US" w:eastAsia="sk-SK" w:bidi="ne-NP"/>
              </w:rPr>
            </w:pPr>
            <w:r w:rsidRPr="00D13FC5">
              <w:rPr>
                <w:rFonts w:cs="Arial"/>
                <w:szCs w:val="18"/>
                <w:lang w:val="en-US" w:eastAsia="sk-SK" w:bidi="ne-NP"/>
              </w:rPr>
              <w:t>BI</w:t>
            </w:r>
          </w:p>
        </w:tc>
        <w:tc>
          <w:tcPr>
            <w:tcW w:w="82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LL</w:t>
            </w:r>
          </w:p>
        </w:tc>
        <w:tc>
          <w:tcPr>
            <w:tcW w:w="1241" w:type="dxa"/>
            <w:vMerge w:val="restart"/>
            <w:vAlign w:val="center"/>
          </w:tcPr>
          <w:p w:rsidR="00CA67D1" w:rsidRPr="00D13FC5" w:rsidRDefault="00CA67D1" w:rsidP="00B43019">
            <w:pPr>
              <w:spacing w:line="240" w:lineRule="auto"/>
              <w:jc w:val="center"/>
              <w:rPr>
                <w:rFonts w:cs="Arial"/>
                <w:szCs w:val="18"/>
                <w:lang w:val="en-US" w:eastAsia="sk-SK" w:bidi="ne-NP"/>
              </w:rPr>
            </w:pPr>
            <w:r w:rsidRPr="00D13FC5">
              <w:rPr>
                <w:rFonts w:cs="Arial"/>
                <w:szCs w:val="18"/>
                <w:lang w:val="en-US" w:eastAsia="sk-SK" w:bidi="ne-NP"/>
              </w:rPr>
              <w:t>Large LOCA</w:t>
            </w: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1E-7</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2043" w:type="dxa"/>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1E-5</w:t>
            </w:r>
          </w:p>
        </w:tc>
        <w:tc>
          <w:tcPr>
            <w:tcW w:w="1884" w:type="dxa"/>
            <w:vAlign w:val="center"/>
          </w:tcPr>
          <w:p w:rsidR="00CA67D1" w:rsidRPr="00D13FC5" w:rsidRDefault="00CA67D1" w:rsidP="00762C0B">
            <w:pPr>
              <w:spacing w:line="240" w:lineRule="auto"/>
              <w:jc w:val="center"/>
              <w:rPr>
                <w:rFonts w:cs="Arial"/>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2043" w:type="dxa"/>
            <w:vAlign w:val="center"/>
          </w:tcPr>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A67D1" w:rsidRPr="00D13FC5" w:rsidRDefault="00CA67D1" w:rsidP="00B43019">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color w:val="000000"/>
                <w:szCs w:val="18"/>
                <w:lang w:val="en-US" w:eastAsia="sk-SK" w:bidi="ne-NP"/>
              </w:rPr>
            </w:pPr>
          </w:p>
        </w:tc>
        <w:tc>
          <w:tcPr>
            <w:tcW w:w="1678" w:type="dxa"/>
            <w:vAlign w:val="center"/>
          </w:tcPr>
          <w:p w:rsidR="00CA67D1" w:rsidRPr="00D13FC5" w:rsidRDefault="00CA67D1" w:rsidP="00762C0B">
            <w:pPr>
              <w:spacing w:line="240" w:lineRule="auto"/>
              <w:jc w:val="center"/>
              <w:rPr>
                <w:rFonts w:cs="Arial"/>
                <w:b/>
                <w:bCs/>
                <w:color w:val="000000"/>
                <w:szCs w:val="18"/>
                <w:lang w:val="en-US" w:eastAsia="sk-SK" w:bidi="ne-NP"/>
              </w:rPr>
            </w:pPr>
          </w:p>
        </w:tc>
      </w:tr>
      <w:tr w:rsidR="00CA67D1" w:rsidRPr="00D13FC5" w:rsidTr="00CA67D1">
        <w:trPr>
          <w:cantSplit/>
          <w:trHeight w:val="300"/>
        </w:trPr>
        <w:tc>
          <w:tcPr>
            <w:tcW w:w="921" w:type="dxa"/>
            <w:vMerge/>
            <w:vAlign w:val="center"/>
          </w:tcPr>
          <w:p w:rsidR="00CA67D1" w:rsidRPr="00D13FC5" w:rsidRDefault="00CA67D1" w:rsidP="00CA67D1">
            <w:pPr>
              <w:spacing w:line="240" w:lineRule="auto"/>
              <w:jc w:val="center"/>
              <w:rPr>
                <w:rFonts w:cs="Arial"/>
                <w:szCs w:val="18"/>
                <w:lang w:val="en-US" w:eastAsia="sk-SK" w:bidi="ne-NP"/>
              </w:rPr>
            </w:pPr>
          </w:p>
        </w:tc>
        <w:tc>
          <w:tcPr>
            <w:tcW w:w="821" w:type="dxa"/>
            <w:vMerge/>
            <w:vAlign w:val="center"/>
          </w:tcPr>
          <w:p w:rsidR="00CA67D1" w:rsidRPr="00D13FC5" w:rsidRDefault="00CA67D1" w:rsidP="00B43019">
            <w:pPr>
              <w:spacing w:line="240" w:lineRule="auto"/>
              <w:jc w:val="center"/>
              <w:rPr>
                <w:rFonts w:cs="Arial"/>
                <w:szCs w:val="18"/>
                <w:lang w:val="en-US" w:eastAsia="sk-SK" w:bidi="ne-NP"/>
              </w:rPr>
            </w:pPr>
          </w:p>
        </w:tc>
        <w:tc>
          <w:tcPr>
            <w:tcW w:w="1241" w:type="dxa"/>
            <w:vMerge/>
            <w:vAlign w:val="center"/>
          </w:tcPr>
          <w:p w:rsidR="00CA67D1" w:rsidRPr="00D13FC5" w:rsidRDefault="00CA67D1" w:rsidP="00B43019">
            <w:pPr>
              <w:spacing w:line="240" w:lineRule="auto"/>
              <w:jc w:val="center"/>
              <w:rPr>
                <w:rFonts w:cs="Arial"/>
                <w:szCs w:val="18"/>
                <w:lang w:val="en-US" w:eastAsia="sk-SK" w:bidi="ne-NP"/>
              </w:rPr>
            </w:pPr>
          </w:p>
        </w:tc>
        <w:tc>
          <w:tcPr>
            <w:tcW w:w="852" w:type="dxa"/>
            <w:shd w:val="clear" w:color="auto" w:fill="auto"/>
            <w:noWrap/>
            <w:vAlign w:val="center"/>
          </w:tcPr>
          <w:p w:rsidR="00CA67D1" w:rsidRPr="00D13FC5" w:rsidRDefault="00CA67D1" w:rsidP="00B43019">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2043" w:type="dxa"/>
            <w:vAlign w:val="center"/>
          </w:tcPr>
          <w:p w:rsidR="00CA67D1" w:rsidRPr="004A460E" w:rsidRDefault="00CA67D1" w:rsidP="00B43019">
            <w:pPr>
              <w:jc w:val="center"/>
              <w:rPr>
                <w:szCs w:val="18"/>
              </w:rPr>
            </w:pPr>
            <w:r w:rsidRPr="00D13FC5">
              <w:rPr>
                <w:rFonts w:cs="Arial"/>
                <w:b/>
                <w:bCs/>
                <w:szCs w:val="18"/>
                <w:lang w:val="en-US" w:eastAsia="sk-SK" w:bidi="ne-NP"/>
              </w:rPr>
              <w:t>…</w:t>
            </w:r>
          </w:p>
        </w:tc>
        <w:tc>
          <w:tcPr>
            <w:tcW w:w="1884" w:type="dxa"/>
            <w:vAlign w:val="center"/>
          </w:tcPr>
          <w:p w:rsidR="00CA67D1" w:rsidRPr="00D13FC5" w:rsidRDefault="00CA67D1" w:rsidP="00762C0B">
            <w:pPr>
              <w:jc w:val="center"/>
              <w:rPr>
                <w:rFonts w:cs="Arial"/>
                <w:b/>
                <w:bCs/>
                <w:szCs w:val="18"/>
                <w:lang w:val="en-US" w:eastAsia="sk-SK" w:bidi="ne-NP"/>
              </w:rPr>
            </w:pPr>
          </w:p>
        </w:tc>
        <w:tc>
          <w:tcPr>
            <w:tcW w:w="1678" w:type="dxa"/>
            <w:vAlign w:val="center"/>
          </w:tcPr>
          <w:p w:rsidR="00CA67D1" w:rsidRPr="00D13FC5" w:rsidRDefault="00CA67D1" w:rsidP="00762C0B">
            <w:pPr>
              <w:jc w:val="center"/>
              <w:rPr>
                <w:rFonts w:cs="Arial"/>
                <w:b/>
                <w:bCs/>
                <w:szCs w:val="18"/>
                <w:lang w:val="en-US" w:eastAsia="sk-SK" w:bidi="ne-NP"/>
              </w:rPr>
            </w:pPr>
          </w:p>
        </w:tc>
      </w:tr>
      <w:tr w:rsidR="00CA67D1" w:rsidRPr="00D13FC5" w:rsidTr="00CA67D1">
        <w:trPr>
          <w:cantSplit/>
          <w:trHeight w:val="300"/>
        </w:trPr>
        <w:tc>
          <w:tcPr>
            <w:tcW w:w="921" w:type="dxa"/>
            <w:vAlign w:val="center"/>
          </w:tcPr>
          <w:p w:rsidR="00CA67D1" w:rsidRPr="00D13FC5" w:rsidRDefault="00CA67D1" w:rsidP="00CA67D1">
            <w:pPr>
              <w:spacing w:line="240" w:lineRule="auto"/>
              <w:jc w:val="center"/>
              <w:rPr>
                <w:rFonts w:cs="Arial"/>
                <w:b/>
                <w:bCs/>
                <w:szCs w:val="18"/>
                <w:lang w:val="en-US" w:eastAsia="sk-SK" w:bidi="ne-NP"/>
              </w:rPr>
            </w:pPr>
          </w:p>
        </w:tc>
        <w:tc>
          <w:tcPr>
            <w:tcW w:w="82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241"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2043" w:type="dxa"/>
            <w:vAlign w:val="center"/>
          </w:tcPr>
          <w:p w:rsidR="00CA67D1" w:rsidRPr="00D13FC5" w:rsidRDefault="00CA67D1" w:rsidP="00762C0B">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884"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678" w:type="dxa"/>
            <w:vAlign w:val="center"/>
          </w:tcPr>
          <w:p w:rsidR="00CA67D1" w:rsidRPr="00D13FC5" w:rsidRDefault="00CA67D1" w:rsidP="00762C0B">
            <w:pPr>
              <w:spacing w:line="240" w:lineRule="auto"/>
              <w:jc w:val="center"/>
              <w:rPr>
                <w:rFonts w:cs="Arial"/>
                <w:b/>
                <w:bCs/>
                <w:szCs w:val="18"/>
                <w:lang w:val="en-US" w:eastAsia="sk-SK" w:bidi="ne-NP"/>
              </w:rPr>
            </w:pPr>
            <w:r w:rsidRPr="00D13FC5">
              <w:rPr>
                <w:rFonts w:cs="Arial"/>
                <w:b/>
                <w:bCs/>
                <w:szCs w:val="18"/>
                <w:lang w:val="en-US" w:eastAsia="sk-SK" w:bidi="ne-NP"/>
              </w:rPr>
              <w:t>…</w:t>
            </w:r>
          </w:p>
        </w:tc>
      </w:tr>
    </w:tbl>
    <w:p w:rsidR="00D21F1C" w:rsidRDefault="00D21F1C" w:rsidP="00901C38">
      <w:pPr>
        <w:rPr>
          <w:lang w:val="en-US"/>
        </w:rPr>
      </w:pPr>
    </w:p>
    <w:p w:rsidR="00D21F1C" w:rsidRDefault="00CA67D1" w:rsidP="00901C38">
      <w:pPr>
        <w:rPr>
          <w:lang w:val="en-US"/>
        </w:rPr>
      </w:pPr>
      <w:r>
        <w:rPr>
          <w:lang w:val="en-US"/>
        </w:rPr>
        <w:t xml:space="preserve">In the case of </w:t>
      </w:r>
      <w:r w:rsidRPr="00CA67D1">
        <w:rPr>
          <w:lang w:val="en-US"/>
        </w:rPr>
        <w:t>internal items which collapse can affect performance of basic internal items (</w:t>
      </w:r>
      <w:r>
        <w:rPr>
          <w:lang w:val="en-US"/>
        </w:rPr>
        <w:t xml:space="preserve">category </w:t>
      </w:r>
      <w:r w:rsidRPr="00CA67D1">
        <w:rPr>
          <w:lang w:val="en-US"/>
        </w:rPr>
        <w:t>TI)</w:t>
      </w:r>
      <w:r>
        <w:rPr>
          <w:lang w:val="en-US"/>
        </w:rPr>
        <w:t xml:space="preserve"> </w:t>
      </w:r>
      <w:r w:rsidR="0009575E">
        <w:rPr>
          <w:lang w:val="en-US"/>
        </w:rPr>
        <w:t xml:space="preserve">the </w:t>
      </w:r>
      <w:r>
        <w:rPr>
          <w:lang w:val="en-US"/>
        </w:rPr>
        <w:t>ou</w:t>
      </w:r>
      <w:r>
        <w:rPr>
          <w:lang w:val="en-US"/>
        </w:rPr>
        <w:t>t</w:t>
      </w:r>
      <w:r>
        <w:rPr>
          <w:lang w:val="en-US"/>
        </w:rPr>
        <w:t>put information shall be added by list of affected safety significant SSCs.</w:t>
      </w:r>
    </w:p>
    <w:p w:rsidR="00CA67D1" w:rsidRPr="00661EAC" w:rsidRDefault="00CA67D1" w:rsidP="00901C38">
      <w:pPr>
        <w:rPr>
          <w:lang w:val="en-US"/>
        </w:rPr>
      </w:pPr>
      <w:r>
        <w:rPr>
          <w:lang w:val="en-US"/>
        </w:rPr>
        <w:t xml:space="preserve">Even if there is </w:t>
      </w:r>
      <w:r w:rsidR="00A55AAC">
        <w:rPr>
          <w:lang w:val="en-US"/>
        </w:rPr>
        <w:t xml:space="preserve">a </w:t>
      </w:r>
      <w:r>
        <w:rPr>
          <w:lang w:val="en-US"/>
        </w:rPr>
        <w:t xml:space="preserve">conditional probability of </w:t>
      </w:r>
      <w:r w:rsidR="00A55AAC">
        <w:rPr>
          <w:lang w:val="en-US"/>
        </w:rPr>
        <w:t xml:space="preserve">collapse of some structure </w:t>
      </w:r>
      <w:r w:rsidR="0009575E">
        <w:rPr>
          <w:lang w:val="en-US"/>
        </w:rPr>
        <w:t xml:space="preserve">the </w:t>
      </w:r>
      <w:r w:rsidR="00A55AAC">
        <w:rPr>
          <w:lang w:val="en-US"/>
        </w:rPr>
        <w:t>e</w:t>
      </w:r>
      <w:r>
        <w:rPr>
          <w:lang w:val="en-US"/>
        </w:rPr>
        <w:t xml:space="preserve">ffect of </w:t>
      </w:r>
      <w:r w:rsidR="00A55AAC">
        <w:rPr>
          <w:lang w:val="en-US"/>
        </w:rPr>
        <w:t xml:space="preserve">such </w:t>
      </w:r>
      <w:r>
        <w:rPr>
          <w:lang w:val="en-US"/>
        </w:rPr>
        <w:t xml:space="preserve">collapse </w:t>
      </w:r>
      <w:r w:rsidR="0065698B">
        <w:rPr>
          <w:lang w:val="en-US"/>
        </w:rPr>
        <w:t xml:space="preserve">does not </w:t>
      </w:r>
      <w:r w:rsidR="00A55AAC">
        <w:rPr>
          <w:lang w:val="en-US"/>
        </w:rPr>
        <w:t xml:space="preserve">have direct impact on safety significant SSCs. For example impact of collapse of partition wall depends on direction of wall drop. In the case of hypothetical example </w:t>
      </w:r>
      <w:r w:rsidR="00785E2B">
        <w:rPr>
          <w:lang w:val="en-US"/>
        </w:rPr>
        <w:t xml:space="preserve">presented </w:t>
      </w:r>
      <w:r w:rsidR="00A55AAC">
        <w:rPr>
          <w:lang w:val="en-US"/>
        </w:rPr>
        <w:t xml:space="preserve">in the </w:t>
      </w:r>
      <w:r w:rsidR="00A55AAC">
        <w:rPr>
          <w:lang w:val="en-US"/>
        </w:rPr>
        <w:fldChar w:fldCharType="begin"/>
      </w:r>
      <w:r w:rsidR="00A55AAC">
        <w:rPr>
          <w:lang w:val="en-US"/>
        </w:rPr>
        <w:instrText xml:space="preserve"> REF _Ref414611982 \h </w:instrText>
      </w:r>
      <w:r w:rsidR="00A55AAC">
        <w:rPr>
          <w:lang w:val="en-US"/>
        </w:rPr>
      </w:r>
      <w:r w:rsidR="00A55AAC">
        <w:rPr>
          <w:lang w:val="en-US"/>
        </w:rPr>
        <w:fldChar w:fldCharType="separate"/>
      </w:r>
      <w:r w:rsidR="00D236F3">
        <w:t xml:space="preserve">Tab. </w:t>
      </w:r>
      <w:r w:rsidR="00D236F3">
        <w:rPr>
          <w:noProof/>
        </w:rPr>
        <w:t>4</w:t>
      </w:r>
      <w:r w:rsidR="00D236F3">
        <w:noBreakHyphen/>
      </w:r>
      <w:r w:rsidR="00D236F3">
        <w:rPr>
          <w:noProof/>
        </w:rPr>
        <w:t>5</w:t>
      </w:r>
      <w:r w:rsidR="00A55AAC">
        <w:rPr>
          <w:lang w:val="en-US"/>
        </w:rPr>
        <w:fldChar w:fldCharType="end"/>
      </w:r>
      <w:r w:rsidR="00785E2B">
        <w:rPr>
          <w:lang w:val="en-US"/>
        </w:rPr>
        <w:t xml:space="preserve"> </w:t>
      </w:r>
      <w:r w:rsidR="00A55AAC">
        <w:rPr>
          <w:lang w:val="en-US"/>
        </w:rPr>
        <w:t>drop of wall Wxx</w:t>
      </w:r>
      <w:r w:rsidR="00785E2B">
        <w:rPr>
          <w:lang w:val="en-US"/>
        </w:rPr>
        <w:t xml:space="preserve"> into corridor has none consequences. Such situations can be treated by severity factors that are used to asses/express severity of occu</w:t>
      </w:r>
      <w:r w:rsidR="00785E2B">
        <w:rPr>
          <w:lang w:val="en-US"/>
        </w:rPr>
        <w:t>r</w:t>
      </w:r>
      <w:r w:rsidR="00785E2B">
        <w:rPr>
          <w:lang w:val="en-US"/>
        </w:rPr>
        <w:t>rence of such event.</w:t>
      </w:r>
    </w:p>
    <w:p w:rsidR="003A3389" w:rsidRPr="00633EE6" w:rsidRDefault="003A3389" w:rsidP="00901C38">
      <w:pPr>
        <w:rPr>
          <w:i/>
          <w:iCs/>
          <w:lang w:val="en-US"/>
        </w:rPr>
      </w:pPr>
      <w:r w:rsidRPr="00633EE6">
        <w:rPr>
          <w:i/>
          <w:iCs/>
          <w:lang w:val="en-US"/>
        </w:rPr>
        <w:t>It should be noted that:</w:t>
      </w:r>
    </w:p>
    <w:p w:rsidR="003A3389" w:rsidRPr="00633EE6" w:rsidRDefault="003A3389" w:rsidP="0054474A">
      <w:pPr>
        <w:numPr>
          <w:ilvl w:val="0"/>
          <w:numId w:val="15"/>
        </w:numPr>
        <w:rPr>
          <w:i/>
          <w:iCs/>
          <w:lang w:val="en-US"/>
        </w:rPr>
      </w:pPr>
      <w:r w:rsidRPr="00633EE6">
        <w:rPr>
          <w:i/>
          <w:iCs/>
          <w:lang w:val="en-US"/>
        </w:rPr>
        <w:t xml:space="preserve">It is convenient to express </w:t>
      </w:r>
      <w:r w:rsidR="006B4D59">
        <w:rPr>
          <w:i/>
          <w:iCs/>
          <w:lang w:val="en-US"/>
        </w:rPr>
        <w:t>a</w:t>
      </w:r>
      <w:r w:rsidRPr="00633EE6">
        <w:rPr>
          <w:i/>
          <w:iCs/>
          <w:lang w:val="en-US"/>
        </w:rPr>
        <w:t>ffected SSCs through limited set of surrogating components. Such approach facilitate</w:t>
      </w:r>
      <w:r w:rsidR="00633EE6" w:rsidRPr="00633EE6">
        <w:rPr>
          <w:i/>
          <w:iCs/>
          <w:lang w:val="en-US"/>
        </w:rPr>
        <w:t>s</w:t>
      </w:r>
      <w:r w:rsidRPr="00633EE6">
        <w:rPr>
          <w:i/>
          <w:iCs/>
          <w:lang w:val="en-US"/>
        </w:rPr>
        <w:t xml:space="preserve"> developing of fault trees.</w:t>
      </w:r>
    </w:p>
    <w:p w:rsidR="003A3389" w:rsidRDefault="003A3389" w:rsidP="0054474A">
      <w:pPr>
        <w:numPr>
          <w:ilvl w:val="0"/>
          <w:numId w:val="15"/>
        </w:numPr>
        <w:rPr>
          <w:i/>
          <w:iCs/>
          <w:lang w:val="en-US"/>
        </w:rPr>
      </w:pPr>
      <w:r w:rsidRPr="00633EE6">
        <w:rPr>
          <w:i/>
          <w:iCs/>
          <w:lang w:val="en-US"/>
        </w:rPr>
        <w:t xml:space="preserve">Severity factor is just technical mean to tune specific condition of seismic event on expected working conditions. In actually any specific factors can be counted </w:t>
      </w:r>
      <w:r w:rsidR="00633EE6" w:rsidRPr="00633EE6">
        <w:rPr>
          <w:i/>
          <w:iCs/>
          <w:lang w:val="en-US"/>
        </w:rPr>
        <w:t>within</w:t>
      </w:r>
      <w:r w:rsidRPr="00633EE6">
        <w:rPr>
          <w:i/>
          <w:iCs/>
          <w:lang w:val="en-US"/>
        </w:rPr>
        <w:t xml:space="preserve"> </w:t>
      </w:r>
      <w:r w:rsidR="006B4D59">
        <w:rPr>
          <w:i/>
          <w:iCs/>
          <w:lang w:val="en-US"/>
        </w:rPr>
        <w:t>c</w:t>
      </w:r>
      <w:r w:rsidR="00633EE6" w:rsidRPr="00633EE6">
        <w:rPr>
          <w:i/>
          <w:iCs/>
          <w:lang w:val="en-US"/>
        </w:rPr>
        <w:t>onditional probability. However</w:t>
      </w:r>
      <w:r w:rsidR="006B4D59">
        <w:rPr>
          <w:i/>
          <w:iCs/>
          <w:lang w:val="en-US"/>
        </w:rPr>
        <w:t>,</w:t>
      </w:r>
      <w:r w:rsidR="00633EE6" w:rsidRPr="00633EE6">
        <w:rPr>
          <w:i/>
          <w:iCs/>
          <w:lang w:val="en-US"/>
        </w:rPr>
        <w:t xml:space="preserve"> i</w:t>
      </w:r>
      <w:r w:rsidR="00633EE6" w:rsidRPr="00633EE6">
        <w:rPr>
          <w:i/>
          <w:iCs/>
          <w:lang w:val="en-US"/>
        </w:rPr>
        <w:t>n</w:t>
      </w:r>
      <w:r w:rsidR="00633EE6" w:rsidRPr="00633EE6">
        <w:rPr>
          <w:i/>
          <w:iCs/>
          <w:lang w:val="en-US"/>
        </w:rPr>
        <w:t>troducing o</w:t>
      </w:r>
      <w:r w:rsidR="00BF610F">
        <w:rPr>
          <w:i/>
          <w:iCs/>
          <w:lang w:val="en-US"/>
        </w:rPr>
        <w:t>f</w:t>
      </w:r>
      <w:r w:rsidR="00633EE6" w:rsidRPr="00633EE6">
        <w:rPr>
          <w:i/>
          <w:iCs/>
          <w:lang w:val="en-US"/>
        </w:rPr>
        <w:t xml:space="preserve"> severity factors can help to facilitate documentation process and maintenance of the model in future.</w:t>
      </w:r>
    </w:p>
    <w:p w:rsidR="00661EAC" w:rsidRPr="00661EAC" w:rsidRDefault="00661EAC" w:rsidP="00661EAC">
      <w:pPr>
        <w:rPr>
          <w:iCs/>
          <w:lang w:val="en-US"/>
        </w:rPr>
      </w:pPr>
    </w:p>
    <w:p w:rsidR="00785E2B" w:rsidRDefault="00785E2B" w:rsidP="00775289">
      <w:pPr>
        <w:pStyle w:val="Titre3"/>
        <w:rPr>
          <w:lang w:val="en-US"/>
        </w:rPr>
      </w:pPr>
      <w:bookmarkStart w:id="118" w:name="_Toc454988433"/>
      <w:r w:rsidRPr="00785E2B">
        <w:rPr>
          <w:lang w:val="en-US"/>
        </w:rPr>
        <w:t>Flood internal item</w:t>
      </w:r>
      <w:r w:rsidR="00786349">
        <w:rPr>
          <w:lang w:val="en-US"/>
        </w:rPr>
        <w:t>s</w:t>
      </w:r>
      <w:r w:rsidRPr="00785E2B">
        <w:rPr>
          <w:lang w:val="en-US"/>
        </w:rPr>
        <w:t xml:space="preserve"> which failure can lead to internal floods (</w:t>
      </w:r>
      <w:r w:rsidR="00562A04">
        <w:rPr>
          <w:lang w:val="en-US"/>
        </w:rPr>
        <w:t xml:space="preserve">category </w:t>
      </w:r>
      <w:r w:rsidRPr="00785E2B">
        <w:rPr>
          <w:lang w:val="en-US"/>
        </w:rPr>
        <w:t>FI)</w:t>
      </w:r>
      <w:bookmarkEnd w:id="118"/>
    </w:p>
    <w:p w:rsidR="00096146" w:rsidRDefault="00633EE6" w:rsidP="00901C38">
      <w:pPr>
        <w:rPr>
          <w:lang w:val="en-US"/>
        </w:rPr>
      </w:pPr>
      <w:r>
        <w:rPr>
          <w:lang w:val="en-US"/>
        </w:rPr>
        <w:t xml:space="preserve">Assessment of conditional probability of internal floods uses </w:t>
      </w:r>
      <w:r w:rsidR="00096146">
        <w:rPr>
          <w:lang w:val="en-US"/>
        </w:rPr>
        <w:t xml:space="preserve">similar </w:t>
      </w:r>
      <w:r>
        <w:rPr>
          <w:lang w:val="en-US"/>
        </w:rPr>
        <w:t xml:space="preserve">way as seismic LOCA in previous </w:t>
      </w:r>
      <w:r w:rsidR="006B4D59">
        <w:rPr>
          <w:lang w:val="en-US"/>
        </w:rPr>
        <w:t>section</w:t>
      </w:r>
      <w:r>
        <w:rPr>
          <w:lang w:val="en-US"/>
        </w:rPr>
        <w:t xml:space="preserve">. </w:t>
      </w:r>
      <w:r w:rsidR="00C35727">
        <w:rPr>
          <w:lang w:val="en-US"/>
        </w:rPr>
        <w:t>It means that</w:t>
      </w:r>
      <w:r w:rsidR="00096146">
        <w:rPr>
          <w:lang w:val="en-US"/>
        </w:rPr>
        <w:t>:</w:t>
      </w:r>
      <w:r w:rsidR="00BF610F">
        <w:rPr>
          <w:lang w:val="en-US"/>
        </w:rPr>
        <w:t xml:space="preserve"> </w:t>
      </w:r>
      <w:r w:rsidR="00C35727">
        <w:rPr>
          <w:lang w:val="en-US"/>
        </w:rPr>
        <w:t xml:space="preserve">All flooding sources determined within step 1, </w:t>
      </w:r>
      <w:r w:rsidR="006B4D59">
        <w:rPr>
          <w:lang w:val="en-US"/>
        </w:rPr>
        <w:t>section</w:t>
      </w:r>
      <w:r w:rsidR="00C35727">
        <w:rPr>
          <w:lang w:val="en-US"/>
        </w:rPr>
        <w:t xml:space="preserve"> </w:t>
      </w:r>
      <w:r w:rsidR="00C35727">
        <w:rPr>
          <w:lang w:val="en-US"/>
        </w:rPr>
        <w:fldChar w:fldCharType="begin"/>
      </w:r>
      <w:r w:rsidR="00C35727">
        <w:rPr>
          <w:lang w:val="en-US"/>
        </w:rPr>
        <w:instrText xml:space="preserve"> REF _Ref414793011 \n \h </w:instrText>
      </w:r>
      <w:r w:rsidR="00C35727">
        <w:rPr>
          <w:lang w:val="en-US"/>
        </w:rPr>
      </w:r>
      <w:r w:rsidR="00C35727">
        <w:rPr>
          <w:lang w:val="en-US"/>
        </w:rPr>
        <w:fldChar w:fldCharType="separate"/>
      </w:r>
      <w:r w:rsidR="00D236F3">
        <w:rPr>
          <w:lang w:val="en-US"/>
        </w:rPr>
        <w:t>4.1.2.2</w:t>
      </w:r>
      <w:r w:rsidR="00C35727">
        <w:rPr>
          <w:lang w:val="en-US"/>
        </w:rPr>
        <w:fldChar w:fldCharType="end"/>
      </w:r>
      <w:r w:rsidR="00C35727">
        <w:rPr>
          <w:lang w:val="en-US"/>
        </w:rPr>
        <w:t xml:space="preserve">, are assigned by related probabilities of pipe break. This work is based on results of step 3, chapter </w:t>
      </w:r>
      <w:r w:rsidR="00C35727">
        <w:rPr>
          <w:lang w:val="en-US"/>
        </w:rPr>
        <w:fldChar w:fldCharType="begin"/>
      </w:r>
      <w:r w:rsidR="00C35727">
        <w:rPr>
          <w:lang w:val="en-US"/>
        </w:rPr>
        <w:instrText xml:space="preserve"> REF _Ref414793158 \n \h </w:instrText>
      </w:r>
      <w:r w:rsidR="00C35727">
        <w:rPr>
          <w:lang w:val="en-US"/>
        </w:rPr>
      </w:r>
      <w:r w:rsidR="00C35727">
        <w:rPr>
          <w:lang w:val="en-US"/>
        </w:rPr>
        <w:fldChar w:fldCharType="separate"/>
      </w:r>
      <w:r w:rsidR="00D236F3">
        <w:rPr>
          <w:lang w:val="en-US"/>
        </w:rPr>
        <w:t>4.3</w:t>
      </w:r>
      <w:r w:rsidR="00C35727">
        <w:rPr>
          <w:lang w:val="en-US"/>
        </w:rPr>
        <w:fldChar w:fldCharType="end"/>
      </w:r>
      <w:r w:rsidR="00096146">
        <w:rPr>
          <w:lang w:val="en-US"/>
        </w:rPr>
        <w:t>.</w:t>
      </w:r>
    </w:p>
    <w:p w:rsidR="00785E2B" w:rsidRDefault="00096146" w:rsidP="00901C38">
      <w:pPr>
        <w:rPr>
          <w:lang w:val="en-US"/>
        </w:rPr>
      </w:pPr>
      <w:r>
        <w:rPr>
          <w:lang w:val="en-US"/>
        </w:rPr>
        <w:t>Flooding sources are grouped according compartments (locations) to establish set of consolidated induced events.</w:t>
      </w:r>
    </w:p>
    <w:p w:rsidR="00096146" w:rsidRDefault="00096146" w:rsidP="00901C38">
      <w:pPr>
        <w:rPr>
          <w:lang w:val="en-US"/>
        </w:rPr>
      </w:pPr>
      <w:r>
        <w:rPr>
          <w:lang w:val="en-US"/>
        </w:rPr>
        <w:t xml:space="preserve">Appropriate surrogating components are assigned </w:t>
      </w:r>
      <w:r w:rsidR="00BF610F">
        <w:rPr>
          <w:lang w:val="en-US"/>
        </w:rPr>
        <w:t>to</w:t>
      </w:r>
      <w:r>
        <w:rPr>
          <w:lang w:val="en-US"/>
        </w:rPr>
        <w:t xml:space="preserve"> each induced event</w:t>
      </w:r>
      <w:r w:rsidR="00A40E14">
        <w:rPr>
          <w:lang w:val="en-US"/>
        </w:rPr>
        <w:t xml:space="preserve"> to evaluate effect of particular flood</w:t>
      </w:r>
      <w:r w:rsidR="00355E70">
        <w:rPr>
          <w:lang w:val="en-US"/>
        </w:rPr>
        <w:t>, i.e. all floods having the same effect are represented by one “</w:t>
      </w:r>
      <w:r w:rsidR="00355E70" w:rsidRPr="00355E70">
        <w:rPr>
          <w:lang w:val="en-US"/>
        </w:rPr>
        <w:t>surrogating component</w:t>
      </w:r>
      <w:r w:rsidR="00355E70">
        <w:rPr>
          <w:lang w:val="en-US"/>
        </w:rPr>
        <w:t>” which conditional probability summarize conditional probabilities of all particular floods</w:t>
      </w:r>
      <w:r>
        <w:rPr>
          <w:lang w:val="en-US"/>
        </w:rPr>
        <w:t>.</w:t>
      </w:r>
    </w:p>
    <w:p w:rsidR="00057BF5" w:rsidRPr="00661EAC" w:rsidRDefault="00096146" w:rsidP="00901C38">
      <w:pPr>
        <w:rPr>
          <w:lang w:val="en-US"/>
        </w:rPr>
      </w:pPr>
      <w:r>
        <w:rPr>
          <w:lang w:val="en-US"/>
        </w:rPr>
        <w:t>Specific conditions are reflected by using severity factors (e.g. damage of water source or pipe line outside critical locations prohibit flood of safety SSCs, seismic event can create extra drainage paths, effect of flood can be mit</w:t>
      </w:r>
      <w:r>
        <w:rPr>
          <w:lang w:val="en-US"/>
        </w:rPr>
        <w:t>i</w:t>
      </w:r>
      <w:r w:rsidR="000873FD">
        <w:rPr>
          <w:lang w:val="en-US"/>
        </w:rPr>
        <w:t>gate</w:t>
      </w:r>
      <w:r w:rsidR="0062096E">
        <w:rPr>
          <w:lang w:val="en-US"/>
        </w:rPr>
        <w:t>d</w:t>
      </w:r>
      <w:r w:rsidR="000873FD">
        <w:rPr>
          <w:lang w:val="en-US"/>
        </w:rPr>
        <w:t xml:space="preserve"> by isolation valves etc.)</w:t>
      </w:r>
      <w:r w:rsidR="006B4D59">
        <w:rPr>
          <w:vanish/>
          <w:color w:val="FF0000"/>
          <w:lang w:val="en-US"/>
        </w:rPr>
        <w:t>.</w:t>
      </w:r>
    </w:p>
    <w:p w:rsidR="00661EAC" w:rsidRDefault="00661EAC" w:rsidP="00901C38">
      <w:pPr>
        <w:rPr>
          <w:lang w:val="en-US"/>
        </w:rPr>
      </w:pPr>
    </w:p>
    <w:p w:rsidR="00633EE6" w:rsidRDefault="00E931B7" w:rsidP="00E931B7">
      <w:pPr>
        <w:pStyle w:val="Lgende"/>
        <w:rPr>
          <w:lang w:val="en-US"/>
        </w:rPr>
      </w:pPr>
      <w:bookmarkStart w:id="119" w:name="_Ref414796530"/>
      <w:bookmarkStart w:id="120" w:name="_Toc454988468"/>
      <w:r>
        <w:t xml:space="preserve">Tab. </w:t>
      </w:r>
      <w:r w:rsidR="00810E90">
        <w:fldChar w:fldCharType="begin"/>
      </w:r>
      <w:r w:rsidR="00810E90">
        <w:instrText xml:space="preserve"> STYLEREF 1 \s </w:instrText>
      </w:r>
      <w:r w:rsidR="00810E90">
        <w:fldChar w:fldCharType="separate"/>
      </w:r>
      <w:r w:rsidR="00D236F3">
        <w:rPr>
          <w:noProof/>
        </w:rPr>
        <w:t>4</w:t>
      </w:r>
      <w:r w:rsidR="00810E90">
        <w:fldChar w:fldCharType="end"/>
      </w:r>
      <w:r w:rsidR="00810E90">
        <w:noBreakHyphen/>
      </w:r>
      <w:r w:rsidR="00810E90">
        <w:fldChar w:fldCharType="begin"/>
      </w:r>
      <w:r w:rsidR="00810E90">
        <w:instrText xml:space="preserve"> SEQ Tab. \* ARABIC \s 1 </w:instrText>
      </w:r>
      <w:r w:rsidR="00810E90">
        <w:fldChar w:fldCharType="separate"/>
      </w:r>
      <w:r w:rsidR="00D236F3">
        <w:rPr>
          <w:noProof/>
        </w:rPr>
        <w:t>6</w:t>
      </w:r>
      <w:r w:rsidR="00810E90">
        <w:fldChar w:fldCharType="end"/>
      </w:r>
      <w:bookmarkEnd w:id="119"/>
      <w:r>
        <w:tab/>
      </w:r>
      <w:r w:rsidRPr="00E931B7">
        <w:t xml:space="preserve">Example of outline for output of fragility analysis for </w:t>
      </w:r>
      <w:r>
        <w:t>flood induced event</w:t>
      </w:r>
      <w:bookmarkEnd w:id="12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
        <w:gridCol w:w="900"/>
        <w:gridCol w:w="900"/>
        <w:gridCol w:w="852"/>
        <w:gridCol w:w="1724"/>
        <w:gridCol w:w="1540"/>
        <w:gridCol w:w="1393"/>
      </w:tblGrid>
      <w:tr w:rsidR="00C3421A" w:rsidRPr="00D13FC5" w:rsidTr="00C3421A">
        <w:trPr>
          <w:cantSplit/>
          <w:trHeight w:val="300"/>
          <w:tblHeader/>
        </w:trPr>
        <w:tc>
          <w:tcPr>
            <w:tcW w:w="890" w:type="dxa"/>
            <w:vAlign w:val="center"/>
          </w:tcPr>
          <w:p w:rsidR="00C3421A" w:rsidRPr="00D13FC5" w:rsidRDefault="00C3421A" w:rsidP="00C35727">
            <w:pPr>
              <w:spacing w:line="240" w:lineRule="auto"/>
              <w:jc w:val="center"/>
              <w:rPr>
                <w:rFonts w:cs="Arial"/>
                <w:b/>
                <w:bCs/>
                <w:szCs w:val="18"/>
                <w:lang w:val="en-US" w:eastAsia="sk-SK" w:bidi="ne-NP"/>
              </w:rPr>
            </w:pPr>
            <w:r w:rsidRPr="00D13FC5">
              <w:rPr>
                <w:rFonts w:cs="Arial"/>
                <w:b/>
                <w:bCs/>
                <w:szCs w:val="18"/>
                <w:lang w:val="en-US" w:eastAsia="sk-SK" w:bidi="ne-NP"/>
              </w:rPr>
              <w:t>Category</w:t>
            </w:r>
          </w:p>
        </w:tc>
        <w:tc>
          <w:tcPr>
            <w:tcW w:w="900" w:type="dxa"/>
          </w:tcPr>
          <w:p w:rsidR="00C3421A" w:rsidRPr="00D13FC5" w:rsidRDefault="00C3421A" w:rsidP="00C35727">
            <w:pPr>
              <w:spacing w:line="240" w:lineRule="auto"/>
              <w:jc w:val="center"/>
              <w:rPr>
                <w:rFonts w:cs="Arial"/>
                <w:b/>
                <w:bCs/>
                <w:szCs w:val="18"/>
                <w:lang w:val="en-US" w:eastAsia="sk-SK" w:bidi="ne-NP"/>
              </w:rPr>
            </w:pPr>
            <w:r w:rsidRPr="00D13FC5">
              <w:rPr>
                <w:rFonts w:cs="Arial"/>
                <w:b/>
                <w:bCs/>
                <w:szCs w:val="18"/>
                <w:lang w:val="en-US" w:eastAsia="sk-SK" w:bidi="ne-NP"/>
              </w:rPr>
              <w:t>Flooding source</w:t>
            </w:r>
          </w:p>
        </w:tc>
        <w:tc>
          <w:tcPr>
            <w:tcW w:w="900" w:type="dxa"/>
            <w:vAlign w:val="center"/>
          </w:tcPr>
          <w:p w:rsidR="00C3421A" w:rsidRPr="00D13FC5" w:rsidRDefault="00AB7754" w:rsidP="00AB7754">
            <w:pPr>
              <w:spacing w:line="240" w:lineRule="auto"/>
              <w:jc w:val="center"/>
              <w:rPr>
                <w:rFonts w:cs="Arial"/>
                <w:b/>
                <w:bCs/>
                <w:szCs w:val="18"/>
                <w:lang w:val="en-US" w:eastAsia="sk-SK" w:bidi="ne-NP"/>
              </w:rPr>
            </w:pPr>
            <w:r w:rsidRPr="00D13FC5">
              <w:rPr>
                <w:rFonts w:cs="Arial"/>
                <w:b/>
                <w:bCs/>
                <w:szCs w:val="18"/>
                <w:lang w:val="en-US" w:eastAsia="sk-SK" w:bidi="ne-NP"/>
              </w:rPr>
              <w:t>Induced</w:t>
            </w:r>
            <w:r w:rsidR="00C3421A" w:rsidRPr="00D13FC5">
              <w:rPr>
                <w:rFonts w:cs="Arial"/>
                <w:b/>
                <w:bCs/>
                <w:szCs w:val="18"/>
                <w:lang w:val="en-US" w:eastAsia="sk-SK" w:bidi="ne-NP"/>
              </w:rPr>
              <w:t xml:space="preserve"> Event</w:t>
            </w:r>
            <w:r w:rsidRPr="00D13FC5">
              <w:rPr>
                <w:rFonts w:cs="Arial"/>
                <w:b/>
                <w:bCs/>
                <w:szCs w:val="18"/>
                <w:lang w:val="en-US" w:eastAsia="sk-SK" w:bidi="ne-NP"/>
              </w:rPr>
              <w:t xml:space="preserve"> ID</w:t>
            </w:r>
          </w:p>
        </w:tc>
        <w:tc>
          <w:tcPr>
            <w:tcW w:w="852" w:type="dxa"/>
            <w:shd w:val="clear" w:color="auto" w:fill="auto"/>
            <w:noWrap/>
            <w:vAlign w:val="center"/>
          </w:tcPr>
          <w:p w:rsidR="00C3421A" w:rsidRPr="00D13FC5" w:rsidRDefault="00C3421A" w:rsidP="00C35727">
            <w:pPr>
              <w:spacing w:line="240" w:lineRule="auto"/>
              <w:jc w:val="center"/>
              <w:rPr>
                <w:rFonts w:cs="Arial"/>
                <w:b/>
                <w:bCs/>
                <w:szCs w:val="18"/>
                <w:lang w:val="en-US" w:eastAsia="sk-SK" w:bidi="ne-NP"/>
              </w:rPr>
            </w:pPr>
            <w:r w:rsidRPr="00D13FC5">
              <w:rPr>
                <w:rFonts w:cs="Arial"/>
                <w:b/>
                <w:bCs/>
                <w:szCs w:val="18"/>
                <w:lang w:val="en-US" w:eastAsia="sk-SK" w:bidi="ne-NP"/>
              </w:rPr>
              <w:t>Interval</w:t>
            </w:r>
          </w:p>
        </w:tc>
        <w:tc>
          <w:tcPr>
            <w:tcW w:w="1724" w:type="dxa"/>
            <w:vAlign w:val="center"/>
          </w:tcPr>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Conditional pro</w:t>
            </w:r>
            <w:r w:rsidRPr="00D13FC5">
              <w:rPr>
                <w:rFonts w:cs="Arial"/>
                <w:b/>
                <w:bCs/>
                <w:color w:val="000000"/>
                <w:szCs w:val="18"/>
                <w:lang w:val="en-US" w:eastAsia="sk-SK" w:bidi="ne-NP"/>
              </w:rPr>
              <w:t>b</w:t>
            </w:r>
            <w:r w:rsidRPr="00D13FC5">
              <w:rPr>
                <w:rFonts w:cs="Arial"/>
                <w:b/>
                <w:bCs/>
                <w:color w:val="000000"/>
                <w:szCs w:val="18"/>
                <w:lang w:val="en-US" w:eastAsia="sk-SK" w:bidi="ne-NP"/>
              </w:rPr>
              <w:t>ability of induced event</w:t>
            </w:r>
          </w:p>
        </w:tc>
        <w:tc>
          <w:tcPr>
            <w:tcW w:w="1540"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Affected SSCs (Surrogating components)</w:t>
            </w:r>
          </w:p>
        </w:tc>
        <w:tc>
          <w:tcPr>
            <w:tcW w:w="1393"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Severity factor</w:t>
            </w:r>
          </w:p>
        </w:tc>
      </w:tr>
      <w:tr w:rsidR="00C3421A" w:rsidRPr="00D13FC5" w:rsidTr="00C3421A">
        <w:trPr>
          <w:cantSplit/>
          <w:trHeight w:val="300"/>
        </w:trPr>
        <w:tc>
          <w:tcPr>
            <w:tcW w:w="890" w:type="dxa"/>
            <w:vMerge w:val="restart"/>
            <w:vAlign w:val="center"/>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FI</w:t>
            </w:r>
          </w:p>
        </w:tc>
        <w:tc>
          <w:tcPr>
            <w:tcW w:w="900" w:type="dxa"/>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1</w:t>
            </w:r>
          </w:p>
        </w:tc>
        <w:tc>
          <w:tcPr>
            <w:tcW w:w="900" w:type="dxa"/>
            <w:vMerge w:val="restart"/>
            <w:vAlign w:val="center"/>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Fl_01</w:t>
            </w: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1</w:t>
            </w:r>
          </w:p>
        </w:tc>
        <w:tc>
          <w:tcPr>
            <w:tcW w:w="1724"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1E-</w:t>
            </w:r>
            <w:r w:rsidR="00E931B7" w:rsidRPr="00D13FC5">
              <w:rPr>
                <w:rFonts w:cs="Arial"/>
                <w:color w:val="000000"/>
                <w:szCs w:val="18"/>
                <w:lang w:val="en-US" w:eastAsia="sk-SK" w:bidi="ne-NP"/>
              </w:rPr>
              <w:t>8</w:t>
            </w:r>
          </w:p>
        </w:tc>
        <w:tc>
          <w:tcPr>
            <w:tcW w:w="1540" w:type="dxa"/>
            <w:vMerge w:val="restart"/>
            <w:vAlign w:val="center"/>
          </w:tcPr>
          <w:p w:rsidR="00C3421A" w:rsidRPr="00D13FC5" w:rsidRDefault="00E931B7"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Pump</w:t>
            </w:r>
            <w:r w:rsidR="00C3421A" w:rsidRPr="00D13FC5">
              <w:rPr>
                <w:rFonts w:cs="Arial"/>
                <w:color w:val="000000"/>
                <w:szCs w:val="18"/>
                <w:lang w:val="en-US" w:eastAsia="sk-SK" w:bidi="ne-NP"/>
              </w:rPr>
              <w:t>xx</w:t>
            </w:r>
            <w:r w:rsidRPr="00D13FC5">
              <w:rPr>
                <w:rFonts w:cs="Arial"/>
                <w:color w:val="000000"/>
                <w:szCs w:val="18"/>
                <w:lang w:val="en-US" w:eastAsia="sk-SK" w:bidi="ne-NP"/>
              </w:rPr>
              <w:t>1</w:t>
            </w:r>
          </w:p>
          <w:p w:rsidR="00E931B7" w:rsidRPr="00D13FC5" w:rsidRDefault="00E931B7"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Pumpxx2</w:t>
            </w:r>
          </w:p>
          <w:p w:rsidR="00E931B7" w:rsidRPr="00D13FC5" w:rsidRDefault="00E931B7" w:rsidP="00E931B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E931B7" w:rsidRPr="00D13FC5" w:rsidRDefault="00E931B7" w:rsidP="00E931B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E931B7" w:rsidRPr="00D13FC5" w:rsidRDefault="00E931B7" w:rsidP="00E931B7">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1393"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0.</w:t>
            </w:r>
            <w:r w:rsidR="00E931B7" w:rsidRPr="00D13FC5">
              <w:rPr>
                <w:rFonts w:cs="Arial"/>
                <w:color w:val="000000"/>
                <w:szCs w:val="18"/>
                <w:lang w:val="en-US" w:eastAsia="sk-SK" w:bidi="ne-NP"/>
              </w:rPr>
              <w:t>9</w:t>
            </w:r>
          </w:p>
        </w:tc>
      </w:tr>
      <w:tr w:rsidR="00C3421A" w:rsidRPr="00D13FC5" w:rsidTr="00C3421A">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tcPr>
          <w:p w:rsidR="00C3421A" w:rsidRPr="00D13FC5" w:rsidRDefault="00C3421A" w:rsidP="00C35727">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1</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2</w:t>
            </w:r>
          </w:p>
        </w:tc>
        <w:tc>
          <w:tcPr>
            <w:tcW w:w="1724"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1E-</w:t>
            </w:r>
            <w:r w:rsidR="00E931B7" w:rsidRPr="00D13FC5">
              <w:rPr>
                <w:rFonts w:cs="Arial"/>
                <w:color w:val="000000"/>
                <w:szCs w:val="18"/>
                <w:lang w:val="en-US" w:eastAsia="sk-SK" w:bidi="ne-NP"/>
              </w:rPr>
              <w:t>7</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393" w:type="dxa"/>
            <w:vAlign w:val="center"/>
          </w:tcPr>
          <w:p w:rsidR="00C3421A" w:rsidRPr="00D13FC5" w:rsidRDefault="00C3421A" w:rsidP="00E931B7">
            <w:pPr>
              <w:spacing w:line="240" w:lineRule="auto"/>
              <w:jc w:val="center"/>
              <w:rPr>
                <w:rFonts w:cs="Arial"/>
                <w:color w:val="000000"/>
                <w:szCs w:val="18"/>
                <w:lang w:val="en-US" w:eastAsia="sk-SK" w:bidi="ne-NP"/>
              </w:rPr>
            </w:pPr>
            <w:r w:rsidRPr="00D13FC5">
              <w:rPr>
                <w:rFonts w:cs="Arial"/>
                <w:color w:val="000000"/>
                <w:szCs w:val="18"/>
                <w:lang w:val="en-US" w:eastAsia="sk-SK" w:bidi="ne-NP"/>
              </w:rPr>
              <w:t>0.</w:t>
            </w:r>
            <w:r w:rsidR="00E931B7" w:rsidRPr="00D13FC5">
              <w:rPr>
                <w:rFonts w:cs="Arial"/>
                <w:color w:val="000000"/>
                <w:szCs w:val="18"/>
                <w:lang w:val="en-US" w:eastAsia="sk-SK" w:bidi="ne-NP"/>
              </w:rPr>
              <w:t>2</w:t>
            </w:r>
          </w:p>
        </w:tc>
      </w:tr>
      <w:tr w:rsidR="00C3421A" w:rsidRPr="00D13FC5" w:rsidTr="00C3421A">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vAlign w:val="center"/>
          </w:tcPr>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421A">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color w:val="000000"/>
                <w:szCs w:val="18"/>
                <w:lang w:val="en-US" w:eastAsia="sk-SK" w:bidi="ne-NP"/>
              </w:rPr>
            </w:pPr>
            <w:r w:rsidRPr="00D13FC5">
              <w:rPr>
                <w:rFonts w:cs="Arial"/>
                <w:b/>
                <w:bCs/>
                <w:color w:val="000000"/>
                <w:szCs w:val="18"/>
                <w:lang w:val="en-US" w:eastAsia="sk-SK" w:bidi="ne-NP"/>
              </w:rPr>
              <w:t>.</w:t>
            </w:r>
          </w:p>
        </w:tc>
        <w:tc>
          <w:tcPr>
            <w:tcW w:w="1724"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393" w:type="dxa"/>
            <w:vAlign w:val="center"/>
          </w:tcPr>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p w:rsidR="00C3421A" w:rsidRPr="00D13FC5" w:rsidRDefault="00C3421A" w:rsidP="00C35727">
            <w:pPr>
              <w:spacing w:line="240" w:lineRule="auto"/>
              <w:jc w:val="center"/>
              <w:rPr>
                <w:rFonts w:cs="Arial"/>
                <w:b/>
                <w:bCs/>
                <w:color w:val="000000"/>
                <w:szCs w:val="18"/>
                <w:lang w:val="en-US" w:eastAsia="sk-SK" w:bidi="ne-NP"/>
              </w:rPr>
            </w:pPr>
            <w:r w:rsidRPr="00D13FC5">
              <w:rPr>
                <w:rFonts w:cs="Arial"/>
                <w:b/>
                <w:bCs/>
                <w:color w:val="000000"/>
                <w:szCs w:val="18"/>
                <w:lang w:val="en-US" w:eastAsia="sk-SK" w:bidi="ne-NP"/>
              </w:rPr>
              <w:t>…</w:t>
            </w:r>
          </w:p>
        </w:tc>
      </w:tr>
      <w:tr w:rsidR="00C3421A" w:rsidRPr="00D13FC5" w:rsidTr="00C3421A">
        <w:trPr>
          <w:cantSplit/>
          <w:trHeight w:val="300"/>
        </w:trPr>
        <w:tc>
          <w:tcPr>
            <w:tcW w:w="890" w:type="dxa"/>
            <w:vMerge/>
            <w:vAlign w:val="center"/>
          </w:tcPr>
          <w:p w:rsidR="00C3421A" w:rsidRPr="00D13FC5" w:rsidRDefault="00C3421A" w:rsidP="00C35727">
            <w:pPr>
              <w:spacing w:line="240" w:lineRule="auto"/>
              <w:jc w:val="center"/>
              <w:rPr>
                <w:rFonts w:cs="Arial"/>
                <w:szCs w:val="18"/>
                <w:lang w:val="en-US" w:eastAsia="sk-SK" w:bidi="ne-NP"/>
              </w:rPr>
            </w:pPr>
          </w:p>
        </w:tc>
        <w:tc>
          <w:tcPr>
            <w:tcW w:w="900" w:type="dxa"/>
          </w:tcPr>
          <w:p w:rsidR="00C3421A" w:rsidRPr="00D13FC5" w:rsidRDefault="00C3421A" w:rsidP="00C3421A">
            <w:pPr>
              <w:spacing w:line="240" w:lineRule="auto"/>
              <w:jc w:val="center"/>
              <w:rPr>
                <w:rFonts w:cs="Arial"/>
                <w:szCs w:val="18"/>
                <w:lang w:val="en-US" w:eastAsia="sk-SK" w:bidi="ne-NP"/>
              </w:rPr>
            </w:pPr>
            <w:r w:rsidRPr="00D13FC5">
              <w:rPr>
                <w:rFonts w:cs="Arial"/>
                <w:szCs w:val="18"/>
                <w:lang w:val="en-US" w:eastAsia="sk-SK" w:bidi="ne-NP"/>
              </w:rPr>
              <w:t>Source</w:t>
            </w:r>
            <w:r w:rsidRPr="00D13FC5">
              <w:rPr>
                <w:rFonts w:cs="Arial"/>
                <w:szCs w:val="18"/>
                <w:vertAlign w:val="subscript"/>
                <w:lang w:val="en-US" w:eastAsia="sk-SK" w:bidi="ne-NP"/>
              </w:rPr>
              <w:t>nn</w:t>
            </w:r>
          </w:p>
        </w:tc>
        <w:tc>
          <w:tcPr>
            <w:tcW w:w="900" w:type="dxa"/>
            <w:vMerge/>
            <w:vAlign w:val="center"/>
          </w:tcPr>
          <w:p w:rsidR="00C3421A" w:rsidRPr="00D13FC5" w:rsidRDefault="00C3421A" w:rsidP="00C35727">
            <w:pPr>
              <w:spacing w:line="240" w:lineRule="auto"/>
              <w:jc w:val="center"/>
              <w:rPr>
                <w:rFonts w:cs="Arial"/>
                <w:szCs w:val="18"/>
                <w:lang w:val="en-US" w:eastAsia="sk-SK" w:bidi="ne-NP"/>
              </w:rPr>
            </w:pPr>
          </w:p>
        </w:tc>
        <w:tc>
          <w:tcPr>
            <w:tcW w:w="852" w:type="dxa"/>
            <w:shd w:val="clear" w:color="auto" w:fill="auto"/>
            <w:noWrap/>
            <w:vAlign w:val="center"/>
          </w:tcPr>
          <w:p w:rsidR="00C3421A" w:rsidRPr="00D13FC5" w:rsidRDefault="00C3421A" w:rsidP="00C35727">
            <w:pPr>
              <w:spacing w:line="240" w:lineRule="auto"/>
              <w:jc w:val="center"/>
              <w:rPr>
                <w:rFonts w:cs="Arial"/>
                <w:color w:val="000000"/>
                <w:szCs w:val="18"/>
                <w:lang w:val="en-US" w:eastAsia="sk-SK" w:bidi="ne-NP"/>
              </w:rPr>
            </w:pPr>
            <w:r w:rsidRPr="00D13FC5">
              <w:rPr>
                <w:rFonts w:cs="Arial"/>
                <w:color w:val="000000"/>
                <w:szCs w:val="18"/>
                <w:lang w:val="en-US" w:eastAsia="sk-SK" w:bidi="ne-NP"/>
              </w:rPr>
              <w:t>N</w:t>
            </w:r>
          </w:p>
        </w:tc>
        <w:tc>
          <w:tcPr>
            <w:tcW w:w="1724" w:type="dxa"/>
            <w:vAlign w:val="center"/>
          </w:tcPr>
          <w:p w:rsidR="00C3421A" w:rsidRPr="004A460E" w:rsidRDefault="00C3421A" w:rsidP="00C35727">
            <w:pPr>
              <w:jc w:val="center"/>
              <w:rPr>
                <w:szCs w:val="18"/>
              </w:rPr>
            </w:pPr>
            <w:r w:rsidRPr="00D13FC5">
              <w:rPr>
                <w:rFonts w:cs="Arial"/>
                <w:b/>
                <w:bCs/>
                <w:szCs w:val="18"/>
                <w:lang w:val="en-US" w:eastAsia="sk-SK" w:bidi="ne-NP"/>
              </w:rPr>
              <w:t>…</w:t>
            </w:r>
          </w:p>
        </w:tc>
        <w:tc>
          <w:tcPr>
            <w:tcW w:w="1540" w:type="dxa"/>
            <w:vMerge/>
            <w:vAlign w:val="center"/>
          </w:tcPr>
          <w:p w:rsidR="00C3421A" w:rsidRPr="00D13FC5" w:rsidRDefault="00C3421A" w:rsidP="00C35727">
            <w:pPr>
              <w:spacing w:line="240" w:lineRule="auto"/>
              <w:jc w:val="center"/>
              <w:rPr>
                <w:rFonts w:cs="Arial"/>
                <w:color w:val="000000"/>
                <w:szCs w:val="18"/>
                <w:lang w:val="en-US" w:eastAsia="sk-SK" w:bidi="ne-NP"/>
              </w:rPr>
            </w:pPr>
          </w:p>
        </w:tc>
        <w:tc>
          <w:tcPr>
            <w:tcW w:w="1393" w:type="dxa"/>
            <w:vAlign w:val="center"/>
          </w:tcPr>
          <w:p w:rsidR="00C3421A" w:rsidRPr="004A460E" w:rsidRDefault="00C3421A" w:rsidP="00C35727">
            <w:pPr>
              <w:jc w:val="center"/>
              <w:rPr>
                <w:szCs w:val="18"/>
              </w:rPr>
            </w:pPr>
            <w:r w:rsidRPr="00D13FC5">
              <w:rPr>
                <w:rFonts w:cs="Arial"/>
                <w:b/>
                <w:bCs/>
                <w:szCs w:val="18"/>
                <w:lang w:val="en-US" w:eastAsia="sk-SK" w:bidi="ne-NP"/>
              </w:rPr>
              <w:t>…</w:t>
            </w:r>
          </w:p>
        </w:tc>
      </w:tr>
      <w:tr w:rsidR="001F4934" w:rsidRPr="00D13FC5" w:rsidTr="001F4934">
        <w:trPr>
          <w:cantSplit/>
          <w:trHeight w:val="300"/>
        </w:trPr>
        <w:tc>
          <w:tcPr>
            <w:tcW w:w="890" w:type="dxa"/>
            <w:vAlign w:val="center"/>
          </w:tcPr>
          <w:p w:rsidR="001F4934" w:rsidRPr="00D13FC5" w:rsidRDefault="001F4934" w:rsidP="001F4934">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900" w:type="dxa"/>
            <w:vAlign w:val="center"/>
          </w:tcPr>
          <w:p w:rsidR="001F4934" w:rsidRPr="00D13FC5" w:rsidRDefault="001F4934" w:rsidP="001F4934">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900"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852" w:type="dxa"/>
            <w:shd w:val="clear" w:color="auto" w:fill="auto"/>
            <w:noWrap/>
            <w:vAlign w:val="center"/>
          </w:tcPr>
          <w:p w:rsidR="001F4934" w:rsidRPr="00D13FC5" w:rsidRDefault="001F4934" w:rsidP="00C35727">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724" w:type="dxa"/>
            <w:vAlign w:val="center"/>
          </w:tcPr>
          <w:p w:rsidR="001F4934" w:rsidRPr="00D13FC5" w:rsidRDefault="001F4934" w:rsidP="00C35727">
            <w:pPr>
              <w:spacing w:line="240" w:lineRule="auto"/>
              <w:jc w:val="center"/>
              <w:rPr>
                <w:rFonts w:cs="Arial"/>
                <w:color w:val="000000"/>
                <w:szCs w:val="18"/>
                <w:lang w:val="en-US" w:eastAsia="sk-SK" w:bidi="ne-NP"/>
              </w:rPr>
            </w:pPr>
            <w:r w:rsidRPr="00D13FC5">
              <w:rPr>
                <w:rFonts w:cs="Arial"/>
                <w:b/>
                <w:bCs/>
                <w:szCs w:val="18"/>
                <w:lang w:val="en-US" w:eastAsia="sk-SK" w:bidi="ne-NP"/>
              </w:rPr>
              <w:t>…</w:t>
            </w:r>
          </w:p>
        </w:tc>
        <w:tc>
          <w:tcPr>
            <w:tcW w:w="1540"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c>
          <w:tcPr>
            <w:tcW w:w="1393" w:type="dxa"/>
            <w:vAlign w:val="center"/>
          </w:tcPr>
          <w:p w:rsidR="001F4934" w:rsidRPr="00D13FC5" w:rsidRDefault="001F4934" w:rsidP="00C35727">
            <w:pPr>
              <w:spacing w:line="240" w:lineRule="auto"/>
              <w:jc w:val="center"/>
              <w:rPr>
                <w:rFonts w:cs="Arial"/>
                <w:b/>
                <w:bCs/>
                <w:szCs w:val="18"/>
                <w:lang w:val="en-US" w:eastAsia="sk-SK" w:bidi="ne-NP"/>
              </w:rPr>
            </w:pPr>
            <w:r w:rsidRPr="00D13FC5">
              <w:rPr>
                <w:rFonts w:cs="Arial"/>
                <w:b/>
                <w:bCs/>
                <w:szCs w:val="18"/>
                <w:lang w:val="en-US" w:eastAsia="sk-SK" w:bidi="ne-NP"/>
              </w:rPr>
              <w:t>…</w:t>
            </w:r>
          </w:p>
        </w:tc>
      </w:tr>
    </w:tbl>
    <w:p w:rsidR="00057BF5" w:rsidRDefault="00057BF5" w:rsidP="00901C38">
      <w:pPr>
        <w:rPr>
          <w:lang w:val="en-US"/>
        </w:rPr>
      </w:pPr>
    </w:p>
    <w:p w:rsidR="00786349" w:rsidRDefault="00786349" w:rsidP="00775289">
      <w:pPr>
        <w:pStyle w:val="Titre3"/>
      </w:pPr>
      <w:bookmarkStart w:id="121" w:name="_Toc454988434"/>
      <w:r w:rsidRPr="00786349">
        <w:t>Fire internal item</w:t>
      </w:r>
      <w:r w:rsidR="006C2606">
        <w:t>s</w:t>
      </w:r>
      <w:r w:rsidRPr="00786349">
        <w:t xml:space="preserve"> acting as potential ignition sources (</w:t>
      </w:r>
      <w:r>
        <w:t>cat</w:t>
      </w:r>
      <w:r>
        <w:t>e</w:t>
      </w:r>
      <w:r>
        <w:t xml:space="preserve">gory </w:t>
      </w:r>
      <w:r w:rsidRPr="00786349">
        <w:t>II)</w:t>
      </w:r>
      <w:bookmarkEnd w:id="121"/>
    </w:p>
    <w:p w:rsidR="00786349" w:rsidRDefault="005E0482" w:rsidP="00901C38">
      <w:pPr>
        <w:rPr>
          <w:lang w:val="en-US"/>
        </w:rPr>
      </w:pPr>
      <w:r>
        <w:rPr>
          <w:lang w:val="en-US"/>
        </w:rPr>
        <w:t>Processing of internal ignition (explosion) source</w:t>
      </w:r>
      <w:r w:rsidR="00BF610F">
        <w:rPr>
          <w:lang w:val="en-US"/>
        </w:rPr>
        <w:t>s</w:t>
      </w:r>
      <w:r>
        <w:rPr>
          <w:lang w:val="en-US"/>
        </w:rPr>
        <w:t xml:space="preserve"> uses similar approach and providing similar output as internal flooding sources. However severity factor is composed from several particular factors that reflect:</w:t>
      </w:r>
    </w:p>
    <w:p w:rsidR="005E0482" w:rsidRPr="005E0482" w:rsidRDefault="005E0482" w:rsidP="0054474A">
      <w:pPr>
        <w:numPr>
          <w:ilvl w:val="0"/>
          <w:numId w:val="16"/>
        </w:numPr>
        <w:rPr>
          <w:lang w:val="en-US"/>
        </w:rPr>
      </w:pPr>
      <w:r>
        <w:rPr>
          <w:lang w:val="en-US"/>
        </w:rPr>
        <w:t>Conditional probability that seismic failure induces fire.</w:t>
      </w:r>
    </w:p>
    <w:p w:rsidR="005E0482" w:rsidRDefault="005E0482" w:rsidP="0054474A">
      <w:pPr>
        <w:numPr>
          <w:ilvl w:val="0"/>
          <w:numId w:val="16"/>
        </w:numPr>
        <w:rPr>
          <w:lang w:val="en-US"/>
        </w:rPr>
      </w:pPr>
      <w:r>
        <w:rPr>
          <w:lang w:val="en-US"/>
        </w:rPr>
        <w:t xml:space="preserve">Spreading of fire outside of affected fire compartment, e.g. potential damage </w:t>
      </w:r>
      <w:r w:rsidR="0062096E">
        <w:rPr>
          <w:lang w:val="en-US"/>
        </w:rPr>
        <w:t xml:space="preserve">of </w:t>
      </w:r>
      <w:r>
        <w:rPr>
          <w:lang w:val="en-US"/>
        </w:rPr>
        <w:t>fire barriers, fire loads, qualification of cabling system</w:t>
      </w:r>
      <w:r w:rsidR="00E1765C">
        <w:rPr>
          <w:lang w:val="en-US"/>
        </w:rPr>
        <w:t xml:space="preserve"> etc. Determination of this specific sub-factor can evoke extension of step 3 - Seismic hazard analysis to cover topic of fire barriers and consult internal fire </w:t>
      </w:r>
      <w:r w:rsidR="00774171">
        <w:rPr>
          <w:lang w:val="en-US"/>
        </w:rPr>
        <w:t>hazard analysis to pr</w:t>
      </w:r>
      <w:r w:rsidR="00774171">
        <w:rPr>
          <w:lang w:val="en-US"/>
        </w:rPr>
        <w:t>e</w:t>
      </w:r>
      <w:r w:rsidR="00774171">
        <w:rPr>
          <w:lang w:val="en-US"/>
        </w:rPr>
        <w:t>cise all relevant aspects</w:t>
      </w:r>
      <w:r w:rsidR="00E1765C">
        <w:rPr>
          <w:lang w:val="en-US"/>
        </w:rPr>
        <w:t>.</w:t>
      </w:r>
    </w:p>
    <w:p w:rsidR="00E1765C" w:rsidRDefault="00E1765C" w:rsidP="0054474A">
      <w:pPr>
        <w:numPr>
          <w:ilvl w:val="0"/>
          <w:numId w:val="16"/>
        </w:numPr>
        <w:rPr>
          <w:lang w:val="en-US"/>
        </w:rPr>
      </w:pPr>
      <w:r>
        <w:rPr>
          <w:lang w:val="en-US"/>
        </w:rPr>
        <w:t xml:space="preserve">Probability of fire suppression, e.g. damage of fire alarm, </w:t>
      </w:r>
      <w:r w:rsidR="00674F29">
        <w:rPr>
          <w:lang w:val="en-US"/>
        </w:rPr>
        <w:t>fixed extinguishing</w:t>
      </w:r>
      <w:r>
        <w:rPr>
          <w:lang w:val="en-US"/>
        </w:rPr>
        <w:t xml:space="preserve"> systems, activity of fire br</w:t>
      </w:r>
      <w:r>
        <w:rPr>
          <w:lang w:val="en-US"/>
        </w:rPr>
        <w:t>i</w:t>
      </w:r>
      <w:r>
        <w:rPr>
          <w:lang w:val="en-US"/>
        </w:rPr>
        <w:t>gade during seismic conditions.</w:t>
      </w:r>
      <w:r w:rsidR="00774171">
        <w:rPr>
          <w:lang w:val="en-US"/>
        </w:rPr>
        <w:t xml:space="preserve"> </w:t>
      </w:r>
      <w:r w:rsidR="00774171" w:rsidRPr="00774171">
        <w:rPr>
          <w:lang w:val="en-US"/>
        </w:rPr>
        <w:t xml:space="preserve">Determination of this specific sub-factor can </w:t>
      </w:r>
      <w:r w:rsidR="00A40E14">
        <w:rPr>
          <w:lang w:val="en-US"/>
        </w:rPr>
        <w:t xml:space="preserve">also </w:t>
      </w:r>
      <w:r w:rsidR="00774171" w:rsidRPr="00774171">
        <w:rPr>
          <w:lang w:val="en-US"/>
        </w:rPr>
        <w:t>evoke extension of step 3 - Seismic hazard analysis to cover topic of automatic fire systems.</w:t>
      </w:r>
    </w:p>
    <w:p w:rsidR="00774171" w:rsidRPr="00A40E14" w:rsidRDefault="00774171" w:rsidP="0054474A">
      <w:pPr>
        <w:numPr>
          <w:ilvl w:val="0"/>
          <w:numId w:val="16"/>
        </w:numPr>
        <w:rPr>
          <w:lang w:val="en-US"/>
        </w:rPr>
      </w:pPr>
      <w:r>
        <w:rPr>
          <w:lang w:val="en-US"/>
        </w:rPr>
        <w:t xml:space="preserve">Specific meteorological conditions like rain or wind to </w:t>
      </w:r>
      <w:r w:rsidR="00A40E14">
        <w:rPr>
          <w:lang w:val="en-US"/>
        </w:rPr>
        <w:t>precise</w:t>
      </w:r>
      <w:r>
        <w:rPr>
          <w:lang w:val="en-US"/>
        </w:rPr>
        <w:t xml:space="preserve"> </w:t>
      </w:r>
      <w:r w:rsidR="00A40E14">
        <w:rPr>
          <w:lang w:val="en-US"/>
        </w:rPr>
        <w:t xml:space="preserve">damage </w:t>
      </w:r>
      <w:r>
        <w:rPr>
          <w:lang w:val="en-US"/>
        </w:rPr>
        <w:t>potential of fires and explosive cloud in</w:t>
      </w:r>
      <w:r w:rsidR="002176EC">
        <w:rPr>
          <w:lang w:val="en-US"/>
        </w:rPr>
        <w:t>-</w:t>
      </w:r>
      <w:r>
        <w:rPr>
          <w:lang w:val="en-US"/>
        </w:rPr>
        <w:t>site area to affect neighboring civil structures</w:t>
      </w:r>
      <w:r w:rsidR="00A40E14">
        <w:rPr>
          <w:lang w:val="en-US"/>
        </w:rPr>
        <w:t xml:space="preserve"> can be reflect</w:t>
      </w:r>
      <w:r w:rsidR="0062096E">
        <w:rPr>
          <w:lang w:val="en-US"/>
        </w:rPr>
        <w:t>ed</w:t>
      </w:r>
      <w:r w:rsidR="00A40E14">
        <w:rPr>
          <w:lang w:val="en-US"/>
        </w:rPr>
        <w:t xml:space="preserve"> by using severity factors</w:t>
      </w:r>
      <w:r>
        <w:rPr>
          <w:lang w:val="en-US"/>
        </w:rPr>
        <w:t>.</w:t>
      </w:r>
    </w:p>
    <w:p w:rsidR="00A40E14" w:rsidRDefault="00A40E14" w:rsidP="00A40E14">
      <w:pPr>
        <w:rPr>
          <w:lang w:val="en-US"/>
        </w:rPr>
      </w:pPr>
    </w:p>
    <w:p w:rsidR="00E1765C" w:rsidRDefault="009E0DDA" w:rsidP="00775289">
      <w:pPr>
        <w:pStyle w:val="Titre3"/>
        <w:rPr>
          <w:lang w:val="en-US"/>
        </w:rPr>
      </w:pPr>
      <w:bookmarkStart w:id="122" w:name="_Toc454988435"/>
      <w:r w:rsidRPr="009E0DDA">
        <w:rPr>
          <w:lang w:val="en-US"/>
        </w:rPr>
        <w:t>External items capable evok</w:t>
      </w:r>
      <w:r w:rsidR="00155B92">
        <w:rPr>
          <w:lang w:val="en-US"/>
        </w:rPr>
        <w:t>ing</w:t>
      </w:r>
      <w:r w:rsidRPr="009E0DDA">
        <w:rPr>
          <w:lang w:val="en-US"/>
        </w:rPr>
        <w:t xml:space="preserve"> induced events (</w:t>
      </w:r>
      <w:r>
        <w:rPr>
          <w:lang w:val="en-US"/>
        </w:rPr>
        <w:t xml:space="preserve">category </w:t>
      </w:r>
      <w:r w:rsidRPr="009E0DDA">
        <w:rPr>
          <w:lang w:val="en-US"/>
        </w:rPr>
        <w:t>EI)</w:t>
      </w:r>
      <w:bookmarkEnd w:id="122"/>
    </w:p>
    <w:p w:rsidR="00F654E9" w:rsidRDefault="002842BC" w:rsidP="00BD28BD">
      <w:pPr>
        <w:rPr>
          <w:lang w:val="en-US"/>
        </w:rPr>
      </w:pPr>
      <w:r>
        <w:rPr>
          <w:lang w:val="en-US"/>
        </w:rPr>
        <w:t xml:space="preserve">As it was stated in </w:t>
      </w:r>
      <w:r w:rsidR="006B4D59">
        <w:rPr>
          <w:lang w:val="en-US"/>
        </w:rPr>
        <w:t>section</w:t>
      </w:r>
      <w:r>
        <w:rPr>
          <w:lang w:val="en-US"/>
        </w:rPr>
        <w:t xml:space="preserve"> </w:t>
      </w:r>
      <w:r>
        <w:rPr>
          <w:lang w:val="en-US"/>
        </w:rPr>
        <w:fldChar w:fldCharType="begin"/>
      </w:r>
      <w:r>
        <w:rPr>
          <w:lang w:val="en-US"/>
        </w:rPr>
        <w:instrText xml:space="preserve"> REF _Ref414342083 \n \h </w:instrText>
      </w:r>
      <w:r>
        <w:rPr>
          <w:lang w:val="en-US"/>
        </w:rPr>
      </w:r>
      <w:r>
        <w:rPr>
          <w:lang w:val="en-US"/>
        </w:rPr>
        <w:fldChar w:fldCharType="separate"/>
      </w:r>
      <w:r w:rsidR="00D236F3">
        <w:rPr>
          <w:lang w:val="en-US"/>
        </w:rPr>
        <w:t>4.1.3</w:t>
      </w:r>
      <w:r>
        <w:rPr>
          <w:lang w:val="en-US"/>
        </w:rPr>
        <w:fldChar w:fldCharType="end"/>
      </w:r>
      <w:r>
        <w:rPr>
          <w:lang w:val="en-US"/>
        </w:rPr>
        <w:t xml:space="preserve"> </w:t>
      </w:r>
      <w:r w:rsidR="00B6053F">
        <w:rPr>
          <w:lang w:val="en-US"/>
        </w:rPr>
        <w:t xml:space="preserve">seismically induced </w:t>
      </w:r>
      <w:r>
        <w:rPr>
          <w:lang w:val="en-US"/>
        </w:rPr>
        <w:t>f</w:t>
      </w:r>
      <w:r w:rsidR="00BD28BD" w:rsidRPr="00BD28BD">
        <w:rPr>
          <w:lang w:val="en-US"/>
        </w:rPr>
        <w:t>aults of natural formations</w:t>
      </w:r>
      <w:r w:rsidR="001A11FC">
        <w:rPr>
          <w:lang w:val="en-US"/>
        </w:rPr>
        <w:t>, civil structures</w:t>
      </w:r>
      <w:r w:rsidR="00B6053F">
        <w:rPr>
          <w:lang w:val="en-US"/>
        </w:rPr>
        <w:t>,</w:t>
      </w:r>
      <w:r w:rsidR="00BD28BD" w:rsidRPr="00BD28BD">
        <w:rPr>
          <w:lang w:val="en-US"/>
        </w:rPr>
        <w:t xml:space="preserve"> industrial facil</w:t>
      </w:r>
      <w:r w:rsidR="00BD28BD" w:rsidRPr="00BD28BD">
        <w:rPr>
          <w:lang w:val="en-US"/>
        </w:rPr>
        <w:t>i</w:t>
      </w:r>
      <w:r w:rsidR="00BD28BD" w:rsidRPr="00BD28BD">
        <w:rPr>
          <w:lang w:val="en-US"/>
        </w:rPr>
        <w:t xml:space="preserve">ties </w:t>
      </w:r>
      <w:r w:rsidR="00677202">
        <w:rPr>
          <w:lang w:val="en-US"/>
        </w:rPr>
        <w:t xml:space="preserve">etc. (object(s) further from this point) </w:t>
      </w:r>
      <w:r w:rsidR="00BD28BD" w:rsidRPr="00BD28BD">
        <w:rPr>
          <w:lang w:val="en-US"/>
        </w:rPr>
        <w:t xml:space="preserve">can disturb </w:t>
      </w:r>
      <w:r w:rsidR="00B12E07">
        <w:rPr>
          <w:lang w:val="en-US"/>
        </w:rPr>
        <w:t xml:space="preserve">plant </w:t>
      </w:r>
      <w:r w:rsidR="00BD28BD" w:rsidRPr="00BD28BD">
        <w:rPr>
          <w:lang w:val="en-US"/>
        </w:rPr>
        <w:t>normal operational conditions which can influence fundamental safety functions of analysed plant</w:t>
      </w:r>
      <w:r w:rsidR="001A11FC">
        <w:rPr>
          <w:lang w:val="en-US"/>
        </w:rPr>
        <w:t xml:space="preserve">. Unpleasant point of this statement consists in fact that there may be necessary to evaluate many </w:t>
      </w:r>
      <w:r w:rsidR="00677202">
        <w:rPr>
          <w:lang w:val="en-US"/>
        </w:rPr>
        <w:t>object</w:t>
      </w:r>
      <w:r w:rsidR="001A11FC">
        <w:rPr>
          <w:lang w:val="en-US"/>
        </w:rPr>
        <w:t>s.</w:t>
      </w:r>
      <w:r>
        <w:rPr>
          <w:lang w:val="en-US"/>
        </w:rPr>
        <w:t xml:space="preserve"> I</w:t>
      </w:r>
      <w:r w:rsidR="00677202">
        <w:rPr>
          <w:lang w:val="en-US"/>
        </w:rPr>
        <w:t>n addition failure of relevant objects</w:t>
      </w:r>
      <w:r>
        <w:rPr>
          <w:lang w:val="en-US"/>
        </w:rPr>
        <w:t xml:space="preserve"> </w:t>
      </w:r>
      <w:r w:rsidR="00677202">
        <w:rPr>
          <w:lang w:val="en-US"/>
        </w:rPr>
        <w:t>have</w:t>
      </w:r>
      <w:r>
        <w:rPr>
          <w:lang w:val="en-US"/>
        </w:rPr>
        <w:t xml:space="preserve"> not lead directly to the threa</w:t>
      </w:r>
      <w:r>
        <w:rPr>
          <w:lang w:val="en-US"/>
        </w:rPr>
        <w:t>t</w:t>
      </w:r>
      <w:r>
        <w:rPr>
          <w:lang w:val="en-US"/>
        </w:rPr>
        <w:t xml:space="preserve">ening of plant safety functions </w:t>
      </w:r>
      <w:r w:rsidR="00395482">
        <w:rPr>
          <w:lang w:val="en-US"/>
        </w:rPr>
        <w:t>but</w:t>
      </w:r>
      <w:r>
        <w:rPr>
          <w:lang w:val="en-US"/>
        </w:rPr>
        <w:t xml:space="preserve"> safety function</w:t>
      </w:r>
      <w:r w:rsidR="0009575E">
        <w:rPr>
          <w:lang w:val="en-US"/>
        </w:rPr>
        <w:t>s</w:t>
      </w:r>
      <w:r>
        <w:rPr>
          <w:lang w:val="en-US"/>
        </w:rPr>
        <w:t xml:space="preserve"> are threatened by side effects that are triggered as a cons</w:t>
      </w:r>
      <w:r>
        <w:rPr>
          <w:lang w:val="en-US"/>
        </w:rPr>
        <w:t>e</w:t>
      </w:r>
      <w:r>
        <w:rPr>
          <w:lang w:val="en-US"/>
        </w:rPr>
        <w:t xml:space="preserve">quence of </w:t>
      </w:r>
      <w:r w:rsidR="00677202">
        <w:rPr>
          <w:lang w:val="en-US"/>
        </w:rPr>
        <w:t>object failure</w:t>
      </w:r>
      <w:r>
        <w:rPr>
          <w:lang w:val="en-US"/>
        </w:rPr>
        <w:t xml:space="preserve">, e.g. </w:t>
      </w:r>
      <w:r w:rsidR="00395482">
        <w:rPr>
          <w:lang w:val="en-US"/>
        </w:rPr>
        <w:t>onshore</w:t>
      </w:r>
      <w:r w:rsidR="006B4D59">
        <w:rPr>
          <w:vanish/>
          <w:color w:val="00B0F0"/>
          <w:lang w:val="en-US"/>
        </w:rPr>
        <w:t xml:space="preserve"> </w:t>
      </w:r>
      <w:r>
        <w:rPr>
          <w:lang w:val="en-US"/>
        </w:rPr>
        <w:t xml:space="preserve">plant can be affected by tsunami but tsunami </w:t>
      </w:r>
      <w:r w:rsidR="004C4866" w:rsidRPr="004C4866">
        <w:rPr>
          <w:lang w:val="en-US"/>
        </w:rPr>
        <w:t xml:space="preserve">height </w:t>
      </w:r>
      <w:r>
        <w:rPr>
          <w:lang w:val="en-US"/>
        </w:rPr>
        <w:t xml:space="preserve">depends on </w:t>
      </w:r>
      <w:r w:rsidR="007800DD">
        <w:rPr>
          <w:lang w:val="en-US"/>
        </w:rPr>
        <w:t xml:space="preserve">earthquake magnitude and </w:t>
      </w:r>
      <w:r>
        <w:rPr>
          <w:lang w:val="en-US"/>
        </w:rPr>
        <w:t xml:space="preserve">distance of </w:t>
      </w:r>
      <w:r w:rsidR="007800DD">
        <w:rPr>
          <w:lang w:val="en-US"/>
        </w:rPr>
        <w:t xml:space="preserve">its </w:t>
      </w:r>
      <w:r>
        <w:rPr>
          <w:lang w:val="en-US"/>
        </w:rPr>
        <w:t xml:space="preserve">epicenter from plant as well </w:t>
      </w:r>
      <w:r w:rsidR="006B4D59">
        <w:rPr>
          <w:lang w:val="en-US"/>
        </w:rPr>
        <w:t>as</w:t>
      </w:r>
      <w:r>
        <w:rPr>
          <w:lang w:val="en-US"/>
        </w:rPr>
        <w:t xml:space="preserve"> on profile of sea bed. So</w:t>
      </w:r>
      <w:r w:rsidR="0027706B">
        <w:rPr>
          <w:lang w:val="en-US"/>
        </w:rPr>
        <w:t>,</w:t>
      </w:r>
      <w:r>
        <w:rPr>
          <w:lang w:val="en-US"/>
        </w:rPr>
        <w:t xml:space="preserve"> in general probabi</w:t>
      </w:r>
      <w:r>
        <w:rPr>
          <w:lang w:val="en-US"/>
        </w:rPr>
        <w:t>l</w:t>
      </w:r>
      <w:r>
        <w:rPr>
          <w:lang w:val="en-US"/>
        </w:rPr>
        <w:t xml:space="preserve">ity/frequency of induced (external) event can be expressed as </w:t>
      </w:r>
      <w:r w:rsidR="00F654E9">
        <w:rPr>
          <w:lang w:val="en-US"/>
        </w:rPr>
        <w:t>Ps ∙ P</w:t>
      </w:r>
      <w:r w:rsidR="002715AE">
        <w:rPr>
          <w:lang w:val="en-US"/>
        </w:rPr>
        <w:t>m</w:t>
      </w:r>
      <w:r w:rsidR="00F654E9">
        <w:rPr>
          <w:lang w:val="en-US"/>
        </w:rPr>
        <w:t xml:space="preserve"> ∙ P</w:t>
      </w:r>
      <w:r w:rsidR="002715AE">
        <w:rPr>
          <w:lang w:val="en-US"/>
        </w:rPr>
        <w:t>a</w:t>
      </w:r>
      <w:r w:rsidR="00F654E9">
        <w:rPr>
          <w:lang w:val="en-US"/>
        </w:rPr>
        <w:t>. Where Ps represents probability of occurrence of earth quake in relevant area, P</w:t>
      </w:r>
      <w:r w:rsidR="002715AE">
        <w:rPr>
          <w:lang w:val="en-US"/>
        </w:rPr>
        <w:t>m</w:t>
      </w:r>
      <w:r w:rsidR="00F654E9">
        <w:rPr>
          <w:lang w:val="en-US"/>
        </w:rPr>
        <w:t xml:space="preserve"> represents conditional probability that earthquake </w:t>
      </w:r>
      <w:r w:rsidR="00AB6E94">
        <w:rPr>
          <w:lang w:val="en-US"/>
        </w:rPr>
        <w:t xml:space="preserve">(better say object affected by earthquake) </w:t>
      </w:r>
      <w:r w:rsidR="00F654E9">
        <w:rPr>
          <w:lang w:val="en-US"/>
        </w:rPr>
        <w:t xml:space="preserve">release some </w:t>
      </w:r>
      <w:r w:rsidR="002715AE" w:rsidRPr="002715AE">
        <w:rPr>
          <w:lang w:val="en-US"/>
        </w:rPr>
        <w:t xml:space="preserve">source </w:t>
      </w:r>
      <w:r w:rsidR="007800DD">
        <w:rPr>
          <w:lang w:val="en-US"/>
        </w:rPr>
        <w:t xml:space="preserve">of </w:t>
      </w:r>
      <w:r w:rsidR="002715AE" w:rsidRPr="002715AE">
        <w:rPr>
          <w:lang w:val="en-US"/>
        </w:rPr>
        <w:t>potential damage</w:t>
      </w:r>
      <w:r w:rsidR="00F654E9">
        <w:rPr>
          <w:lang w:val="en-US"/>
        </w:rPr>
        <w:t xml:space="preserve"> (e.g. fire, explosion, tsunami, such fault of natural or civil structure that can threat plant safety etc.)</w:t>
      </w:r>
      <w:r w:rsidR="002715AE">
        <w:rPr>
          <w:lang w:val="en-US"/>
        </w:rPr>
        <w:t xml:space="preserve"> </w:t>
      </w:r>
      <w:r w:rsidR="007800DD">
        <w:rPr>
          <w:lang w:val="en-US"/>
        </w:rPr>
        <w:t>which has</w:t>
      </w:r>
      <w:r w:rsidR="002715AE">
        <w:rPr>
          <w:lang w:val="en-US"/>
        </w:rPr>
        <w:t xml:space="preserve"> </w:t>
      </w:r>
      <w:r w:rsidR="007800DD" w:rsidRPr="007800DD">
        <w:rPr>
          <w:lang w:val="en-US"/>
        </w:rPr>
        <w:t xml:space="preserve">sufficient </w:t>
      </w:r>
      <w:r w:rsidR="002715AE">
        <w:rPr>
          <w:lang w:val="en-US"/>
        </w:rPr>
        <w:t xml:space="preserve">magnitude to threat plant safety </w:t>
      </w:r>
      <w:r w:rsidR="00F654E9">
        <w:rPr>
          <w:lang w:val="en-US"/>
        </w:rPr>
        <w:t>and P</w:t>
      </w:r>
      <w:r w:rsidR="002715AE">
        <w:rPr>
          <w:lang w:val="en-US"/>
        </w:rPr>
        <w:t>a</w:t>
      </w:r>
      <w:r w:rsidR="00F654E9">
        <w:rPr>
          <w:lang w:val="en-US"/>
        </w:rPr>
        <w:t xml:space="preserve"> </w:t>
      </w:r>
      <w:r w:rsidR="002715AE">
        <w:rPr>
          <w:lang w:val="en-US"/>
        </w:rPr>
        <w:t xml:space="preserve">is </w:t>
      </w:r>
      <w:r w:rsidR="00F654E9">
        <w:rPr>
          <w:lang w:val="en-US"/>
        </w:rPr>
        <w:t xml:space="preserve">conditional probability that </w:t>
      </w:r>
      <w:r w:rsidR="00677202" w:rsidRPr="00677202">
        <w:rPr>
          <w:lang w:val="en-US"/>
        </w:rPr>
        <w:t>source of potential damage</w:t>
      </w:r>
      <w:r w:rsidR="00F654E9">
        <w:rPr>
          <w:lang w:val="en-US"/>
        </w:rPr>
        <w:t xml:space="preserve"> affects plant safety (e.g. earthquake can trigger several wild fires but real threat</w:t>
      </w:r>
      <w:r w:rsidR="00677202">
        <w:rPr>
          <w:lang w:val="en-US"/>
        </w:rPr>
        <w:t xml:space="preserve"> depend</w:t>
      </w:r>
      <w:r w:rsidR="007800DD">
        <w:rPr>
          <w:lang w:val="en-US"/>
        </w:rPr>
        <w:t>s</w:t>
      </w:r>
      <w:r w:rsidR="00677202">
        <w:rPr>
          <w:lang w:val="en-US"/>
        </w:rPr>
        <w:t xml:space="preserve"> on the weather conditions</w:t>
      </w:r>
      <w:r w:rsidR="00F654E9">
        <w:rPr>
          <w:lang w:val="en-US"/>
        </w:rPr>
        <w:t>).</w:t>
      </w:r>
    </w:p>
    <w:p w:rsidR="002715AE" w:rsidRDefault="00F654E9" w:rsidP="00D13FC5">
      <w:pPr>
        <w:rPr>
          <w:lang w:val="en-US"/>
        </w:rPr>
      </w:pPr>
      <w:r>
        <w:rPr>
          <w:lang w:val="en-US"/>
        </w:rPr>
        <w:t>Finally</w:t>
      </w:r>
      <w:r w:rsidR="002715AE">
        <w:rPr>
          <w:lang w:val="en-US"/>
        </w:rPr>
        <w:t xml:space="preserve">, in general case three tasks must be performed </w:t>
      </w:r>
      <w:r>
        <w:rPr>
          <w:lang w:val="en-US"/>
        </w:rPr>
        <w:t>in order to asses</w:t>
      </w:r>
      <w:r w:rsidR="002715AE">
        <w:rPr>
          <w:lang w:val="en-US"/>
        </w:rPr>
        <w:t>s</w:t>
      </w:r>
      <w:r>
        <w:rPr>
          <w:lang w:val="en-US"/>
        </w:rPr>
        <w:t xml:space="preserve"> probability of occurrence of induced (external) event</w:t>
      </w:r>
      <w:r w:rsidR="00E25903">
        <w:rPr>
          <w:lang w:val="en-US"/>
        </w:rPr>
        <w:t>.</w:t>
      </w:r>
      <w:r w:rsidR="002715AE">
        <w:rPr>
          <w:lang w:val="en-US"/>
        </w:rPr>
        <w:t xml:space="preserve"> </w:t>
      </w:r>
      <w:r w:rsidR="00E25903">
        <w:rPr>
          <w:lang w:val="en-US"/>
        </w:rPr>
        <w:t>T</w:t>
      </w:r>
      <w:r w:rsidR="002715AE">
        <w:rPr>
          <w:lang w:val="en-US"/>
        </w:rPr>
        <w:t>hey are:</w:t>
      </w:r>
    </w:p>
    <w:p w:rsidR="002842BC" w:rsidRDefault="00F54AAD" w:rsidP="00E25903">
      <w:pPr>
        <w:numPr>
          <w:ilvl w:val="0"/>
          <w:numId w:val="32"/>
        </w:numPr>
        <w:rPr>
          <w:lang w:val="en-US"/>
        </w:rPr>
      </w:pPr>
      <w:r>
        <w:rPr>
          <w:lang w:val="en-US"/>
        </w:rPr>
        <w:t xml:space="preserve">assessment </w:t>
      </w:r>
      <w:r w:rsidR="002715AE">
        <w:rPr>
          <w:lang w:val="en-US"/>
        </w:rPr>
        <w:t>of probability of occurrence of seismic event, i.e. seismic hazard analysis of relevant area</w:t>
      </w:r>
      <w:r w:rsidR="00E25903">
        <w:rPr>
          <w:lang w:val="en-US"/>
        </w:rPr>
        <w:t xml:space="preserve"> </w:t>
      </w:r>
      <w:r w:rsidR="00E25903" w:rsidRPr="00E25903">
        <w:rPr>
          <w:lang w:val="en-US"/>
        </w:rPr>
        <w:t xml:space="preserve">(analogy </w:t>
      </w:r>
      <w:r w:rsidR="00E25903">
        <w:rPr>
          <w:lang w:val="en-US"/>
        </w:rPr>
        <w:t>seismic hazard</w:t>
      </w:r>
      <w:r w:rsidR="00E25903" w:rsidRPr="00E25903">
        <w:rPr>
          <w:lang w:val="en-US"/>
        </w:rPr>
        <w:t xml:space="preserve"> analysis)</w:t>
      </w:r>
      <w:r>
        <w:rPr>
          <w:lang w:val="en-US"/>
        </w:rPr>
        <w:t>,</w:t>
      </w:r>
      <w:r w:rsidR="002715AE">
        <w:rPr>
          <w:lang w:val="en-US"/>
        </w:rPr>
        <w:t xml:space="preserve"> </w:t>
      </w:r>
    </w:p>
    <w:p w:rsidR="002715AE" w:rsidRDefault="00F54AAD" w:rsidP="0054474A">
      <w:pPr>
        <w:numPr>
          <w:ilvl w:val="0"/>
          <w:numId w:val="32"/>
        </w:numPr>
        <w:rPr>
          <w:lang w:val="en-US"/>
        </w:rPr>
      </w:pPr>
      <w:r>
        <w:rPr>
          <w:lang w:val="en-US"/>
        </w:rPr>
        <w:t>a</w:t>
      </w:r>
      <w:r w:rsidR="002715AE">
        <w:rPr>
          <w:lang w:val="en-US"/>
        </w:rPr>
        <w:t xml:space="preserve">ssessment of probability of releasing </w:t>
      </w:r>
      <w:r w:rsidR="00677202" w:rsidRPr="00677202">
        <w:rPr>
          <w:lang w:val="en-US"/>
        </w:rPr>
        <w:t>source</w:t>
      </w:r>
      <w:r w:rsidR="00677202">
        <w:rPr>
          <w:lang w:val="en-US"/>
        </w:rPr>
        <w:t xml:space="preserve">(s) </w:t>
      </w:r>
      <w:r w:rsidR="0009575E">
        <w:rPr>
          <w:lang w:val="en-US"/>
        </w:rPr>
        <w:t xml:space="preserve">of </w:t>
      </w:r>
      <w:r w:rsidR="00677202">
        <w:rPr>
          <w:lang w:val="en-US"/>
        </w:rPr>
        <w:t>potential damage</w:t>
      </w:r>
      <w:r w:rsidR="00DB07F1">
        <w:rPr>
          <w:lang w:val="en-US"/>
        </w:rPr>
        <w:t>(s)</w:t>
      </w:r>
      <w:r w:rsidR="00677202">
        <w:rPr>
          <w:lang w:val="en-US"/>
        </w:rPr>
        <w:t xml:space="preserve"> having magnitude threatening plant safety</w:t>
      </w:r>
      <w:r w:rsidR="00E25903">
        <w:rPr>
          <w:lang w:val="en-US"/>
        </w:rPr>
        <w:t xml:space="preserve"> (analogy of fragility analysis)</w:t>
      </w:r>
      <w:r>
        <w:rPr>
          <w:lang w:val="en-US"/>
        </w:rPr>
        <w:t>,</w:t>
      </w:r>
    </w:p>
    <w:p w:rsidR="002715AE" w:rsidRDefault="00F54AAD" w:rsidP="0054474A">
      <w:pPr>
        <w:numPr>
          <w:ilvl w:val="0"/>
          <w:numId w:val="32"/>
        </w:numPr>
        <w:rPr>
          <w:lang w:val="en-US"/>
        </w:rPr>
      </w:pPr>
      <w:r>
        <w:rPr>
          <w:lang w:val="en-US"/>
        </w:rPr>
        <w:t>a</w:t>
      </w:r>
      <w:r w:rsidR="002715AE">
        <w:rPr>
          <w:lang w:val="en-US"/>
        </w:rPr>
        <w:t xml:space="preserve">ssessment of </w:t>
      </w:r>
      <w:r w:rsidR="00677202">
        <w:rPr>
          <w:lang w:val="en-US"/>
        </w:rPr>
        <w:t xml:space="preserve">conditional probability that </w:t>
      </w:r>
      <w:r w:rsidR="00677202" w:rsidRPr="00677202">
        <w:rPr>
          <w:lang w:val="en-US"/>
        </w:rPr>
        <w:t>source of potential damage</w:t>
      </w:r>
      <w:r w:rsidR="00677202">
        <w:rPr>
          <w:lang w:val="en-US"/>
        </w:rPr>
        <w:t xml:space="preserve"> affects plant safety</w:t>
      </w:r>
      <w:r w:rsidR="006B4D59">
        <w:rPr>
          <w:lang w:val="en-US"/>
        </w:rPr>
        <w:t>.</w:t>
      </w:r>
    </w:p>
    <w:p w:rsidR="00677202" w:rsidRDefault="00677202" w:rsidP="00BD28BD">
      <w:pPr>
        <w:rPr>
          <w:lang w:val="en-US"/>
        </w:rPr>
      </w:pPr>
    </w:p>
    <w:p w:rsidR="00547A07" w:rsidRDefault="00547A07" w:rsidP="00BD28BD">
      <w:pPr>
        <w:rPr>
          <w:lang w:val="en-US"/>
        </w:rPr>
      </w:pPr>
      <w:r>
        <w:rPr>
          <w:lang w:val="en-US"/>
        </w:rPr>
        <w:t xml:space="preserve">Accomplishment of above outlined tasks that are briefly discussed below presented subchapters, enables final assessment of probability of </w:t>
      </w:r>
      <w:r w:rsidR="00A15F9E">
        <w:rPr>
          <w:lang w:val="en-US"/>
        </w:rPr>
        <w:t>seismically induced external event.</w:t>
      </w:r>
    </w:p>
    <w:p w:rsidR="00547A07" w:rsidRDefault="00547A07" w:rsidP="00BD28BD">
      <w:pPr>
        <w:rPr>
          <w:lang w:val="en-US"/>
        </w:rPr>
      </w:pPr>
    </w:p>
    <w:p w:rsidR="00677202" w:rsidRPr="00677202" w:rsidRDefault="00677202" w:rsidP="00677202">
      <w:pPr>
        <w:pStyle w:val="Titre4"/>
        <w:rPr>
          <w:lang w:val="en-US"/>
        </w:rPr>
      </w:pPr>
      <w:bookmarkStart w:id="123" w:name="_Ref444672719"/>
      <w:bookmarkStart w:id="124" w:name="_Toc454988436"/>
      <w:r w:rsidRPr="00677202">
        <w:rPr>
          <w:lang w:val="en-US"/>
        </w:rPr>
        <w:t xml:space="preserve">Assessment of probability of occurrence of seismic event </w:t>
      </w:r>
      <w:r w:rsidR="00EE6090">
        <w:rPr>
          <w:lang w:val="en-US"/>
        </w:rPr>
        <w:t>(Ps)</w:t>
      </w:r>
      <w:bookmarkEnd w:id="123"/>
      <w:bookmarkEnd w:id="124"/>
    </w:p>
    <w:p w:rsidR="0027706B" w:rsidRDefault="001A11FC" w:rsidP="00BD28BD">
      <w:pPr>
        <w:rPr>
          <w:lang w:val="en-US"/>
        </w:rPr>
      </w:pPr>
      <w:r>
        <w:rPr>
          <w:lang w:val="en-US"/>
        </w:rPr>
        <w:t xml:space="preserve">If </w:t>
      </w:r>
      <w:r w:rsidR="00AB6E94">
        <w:rPr>
          <w:lang w:val="en-US"/>
        </w:rPr>
        <w:t>object in interest is located in plant seismic area</w:t>
      </w:r>
      <w:r w:rsidR="00B1791D">
        <w:rPr>
          <w:lang w:val="en-US"/>
        </w:rPr>
        <w:t xml:space="preserve">, i.e. plant and object shares the same </w:t>
      </w:r>
      <w:r w:rsidR="00B019AD">
        <w:rPr>
          <w:lang w:val="en-US"/>
        </w:rPr>
        <w:t>epicenter</w:t>
      </w:r>
      <w:r w:rsidR="00B1791D">
        <w:rPr>
          <w:lang w:val="en-US"/>
        </w:rPr>
        <w:t xml:space="preserve"> </w:t>
      </w:r>
      <w:r w:rsidR="00B019AD">
        <w:rPr>
          <w:lang w:val="en-US"/>
        </w:rPr>
        <w:t>or common seismic fault that can generate earthquake,</w:t>
      </w:r>
      <w:r w:rsidR="00AB6E94">
        <w:rPr>
          <w:lang w:val="en-US"/>
        </w:rPr>
        <w:t xml:space="preserve"> then basic data from seismic hazard analysis as well as input used for fragility analysis can be utilized.</w:t>
      </w:r>
    </w:p>
    <w:p w:rsidR="00AB6E94" w:rsidRDefault="00AB6E94" w:rsidP="00BD28BD">
      <w:pPr>
        <w:rPr>
          <w:lang w:val="en-US"/>
        </w:rPr>
      </w:pPr>
      <w:r>
        <w:rPr>
          <w:lang w:val="en-US"/>
        </w:rPr>
        <w:t>If this is not the case then seismic hazard analysis must be performed plus similar initial analyses as are performed within fragility analysis, i.e. field spectral response, soil interaction etc.</w:t>
      </w:r>
    </w:p>
    <w:p w:rsidR="00E25903" w:rsidRDefault="00E25903" w:rsidP="00BD28BD">
      <w:pPr>
        <w:rPr>
          <w:lang w:val="en-US"/>
        </w:rPr>
      </w:pPr>
      <w:r>
        <w:rPr>
          <w:lang w:val="en-US"/>
        </w:rPr>
        <w:t xml:space="preserve">Output of this task is </w:t>
      </w:r>
      <w:r w:rsidR="00BA4925">
        <w:rPr>
          <w:lang w:val="en-US"/>
        </w:rPr>
        <w:t xml:space="preserve">at least simple hazard curve presenting magnitude of earth quake versus probability or </w:t>
      </w:r>
      <w:r>
        <w:rPr>
          <w:lang w:val="en-US"/>
        </w:rPr>
        <w:t>ha</w:t>
      </w:r>
      <w:r>
        <w:rPr>
          <w:lang w:val="en-US"/>
        </w:rPr>
        <w:t>z</w:t>
      </w:r>
      <w:r>
        <w:rPr>
          <w:lang w:val="en-US"/>
        </w:rPr>
        <w:t xml:space="preserve">ard curve as discussed in </w:t>
      </w:r>
      <w:r w:rsidR="006B4D59">
        <w:rPr>
          <w:lang w:val="en-US"/>
        </w:rPr>
        <w:t>section</w:t>
      </w:r>
      <w:r w:rsidR="00BA4925">
        <w:rPr>
          <w:lang w:val="en-US"/>
        </w:rPr>
        <w:t xml:space="preserve"> </w:t>
      </w:r>
      <w:r w:rsidR="00BA4925">
        <w:rPr>
          <w:lang w:val="en-US"/>
        </w:rPr>
        <w:fldChar w:fldCharType="begin"/>
      </w:r>
      <w:r w:rsidR="00BA4925">
        <w:rPr>
          <w:lang w:val="en-US"/>
        </w:rPr>
        <w:instrText xml:space="preserve"> REF _Ref414609918 \n \h </w:instrText>
      </w:r>
      <w:r w:rsidR="00BA4925">
        <w:rPr>
          <w:lang w:val="en-US"/>
        </w:rPr>
      </w:r>
      <w:r w:rsidR="00BA4925">
        <w:rPr>
          <w:lang w:val="en-US"/>
        </w:rPr>
        <w:fldChar w:fldCharType="separate"/>
      </w:r>
      <w:r w:rsidR="00D236F3">
        <w:rPr>
          <w:lang w:val="en-US"/>
        </w:rPr>
        <w:t>4.3</w:t>
      </w:r>
      <w:r w:rsidR="00BA4925">
        <w:rPr>
          <w:lang w:val="en-US"/>
        </w:rPr>
        <w:fldChar w:fldCharType="end"/>
      </w:r>
      <w:r>
        <w:rPr>
          <w:lang w:val="en-US"/>
        </w:rPr>
        <w:t xml:space="preserve"> </w:t>
      </w:r>
      <w:r w:rsidR="00BA4925">
        <w:rPr>
          <w:lang w:val="en-US"/>
        </w:rPr>
        <w:t>.</w:t>
      </w:r>
    </w:p>
    <w:p w:rsidR="00677202" w:rsidRPr="00677202" w:rsidRDefault="00677202" w:rsidP="00677202">
      <w:pPr>
        <w:pStyle w:val="Titre4"/>
        <w:rPr>
          <w:lang w:val="en-US"/>
        </w:rPr>
      </w:pPr>
      <w:bookmarkStart w:id="125" w:name="_Toc454986843"/>
      <w:bookmarkStart w:id="126" w:name="_Toc454987122"/>
      <w:bookmarkStart w:id="127" w:name="_Ref444672721"/>
      <w:bookmarkStart w:id="128" w:name="_Toc454988437"/>
      <w:bookmarkEnd w:id="125"/>
      <w:bookmarkEnd w:id="126"/>
      <w:r w:rsidRPr="00677202">
        <w:rPr>
          <w:lang w:val="en-US"/>
        </w:rPr>
        <w:t>Assessment of probability of rele</w:t>
      </w:r>
      <w:r>
        <w:rPr>
          <w:lang w:val="en-US"/>
        </w:rPr>
        <w:t>asing source of potential</w:t>
      </w:r>
      <w:r w:rsidR="0004310C">
        <w:rPr>
          <w:lang w:val="en-US"/>
        </w:rPr>
        <w:t xml:space="preserve"> damage</w:t>
      </w:r>
      <w:r w:rsidR="00EE6090">
        <w:rPr>
          <w:lang w:val="en-US"/>
        </w:rPr>
        <w:t xml:space="preserve"> (Pm)</w:t>
      </w:r>
      <w:bookmarkEnd w:id="127"/>
      <w:bookmarkEnd w:id="128"/>
    </w:p>
    <w:p w:rsidR="0004310C" w:rsidRPr="0004310C" w:rsidRDefault="0004310C" w:rsidP="0004310C">
      <w:pPr>
        <w:rPr>
          <w:lang w:val="en-US"/>
        </w:rPr>
      </w:pPr>
      <w:r>
        <w:rPr>
          <w:lang w:val="en-US"/>
        </w:rPr>
        <w:t xml:space="preserve">In general two ways are available to assess </w:t>
      </w:r>
      <w:r w:rsidRPr="0004310C">
        <w:rPr>
          <w:lang w:val="en-US"/>
        </w:rPr>
        <w:t>probability of potential damage</w:t>
      </w:r>
    </w:p>
    <w:p w:rsidR="0004310C" w:rsidRPr="0004310C" w:rsidRDefault="0004310C" w:rsidP="0004310C">
      <w:pPr>
        <w:rPr>
          <w:lang w:val="en-US"/>
        </w:rPr>
      </w:pPr>
      <w:r w:rsidRPr="0004310C">
        <w:rPr>
          <w:lang w:val="en-US"/>
        </w:rPr>
        <w:lastRenderedPageBreak/>
        <w:t>1.</w:t>
      </w:r>
      <w:r w:rsidRPr="0004310C">
        <w:rPr>
          <w:lang w:val="en-US"/>
        </w:rPr>
        <w:tab/>
        <w:t xml:space="preserve">Simple bounding </w:t>
      </w:r>
      <w:r w:rsidR="00BA4925">
        <w:rPr>
          <w:lang w:val="en-US"/>
        </w:rPr>
        <w:t xml:space="preserve">fragility </w:t>
      </w:r>
      <w:r w:rsidRPr="0004310C">
        <w:rPr>
          <w:lang w:val="en-US"/>
        </w:rPr>
        <w:t>assumption, i.e. it will be assumed that object of interest is going to be da</w:t>
      </w:r>
      <w:r w:rsidRPr="0004310C">
        <w:rPr>
          <w:lang w:val="en-US"/>
        </w:rPr>
        <w:t>m</w:t>
      </w:r>
      <w:r w:rsidRPr="0004310C">
        <w:rPr>
          <w:lang w:val="en-US"/>
        </w:rPr>
        <w:t>aged if earthquake (in area containing particular object) reach</w:t>
      </w:r>
      <w:r w:rsidR="008F2987">
        <w:rPr>
          <w:lang w:val="en-US"/>
        </w:rPr>
        <w:t>es</w:t>
      </w:r>
      <w:r w:rsidRPr="0004310C">
        <w:rPr>
          <w:lang w:val="en-US"/>
        </w:rPr>
        <w:t xml:space="preserve"> value 4 (Slightly strong) or 5 (Strong) of Richter scale [24]</w:t>
      </w:r>
      <w:r w:rsidR="00E708CC">
        <w:rPr>
          <w:lang w:val="en-US"/>
        </w:rPr>
        <w:t xml:space="preserve"> or value VI. or higher according EMS-98 are reached</w:t>
      </w:r>
      <w:r w:rsidRPr="0004310C">
        <w:rPr>
          <w:lang w:val="en-US"/>
        </w:rPr>
        <w:t>.</w:t>
      </w:r>
    </w:p>
    <w:p w:rsidR="00677202" w:rsidRDefault="0004310C" w:rsidP="0004310C">
      <w:pPr>
        <w:rPr>
          <w:lang w:val="en-US"/>
        </w:rPr>
      </w:pPr>
      <w:r w:rsidRPr="0004310C">
        <w:rPr>
          <w:lang w:val="en-US"/>
        </w:rPr>
        <w:t>2.</w:t>
      </w:r>
      <w:r w:rsidRPr="0004310C">
        <w:rPr>
          <w:lang w:val="en-US"/>
        </w:rPr>
        <w:tab/>
        <w:t xml:space="preserve">(More or less) full scope </w:t>
      </w:r>
      <w:r>
        <w:rPr>
          <w:lang w:val="en-US"/>
        </w:rPr>
        <w:t xml:space="preserve">fragility </w:t>
      </w:r>
      <w:r w:rsidRPr="0004310C">
        <w:rPr>
          <w:lang w:val="en-US"/>
        </w:rPr>
        <w:t xml:space="preserve">analysis of relevant </w:t>
      </w:r>
      <w:r>
        <w:rPr>
          <w:lang w:val="en-US"/>
        </w:rPr>
        <w:t>object</w:t>
      </w:r>
      <w:r w:rsidRPr="0004310C">
        <w:rPr>
          <w:lang w:val="en-US"/>
        </w:rPr>
        <w:t xml:space="preserve">. Such analysis must be in compliance with standard approach, e.g. standard PSA methods described in </w:t>
      </w:r>
      <w:r w:rsidR="006B4D59">
        <w:rPr>
          <w:lang w:val="en-US"/>
        </w:rPr>
        <w:t>section</w:t>
      </w:r>
      <w:r w:rsidRPr="0004310C">
        <w:rPr>
          <w:lang w:val="en-US"/>
        </w:rPr>
        <w:t xml:space="preserve"> 3.6 or general approach as described in </w:t>
      </w:r>
      <w:r w:rsidR="00967FC9">
        <w:rPr>
          <w:lang w:val="en-US"/>
        </w:rPr>
        <w:fldChar w:fldCharType="begin"/>
      </w:r>
      <w:r w:rsidR="00967FC9">
        <w:rPr>
          <w:lang w:val="en-US"/>
        </w:rPr>
        <w:instrText xml:space="preserve"> REF _Ref444625855 \n \h </w:instrText>
      </w:r>
      <w:r w:rsidR="00967FC9">
        <w:rPr>
          <w:lang w:val="en-US"/>
        </w:rPr>
      </w:r>
      <w:r w:rsidR="00967FC9">
        <w:rPr>
          <w:lang w:val="en-US"/>
        </w:rPr>
        <w:fldChar w:fldCharType="separate"/>
      </w:r>
      <w:r w:rsidR="00D236F3">
        <w:rPr>
          <w:lang w:val="en-US"/>
        </w:rPr>
        <w:t>[26]</w:t>
      </w:r>
      <w:r w:rsidR="00967FC9">
        <w:rPr>
          <w:lang w:val="en-US"/>
        </w:rPr>
        <w:fldChar w:fldCharType="end"/>
      </w:r>
      <w:r w:rsidRPr="0004310C">
        <w:rPr>
          <w:lang w:val="en-US"/>
        </w:rPr>
        <w:t>.</w:t>
      </w:r>
      <w:r>
        <w:rPr>
          <w:lang w:val="en-US"/>
        </w:rPr>
        <w:t xml:space="preserve"> Scope of work will depend o</w:t>
      </w:r>
      <w:r w:rsidR="008F2987">
        <w:rPr>
          <w:lang w:val="en-US"/>
        </w:rPr>
        <w:t>n</w:t>
      </w:r>
      <w:r>
        <w:rPr>
          <w:lang w:val="en-US"/>
        </w:rPr>
        <w:t xml:space="preserve"> the nature of object.</w:t>
      </w:r>
    </w:p>
    <w:p w:rsidR="00BA4925" w:rsidRDefault="00BA4925" w:rsidP="00C37A44">
      <w:pPr>
        <w:rPr>
          <w:lang w:val="en-US"/>
        </w:rPr>
      </w:pPr>
      <w:r>
        <w:rPr>
          <w:lang w:val="en-US"/>
        </w:rPr>
        <w:t>P</w:t>
      </w:r>
      <w:r w:rsidRPr="00BA4925">
        <w:rPr>
          <w:lang w:val="en-US"/>
        </w:rPr>
        <w:t>robabilit</w:t>
      </w:r>
      <w:r>
        <w:rPr>
          <w:lang w:val="en-US"/>
        </w:rPr>
        <w:t>ies</w:t>
      </w:r>
      <w:r w:rsidRPr="00BA4925">
        <w:rPr>
          <w:lang w:val="en-US"/>
        </w:rPr>
        <w:t xml:space="preserve"> of releasing source </w:t>
      </w:r>
      <w:r>
        <w:rPr>
          <w:lang w:val="en-US"/>
        </w:rPr>
        <w:t xml:space="preserve">of </w:t>
      </w:r>
      <w:r w:rsidRPr="00BA4925">
        <w:rPr>
          <w:lang w:val="en-US"/>
        </w:rPr>
        <w:t>potential damage</w:t>
      </w:r>
      <w:r>
        <w:rPr>
          <w:lang w:val="en-US"/>
        </w:rPr>
        <w:t xml:space="preserve"> will be assessed by using hazard curve gained within previous </w:t>
      </w:r>
      <w:r w:rsidR="006B4D59">
        <w:rPr>
          <w:lang w:val="en-US"/>
        </w:rPr>
        <w:t>section</w:t>
      </w:r>
      <w:r>
        <w:rPr>
          <w:lang w:val="en-US"/>
        </w:rPr>
        <w:t xml:space="preserve"> and performed fragility analysis.</w:t>
      </w:r>
    </w:p>
    <w:p w:rsidR="006F53FE" w:rsidRDefault="006F53FE" w:rsidP="0004310C">
      <w:pPr>
        <w:rPr>
          <w:lang w:val="en-US"/>
        </w:rPr>
      </w:pPr>
      <w:r w:rsidRPr="006F53FE">
        <w:rPr>
          <w:lang w:val="en-US"/>
        </w:rPr>
        <w:t>It should be noted</w:t>
      </w:r>
      <w:r w:rsidR="00DB07F1">
        <w:rPr>
          <w:lang w:val="en-US"/>
        </w:rPr>
        <w:t xml:space="preserve"> that </w:t>
      </w:r>
      <w:r w:rsidR="00DB07F1" w:rsidRPr="00DB07F1">
        <w:rPr>
          <w:i/>
          <w:lang w:val="en-US"/>
        </w:rPr>
        <w:t xml:space="preserve">Assessment of probability of releasing source </w:t>
      </w:r>
      <w:r w:rsidR="00BA4925">
        <w:rPr>
          <w:i/>
          <w:lang w:val="en-US"/>
        </w:rPr>
        <w:t xml:space="preserve">of </w:t>
      </w:r>
      <w:r w:rsidR="00DB07F1" w:rsidRPr="00DB07F1">
        <w:rPr>
          <w:i/>
          <w:lang w:val="en-US"/>
        </w:rPr>
        <w:t>potential damage</w:t>
      </w:r>
      <w:r w:rsidR="00DB07F1">
        <w:rPr>
          <w:lang w:val="en-US"/>
        </w:rPr>
        <w:t xml:space="preserve"> have not been straigh</w:t>
      </w:r>
      <w:r w:rsidR="00DB07F1">
        <w:rPr>
          <w:lang w:val="en-US"/>
        </w:rPr>
        <w:t>t</w:t>
      </w:r>
      <w:r w:rsidR="00DB07F1">
        <w:rPr>
          <w:lang w:val="en-US"/>
        </w:rPr>
        <w:t>forward task</w:t>
      </w:r>
      <w:r w:rsidR="002E6130">
        <w:rPr>
          <w:lang w:val="en-US"/>
        </w:rPr>
        <w:t xml:space="preserve">, </w:t>
      </w:r>
      <w:r w:rsidR="0063506B">
        <w:rPr>
          <w:lang w:val="en-US"/>
        </w:rPr>
        <w:t xml:space="preserve">i.e. </w:t>
      </w:r>
      <w:r w:rsidR="002E6130">
        <w:rPr>
          <w:lang w:val="en-US"/>
        </w:rPr>
        <w:t xml:space="preserve">occurrence of </w:t>
      </w:r>
      <w:r w:rsidR="0063506B">
        <w:rPr>
          <w:lang w:val="en-US"/>
        </w:rPr>
        <w:t xml:space="preserve">earthquake leading to the failure of object in interest must not lead </w:t>
      </w:r>
      <w:r w:rsidR="005537FB">
        <w:rPr>
          <w:lang w:val="en-US"/>
        </w:rPr>
        <w:t xml:space="preserve">directly </w:t>
      </w:r>
      <w:r w:rsidR="0063506B">
        <w:rPr>
          <w:lang w:val="en-US"/>
        </w:rPr>
        <w:t>to the releasing of damage potential</w:t>
      </w:r>
      <w:r w:rsidR="00B6053F">
        <w:rPr>
          <w:lang w:val="en-US"/>
        </w:rPr>
        <w:t xml:space="preserve"> and</w:t>
      </w:r>
      <w:r w:rsidR="0063506B">
        <w:rPr>
          <w:lang w:val="en-US"/>
        </w:rPr>
        <w:t xml:space="preserve"> </w:t>
      </w:r>
      <w:r w:rsidR="00DB07F1">
        <w:rPr>
          <w:lang w:val="en-US"/>
        </w:rPr>
        <w:t xml:space="preserve">same further </w:t>
      </w:r>
      <w:r w:rsidR="005537FB">
        <w:rPr>
          <w:lang w:val="en-US"/>
        </w:rPr>
        <w:t xml:space="preserve">conditions must be met, so usually some </w:t>
      </w:r>
      <w:r w:rsidR="00DB07F1">
        <w:rPr>
          <w:lang w:val="en-US"/>
        </w:rPr>
        <w:t>post-assessment have to be performed. For example</w:t>
      </w:r>
      <w:r w:rsidR="006B4D59">
        <w:rPr>
          <w:lang w:val="en-US"/>
        </w:rPr>
        <w:t>,</w:t>
      </w:r>
      <w:r w:rsidR="00DB07F1">
        <w:rPr>
          <w:lang w:val="en-US"/>
        </w:rPr>
        <w:t xml:space="preserve"> </w:t>
      </w:r>
      <w:r w:rsidR="00410FE7">
        <w:rPr>
          <w:lang w:val="en-US"/>
        </w:rPr>
        <w:t>let’s</w:t>
      </w:r>
      <w:r w:rsidR="00DB07F1">
        <w:rPr>
          <w:lang w:val="en-US"/>
        </w:rPr>
        <w:t xml:space="preserve"> assume that plant power line goes </w:t>
      </w:r>
      <w:r w:rsidR="00DB07F1" w:rsidRPr="00DB07F1">
        <w:rPr>
          <w:lang w:val="en-US"/>
        </w:rPr>
        <w:t>through</w:t>
      </w:r>
      <w:r w:rsidR="00DB07F1">
        <w:rPr>
          <w:lang w:val="en-US"/>
        </w:rPr>
        <w:t xml:space="preserve"> forest country and hazard curve of area where line is located is available as well as results of fragility analysis. It means that one is able to assess probability of damag</w:t>
      </w:r>
      <w:r w:rsidR="005861A8">
        <w:rPr>
          <w:lang w:val="en-US"/>
        </w:rPr>
        <w:t>e</w:t>
      </w:r>
      <w:r w:rsidR="00DB07F1">
        <w:rPr>
          <w:lang w:val="en-US"/>
        </w:rPr>
        <w:t xml:space="preserve"> of power line. However</w:t>
      </w:r>
      <w:r w:rsidR="006B4D59">
        <w:rPr>
          <w:lang w:val="en-US"/>
        </w:rPr>
        <w:t>,</w:t>
      </w:r>
      <w:r w:rsidR="00DB07F1">
        <w:rPr>
          <w:lang w:val="en-US"/>
        </w:rPr>
        <w:t xml:space="preserve"> </w:t>
      </w:r>
      <w:r w:rsidR="00C37A44">
        <w:rPr>
          <w:lang w:val="en-US"/>
        </w:rPr>
        <w:t xml:space="preserve">forest fire can be initiated only in the case if </w:t>
      </w:r>
      <w:r w:rsidR="005537FB">
        <w:rPr>
          <w:lang w:val="en-US"/>
        </w:rPr>
        <w:t xml:space="preserve">power </w:t>
      </w:r>
      <w:r w:rsidR="00C37A44">
        <w:rPr>
          <w:lang w:val="en-US"/>
        </w:rPr>
        <w:t>line is not disconnected</w:t>
      </w:r>
      <w:r w:rsidR="005537FB">
        <w:rPr>
          <w:lang w:val="en-US"/>
        </w:rPr>
        <w:t xml:space="preserve"> from grid</w:t>
      </w:r>
      <w:r w:rsidR="00C37A44">
        <w:rPr>
          <w:lang w:val="en-US"/>
        </w:rPr>
        <w:t xml:space="preserve">, e.g. </w:t>
      </w:r>
      <w:r w:rsidR="005537FB">
        <w:rPr>
          <w:lang w:val="en-US"/>
        </w:rPr>
        <w:t xml:space="preserve">there is a </w:t>
      </w:r>
      <w:r w:rsidR="00C37A44">
        <w:rPr>
          <w:lang w:val="en-US"/>
        </w:rPr>
        <w:t>failure of short ground protection. Extent of such post-assessments will depend o</w:t>
      </w:r>
      <w:r w:rsidR="005861A8">
        <w:rPr>
          <w:lang w:val="en-US"/>
        </w:rPr>
        <w:t>n</w:t>
      </w:r>
      <w:r w:rsidR="00C37A44">
        <w:rPr>
          <w:lang w:val="en-US"/>
        </w:rPr>
        <w:t xml:space="preserve"> nature of objects identified within task</w:t>
      </w:r>
      <w:r w:rsidR="006B4D59">
        <w:rPr>
          <w:lang w:val="en-US"/>
        </w:rPr>
        <w:t>s</w:t>
      </w:r>
      <w:r w:rsidR="00C37A44">
        <w:rPr>
          <w:lang w:val="en-US"/>
        </w:rPr>
        <w:t xml:space="preserve"> 1 and 3, see </w:t>
      </w:r>
      <w:r w:rsidR="006B4D59">
        <w:rPr>
          <w:lang w:val="en-US"/>
        </w:rPr>
        <w:t>section</w:t>
      </w:r>
      <w:r w:rsidR="00C37A44">
        <w:rPr>
          <w:lang w:val="en-US"/>
        </w:rPr>
        <w:t xml:space="preserve"> </w:t>
      </w:r>
      <w:r w:rsidR="00C37A44">
        <w:rPr>
          <w:lang w:val="en-US"/>
        </w:rPr>
        <w:fldChar w:fldCharType="begin"/>
      </w:r>
      <w:r w:rsidR="00C37A44">
        <w:rPr>
          <w:lang w:val="en-US"/>
        </w:rPr>
        <w:instrText xml:space="preserve"> REF _Ref414342083 \n \h </w:instrText>
      </w:r>
      <w:r w:rsidR="00C37A44">
        <w:rPr>
          <w:lang w:val="en-US"/>
        </w:rPr>
      </w:r>
      <w:r w:rsidR="00C37A44">
        <w:rPr>
          <w:lang w:val="en-US"/>
        </w:rPr>
        <w:fldChar w:fldCharType="separate"/>
      </w:r>
      <w:r w:rsidR="00D236F3">
        <w:rPr>
          <w:lang w:val="en-US"/>
        </w:rPr>
        <w:t>4.1.3</w:t>
      </w:r>
      <w:r w:rsidR="00C37A44">
        <w:rPr>
          <w:lang w:val="en-US"/>
        </w:rPr>
        <w:fldChar w:fldCharType="end"/>
      </w:r>
      <w:r w:rsidR="00C37A44">
        <w:rPr>
          <w:lang w:val="en-US"/>
        </w:rPr>
        <w:t>.</w:t>
      </w:r>
    </w:p>
    <w:p w:rsidR="00677202" w:rsidRDefault="00677202" w:rsidP="00677202">
      <w:pPr>
        <w:pStyle w:val="Titre4"/>
        <w:rPr>
          <w:lang w:val="en-US"/>
        </w:rPr>
      </w:pPr>
      <w:bookmarkStart w:id="129" w:name="_Toc454988438"/>
      <w:r w:rsidRPr="00677202">
        <w:rPr>
          <w:lang w:val="en-US"/>
        </w:rPr>
        <w:t xml:space="preserve">Assessment of conditional probability </w:t>
      </w:r>
      <w:r>
        <w:rPr>
          <w:lang w:val="en-US"/>
        </w:rPr>
        <w:t>of affecting</w:t>
      </w:r>
      <w:r w:rsidRPr="00677202">
        <w:rPr>
          <w:lang w:val="en-US"/>
        </w:rPr>
        <w:t xml:space="preserve"> plant safety</w:t>
      </w:r>
      <w:r w:rsidR="00EE6090">
        <w:rPr>
          <w:lang w:val="en-US"/>
        </w:rPr>
        <w:t xml:space="preserve"> (Pa)</w:t>
      </w:r>
      <w:bookmarkEnd w:id="129"/>
    </w:p>
    <w:p w:rsidR="006C6418" w:rsidRDefault="00EE6090" w:rsidP="006C6418">
      <w:pPr>
        <w:rPr>
          <w:lang w:val="en-US"/>
        </w:rPr>
      </w:pPr>
      <w:r>
        <w:rPr>
          <w:lang w:val="en-US"/>
        </w:rPr>
        <w:t>Even if accomplishment of activities described in sub</w:t>
      </w:r>
      <w:r w:rsidR="006B4D59">
        <w:rPr>
          <w:lang w:val="en-US"/>
        </w:rPr>
        <w:t>sections</w:t>
      </w:r>
      <w:r>
        <w:rPr>
          <w:lang w:val="en-US"/>
        </w:rPr>
        <w:t xml:space="preserve"> </w:t>
      </w:r>
      <w:r>
        <w:rPr>
          <w:lang w:val="en-US"/>
        </w:rPr>
        <w:fldChar w:fldCharType="begin"/>
      </w:r>
      <w:r>
        <w:rPr>
          <w:lang w:val="en-US"/>
        </w:rPr>
        <w:instrText xml:space="preserve"> REF _Ref444672719 \n \h </w:instrText>
      </w:r>
      <w:r>
        <w:rPr>
          <w:lang w:val="en-US"/>
        </w:rPr>
      </w:r>
      <w:r>
        <w:rPr>
          <w:lang w:val="en-US"/>
        </w:rPr>
        <w:fldChar w:fldCharType="separate"/>
      </w:r>
      <w:r w:rsidR="00D236F3">
        <w:rPr>
          <w:lang w:val="en-US"/>
        </w:rPr>
        <w:t>4.6.4.1</w:t>
      </w:r>
      <w:r>
        <w:rPr>
          <w:lang w:val="en-US"/>
        </w:rPr>
        <w:fldChar w:fldCharType="end"/>
      </w:r>
      <w:r>
        <w:rPr>
          <w:lang w:val="en-US"/>
        </w:rPr>
        <w:t xml:space="preserve"> and </w:t>
      </w:r>
      <w:r>
        <w:rPr>
          <w:lang w:val="en-US"/>
        </w:rPr>
        <w:fldChar w:fldCharType="begin"/>
      </w:r>
      <w:r>
        <w:rPr>
          <w:lang w:val="en-US"/>
        </w:rPr>
        <w:instrText xml:space="preserve"> REF _Ref444672721 \n \h </w:instrText>
      </w:r>
      <w:r>
        <w:rPr>
          <w:lang w:val="en-US"/>
        </w:rPr>
      </w:r>
      <w:r>
        <w:rPr>
          <w:lang w:val="en-US"/>
        </w:rPr>
        <w:fldChar w:fldCharType="separate"/>
      </w:r>
      <w:r w:rsidR="00D236F3">
        <w:rPr>
          <w:lang w:val="en-US"/>
        </w:rPr>
        <w:t>4.6.4.2</w:t>
      </w:r>
      <w:r>
        <w:rPr>
          <w:lang w:val="en-US"/>
        </w:rPr>
        <w:fldChar w:fldCharType="end"/>
      </w:r>
      <w:r>
        <w:rPr>
          <w:lang w:val="en-US"/>
        </w:rPr>
        <w:t xml:space="preserve"> provide basic data to assess probability of occurrence of seismically induced external initiating event </w:t>
      </w:r>
      <w:r w:rsidR="005861A8">
        <w:rPr>
          <w:lang w:val="en-US"/>
        </w:rPr>
        <w:t xml:space="preserve">the </w:t>
      </w:r>
      <w:r>
        <w:rPr>
          <w:lang w:val="en-US"/>
        </w:rPr>
        <w:t xml:space="preserve">extra analyses can be necessary to evaluate impact of the event on the plant. In some cases some additional factors </w:t>
      </w:r>
      <w:r w:rsidR="00810E90">
        <w:rPr>
          <w:lang w:val="en-US"/>
        </w:rPr>
        <w:t xml:space="preserve">like </w:t>
      </w:r>
      <w:r>
        <w:rPr>
          <w:lang w:val="en-US"/>
        </w:rPr>
        <w:t>attenuating effect of i</w:t>
      </w:r>
      <w:r>
        <w:rPr>
          <w:lang w:val="en-US"/>
        </w:rPr>
        <w:t>n</w:t>
      </w:r>
      <w:r>
        <w:rPr>
          <w:lang w:val="en-US"/>
        </w:rPr>
        <w:t>duced event can take place. These additional factor</w:t>
      </w:r>
      <w:r w:rsidR="00F00230">
        <w:rPr>
          <w:lang w:val="en-US"/>
        </w:rPr>
        <w:t>s</w:t>
      </w:r>
      <w:r>
        <w:rPr>
          <w:lang w:val="en-US"/>
        </w:rPr>
        <w:t xml:space="preserve"> </w:t>
      </w:r>
      <w:r w:rsidR="00F00230">
        <w:rPr>
          <w:lang w:val="en-US"/>
        </w:rPr>
        <w:t xml:space="preserve">depend on nature of induced event. Based on </w:t>
      </w:r>
      <w:r w:rsidR="00F00230" w:rsidRPr="00F00230">
        <w:rPr>
          <w:lang w:val="en-US"/>
        </w:rPr>
        <w:t>Matrix of feas</w:t>
      </w:r>
      <w:r w:rsidR="00F00230" w:rsidRPr="00F00230">
        <w:rPr>
          <w:lang w:val="en-US"/>
        </w:rPr>
        <w:t>i</w:t>
      </w:r>
      <w:r w:rsidR="00F00230" w:rsidRPr="00F00230">
        <w:rPr>
          <w:lang w:val="en-US"/>
        </w:rPr>
        <w:t xml:space="preserve">ble correlated hazards </w:t>
      </w:r>
      <w:r w:rsidR="00F00230">
        <w:rPr>
          <w:lang w:val="en-US"/>
        </w:rPr>
        <w:t xml:space="preserve">presented in </w:t>
      </w:r>
      <w:r w:rsidR="00F00230">
        <w:rPr>
          <w:lang w:val="en-US"/>
        </w:rPr>
        <w:fldChar w:fldCharType="begin"/>
      </w:r>
      <w:r w:rsidR="00F00230">
        <w:rPr>
          <w:lang w:val="en-US"/>
        </w:rPr>
        <w:instrText xml:space="preserve"> REF _Ref413657419 \h </w:instrText>
      </w:r>
      <w:r w:rsidR="00F00230">
        <w:rPr>
          <w:lang w:val="en-US"/>
        </w:rPr>
      </w:r>
      <w:r w:rsidR="00F00230">
        <w:rPr>
          <w:lang w:val="en-US"/>
        </w:rPr>
        <w:fldChar w:fldCharType="separate"/>
      </w:r>
      <w:r w:rsidR="00D236F3">
        <w:t xml:space="preserve">Tab. </w:t>
      </w:r>
      <w:r w:rsidR="00D236F3">
        <w:rPr>
          <w:noProof/>
        </w:rPr>
        <w:t>3</w:t>
      </w:r>
      <w:r w:rsidR="00D236F3">
        <w:noBreakHyphen/>
      </w:r>
      <w:r w:rsidR="00D236F3">
        <w:rPr>
          <w:noProof/>
        </w:rPr>
        <w:t>1</w:t>
      </w:r>
      <w:r w:rsidR="00F00230">
        <w:rPr>
          <w:lang w:val="en-US"/>
        </w:rPr>
        <w:fldChar w:fldCharType="end"/>
      </w:r>
      <w:r w:rsidR="00F00230">
        <w:rPr>
          <w:lang w:val="en-US"/>
        </w:rPr>
        <w:t xml:space="preserve"> some of such additional factors can be as follows:</w:t>
      </w:r>
    </w:p>
    <w:p w:rsidR="00F00230" w:rsidRDefault="00F00230" w:rsidP="006C6418">
      <w:pPr>
        <w:rPr>
          <w:lang w:val="en-US"/>
        </w:rPr>
      </w:pPr>
    </w:p>
    <w:p w:rsidR="006B4D59" w:rsidRDefault="006B4D59" w:rsidP="006C6418">
      <w:pPr>
        <w:rPr>
          <w:lang w:val="en-US"/>
        </w:rPr>
      </w:pPr>
    </w:p>
    <w:p w:rsidR="00810E90" w:rsidRDefault="00810E90" w:rsidP="00D34153">
      <w:pPr>
        <w:pStyle w:val="Lgende"/>
        <w:keepNext/>
        <w:keepLines/>
        <w:rPr>
          <w:lang w:val="en-US"/>
        </w:rPr>
      </w:pPr>
      <w:bookmarkStart w:id="130" w:name="_Toc454988469"/>
      <w:r>
        <w:t xml:space="preserve">Tab. </w:t>
      </w:r>
      <w:r>
        <w:fldChar w:fldCharType="begin"/>
      </w:r>
      <w:r>
        <w:instrText xml:space="preserve"> STYLEREF 1 \s </w:instrText>
      </w:r>
      <w:r>
        <w:fldChar w:fldCharType="separate"/>
      </w:r>
      <w:r w:rsidR="00D236F3">
        <w:rPr>
          <w:noProof/>
        </w:rPr>
        <w:t>4</w:t>
      </w:r>
      <w:r>
        <w:fldChar w:fldCharType="end"/>
      </w:r>
      <w:r>
        <w:noBreakHyphen/>
      </w:r>
      <w:r>
        <w:fldChar w:fldCharType="begin"/>
      </w:r>
      <w:r>
        <w:instrText xml:space="preserve"> SEQ Tab. \* ARABIC \s 1 </w:instrText>
      </w:r>
      <w:r>
        <w:fldChar w:fldCharType="separate"/>
      </w:r>
      <w:r w:rsidR="00D236F3">
        <w:rPr>
          <w:noProof/>
        </w:rPr>
        <w:t>7</w:t>
      </w:r>
      <w:r>
        <w:fldChar w:fldCharType="end"/>
      </w:r>
      <w:r>
        <w:tab/>
        <w:t>Example of additional factors influencing plant safety</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126"/>
        <w:gridCol w:w="2977"/>
        <w:gridCol w:w="3402"/>
      </w:tblGrid>
      <w:tr w:rsidR="00977D43" w:rsidRPr="00D13FC5" w:rsidTr="00C97A88">
        <w:trPr>
          <w:tblHeader/>
        </w:trPr>
        <w:tc>
          <w:tcPr>
            <w:tcW w:w="959"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 xml:space="preserve">ID from </w:t>
            </w:r>
            <w:r w:rsidRPr="00D13FC5">
              <w:rPr>
                <w:rFonts w:cs="Arial"/>
                <w:b/>
                <w:bCs/>
                <w:lang w:val="en-US"/>
              </w:rPr>
              <w:fldChar w:fldCharType="begin"/>
            </w:r>
            <w:r w:rsidRPr="00D13FC5">
              <w:rPr>
                <w:rFonts w:cs="Arial"/>
                <w:b/>
                <w:bCs/>
                <w:lang w:val="en-US"/>
              </w:rPr>
              <w:instrText xml:space="preserve"> REF _Ref413657419 \h  \* MERGEFORMAT </w:instrText>
            </w:r>
            <w:r w:rsidRPr="00D13FC5">
              <w:rPr>
                <w:rFonts w:cs="Arial"/>
                <w:b/>
                <w:bCs/>
                <w:lang w:val="en-US"/>
              </w:rPr>
            </w:r>
            <w:r w:rsidRPr="00D13FC5">
              <w:rPr>
                <w:rFonts w:cs="Arial"/>
                <w:b/>
                <w:bCs/>
                <w:lang w:val="en-US"/>
              </w:rPr>
              <w:fldChar w:fldCharType="separate"/>
            </w:r>
            <w:r w:rsidR="00D236F3" w:rsidRPr="00D236F3">
              <w:rPr>
                <w:b/>
                <w:bCs/>
              </w:rPr>
              <w:t xml:space="preserve">Tab. </w:t>
            </w:r>
            <w:r w:rsidR="00D236F3" w:rsidRPr="00D236F3">
              <w:rPr>
                <w:b/>
                <w:bCs/>
                <w:noProof/>
              </w:rPr>
              <w:t>3</w:t>
            </w:r>
            <w:r w:rsidR="00D236F3" w:rsidRPr="00D236F3">
              <w:rPr>
                <w:b/>
                <w:bCs/>
                <w:noProof/>
              </w:rPr>
              <w:noBreakHyphen/>
              <w:t>1</w:t>
            </w:r>
            <w:r w:rsidRPr="00D13FC5">
              <w:rPr>
                <w:rFonts w:cs="Arial"/>
                <w:b/>
                <w:bCs/>
                <w:lang w:val="en-US"/>
              </w:rPr>
              <w:fldChar w:fldCharType="end"/>
            </w:r>
          </w:p>
        </w:tc>
        <w:tc>
          <w:tcPr>
            <w:tcW w:w="2126"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Correlated hazard</w:t>
            </w:r>
          </w:p>
        </w:tc>
        <w:tc>
          <w:tcPr>
            <w:tcW w:w="2977"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Factors</w:t>
            </w:r>
          </w:p>
        </w:tc>
        <w:tc>
          <w:tcPr>
            <w:tcW w:w="3402" w:type="dxa"/>
            <w:shd w:val="clear" w:color="auto" w:fill="auto"/>
          </w:tcPr>
          <w:p w:rsidR="00977D43" w:rsidRPr="00D13FC5" w:rsidRDefault="00977D43" w:rsidP="00A24D19">
            <w:pPr>
              <w:keepNext/>
              <w:keepLines/>
              <w:spacing w:line="240" w:lineRule="auto"/>
              <w:jc w:val="center"/>
              <w:rPr>
                <w:rFonts w:cs="Arial"/>
                <w:b/>
                <w:bCs/>
                <w:lang w:val="en-US"/>
              </w:rPr>
            </w:pPr>
            <w:r w:rsidRPr="00D13FC5">
              <w:rPr>
                <w:rFonts w:cs="Arial"/>
                <w:b/>
                <w:bCs/>
                <w:lang w:val="en-US"/>
              </w:rPr>
              <w:t>Comment</w:t>
            </w:r>
          </w:p>
        </w:tc>
      </w:tr>
      <w:tr w:rsidR="00491DE9" w:rsidRPr="00D13FC5" w:rsidTr="00C97A88">
        <w:tc>
          <w:tcPr>
            <w:tcW w:w="959" w:type="dxa"/>
            <w:vMerge w:val="restart"/>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N12</w:t>
            </w:r>
          </w:p>
        </w:tc>
        <w:tc>
          <w:tcPr>
            <w:tcW w:w="2126" w:type="dxa"/>
            <w:vMerge w:val="restart"/>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Obstruction of a river channel - effect inte</w:t>
            </w:r>
            <w:r w:rsidRPr="00D13FC5">
              <w:rPr>
                <w:rFonts w:cs="Arial"/>
                <w:lang w:val="en-US"/>
              </w:rPr>
              <w:t>r</w:t>
            </w:r>
            <w:r w:rsidRPr="00D13FC5">
              <w:rPr>
                <w:rFonts w:cs="Arial"/>
                <w:lang w:val="en-US"/>
              </w:rPr>
              <w:t>nal flood</w:t>
            </w:r>
          </w:p>
        </w:tc>
        <w:tc>
          <w:tcPr>
            <w:tcW w:w="2977"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Type of obstacle blocking river channel</w:t>
            </w:r>
          </w:p>
        </w:tc>
        <w:tc>
          <w:tcPr>
            <w:tcW w:w="3402"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Liquefaction of blocking material can lead to resume of flow</w:t>
            </w:r>
          </w:p>
        </w:tc>
      </w:tr>
      <w:tr w:rsidR="00491DE9" w:rsidRPr="00D13FC5" w:rsidTr="00C97A88">
        <w:tc>
          <w:tcPr>
            <w:tcW w:w="959" w:type="dxa"/>
            <w:vMerge/>
            <w:shd w:val="clear" w:color="auto" w:fill="auto"/>
          </w:tcPr>
          <w:p w:rsidR="00491DE9" w:rsidRPr="00D13FC5" w:rsidRDefault="00491DE9" w:rsidP="00A24D19">
            <w:pPr>
              <w:keepNext/>
              <w:keepLines/>
              <w:spacing w:line="240" w:lineRule="auto"/>
              <w:rPr>
                <w:rFonts w:cs="Arial"/>
                <w:lang w:val="en-US"/>
              </w:rPr>
            </w:pPr>
          </w:p>
        </w:tc>
        <w:tc>
          <w:tcPr>
            <w:tcW w:w="2126" w:type="dxa"/>
            <w:vMerge/>
            <w:shd w:val="clear" w:color="auto" w:fill="auto"/>
          </w:tcPr>
          <w:p w:rsidR="00491DE9" w:rsidRPr="00D13FC5" w:rsidRDefault="00491DE9" w:rsidP="00A24D19">
            <w:pPr>
              <w:keepNext/>
              <w:keepLines/>
              <w:spacing w:line="240" w:lineRule="auto"/>
              <w:rPr>
                <w:rFonts w:cs="Arial"/>
                <w:lang w:val="en-US"/>
              </w:rPr>
            </w:pPr>
          </w:p>
        </w:tc>
        <w:tc>
          <w:tcPr>
            <w:tcW w:w="2977"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Flow rate and country profile</w:t>
            </w:r>
          </w:p>
        </w:tc>
        <w:tc>
          <w:tcPr>
            <w:tcW w:w="3402" w:type="dxa"/>
            <w:shd w:val="clear" w:color="auto" w:fill="auto"/>
          </w:tcPr>
          <w:p w:rsidR="00491DE9" w:rsidRPr="00D13FC5" w:rsidRDefault="00491DE9" w:rsidP="00A24D19">
            <w:pPr>
              <w:keepNext/>
              <w:keepLines/>
              <w:spacing w:line="240" w:lineRule="auto"/>
              <w:rPr>
                <w:rFonts w:cs="Arial"/>
                <w:lang w:val="en-US"/>
              </w:rPr>
            </w:pPr>
            <w:r w:rsidRPr="00D13FC5">
              <w:rPr>
                <w:rFonts w:cs="Arial"/>
                <w:lang w:val="en-US"/>
              </w:rPr>
              <w:t>Determine flood extent and flooding rate as well as dynamic properties of flooding wave</w:t>
            </w:r>
          </w:p>
        </w:tc>
      </w:tr>
      <w:tr w:rsidR="00491DE9" w:rsidRPr="00D13FC5" w:rsidTr="00C97A88">
        <w:tc>
          <w:tcPr>
            <w:tcW w:w="959" w:type="dxa"/>
            <w:vMerge/>
            <w:tcBorders>
              <w:bottom w:val="single" w:sz="4" w:space="0" w:color="auto"/>
            </w:tcBorders>
            <w:shd w:val="clear" w:color="auto" w:fill="auto"/>
          </w:tcPr>
          <w:p w:rsidR="00491DE9" w:rsidRPr="00D13FC5" w:rsidRDefault="00491DE9" w:rsidP="00A24D19">
            <w:pPr>
              <w:keepNext/>
              <w:keepLines/>
              <w:spacing w:line="240" w:lineRule="auto"/>
              <w:rPr>
                <w:rFonts w:cs="Arial"/>
                <w:lang w:val="en-US"/>
              </w:rPr>
            </w:pPr>
          </w:p>
        </w:tc>
        <w:tc>
          <w:tcPr>
            <w:tcW w:w="2126" w:type="dxa"/>
            <w:vMerge/>
            <w:tcBorders>
              <w:bottom w:val="single" w:sz="4" w:space="0" w:color="auto"/>
            </w:tcBorders>
            <w:shd w:val="clear" w:color="auto" w:fill="auto"/>
          </w:tcPr>
          <w:p w:rsidR="00491DE9" w:rsidRPr="00D13FC5" w:rsidRDefault="00491DE9" w:rsidP="00A24D19">
            <w:pPr>
              <w:keepNext/>
              <w:keepLines/>
              <w:spacing w:line="240" w:lineRule="auto"/>
              <w:rPr>
                <w:rFonts w:cs="Arial"/>
                <w:lang w:val="en-US"/>
              </w:rPr>
            </w:pPr>
          </w:p>
        </w:tc>
        <w:tc>
          <w:tcPr>
            <w:tcW w:w="2977" w:type="dxa"/>
            <w:tcBorders>
              <w:bottom w:val="single" w:sz="4" w:space="0" w:color="auto"/>
            </w:tcBorders>
            <w:shd w:val="clear" w:color="auto" w:fill="auto"/>
          </w:tcPr>
          <w:p w:rsidR="00491DE9" w:rsidRPr="00D13FC5" w:rsidRDefault="00491DE9" w:rsidP="00A24D19">
            <w:pPr>
              <w:keepNext/>
              <w:keepLines/>
              <w:spacing w:line="240" w:lineRule="auto"/>
              <w:jc w:val="left"/>
              <w:rPr>
                <w:rFonts w:cs="Arial"/>
                <w:vanish/>
                <w:color w:val="FF0000"/>
                <w:lang w:val="en-US"/>
              </w:rPr>
            </w:pPr>
          </w:p>
        </w:tc>
        <w:tc>
          <w:tcPr>
            <w:tcW w:w="3402" w:type="dxa"/>
            <w:tcBorders>
              <w:bottom w:val="single" w:sz="4" w:space="0" w:color="auto"/>
            </w:tcBorders>
            <w:shd w:val="clear" w:color="auto" w:fill="auto"/>
          </w:tcPr>
          <w:p w:rsidR="00934098" w:rsidRPr="00D13FC5" w:rsidRDefault="00491DE9" w:rsidP="00A24D19">
            <w:pPr>
              <w:keepNext/>
              <w:keepLines/>
              <w:spacing w:line="240" w:lineRule="auto"/>
              <w:rPr>
                <w:rFonts w:cs="Arial"/>
                <w:lang w:val="en-US"/>
              </w:rPr>
            </w:pPr>
            <w:r w:rsidRPr="00D13FC5">
              <w:rPr>
                <w:rFonts w:cs="Arial"/>
                <w:lang w:val="en-US"/>
              </w:rPr>
              <w:t xml:space="preserve">Probable maximum flood can be based on generic data such as </w:t>
            </w:r>
            <w:r w:rsidR="00934098" w:rsidRPr="00D13FC5">
              <w:rPr>
                <w:rFonts w:cs="Arial"/>
                <w:lang w:val="en-US"/>
              </w:rPr>
              <w:fldChar w:fldCharType="begin"/>
            </w:r>
            <w:r w:rsidR="00934098" w:rsidRPr="00D13FC5">
              <w:rPr>
                <w:rFonts w:cs="Arial"/>
                <w:lang w:val="en-US"/>
              </w:rPr>
              <w:instrText xml:space="preserve"> REF _Ref444676235 \n \h  \* MERGEFORMAT </w:instrText>
            </w:r>
            <w:r w:rsidR="00934098" w:rsidRPr="00D13FC5">
              <w:rPr>
                <w:rFonts w:cs="Arial"/>
                <w:lang w:val="en-US"/>
              </w:rPr>
            </w:r>
            <w:r w:rsidR="00934098" w:rsidRPr="00D13FC5">
              <w:rPr>
                <w:rFonts w:cs="Arial"/>
                <w:lang w:val="en-US"/>
              </w:rPr>
              <w:fldChar w:fldCharType="separate"/>
            </w:r>
            <w:r w:rsidR="00D236F3">
              <w:rPr>
                <w:rFonts w:cs="Arial"/>
                <w:lang w:val="en-US"/>
              </w:rPr>
              <w:t>[27]</w:t>
            </w:r>
            <w:r w:rsidR="00934098" w:rsidRPr="00D13FC5">
              <w:rPr>
                <w:rFonts w:cs="Arial"/>
                <w:lang w:val="en-US"/>
              </w:rPr>
              <w:fldChar w:fldCharType="end"/>
            </w:r>
          </w:p>
        </w:tc>
      </w:tr>
      <w:tr w:rsidR="002A6FC8" w:rsidRPr="00D13FC5" w:rsidTr="00C97A88">
        <w:tc>
          <w:tcPr>
            <w:tcW w:w="959" w:type="dxa"/>
            <w:vMerge w:val="restart"/>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M1</w:t>
            </w:r>
          </w:p>
        </w:tc>
        <w:tc>
          <w:tcPr>
            <w:tcW w:w="2126" w:type="dxa"/>
            <w:vMerge w:val="restart"/>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Industry explosion - effect pressure wave</w:t>
            </w:r>
          </w:p>
        </w:tc>
        <w:tc>
          <w:tcPr>
            <w:tcW w:w="2977"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Wind intensity and wind dire</w:t>
            </w:r>
            <w:r w:rsidRPr="00D13FC5">
              <w:rPr>
                <w:rFonts w:cs="Arial"/>
                <w:lang w:val="en-US"/>
              </w:rPr>
              <w:t>c</w:t>
            </w:r>
            <w:r w:rsidRPr="00D13FC5">
              <w:rPr>
                <w:rFonts w:cs="Arial"/>
                <w:lang w:val="en-US"/>
              </w:rPr>
              <w:t>tion</w:t>
            </w:r>
            <w:r w:rsidR="00BA7A36" w:rsidRPr="00D13FC5">
              <w:rPr>
                <w:rFonts w:cs="Arial"/>
                <w:lang w:val="en-US"/>
              </w:rPr>
              <w:t>, humidity or rain</w:t>
            </w:r>
          </w:p>
        </w:tc>
        <w:tc>
          <w:tcPr>
            <w:tcW w:w="3402"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Determine formation and content of explosive cloud (if this is the case)</w:t>
            </w:r>
          </w:p>
        </w:tc>
      </w:tr>
      <w:tr w:rsidR="002A6FC8" w:rsidRPr="00D13FC5" w:rsidTr="00C97A88">
        <w:tc>
          <w:tcPr>
            <w:tcW w:w="959" w:type="dxa"/>
            <w:vMerge/>
            <w:shd w:val="clear" w:color="auto" w:fill="auto"/>
          </w:tcPr>
          <w:p w:rsidR="002A6FC8" w:rsidRPr="00D13FC5" w:rsidRDefault="002A6FC8" w:rsidP="00A24D19">
            <w:pPr>
              <w:keepNext/>
              <w:keepLines/>
              <w:spacing w:line="240" w:lineRule="auto"/>
              <w:rPr>
                <w:rFonts w:cs="Arial"/>
                <w:lang w:val="en-US"/>
              </w:rPr>
            </w:pPr>
          </w:p>
        </w:tc>
        <w:tc>
          <w:tcPr>
            <w:tcW w:w="2126" w:type="dxa"/>
            <w:vMerge/>
            <w:shd w:val="clear" w:color="auto" w:fill="auto"/>
          </w:tcPr>
          <w:p w:rsidR="002A6FC8" w:rsidRPr="00D13FC5" w:rsidRDefault="002A6FC8" w:rsidP="00A24D19">
            <w:pPr>
              <w:keepNext/>
              <w:keepLines/>
              <w:spacing w:line="240" w:lineRule="auto"/>
              <w:rPr>
                <w:rFonts w:cs="Arial"/>
                <w:lang w:val="en-US"/>
              </w:rPr>
            </w:pPr>
          </w:p>
        </w:tc>
        <w:tc>
          <w:tcPr>
            <w:tcW w:w="2977"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Distance of plant</w:t>
            </w:r>
          </w:p>
        </w:tc>
        <w:tc>
          <w:tcPr>
            <w:tcW w:w="3402" w:type="dxa"/>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Determine impact pressure wave</w:t>
            </w:r>
          </w:p>
        </w:tc>
      </w:tr>
      <w:tr w:rsidR="002A6FC8" w:rsidRPr="00D13FC5" w:rsidTr="00810E90">
        <w:tc>
          <w:tcPr>
            <w:tcW w:w="959" w:type="dxa"/>
            <w:vMerge/>
            <w:tcBorders>
              <w:bottom w:val="nil"/>
            </w:tcBorders>
            <w:shd w:val="clear" w:color="auto" w:fill="auto"/>
          </w:tcPr>
          <w:p w:rsidR="002A6FC8" w:rsidRPr="00D13FC5" w:rsidRDefault="002A6FC8" w:rsidP="00A24D19">
            <w:pPr>
              <w:keepNext/>
              <w:keepLines/>
              <w:spacing w:line="240" w:lineRule="auto"/>
              <w:rPr>
                <w:rFonts w:cs="Arial"/>
                <w:lang w:val="en-US"/>
              </w:rPr>
            </w:pPr>
          </w:p>
        </w:tc>
        <w:tc>
          <w:tcPr>
            <w:tcW w:w="2126" w:type="dxa"/>
            <w:vMerge/>
            <w:tcBorders>
              <w:bottom w:val="nil"/>
            </w:tcBorders>
            <w:shd w:val="clear" w:color="auto" w:fill="auto"/>
          </w:tcPr>
          <w:p w:rsidR="002A6FC8" w:rsidRPr="00D13FC5" w:rsidRDefault="002A6FC8" w:rsidP="00A24D19">
            <w:pPr>
              <w:keepNext/>
              <w:keepLines/>
              <w:spacing w:line="240" w:lineRule="auto"/>
              <w:rPr>
                <w:rFonts w:cs="Arial"/>
                <w:lang w:val="en-US"/>
              </w:rPr>
            </w:pPr>
          </w:p>
        </w:tc>
        <w:tc>
          <w:tcPr>
            <w:tcW w:w="2977" w:type="dxa"/>
            <w:tcBorders>
              <w:bottom w:val="nil"/>
            </w:tcBorders>
            <w:shd w:val="clear" w:color="auto" w:fill="auto"/>
          </w:tcPr>
          <w:p w:rsidR="002A6FC8" w:rsidRPr="00D13FC5" w:rsidRDefault="002A6FC8" w:rsidP="00A24D19">
            <w:pPr>
              <w:keepNext/>
              <w:keepLines/>
              <w:spacing w:line="240" w:lineRule="auto"/>
              <w:rPr>
                <w:rFonts w:cs="Arial"/>
                <w:lang w:val="en-US"/>
              </w:rPr>
            </w:pPr>
          </w:p>
        </w:tc>
        <w:tc>
          <w:tcPr>
            <w:tcW w:w="3402" w:type="dxa"/>
            <w:tcBorders>
              <w:bottom w:val="single" w:sz="4" w:space="0" w:color="auto"/>
            </w:tcBorders>
            <w:shd w:val="clear" w:color="auto" w:fill="auto"/>
          </w:tcPr>
          <w:p w:rsidR="002A6FC8" w:rsidRPr="00D13FC5" w:rsidRDefault="002A6FC8" w:rsidP="00A24D19">
            <w:pPr>
              <w:keepNext/>
              <w:keepLines/>
              <w:spacing w:line="240" w:lineRule="auto"/>
              <w:rPr>
                <w:rFonts w:cs="Arial"/>
                <w:lang w:val="en-US"/>
              </w:rPr>
            </w:pPr>
            <w:r w:rsidRPr="00D13FC5">
              <w:rPr>
                <w:rFonts w:cs="Arial"/>
                <w:lang w:val="en-US"/>
              </w:rPr>
              <w:t xml:space="preserve">Maximum can be estimated according generic guides as </w:t>
            </w:r>
            <w:r w:rsidRPr="00D13FC5">
              <w:rPr>
                <w:rFonts w:cs="Arial"/>
                <w:lang w:val="en-US"/>
              </w:rPr>
              <w:fldChar w:fldCharType="begin"/>
            </w:r>
            <w:r w:rsidRPr="00D13FC5">
              <w:rPr>
                <w:rFonts w:cs="Arial"/>
                <w:lang w:val="en-US"/>
              </w:rPr>
              <w:instrText xml:space="preserve"> REF _Ref444676702 \n \h </w:instrText>
            </w:r>
            <w:r w:rsidR="004A460E">
              <w:rPr>
                <w:rFonts w:cs="Arial"/>
                <w:lang w:val="en-US"/>
              </w:rPr>
              <w:instrText xml:space="preserve"> \* MERGEFORMAT </w:instrText>
            </w:r>
            <w:r w:rsidRPr="00D13FC5">
              <w:rPr>
                <w:rFonts w:cs="Arial"/>
                <w:lang w:val="en-US"/>
              </w:rPr>
            </w:r>
            <w:r w:rsidRPr="00D13FC5">
              <w:rPr>
                <w:rFonts w:cs="Arial"/>
                <w:lang w:val="en-US"/>
              </w:rPr>
              <w:fldChar w:fldCharType="separate"/>
            </w:r>
            <w:r w:rsidR="00D236F3">
              <w:rPr>
                <w:rFonts w:cs="Arial"/>
                <w:lang w:val="en-US"/>
              </w:rPr>
              <w:t>[28]</w:t>
            </w:r>
            <w:r w:rsidRPr="00D13FC5">
              <w:rPr>
                <w:rFonts w:cs="Arial"/>
                <w:lang w:val="en-US"/>
              </w:rPr>
              <w:fldChar w:fldCharType="end"/>
            </w:r>
          </w:p>
        </w:tc>
      </w:tr>
      <w:tr w:rsidR="00547A07" w:rsidRPr="00D13FC5" w:rsidTr="00810E90">
        <w:tc>
          <w:tcPr>
            <w:tcW w:w="959" w:type="dxa"/>
            <w:tcBorders>
              <w:top w:val="nil"/>
              <w:bottom w:val="single" w:sz="4" w:space="0" w:color="auto"/>
            </w:tcBorders>
            <w:shd w:val="clear" w:color="auto" w:fill="auto"/>
          </w:tcPr>
          <w:p w:rsidR="00547A07" w:rsidRPr="00D13FC5" w:rsidRDefault="00547A07" w:rsidP="00A24D19">
            <w:pPr>
              <w:keepNext/>
              <w:keepLines/>
              <w:spacing w:line="240" w:lineRule="auto"/>
              <w:rPr>
                <w:rFonts w:cs="Arial"/>
                <w:lang w:val="en-US"/>
              </w:rPr>
            </w:pPr>
          </w:p>
        </w:tc>
        <w:tc>
          <w:tcPr>
            <w:tcW w:w="2126" w:type="dxa"/>
            <w:tcBorders>
              <w:top w:val="nil"/>
              <w:bottom w:val="single" w:sz="4" w:space="0" w:color="auto"/>
            </w:tcBorders>
            <w:shd w:val="clear" w:color="auto" w:fill="auto"/>
          </w:tcPr>
          <w:p w:rsidR="00547A07" w:rsidRPr="00D13FC5" w:rsidRDefault="00547A07" w:rsidP="00A24D19">
            <w:pPr>
              <w:keepNext/>
              <w:keepLines/>
              <w:spacing w:line="240" w:lineRule="auto"/>
              <w:rPr>
                <w:rFonts w:cs="Arial"/>
                <w:lang w:val="en-US"/>
              </w:rPr>
            </w:pPr>
          </w:p>
        </w:tc>
        <w:tc>
          <w:tcPr>
            <w:tcW w:w="2977" w:type="dxa"/>
            <w:tcBorders>
              <w:top w:val="nil"/>
              <w:bottom w:val="single" w:sz="4" w:space="0" w:color="auto"/>
            </w:tcBorders>
            <w:shd w:val="clear" w:color="auto" w:fill="auto"/>
          </w:tcPr>
          <w:p w:rsidR="00547A07" w:rsidRPr="00D13FC5" w:rsidRDefault="00547A07" w:rsidP="00A24D19">
            <w:pPr>
              <w:keepNext/>
              <w:keepLines/>
              <w:spacing w:line="240" w:lineRule="auto"/>
              <w:rPr>
                <w:rFonts w:cs="Arial"/>
                <w:vanish/>
                <w:color w:val="FF0000"/>
                <w:lang w:val="en-US"/>
              </w:rPr>
            </w:pPr>
          </w:p>
        </w:tc>
        <w:tc>
          <w:tcPr>
            <w:tcW w:w="3402" w:type="dxa"/>
            <w:tcBorders>
              <w:bottom w:val="single" w:sz="4" w:space="0" w:color="auto"/>
            </w:tcBorders>
            <w:shd w:val="clear" w:color="auto" w:fill="auto"/>
          </w:tcPr>
          <w:p w:rsidR="00547A07" w:rsidRPr="00D13FC5" w:rsidRDefault="00547A07" w:rsidP="00A24D19">
            <w:pPr>
              <w:keepNext/>
              <w:keepLines/>
              <w:spacing w:line="240" w:lineRule="auto"/>
              <w:rPr>
                <w:rFonts w:cs="Arial"/>
                <w:lang w:val="en-US"/>
              </w:rPr>
            </w:pPr>
            <w:r w:rsidRPr="00D13FC5">
              <w:rPr>
                <w:rFonts w:cs="Arial"/>
                <w:lang w:val="en-US"/>
              </w:rPr>
              <w:t>Side effect can be formed by wild fire</w:t>
            </w:r>
          </w:p>
        </w:tc>
      </w:tr>
      <w:tr w:rsidR="00BA7A36" w:rsidRPr="00D13FC5" w:rsidTr="00C97A88">
        <w:tc>
          <w:tcPr>
            <w:tcW w:w="959" w:type="dxa"/>
            <w:vMerge w:val="restart"/>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M2</w:t>
            </w:r>
          </w:p>
        </w:tc>
        <w:tc>
          <w:tcPr>
            <w:tcW w:w="2126" w:type="dxa"/>
            <w:vMerge w:val="restart"/>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Industry: chemical release - effect main control room working conditions</w:t>
            </w:r>
          </w:p>
        </w:tc>
        <w:tc>
          <w:tcPr>
            <w:tcW w:w="2977"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Wind intensity and wind dire</w:t>
            </w:r>
            <w:r w:rsidRPr="00D13FC5">
              <w:rPr>
                <w:rFonts w:cs="Arial"/>
                <w:lang w:val="en-US"/>
              </w:rPr>
              <w:t>c</w:t>
            </w:r>
            <w:r w:rsidRPr="00D13FC5">
              <w:rPr>
                <w:rFonts w:cs="Arial"/>
                <w:lang w:val="en-US"/>
              </w:rPr>
              <w:t>tion, humidity or rain</w:t>
            </w:r>
          </w:p>
        </w:tc>
        <w:tc>
          <w:tcPr>
            <w:tcW w:w="3402"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Determine formation and content of poisoning cloud</w:t>
            </w:r>
          </w:p>
        </w:tc>
      </w:tr>
      <w:tr w:rsidR="00BA7A36" w:rsidRPr="00D13FC5" w:rsidTr="00C97A88">
        <w:tc>
          <w:tcPr>
            <w:tcW w:w="959" w:type="dxa"/>
            <w:vMerge/>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p>
        </w:tc>
        <w:tc>
          <w:tcPr>
            <w:tcW w:w="2126" w:type="dxa"/>
            <w:vMerge/>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p>
        </w:tc>
        <w:tc>
          <w:tcPr>
            <w:tcW w:w="2977"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Distance of plant</w:t>
            </w:r>
          </w:p>
        </w:tc>
        <w:tc>
          <w:tcPr>
            <w:tcW w:w="3402"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Determine impact concentration of chemical substance</w:t>
            </w:r>
          </w:p>
        </w:tc>
      </w:tr>
      <w:tr w:rsidR="00BA7A36" w:rsidRPr="00D13FC5" w:rsidTr="00C97A88">
        <w:tc>
          <w:tcPr>
            <w:tcW w:w="959"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M4</w:t>
            </w:r>
          </w:p>
        </w:tc>
        <w:tc>
          <w:tcPr>
            <w:tcW w:w="2126"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Military: explosion</w:t>
            </w:r>
          </w:p>
        </w:tc>
        <w:tc>
          <w:tcPr>
            <w:tcW w:w="2977" w:type="dxa"/>
            <w:tcBorders>
              <w:bottom w:val="single" w:sz="4" w:space="0" w:color="auto"/>
            </w:tcBorders>
            <w:shd w:val="clear" w:color="auto" w:fill="auto"/>
          </w:tcPr>
          <w:p w:rsidR="00BA7A36" w:rsidRPr="00D13FC5" w:rsidRDefault="00BA7A36" w:rsidP="00A24D19">
            <w:pPr>
              <w:keepNext/>
              <w:keepLines/>
              <w:spacing w:line="240" w:lineRule="auto"/>
              <w:rPr>
                <w:rFonts w:cs="Arial"/>
                <w:vanish/>
                <w:color w:val="FF0000"/>
                <w:lang w:val="en-US"/>
              </w:rPr>
            </w:pPr>
          </w:p>
        </w:tc>
        <w:tc>
          <w:tcPr>
            <w:tcW w:w="3402" w:type="dxa"/>
            <w:tcBorders>
              <w:bottom w:val="single" w:sz="4" w:space="0" w:color="auto"/>
            </w:tcBorders>
            <w:shd w:val="clear" w:color="auto" w:fill="auto"/>
          </w:tcPr>
          <w:p w:rsidR="00BA7A36" w:rsidRPr="00D13FC5" w:rsidRDefault="00BA7A36" w:rsidP="00A24D19">
            <w:pPr>
              <w:keepNext/>
              <w:keepLines/>
              <w:spacing w:line="240" w:lineRule="auto"/>
              <w:rPr>
                <w:rFonts w:cs="Arial"/>
                <w:lang w:val="en-US"/>
              </w:rPr>
            </w:pPr>
            <w:r w:rsidRPr="00D13FC5">
              <w:rPr>
                <w:rFonts w:cs="Arial"/>
                <w:lang w:val="en-US"/>
              </w:rPr>
              <w:t>The same as M1</w:t>
            </w:r>
          </w:p>
        </w:tc>
      </w:tr>
      <w:tr w:rsidR="00BA7A36" w:rsidRPr="00D13FC5" w:rsidTr="00C97A88">
        <w:tc>
          <w:tcPr>
            <w:tcW w:w="959" w:type="dxa"/>
            <w:tcBorders>
              <w:bottom w:val="single" w:sz="4" w:space="0" w:color="auto"/>
            </w:tcBorders>
            <w:shd w:val="clear" w:color="auto" w:fill="auto"/>
          </w:tcPr>
          <w:p w:rsidR="00BA7A36" w:rsidRPr="00D13FC5" w:rsidRDefault="00BA7A36" w:rsidP="00C97A88">
            <w:pPr>
              <w:spacing w:line="240" w:lineRule="auto"/>
              <w:rPr>
                <w:rFonts w:cs="Arial"/>
                <w:lang w:val="en-US"/>
              </w:rPr>
            </w:pPr>
            <w:r w:rsidRPr="00D13FC5">
              <w:rPr>
                <w:rFonts w:cs="Arial"/>
                <w:lang w:val="en-US"/>
              </w:rPr>
              <w:t>M5</w:t>
            </w:r>
          </w:p>
        </w:tc>
        <w:tc>
          <w:tcPr>
            <w:tcW w:w="2126" w:type="dxa"/>
            <w:tcBorders>
              <w:bottom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Military: chemical release</w:t>
            </w:r>
          </w:p>
        </w:tc>
        <w:tc>
          <w:tcPr>
            <w:tcW w:w="2977" w:type="dxa"/>
            <w:tcBorders>
              <w:bottom w:val="single" w:sz="4" w:space="0" w:color="auto"/>
            </w:tcBorders>
            <w:shd w:val="clear" w:color="auto" w:fill="auto"/>
          </w:tcPr>
          <w:p w:rsidR="00BA7A36" w:rsidRPr="00D13FC5" w:rsidRDefault="00BA7A36" w:rsidP="00C97A88">
            <w:pPr>
              <w:spacing w:line="240" w:lineRule="auto"/>
              <w:rPr>
                <w:rFonts w:cs="Arial"/>
                <w:vanish/>
                <w:color w:val="FF0000"/>
                <w:lang w:val="en-US"/>
              </w:rPr>
            </w:pPr>
          </w:p>
        </w:tc>
        <w:tc>
          <w:tcPr>
            <w:tcW w:w="3402" w:type="dxa"/>
            <w:tcBorders>
              <w:bottom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The same as M2</w:t>
            </w:r>
          </w:p>
        </w:tc>
      </w:tr>
      <w:tr w:rsidR="00977D43" w:rsidRPr="00D13FC5" w:rsidTr="00C97A88">
        <w:tc>
          <w:tcPr>
            <w:tcW w:w="959"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2126"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2977"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c>
          <w:tcPr>
            <w:tcW w:w="3402" w:type="dxa"/>
            <w:tcBorders>
              <w:top w:val="single" w:sz="4" w:space="0" w:color="auto"/>
              <w:left w:val="nil"/>
              <w:bottom w:val="nil"/>
              <w:right w:val="nil"/>
            </w:tcBorders>
            <w:shd w:val="clear" w:color="auto" w:fill="auto"/>
          </w:tcPr>
          <w:p w:rsidR="00977D43" w:rsidRPr="00D13FC5" w:rsidRDefault="00977D43" w:rsidP="00C97A88">
            <w:pPr>
              <w:spacing w:line="240" w:lineRule="auto"/>
              <w:rPr>
                <w:rFonts w:cs="Arial"/>
                <w:lang w:val="en-US"/>
              </w:rPr>
            </w:pPr>
          </w:p>
        </w:tc>
      </w:tr>
      <w:tr w:rsidR="00BA7A36" w:rsidRPr="00D13FC5" w:rsidTr="00C97A88">
        <w:tc>
          <w:tcPr>
            <w:tcW w:w="959" w:type="dxa"/>
            <w:tcBorders>
              <w:top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lastRenderedPageBreak/>
              <w:t>M13</w:t>
            </w:r>
          </w:p>
        </w:tc>
        <w:tc>
          <w:tcPr>
            <w:tcW w:w="2126" w:type="dxa"/>
            <w:tcBorders>
              <w:top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Pipeline: explosion, fire</w:t>
            </w:r>
          </w:p>
        </w:tc>
        <w:tc>
          <w:tcPr>
            <w:tcW w:w="2977" w:type="dxa"/>
            <w:tcBorders>
              <w:top w:val="single" w:sz="4" w:space="0" w:color="auto"/>
            </w:tcBorders>
            <w:shd w:val="clear" w:color="auto" w:fill="auto"/>
          </w:tcPr>
          <w:p w:rsidR="00BA7A36" w:rsidRPr="00D13FC5" w:rsidRDefault="00BA7A36" w:rsidP="00C97A88">
            <w:pPr>
              <w:spacing w:line="240" w:lineRule="auto"/>
              <w:rPr>
                <w:rFonts w:cs="Arial"/>
                <w:lang w:val="en-US"/>
              </w:rPr>
            </w:pPr>
          </w:p>
        </w:tc>
        <w:tc>
          <w:tcPr>
            <w:tcW w:w="3402" w:type="dxa"/>
            <w:tcBorders>
              <w:top w:val="single" w:sz="4" w:space="0" w:color="auto"/>
            </w:tcBorders>
            <w:shd w:val="clear" w:color="auto" w:fill="auto"/>
          </w:tcPr>
          <w:p w:rsidR="00BA7A36" w:rsidRPr="00D13FC5" w:rsidRDefault="007A7FA7" w:rsidP="00C97A88">
            <w:pPr>
              <w:spacing w:line="240" w:lineRule="auto"/>
              <w:rPr>
                <w:rFonts w:cs="Arial"/>
                <w:lang w:val="en-US"/>
              </w:rPr>
            </w:pPr>
            <w:r w:rsidRPr="00D13FC5">
              <w:rPr>
                <w:rFonts w:cs="Arial"/>
                <w:lang w:val="en-US"/>
              </w:rPr>
              <w:t>The same as M1</w:t>
            </w:r>
          </w:p>
        </w:tc>
      </w:tr>
      <w:tr w:rsidR="00BA7A36" w:rsidRPr="00D13FC5" w:rsidTr="00C97A88">
        <w:tc>
          <w:tcPr>
            <w:tcW w:w="959" w:type="dxa"/>
            <w:shd w:val="clear" w:color="auto" w:fill="auto"/>
          </w:tcPr>
          <w:p w:rsidR="00BA7A36" w:rsidRPr="00D13FC5" w:rsidRDefault="007A7FA7" w:rsidP="00C97A88">
            <w:pPr>
              <w:spacing w:line="240" w:lineRule="auto"/>
              <w:rPr>
                <w:rFonts w:cs="Arial"/>
                <w:lang w:val="en-US"/>
              </w:rPr>
            </w:pPr>
            <w:r w:rsidRPr="00D13FC5">
              <w:rPr>
                <w:rFonts w:cs="Arial"/>
                <w:lang w:val="en-US"/>
              </w:rPr>
              <w:t>M14</w:t>
            </w:r>
          </w:p>
        </w:tc>
        <w:tc>
          <w:tcPr>
            <w:tcW w:w="2126" w:type="dxa"/>
            <w:shd w:val="clear" w:color="auto" w:fill="auto"/>
          </w:tcPr>
          <w:p w:rsidR="00BA7A36" w:rsidRPr="00D13FC5" w:rsidRDefault="007A7FA7" w:rsidP="00C97A88">
            <w:pPr>
              <w:spacing w:line="240" w:lineRule="auto"/>
              <w:rPr>
                <w:rFonts w:cs="Arial"/>
                <w:lang w:val="en-US"/>
              </w:rPr>
            </w:pPr>
            <w:r w:rsidRPr="00D13FC5">
              <w:rPr>
                <w:rFonts w:cs="Arial"/>
                <w:sz w:val="20"/>
                <w:szCs w:val="20"/>
                <w:lang w:val="en-US" w:eastAsia="sk-SK" w:bidi="ne-NP"/>
              </w:rPr>
              <w:t>Pipeline: chemical release</w:t>
            </w:r>
          </w:p>
        </w:tc>
        <w:tc>
          <w:tcPr>
            <w:tcW w:w="2977" w:type="dxa"/>
            <w:shd w:val="clear" w:color="auto" w:fill="auto"/>
          </w:tcPr>
          <w:p w:rsidR="00BA7A36" w:rsidRPr="00D13FC5" w:rsidRDefault="00BA7A36" w:rsidP="00C97A88">
            <w:pPr>
              <w:spacing w:line="240" w:lineRule="auto"/>
              <w:rPr>
                <w:rFonts w:cs="Arial"/>
                <w:lang w:val="en-US"/>
              </w:rPr>
            </w:pPr>
          </w:p>
        </w:tc>
        <w:tc>
          <w:tcPr>
            <w:tcW w:w="3402" w:type="dxa"/>
            <w:shd w:val="clear" w:color="auto" w:fill="auto"/>
          </w:tcPr>
          <w:p w:rsidR="00BA7A36" w:rsidRPr="00D13FC5" w:rsidRDefault="007A7FA7" w:rsidP="00C97A88">
            <w:pPr>
              <w:spacing w:line="240" w:lineRule="auto"/>
              <w:rPr>
                <w:rFonts w:cs="Arial"/>
                <w:lang w:val="en-US"/>
              </w:rPr>
            </w:pPr>
            <w:r w:rsidRPr="00D13FC5">
              <w:rPr>
                <w:rFonts w:cs="Arial"/>
                <w:lang w:val="en-US"/>
              </w:rPr>
              <w:t>The same as M2</w:t>
            </w:r>
          </w:p>
        </w:tc>
      </w:tr>
      <w:tr w:rsidR="002A6FC8" w:rsidRPr="00D13FC5" w:rsidTr="00C97A88">
        <w:tc>
          <w:tcPr>
            <w:tcW w:w="959" w:type="dxa"/>
            <w:shd w:val="clear" w:color="auto" w:fill="auto"/>
          </w:tcPr>
          <w:p w:rsidR="002A6FC8" w:rsidRPr="00D13FC5" w:rsidRDefault="007A7FA7" w:rsidP="00C97A88">
            <w:pPr>
              <w:spacing w:line="240" w:lineRule="auto"/>
              <w:rPr>
                <w:rFonts w:cs="Arial"/>
                <w:lang w:val="en-US"/>
              </w:rPr>
            </w:pPr>
            <w:r w:rsidRPr="00D13FC5">
              <w:rPr>
                <w:rFonts w:cs="Arial"/>
                <w:lang w:val="en-US"/>
              </w:rPr>
              <w:t>M19</w:t>
            </w:r>
          </w:p>
        </w:tc>
        <w:tc>
          <w:tcPr>
            <w:tcW w:w="2126" w:type="dxa"/>
            <w:shd w:val="clear" w:color="auto" w:fill="auto"/>
          </w:tcPr>
          <w:p w:rsidR="002A6FC8" w:rsidRPr="00D13FC5" w:rsidRDefault="007A7FA7" w:rsidP="00C97A88">
            <w:pPr>
              <w:spacing w:line="240" w:lineRule="auto"/>
              <w:rPr>
                <w:rFonts w:cs="Arial"/>
                <w:lang w:val="en-US"/>
              </w:rPr>
            </w:pPr>
            <w:r w:rsidRPr="00D13FC5">
              <w:rPr>
                <w:rFonts w:cs="Arial"/>
                <w:lang w:val="en-US"/>
              </w:rPr>
              <w:t>Stability of power grid</w:t>
            </w:r>
            <w:r w:rsidR="00547A07" w:rsidRPr="00D13FC5">
              <w:rPr>
                <w:rFonts w:cs="Arial"/>
                <w:lang w:val="en-US"/>
              </w:rPr>
              <w:t xml:space="preserve"> - Loss of offsite power</w:t>
            </w:r>
          </w:p>
        </w:tc>
        <w:tc>
          <w:tcPr>
            <w:tcW w:w="2977" w:type="dxa"/>
            <w:shd w:val="clear" w:color="auto" w:fill="auto"/>
          </w:tcPr>
          <w:p w:rsidR="002A6FC8" w:rsidRPr="00D13FC5" w:rsidRDefault="002A6FC8" w:rsidP="00C97A88">
            <w:pPr>
              <w:spacing w:line="240" w:lineRule="auto"/>
              <w:rPr>
                <w:rFonts w:cs="Arial"/>
                <w:lang w:val="en-US"/>
              </w:rPr>
            </w:pPr>
          </w:p>
        </w:tc>
        <w:tc>
          <w:tcPr>
            <w:tcW w:w="3402" w:type="dxa"/>
            <w:shd w:val="clear" w:color="auto" w:fill="auto"/>
          </w:tcPr>
          <w:p w:rsidR="002A6FC8" w:rsidRPr="00D13FC5" w:rsidRDefault="00547A07" w:rsidP="00C97A88">
            <w:pPr>
              <w:spacing w:line="240" w:lineRule="auto"/>
              <w:rPr>
                <w:rFonts w:cs="Arial"/>
                <w:lang w:val="en-US"/>
              </w:rPr>
            </w:pPr>
            <w:r w:rsidRPr="00D13FC5">
              <w:rPr>
                <w:rFonts w:cs="Arial"/>
                <w:lang w:val="en-US"/>
              </w:rPr>
              <w:t>Side effect can be formed by wild fire</w:t>
            </w:r>
          </w:p>
        </w:tc>
      </w:tr>
    </w:tbl>
    <w:p w:rsidR="00EE6090" w:rsidRDefault="00EE6090" w:rsidP="006C6418">
      <w:pPr>
        <w:rPr>
          <w:lang w:val="en-US"/>
        </w:rPr>
      </w:pPr>
    </w:p>
    <w:p w:rsidR="009E0DDA" w:rsidRDefault="009E0DDA" w:rsidP="00775289">
      <w:pPr>
        <w:pStyle w:val="Titre3"/>
        <w:rPr>
          <w:lang w:val="en-US"/>
        </w:rPr>
      </w:pPr>
      <w:bookmarkStart w:id="131" w:name="_Toc454988439"/>
      <w:r w:rsidRPr="009E0DDA">
        <w:rPr>
          <w:lang w:val="en-US"/>
        </w:rPr>
        <w:t xml:space="preserve">Special internal items that involve in-site </w:t>
      </w:r>
      <w:r w:rsidR="005861A8">
        <w:rPr>
          <w:lang w:val="en-US"/>
        </w:rPr>
        <w:t xml:space="preserve">effects </w:t>
      </w:r>
      <w:r w:rsidRPr="009E0DDA">
        <w:rPr>
          <w:lang w:val="en-US"/>
        </w:rPr>
        <w:t>(</w:t>
      </w:r>
      <w:r>
        <w:rPr>
          <w:lang w:val="en-US"/>
        </w:rPr>
        <w:t xml:space="preserve">category </w:t>
      </w:r>
      <w:r w:rsidRPr="009E0DDA">
        <w:rPr>
          <w:lang w:val="en-US"/>
        </w:rPr>
        <w:t>SI)</w:t>
      </w:r>
      <w:bookmarkEnd w:id="131"/>
    </w:p>
    <w:p w:rsidR="0062266E" w:rsidRDefault="009E0DDA" w:rsidP="00901C38">
      <w:pPr>
        <w:rPr>
          <w:lang w:val="en-US"/>
        </w:rPr>
      </w:pPr>
      <w:r>
        <w:rPr>
          <w:lang w:val="en-US"/>
        </w:rPr>
        <w:t>It is assumed that fragility analysis of s</w:t>
      </w:r>
      <w:r w:rsidRPr="009E0DDA">
        <w:rPr>
          <w:lang w:val="en-US"/>
        </w:rPr>
        <w:t>pecial internal items</w:t>
      </w:r>
      <w:r w:rsidR="00FE7165">
        <w:rPr>
          <w:lang w:val="en-US"/>
        </w:rPr>
        <w:t xml:space="preserve">, defined within step 1, </w:t>
      </w:r>
      <w:r w:rsidR="002352BF">
        <w:rPr>
          <w:lang w:val="en-US"/>
        </w:rPr>
        <w:t>section</w:t>
      </w:r>
      <w:r w:rsidR="00FE7165">
        <w:rPr>
          <w:lang w:val="en-US"/>
        </w:rPr>
        <w:t xml:space="preserve"> </w:t>
      </w:r>
      <w:r w:rsidR="00FE7165">
        <w:rPr>
          <w:lang w:val="en-US"/>
        </w:rPr>
        <w:fldChar w:fldCharType="begin"/>
      </w:r>
      <w:r w:rsidR="00FE7165">
        <w:rPr>
          <w:lang w:val="en-US"/>
        </w:rPr>
        <w:instrText xml:space="preserve"> REF _Ref414342083 \n \h </w:instrText>
      </w:r>
      <w:r w:rsidR="00FE7165">
        <w:rPr>
          <w:lang w:val="en-US"/>
        </w:rPr>
      </w:r>
      <w:r w:rsidR="00FE7165">
        <w:rPr>
          <w:lang w:val="en-US"/>
        </w:rPr>
        <w:fldChar w:fldCharType="separate"/>
      </w:r>
      <w:r w:rsidR="00D236F3">
        <w:rPr>
          <w:lang w:val="en-US"/>
        </w:rPr>
        <w:t>4.1.3</w:t>
      </w:r>
      <w:r w:rsidR="00FE7165">
        <w:rPr>
          <w:lang w:val="en-US"/>
        </w:rPr>
        <w:fldChar w:fldCharType="end"/>
      </w:r>
      <w:r w:rsidR="00577AD2">
        <w:rPr>
          <w:lang w:val="en-US"/>
        </w:rPr>
        <w:t xml:space="preserve"> - task I.,</w:t>
      </w:r>
      <w:r w:rsidRPr="009E0DDA">
        <w:rPr>
          <w:lang w:val="en-US"/>
        </w:rPr>
        <w:t xml:space="preserve"> that involve in-site effects like multi-unit effect</w:t>
      </w:r>
      <w:r>
        <w:rPr>
          <w:lang w:val="en-US"/>
        </w:rPr>
        <w:t>s</w:t>
      </w:r>
      <w:r w:rsidRPr="009E0DDA">
        <w:rPr>
          <w:lang w:val="en-US"/>
        </w:rPr>
        <w:t xml:space="preserve">, impact of seismic event on nuclear facilities located in-site area </w:t>
      </w:r>
      <w:r w:rsidR="00FE7165">
        <w:rPr>
          <w:lang w:val="en-US"/>
        </w:rPr>
        <w:t xml:space="preserve">will be part of separate </w:t>
      </w:r>
      <w:r w:rsidR="00577AD2">
        <w:rPr>
          <w:lang w:val="en-US"/>
        </w:rPr>
        <w:t xml:space="preserve">seismic </w:t>
      </w:r>
      <w:r w:rsidR="00FE7165">
        <w:rPr>
          <w:lang w:val="en-US"/>
        </w:rPr>
        <w:t>analys</w:t>
      </w:r>
      <w:r w:rsidR="00DC1B64">
        <w:rPr>
          <w:lang w:val="en-US"/>
        </w:rPr>
        <w:t>e</w:t>
      </w:r>
      <w:r w:rsidR="00FE7165">
        <w:rPr>
          <w:lang w:val="en-US"/>
        </w:rPr>
        <w:t>s of such items.</w:t>
      </w:r>
      <w:r w:rsidR="00577AD2">
        <w:rPr>
          <w:lang w:val="en-US"/>
        </w:rPr>
        <w:t xml:space="preserve"> </w:t>
      </w:r>
      <w:r w:rsidR="00F15BF5">
        <w:rPr>
          <w:lang w:val="en-US"/>
        </w:rPr>
        <w:t xml:space="preserve">If appropriate analyses examining standalone facilities are not available </w:t>
      </w:r>
      <w:r w:rsidR="00CE3DB2">
        <w:rPr>
          <w:lang w:val="en-US"/>
        </w:rPr>
        <w:t xml:space="preserve">then they must be performed as extra tasks of </w:t>
      </w:r>
      <w:r w:rsidR="00DC1B64">
        <w:rPr>
          <w:lang w:val="en-US"/>
        </w:rPr>
        <w:t xml:space="preserve">the </w:t>
      </w:r>
      <w:r w:rsidR="000D6AAE">
        <w:rPr>
          <w:lang w:val="en-US"/>
        </w:rPr>
        <w:t>extended</w:t>
      </w:r>
      <w:r w:rsidR="00CE3DB2">
        <w:rPr>
          <w:lang w:val="en-US"/>
        </w:rPr>
        <w:t xml:space="preserve"> seismic PSA. (</w:t>
      </w:r>
      <w:r w:rsidR="00CE3DB2" w:rsidRPr="00CE3DB2">
        <w:rPr>
          <w:i/>
          <w:iCs/>
          <w:lang w:val="en-US"/>
        </w:rPr>
        <w:t>Standalone</w:t>
      </w:r>
      <w:r w:rsidR="00CE3DB2">
        <w:rPr>
          <w:lang w:val="en-US"/>
        </w:rPr>
        <w:t xml:space="preserve"> means that any relevant facility is analysed as isolated entity.)</w:t>
      </w:r>
      <w:r w:rsidR="002176EC">
        <w:rPr>
          <w:lang w:val="en-US"/>
        </w:rPr>
        <w:t xml:space="preserve"> </w:t>
      </w:r>
      <w:r w:rsidR="00577AD2">
        <w:rPr>
          <w:lang w:val="en-US"/>
        </w:rPr>
        <w:t xml:space="preserve">Results of </w:t>
      </w:r>
      <w:r w:rsidR="00F15BF5">
        <w:rPr>
          <w:lang w:val="en-US"/>
        </w:rPr>
        <w:t>these separate</w:t>
      </w:r>
      <w:r w:rsidR="00577AD2">
        <w:rPr>
          <w:lang w:val="en-US"/>
        </w:rPr>
        <w:t xml:space="preserve"> analyses are just transformed into speci</w:t>
      </w:r>
      <w:r w:rsidR="00577AD2">
        <w:rPr>
          <w:lang w:val="en-US"/>
        </w:rPr>
        <w:t>f</w:t>
      </w:r>
      <w:r w:rsidR="00577AD2">
        <w:rPr>
          <w:lang w:val="en-US"/>
        </w:rPr>
        <w:t>ic format used for extended seismic PSA, e.g. similar form</w:t>
      </w:r>
      <w:r w:rsidR="007732C1">
        <w:rPr>
          <w:lang w:val="en-US"/>
        </w:rPr>
        <w:t>at</w:t>
      </w:r>
      <w:r w:rsidR="00577AD2">
        <w:rPr>
          <w:lang w:val="en-US"/>
        </w:rPr>
        <w:t xml:space="preserve"> as </w:t>
      </w:r>
      <w:r w:rsidR="007732C1">
        <w:rPr>
          <w:lang w:val="en-US"/>
        </w:rPr>
        <w:t xml:space="preserve">used </w:t>
      </w:r>
      <w:r w:rsidR="00577AD2">
        <w:rPr>
          <w:lang w:val="en-US"/>
        </w:rPr>
        <w:t xml:space="preserve">in </w:t>
      </w:r>
      <w:r w:rsidR="00577AD2">
        <w:rPr>
          <w:lang w:val="en-US"/>
        </w:rPr>
        <w:fldChar w:fldCharType="begin"/>
      </w:r>
      <w:r w:rsidR="00577AD2">
        <w:rPr>
          <w:lang w:val="en-US"/>
        </w:rPr>
        <w:instrText xml:space="preserve"> REF _Ref414796530 \h </w:instrText>
      </w:r>
      <w:r w:rsidR="00577AD2">
        <w:rPr>
          <w:lang w:val="en-US"/>
        </w:rPr>
      </w:r>
      <w:r w:rsidR="00577AD2">
        <w:rPr>
          <w:lang w:val="en-US"/>
        </w:rPr>
        <w:fldChar w:fldCharType="separate"/>
      </w:r>
      <w:r w:rsidR="00D236F3">
        <w:t xml:space="preserve">Tab. </w:t>
      </w:r>
      <w:r w:rsidR="00D236F3">
        <w:rPr>
          <w:noProof/>
        </w:rPr>
        <w:t>4</w:t>
      </w:r>
      <w:r w:rsidR="00D236F3">
        <w:noBreakHyphen/>
      </w:r>
      <w:r w:rsidR="00D236F3">
        <w:rPr>
          <w:noProof/>
        </w:rPr>
        <w:t>6</w:t>
      </w:r>
      <w:r w:rsidR="00577AD2">
        <w:rPr>
          <w:lang w:val="en-US"/>
        </w:rPr>
        <w:fldChar w:fldCharType="end"/>
      </w:r>
      <w:r w:rsidR="007732C1">
        <w:rPr>
          <w:lang w:val="en-US"/>
        </w:rPr>
        <w:t>.</w:t>
      </w:r>
    </w:p>
    <w:p w:rsidR="006C2606" w:rsidRDefault="006C2606" w:rsidP="00775289">
      <w:pPr>
        <w:pStyle w:val="Titre3"/>
        <w:rPr>
          <w:lang w:val="en-US"/>
        </w:rPr>
      </w:pPr>
      <w:bookmarkStart w:id="132" w:name="_Toc454897016"/>
      <w:bookmarkStart w:id="133" w:name="_Toc454988440"/>
      <w:bookmarkEnd w:id="132"/>
      <w:r>
        <w:rPr>
          <w:lang w:val="en-US"/>
        </w:rPr>
        <w:t>Concluding notes to the fragility analysis</w:t>
      </w:r>
      <w:bookmarkEnd w:id="133"/>
    </w:p>
    <w:p w:rsidR="006C2606" w:rsidRDefault="007732C1" w:rsidP="00901C38">
      <w:pPr>
        <w:rPr>
          <w:lang w:val="en-US"/>
        </w:rPr>
      </w:pPr>
      <w:r>
        <w:rPr>
          <w:lang w:val="en-US"/>
        </w:rPr>
        <w:t>At the end of this step we have</w:t>
      </w:r>
      <w:r w:rsidR="00DC1B64">
        <w:rPr>
          <w:lang w:val="en-US"/>
        </w:rPr>
        <w:t xml:space="preserve"> prepared</w:t>
      </w:r>
      <w:r>
        <w:rPr>
          <w:lang w:val="en-US"/>
        </w:rPr>
        <w:t xml:space="preserve"> </w:t>
      </w:r>
      <w:r w:rsidR="00A14485">
        <w:rPr>
          <w:lang w:val="en-US"/>
        </w:rPr>
        <w:t>several</w:t>
      </w:r>
      <w:r>
        <w:rPr>
          <w:lang w:val="en-US"/>
        </w:rPr>
        <w:t xml:space="preserve"> basic categories of data</w:t>
      </w:r>
      <w:r w:rsidR="006B4FB2">
        <w:rPr>
          <w:lang w:val="en-US"/>
        </w:rPr>
        <w:t xml:space="preserve">. These data </w:t>
      </w:r>
      <w:r w:rsidR="005D1A1E">
        <w:rPr>
          <w:lang w:val="en-US"/>
        </w:rPr>
        <w:t>describe conditional prob</w:t>
      </w:r>
      <w:r w:rsidR="005D1A1E">
        <w:rPr>
          <w:lang w:val="en-US"/>
        </w:rPr>
        <w:t>a</w:t>
      </w:r>
      <w:r w:rsidR="005D1A1E">
        <w:rPr>
          <w:lang w:val="en-US"/>
        </w:rPr>
        <w:t xml:space="preserve">bilities, </w:t>
      </w:r>
      <w:r w:rsidR="005D1A1E" w:rsidRPr="005D1A1E">
        <w:rPr>
          <w:lang w:val="en-US"/>
        </w:rPr>
        <w:t>severity factors</w:t>
      </w:r>
      <w:r w:rsidR="005D1A1E">
        <w:rPr>
          <w:lang w:val="en-US"/>
        </w:rPr>
        <w:t xml:space="preserve"> (</w:t>
      </w:r>
      <w:r w:rsidR="005D1A1E" w:rsidRPr="005D1A1E">
        <w:rPr>
          <w:lang w:val="en-US"/>
        </w:rPr>
        <w:t>if appropriate</w:t>
      </w:r>
      <w:r w:rsidR="005D1A1E">
        <w:rPr>
          <w:lang w:val="en-US"/>
        </w:rPr>
        <w:t>) or probability of occurrence of induced events</w:t>
      </w:r>
      <w:r>
        <w:rPr>
          <w:lang w:val="en-US"/>
        </w:rPr>
        <w:t>:</w:t>
      </w:r>
    </w:p>
    <w:p w:rsidR="00A14485" w:rsidRDefault="00A14485" w:rsidP="00A14485">
      <w:pPr>
        <w:numPr>
          <w:ilvl w:val="0"/>
          <w:numId w:val="17"/>
        </w:numPr>
        <w:rPr>
          <w:lang w:val="en-US"/>
        </w:rPr>
      </w:pPr>
      <w:r w:rsidRPr="00A14485">
        <w:rPr>
          <w:lang w:val="en-US"/>
        </w:rPr>
        <w:t>Internal items covering</w:t>
      </w:r>
      <w:r w:rsidR="00671A0F">
        <w:rPr>
          <w:lang w:val="en-US"/>
        </w:rPr>
        <w:t>:</w:t>
      </w:r>
    </w:p>
    <w:p w:rsidR="00E42CC6" w:rsidRDefault="00E42CC6" w:rsidP="00A14485">
      <w:pPr>
        <w:numPr>
          <w:ilvl w:val="1"/>
          <w:numId w:val="17"/>
        </w:numPr>
        <w:rPr>
          <w:lang w:val="en-US"/>
        </w:rPr>
      </w:pPr>
      <w:r w:rsidRPr="00E42CC6">
        <w:rPr>
          <w:lang w:val="en-US"/>
        </w:rPr>
        <w:t>List of seismic initiating events containing conditional probabilities of occurrence of particular events, typically LOCA events</w:t>
      </w:r>
      <w:r w:rsidR="00A14485">
        <w:rPr>
          <w:lang w:val="en-US"/>
        </w:rPr>
        <w:t xml:space="preserve"> (category BI)</w:t>
      </w:r>
    </w:p>
    <w:p w:rsidR="002176EC" w:rsidRPr="00A14485" w:rsidRDefault="007732C1" w:rsidP="00A14485">
      <w:pPr>
        <w:numPr>
          <w:ilvl w:val="1"/>
          <w:numId w:val="17"/>
        </w:numPr>
        <w:rPr>
          <w:lang w:val="en-US"/>
        </w:rPr>
      </w:pPr>
      <w:r w:rsidRPr="00A14485">
        <w:rPr>
          <w:lang w:val="en-US"/>
        </w:rPr>
        <w:t xml:space="preserve">List </w:t>
      </w:r>
      <w:r w:rsidR="0062096E" w:rsidRPr="00A14485">
        <w:rPr>
          <w:lang w:val="en-US"/>
        </w:rPr>
        <w:t xml:space="preserve">of </w:t>
      </w:r>
      <w:r w:rsidRPr="00A14485">
        <w:rPr>
          <w:lang w:val="en-US"/>
        </w:rPr>
        <w:t>conditional probabilities of seismic failures safety significant SSCs that are necessary to fulfill fundamental safety function</w:t>
      </w:r>
      <w:r w:rsidR="00DC1B64" w:rsidRPr="00A14485">
        <w:rPr>
          <w:lang w:val="en-US"/>
        </w:rPr>
        <w:t>s</w:t>
      </w:r>
      <w:r w:rsidR="00A14485" w:rsidRPr="00A14485">
        <w:rPr>
          <w:lang w:val="en-US"/>
        </w:rPr>
        <w:t xml:space="preserve"> </w:t>
      </w:r>
      <w:r w:rsidR="00671A0F" w:rsidRPr="00A14485">
        <w:rPr>
          <w:lang w:val="en-US"/>
        </w:rPr>
        <w:t>(category BI)</w:t>
      </w:r>
      <w:r w:rsidR="00671A0F">
        <w:rPr>
          <w:lang w:val="en-US"/>
        </w:rPr>
        <w:t xml:space="preserve"> </w:t>
      </w:r>
      <w:r w:rsidR="00A14485" w:rsidRPr="00A14485">
        <w:rPr>
          <w:lang w:val="en-US"/>
        </w:rPr>
        <w:t>including civil structures that collapse can a</w:t>
      </w:r>
      <w:r w:rsidR="00A14485" w:rsidRPr="00A14485">
        <w:rPr>
          <w:lang w:val="en-US"/>
        </w:rPr>
        <w:t>f</w:t>
      </w:r>
      <w:r w:rsidR="00A14485" w:rsidRPr="00A14485">
        <w:rPr>
          <w:lang w:val="en-US"/>
        </w:rPr>
        <w:t xml:space="preserve">fect safety significant SSCs </w:t>
      </w:r>
      <w:r w:rsidR="00671A0F">
        <w:rPr>
          <w:lang w:val="en-US"/>
        </w:rPr>
        <w:t>(</w:t>
      </w:r>
      <w:r w:rsidR="00671A0F" w:rsidRPr="00A14485">
        <w:rPr>
          <w:lang w:val="en-US"/>
        </w:rPr>
        <w:t xml:space="preserve">category </w:t>
      </w:r>
      <w:r w:rsidR="00671A0F">
        <w:rPr>
          <w:lang w:val="en-US"/>
        </w:rPr>
        <w:t>T</w:t>
      </w:r>
      <w:r w:rsidR="00671A0F" w:rsidRPr="00A14485">
        <w:rPr>
          <w:lang w:val="en-US"/>
        </w:rPr>
        <w:t>I</w:t>
      </w:r>
      <w:r w:rsidR="00671A0F">
        <w:rPr>
          <w:lang w:val="en-US"/>
        </w:rPr>
        <w:t>)</w:t>
      </w:r>
    </w:p>
    <w:p w:rsidR="00571790" w:rsidRDefault="00571790" w:rsidP="00571790">
      <w:pPr>
        <w:numPr>
          <w:ilvl w:val="0"/>
          <w:numId w:val="17"/>
        </w:numPr>
        <w:rPr>
          <w:lang w:val="en-US"/>
        </w:rPr>
      </w:pPr>
      <w:r w:rsidRPr="00571790">
        <w:rPr>
          <w:lang w:val="en-US"/>
        </w:rPr>
        <w:t xml:space="preserve">List of induced internal events containing conditional probabilities of occurrence </w:t>
      </w:r>
      <w:r>
        <w:rPr>
          <w:lang w:val="en-US"/>
        </w:rPr>
        <w:t>(</w:t>
      </w:r>
      <w:r w:rsidRPr="00571790">
        <w:rPr>
          <w:lang w:val="en-US"/>
        </w:rPr>
        <w:t>together with corr</w:t>
      </w:r>
      <w:r w:rsidRPr="00571790">
        <w:rPr>
          <w:lang w:val="en-US"/>
        </w:rPr>
        <w:t>e</w:t>
      </w:r>
      <w:r w:rsidRPr="00571790">
        <w:rPr>
          <w:lang w:val="en-US"/>
        </w:rPr>
        <w:t>sponding lists of affected components</w:t>
      </w:r>
      <w:r>
        <w:rPr>
          <w:lang w:val="en-US"/>
        </w:rPr>
        <w:t xml:space="preserve">, see chapter </w:t>
      </w:r>
      <w:r>
        <w:rPr>
          <w:lang w:val="en-US"/>
        </w:rPr>
        <w:fldChar w:fldCharType="begin"/>
      </w:r>
      <w:r>
        <w:rPr>
          <w:lang w:val="en-US"/>
        </w:rPr>
        <w:instrText xml:space="preserve"> REF _Ref414341869 \n \h </w:instrText>
      </w:r>
      <w:r>
        <w:rPr>
          <w:lang w:val="en-US"/>
        </w:rPr>
      </w:r>
      <w:r>
        <w:rPr>
          <w:lang w:val="en-US"/>
        </w:rPr>
        <w:fldChar w:fldCharType="separate"/>
      </w:r>
      <w:r w:rsidR="00D236F3">
        <w:rPr>
          <w:lang w:val="en-US"/>
        </w:rPr>
        <w:t>4.1.2</w:t>
      </w:r>
      <w:r>
        <w:rPr>
          <w:lang w:val="en-US"/>
        </w:rPr>
        <w:fldChar w:fldCharType="end"/>
      </w:r>
      <w:r>
        <w:rPr>
          <w:lang w:val="en-US"/>
        </w:rPr>
        <w:t>)</w:t>
      </w:r>
      <w:r w:rsidRPr="00571790">
        <w:rPr>
          <w:lang w:val="en-US"/>
        </w:rPr>
        <w:t xml:space="preserve"> </w:t>
      </w:r>
      <w:r w:rsidR="00671A0F">
        <w:rPr>
          <w:lang w:val="en-US"/>
        </w:rPr>
        <w:t>covering:</w:t>
      </w:r>
    </w:p>
    <w:p w:rsidR="00671A0F" w:rsidRDefault="00671A0F" w:rsidP="00671A0F">
      <w:pPr>
        <w:numPr>
          <w:ilvl w:val="1"/>
          <w:numId w:val="17"/>
        </w:numPr>
        <w:rPr>
          <w:lang w:val="en-US"/>
        </w:rPr>
      </w:pPr>
      <w:r>
        <w:rPr>
          <w:lang w:val="en-US"/>
        </w:rPr>
        <w:t>Floods (</w:t>
      </w:r>
      <w:r w:rsidRPr="00A14485">
        <w:rPr>
          <w:lang w:val="en-US"/>
        </w:rPr>
        <w:t>category</w:t>
      </w:r>
      <w:r>
        <w:rPr>
          <w:lang w:val="en-US"/>
        </w:rPr>
        <w:t xml:space="preserve"> FI)</w:t>
      </w:r>
    </w:p>
    <w:p w:rsidR="00671A0F" w:rsidRDefault="00671A0F" w:rsidP="00671A0F">
      <w:pPr>
        <w:numPr>
          <w:ilvl w:val="1"/>
          <w:numId w:val="17"/>
        </w:numPr>
        <w:rPr>
          <w:lang w:val="en-US"/>
        </w:rPr>
      </w:pPr>
      <w:r>
        <w:rPr>
          <w:lang w:val="en-US"/>
        </w:rPr>
        <w:t>Fires (</w:t>
      </w:r>
      <w:r w:rsidRPr="00A14485">
        <w:rPr>
          <w:lang w:val="en-US"/>
        </w:rPr>
        <w:t>category</w:t>
      </w:r>
      <w:r>
        <w:rPr>
          <w:lang w:val="en-US"/>
        </w:rPr>
        <w:t xml:space="preserve"> II)</w:t>
      </w:r>
    </w:p>
    <w:p w:rsidR="00671A0F" w:rsidRDefault="006B4FB2" w:rsidP="006B4FB2">
      <w:pPr>
        <w:numPr>
          <w:ilvl w:val="0"/>
          <w:numId w:val="17"/>
        </w:numPr>
        <w:rPr>
          <w:lang w:val="en-US"/>
        </w:rPr>
      </w:pPr>
      <w:r>
        <w:rPr>
          <w:lang w:val="en-US"/>
        </w:rPr>
        <w:t>E</w:t>
      </w:r>
      <w:r w:rsidRPr="006B4FB2">
        <w:rPr>
          <w:lang w:val="en-US"/>
        </w:rPr>
        <w:t xml:space="preserve">xternal </w:t>
      </w:r>
      <w:r>
        <w:rPr>
          <w:lang w:val="en-US"/>
        </w:rPr>
        <w:t>s</w:t>
      </w:r>
      <w:r w:rsidR="00671A0F">
        <w:rPr>
          <w:lang w:val="en-US"/>
        </w:rPr>
        <w:t xml:space="preserve">eismically induced </w:t>
      </w:r>
      <w:r w:rsidR="00671A0F" w:rsidRPr="00671A0F">
        <w:rPr>
          <w:lang w:val="en-US"/>
        </w:rPr>
        <w:t>events (</w:t>
      </w:r>
      <w:r w:rsidR="005D1A1E" w:rsidRPr="00A14485">
        <w:rPr>
          <w:lang w:val="en-US"/>
        </w:rPr>
        <w:t>category</w:t>
      </w:r>
      <w:r w:rsidR="005D1A1E" w:rsidRPr="00671A0F">
        <w:rPr>
          <w:lang w:val="en-US"/>
        </w:rPr>
        <w:t xml:space="preserve"> </w:t>
      </w:r>
      <w:r w:rsidR="00671A0F" w:rsidRPr="00671A0F">
        <w:rPr>
          <w:lang w:val="en-US"/>
        </w:rPr>
        <w:t>EI)</w:t>
      </w:r>
    </w:p>
    <w:p w:rsidR="005E1B52" w:rsidRDefault="006B4FB2" w:rsidP="005D1A1E">
      <w:pPr>
        <w:numPr>
          <w:ilvl w:val="0"/>
          <w:numId w:val="17"/>
        </w:numPr>
        <w:rPr>
          <w:lang w:val="en-US"/>
        </w:rPr>
      </w:pPr>
      <w:r>
        <w:rPr>
          <w:lang w:val="en-US"/>
        </w:rPr>
        <w:t>C</w:t>
      </w:r>
      <w:r w:rsidR="005E1B52" w:rsidRPr="005E1B52">
        <w:rPr>
          <w:lang w:val="en-US"/>
        </w:rPr>
        <w:t xml:space="preserve">onditional probabilities of occurrence </w:t>
      </w:r>
      <w:r>
        <w:rPr>
          <w:lang w:val="en-US"/>
        </w:rPr>
        <w:t>o</w:t>
      </w:r>
      <w:r w:rsidR="005D1A1E">
        <w:rPr>
          <w:lang w:val="en-US"/>
        </w:rPr>
        <w:t xml:space="preserve">f effects caused by </w:t>
      </w:r>
      <w:r w:rsidR="005D1A1E" w:rsidRPr="005D1A1E">
        <w:rPr>
          <w:lang w:val="en-US"/>
        </w:rPr>
        <w:t xml:space="preserve">multi-unit effects </w:t>
      </w:r>
      <w:r w:rsidR="005D1A1E">
        <w:rPr>
          <w:lang w:val="en-US"/>
        </w:rPr>
        <w:t xml:space="preserve">and others facilities located in site </w:t>
      </w:r>
      <w:r w:rsidR="005D1A1E" w:rsidRPr="00671A0F">
        <w:rPr>
          <w:lang w:val="en-US"/>
        </w:rPr>
        <w:t>(</w:t>
      </w:r>
      <w:r w:rsidR="005D1A1E" w:rsidRPr="00A14485">
        <w:rPr>
          <w:lang w:val="en-US"/>
        </w:rPr>
        <w:t>category</w:t>
      </w:r>
      <w:r w:rsidR="005D1A1E" w:rsidRPr="00671A0F">
        <w:rPr>
          <w:lang w:val="en-US"/>
        </w:rPr>
        <w:t xml:space="preserve"> EI)</w:t>
      </w:r>
    </w:p>
    <w:p w:rsidR="00442E3E" w:rsidRDefault="00442E3E" w:rsidP="00442E3E">
      <w:pPr>
        <w:rPr>
          <w:vanish/>
          <w:color w:val="00B0F0"/>
          <w:lang w:val="en-US"/>
        </w:rPr>
      </w:pPr>
      <w:r>
        <w:rPr>
          <w:lang w:val="en-US"/>
        </w:rPr>
        <w:t>Fragility analysis as such highlights</w:t>
      </w:r>
      <w:r w:rsidRPr="00442E3E">
        <w:rPr>
          <w:lang w:val="en-US"/>
        </w:rPr>
        <w:t xml:space="preserve"> the importance of non-safety systems robustness</w:t>
      </w:r>
      <w:r>
        <w:rPr>
          <w:lang w:val="en-US"/>
        </w:rPr>
        <w:t xml:space="preserve">. Weak components can have significant impact on </w:t>
      </w:r>
      <w:r w:rsidRPr="00442E3E">
        <w:rPr>
          <w:lang w:val="en-US"/>
        </w:rPr>
        <w:t>conditional probabilities</w:t>
      </w:r>
      <w:r>
        <w:rPr>
          <w:lang w:val="en-US"/>
        </w:rPr>
        <w:t xml:space="preserve"> </w:t>
      </w:r>
      <w:r w:rsidRPr="00442E3E">
        <w:rPr>
          <w:lang w:val="en-US"/>
        </w:rPr>
        <w:t>of occurrence of induced events</w:t>
      </w:r>
      <w:r>
        <w:rPr>
          <w:lang w:val="en-US"/>
        </w:rPr>
        <w:t>.</w:t>
      </w:r>
      <w:r w:rsidRPr="00442E3E">
        <w:rPr>
          <w:vanish/>
          <w:color w:val="00B0F0"/>
          <w:lang w:val="en-US"/>
        </w:rPr>
        <w:t xml:space="preserve"> </w:t>
      </w:r>
    </w:p>
    <w:p w:rsidR="00442E3E" w:rsidRDefault="001C1E22" w:rsidP="00442E3E">
      <w:pPr>
        <w:rPr>
          <w:lang w:val="en-US"/>
        </w:rPr>
      </w:pPr>
      <w:r>
        <w:rPr>
          <w:lang w:val="en-US"/>
        </w:rPr>
        <w:t>Fragility analysis has deep intera</w:t>
      </w:r>
      <w:r>
        <w:rPr>
          <w:lang w:val="en-US"/>
        </w:rPr>
        <w:t>c</w:t>
      </w:r>
      <w:r>
        <w:rPr>
          <w:lang w:val="en-US"/>
        </w:rPr>
        <w:t xml:space="preserve">tions with steps 1, 3, 4 and usually is performed by using specific methods like finite </w:t>
      </w:r>
      <w:r w:rsidR="00045D69">
        <w:rPr>
          <w:lang w:val="en-US"/>
        </w:rPr>
        <w:t>element method</w:t>
      </w:r>
      <w:r>
        <w:rPr>
          <w:lang w:val="en-US"/>
        </w:rPr>
        <w:t xml:space="preserve"> </w:t>
      </w:r>
      <w:r w:rsidR="00045D69">
        <w:rPr>
          <w:lang w:val="en-US"/>
        </w:rPr>
        <w:t>or supporting tools to facilitate and document work are used. Some examples of such su</w:t>
      </w:r>
      <w:r w:rsidR="00045D69">
        <w:rPr>
          <w:lang w:val="en-US"/>
        </w:rPr>
        <w:t>p</w:t>
      </w:r>
      <w:r w:rsidR="00045D69">
        <w:rPr>
          <w:lang w:val="en-US"/>
        </w:rPr>
        <w:t>porting tools are introduced in the next chapter.</w:t>
      </w:r>
    </w:p>
    <w:p w:rsidR="001C1E22" w:rsidRDefault="001C1E22" w:rsidP="00442E3E">
      <w:pPr>
        <w:rPr>
          <w:lang w:val="en-US"/>
        </w:rPr>
      </w:pPr>
    </w:p>
    <w:p w:rsidR="00072B91" w:rsidRPr="00D13FC5" w:rsidRDefault="00072B91" w:rsidP="00072B91">
      <w:pPr>
        <w:pStyle w:val="Titre3"/>
      </w:pPr>
      <w:bookmarkStart w:id="134" w:name="_Toc454988441"/>
      <w:r w:rsidRPr="00D13FC5">
        <w:lastRenderedPageBreak/>
        <w:t xml:space="preserve">Hazard </w:t>
      </w:r>
      <w:r>
        <w:t xml:space="preserve">and fragility analysis </w:t>
      </w:r>
      <w:r w:rsidRPr="00D13FC5">
        <w:t>PSA tool</w:t>
      </w:r>
      <w:bookmarkEnd w:id="134"/>
    </w:p>
    <w:p w:rsidR="00072B91" w:rsidRPr="005B1384" w:rsidRDefault="00072B91" w:rsidP="005B1384">
      <w:pPr>
        <w:rPr>
          <w:lang w:val="en-US"/>
        </w:rPr>
      </w:pPr>
      <w:r w:rsidRPr="005B1384">
        <w:rPr>
          <w:lang w:val="en-US"/>
        </w:rPr>
        <w:t xml:space="preserve">RiskSpectrum® HazardLite </w:t>
      </w:r>
      <w:r w:rsidRPr="005B1384">
        <w:rPr>
          <w:lang w:val="en-US"/>
        </w:rPr>
        <w:fldChar w:fldCharType="begin"/>
      </w:r>
      <w:r w:rsidRPr="005B1384">
        <w:rPr>
          <w:lang w:val="en-US"/>
        </w:rPr>
        <w:instrText xml:space="preserve"> REF _Ref449525509 \r \h  \* MERGEFORMAT </w:instrText>
      </w:r>
      <w:r w:rsidRPr="005B1384">
        <w:rPr>
          <w:lang w:val="en-US"/>
        </w:rPr>
      </w:r>
      <w:r w:rsidRPr="005B1384">
        <w:rPr>
          <w:lang w:val="en-US"/>
        </w:rPr>
        <w:fldChar w:fldCharType="separate"/>
      </w:r>
      <w:r w:rsidR="00D236F3">
        <w:rPr>
          <w:lang w:val="en-US"/>
        </w:rPr>
        <w:t>[28]</w:t>
      </w:r>
      <w:r w:rsidRPr="005B1384">
        <w:rPr>
          <w:lang w:val="en-US"/>
        </w:rPr>
        <w:fldChar w:fldCharType="end"/>
      </w:r>
      <w:r w:rsidRPr="005B1384">
        <w:rPr>
          <w:lang w:val="en-US"/>
        </w:rPr>
        <w:t xml:space="preserve"> (hereafter called HazardLite) is a light tool for assessing hazard risks, e.g. eart</w:t>
      </w:r>
      <w:r w:rsidRPr="005B1384">
        <w:rPr>
          <w:lang w:val="en-US"/>
        </w:rPr>
        <w:t>h</w:t>
      </w:r>
      <w:r w:rsidRPr="005B1384">
        <w:rPr>
          <w:lang w:val="en-US"/>
        </w:rPr>
        <w:t>quake, tsunami, extreme weather etc. The input to HazardLite includes definition of initiating events ranges, hazard curves and fragilities. The output is an excel workbook containing the results in form of Basic Events. This excel file can be imported into RiskSpectrum® PSA for further analysis. In addition, if the Monte Carlo method is selected in the analysis, a series of text files will also be generated for uncertainty analysis in RiskSpectrum® PSA.</w:t>
      </w:r>
    </w:p>
    <w:p w:rsidR="00072B91" w:rsidRPr="005B1384" w:rsidRDefault="00072B91" w:rsidP="005B1384">
      <w:pPr>
        <w:rPr>
          <w:lang w:val="en-US"/>
        </w:rPr>
      </w:pPr>
      <w:r w:rsidRPr="005B1384">
        <w:rPr>
          <w:lang w:val="en-US"/>
        </w:rPr>
        <w:t>A probabilistic safety assessment of an external hazard is different from analysis of internal events e.g. seismic hazards. The differences are mainly that:</w:t>
      </w:r>
    </w:p>
    <w:p w:rsidR="00072B91" w:rsidRPr="005B1384" w:rsidRDefault="00072B91" w:rsidP="005B1384">
      <w:pPr>
        <w:numPr>
          <w:ilvl w:val="0"/>
          <w:numId w:val="45"/>
        </w:numPr>
        <w:rPr>
          <w:lang w:val="en-US"/>
        </w:rPr>
      </w:pPr>
      <w:r w:rsidRPr="005B1384">
        <w:rPr>
          <w:lang w:val="en-US"/>
        </w:rPr>
        <w:t>The hazard (the initiator of the sequence) spans over a continuous range</w:t>
      </w:r>
    </w:p>
    <w:p w:rsidR="00072B91" w:rsidRPr="005B1384" w:rsidRDefault="00072B91" w:rsidP="005B1384">
      <w:pPr>
        <w:numPr>
          <w:ilvl w:val="0"/>
          <w:numId w:val="45"/>
        </w:numPr>
        <w:rPr>
          <w:lang w:val="en-US"/>
        </w:rPr>
      </w:pPr>
      <w:r w:rsidRPr="005B1384">
        <w:rPr>
          <w:lang w:val="en-US"/>
        </w:rPr>
        <w:t>There is relation between the hazard and the failure of equipment (fragility). The stronger the external hazard e.g. earthquake, the more likely the equipment will fail.</w:t>
      </w:r>
    </w:p>
    <w:p w:rsidR="00072B91" w:rsidRPr="005B1384" w:rsidRDefault="00072B91" w:rsidP="005B1384">
      <w:pPr>
        <w:numPr>
          <w:ilvl w:val="0"/>
          <w:numId w:val="45"/>
        </w:numPr>
        <w:rPr>
          <w:lang w:val="en-US"/>
        </w:rPr>
      </w:pPr>
      <w:r w:rsidRPr="005B1384">
        <w:rPr>
          <w:lang w:val="en-US"/>
        </w:rPr>
        <w:t>This is relevant also for other types of hazards, e.g. tsunami, extreme weather hazards.</w:t>
      </w:r>
    </w:p>
    <w:p w:rsidR="005B1384" w:rsidRDefault="005B1384" w:rsidP="005B1384">
      <w:pPr>
        <w:rPr>
          <w:lang w:val="en-US"/>
        </w:rPr>
      </w:pPr>
    </w:p>
    <w:p w:rsidR="00072B91" w:rsidRPr="005B1384" w:rsidRDefault="00072B91" w:rsidP="005B1384">
      <w:pPr>
        <w:rPr>
          <w:lang w:val="en-US"/>
        </w:rPr>
      </w:pPr>
      <w:r w:rsidRPr="005B1384">
        <w:rPr>
          <w:b/>
          <w:bCs/>
          <w:lang w:val="en-US"/>
        </w:rPr>
        <w:t>HazardLite</w:t>
      </w:r>
      <w:r w:rsidRPr="005B1384">
        <w:rPr>
          <w:lang w:val="en-US"/>
        </w:rPr>
        <w:t xml:space="preserve"> uses an EXCEL workbook to store the input necessary for fragility calculations of components over discreet ranges of peak ground accelerations, which are considered to be the initiating events. To capture the full uncertainty inherent in our knowledge, families of both hazard curves and fragility curves are used.</w:t>
      </w:r>
    </w:p>
    <w:p w:rsidR="00072B91" w:rsidRPr="005B1384" w:rsidRDefault="00072B91" w:rsidP="005B1384">
      <w:pPr>
        <w:rPr>
          <w:lang w:val="en-US"/>
        </w:rPr>
      </w:pPr>
      <w:r w:rsidRPr="005B1384">
        <w:rPr>
          <w:lang w:val="en-US"/>
        </w:rPr>
        <w:t>To capture the uncertainty of hazard curves, several hazards curves may be entered and each curve is given a probability, or weight, that it is the actual hazard curve.  To capture the uncertainty of the fragility curve for each component, the user must enter the median acceleration where the component is expected to fail (called Am), the logarithmic standard deviation (called β</w:t>
      </w:r>
      <w:r w:rsidRPr="00DE2443">
        <w:rPr>
          <w:vertAlign w:val="subscript"/>
          <w:lang w:val="en-US"/>
        </w:rPr>
        <w:t>R</w:t>
      </w:r>
      <w:r w:rsidRPr="005B1384">
        <w:rPr>
          <w:lang w:val="en-US"/>
        </w:rPr>
        <w:t>) which represents the random variability of the fragility, and the logarithmic standard deviation (called β</w:t>
      </w:r>
      <w:r w:rsidRPr="00DE2443">
        <w:rPr>
          <w:vertAlign w:val="subscript"/>
          <w:lang w:val="en-US"/>
        </w:rPr>
        <w:t>U</w:t>
      </w:r>
      <w:r w:rsidRPr="005B1384">
        <w:rPr>
          <w:lang w:val="en-US"/>
        </w:rPr>
        <w:t xml:space="preserve">) which represents the </w:t>
      </w:r>
      <w:r w:rsidR="00DE2443">
        <w:rPr>
          <w:lang w:val="en-US"/>
        </w:rPr>
        <w:t xml:space="preserve">modeling </w:t>
      </w:r>
      <w:r w:rsidRPr="005B1384">
        <w:rPr>
          <w:lang w:val="en-US"/>
        </w:rPr>
        <w:t>uncertainty in the actual shape of the fragility curve. Fragility curves are modelled as lognormal probability distributions.</w:t>
      </w:r>
    </w:p>
    <w:p w:rsidR="00072B91" w:rsidRPr="005B1384" w:rsidRDefault="00072B91" w:rsidP="005B1384">
      <w:pPr>
        <w:rPr>
          <w:lang w:val="en-US"/>
        </w:rPr>
      </w:pPr>
      <w:r w:rsidRPr="005B1384">
        <w:rPr>
          <w:lang w:val="en-US"/>
        </w:rPr>
        <w:t>The hazard curves (and the fragility curves) are divided into discrete intervals by the analyst. In the PSA model, each of these intervals needs to be represented. HazardLite will generate the input necessary, with regard to hazard frequencies within each interval and fragilities to be used within each interval. These basic events are intended to be used as initiating events (frequency events) and as component failure in the PSA model (normal basic events in the fault tree structure).</w:t>
      </w:r>
    </w:p>
    <w:p w:rsidR="00072B91" w:rsidRPr="005B1384" w:rsidRDefault="00072B91" w:rsidP="005B1384">
      <w:pPr>
        <w:rPr>
          <w:lang w:val="en-US"/>
        </w:rPr>
      </w:pPr>
      <w:r w:rsidRPr="005B1384">
        <w:rPr>
          <w:lang w:val="en-US"/>
        </w:rPr>
        <w:t>It shall be noticed that fragilities may be grouped and combined. Grouping of equipment is performed to reduce the amount of necessary seismic fragility events and it represents OR-structures of components that need to be treated as fragilities. Combinations may be relevant when several fragility events are found in the same MCS. The reason for this is that the convolution approach used in HazardLite is more exact if the convolution is performed for the events together, rather than performing the convolution individually and then combining them in a MCS.</w:t>
      </w:r>
    </w:p>
    <w:p w:rsidR="00072B91" w:rsidRPr="005B1384" w:rsidRDefault="00072B91" w:rsidP="005B1384">
      <w:pPr>
        <w:rPr>
          <w:lang w:val="en-US"/>
        </w:rPr>
      </w:pPr>
      <w:r w:rsidRPr="005B1384">
        <w:rPr>
          <w:lang w:val="en-US"/>
        </w:rPr>
        <w:t xml:space="preserve">In the quantification, each of the defined intervals is subdivided into a number of sub-intervals. The chosen amount of subintervals is 100 in HazardLite. </w:t>
      </w:r>
    </w:p>
    <w:p w:rsidR="00072B91" w:rsidRPr="005B1384" w:rsidRDefault="00072B91" w:rsidP="005B1384">
      <w:pPr>
        <w:rPr>
          <w:lang w:val="en-US"/>
        </w:rPr>
      </w:pPr>
      <w:r w:rsidRPr="005B1384">
        <w:rPr>
          <w:lang w:val="en-US"/>
        </w:rPr>
        <w:t>Within each interval the hazard frequency, as well as the fragility for each component is calculated. The calcul</w:t>
      </w:r>
      <w:r w:rsidRPr="005B1384">
        <w:rPr>
          <w:lang w:val="en-US"/>
        </w:rPr>
        <w:t>a</w:t>
      </w:r>
      <w:r w:rsidRPr="005B1384">
        <w:rPr>
          <w:lang w:val="en-US"/>
        </w:rPr>
        <w:t xml:space="preserve">tion of the fragility is convoluted with the frequency, to account for differences in the interval (both the hazard curves and the fragility curve will change value within the interval). </w:t>
      </w:r>
    </w:p>
    <w:p w:rsidR="00072B91" w:rsidRPr="005B1384" w:rsidRDefault="00072B91" w:rsidP="005B1384">
      <w:pPr>
        <w:rPr>
          <w:lang w:val="en-US"/>
        </w:rPr>
      </w:pPr>
      <w:r w:rsidRPr="005B1384">
        <w:rPr>
          <w:lang w:val="en-US"/>
        </w:rPr>
        <w:t>The quantification algorithm is described by following:</w:t>
      </w:r>
    </w:p>
    <w:p w:rsidR="00072B91" w:rsidRPr="005B1384" w:rsidRDefault="00072B91" w:rsidP="005B1384">
      <w:pPr>
        <w:numPr>
          <w:ilvl w:val="0"/>
          <w:numId w:val="46"/>
        </w:numPr>
        <w:rPr>
          <w:lang w:val="en-US"/>
        </w:rPr>
      </w:pPr>
      <w:r w:rsidRPr="005B1384">
        <w:rPr>
          <w:lang w:val="en-US"/>
        </w:rPr>
        <w:t xml:space="preserve">Point estimate calculation </w:t>
      </w:r>
    </w:p>
    <w:p w:rsidR="00072B91" w:rsidRPr="005B1384" w:rsidRDefault="00072B91" w:rsidP="005B1384">
      <w:pPr>
        <w:numPr>
          <w:ilvl w:val="1"/>
          <w:numId w:val="46"/>
        </w:numPr>
        <w:rPr>
          <w:lang w:val="en-US"/>
        </w:rPr>
      </w:pPr>
      <w:r w:rsidRPr="005B1384">
        <w:rPr>
          <w:lang w:val="en-US"/>
        </w:rPr>
        <w:t>Quantification of the hazard frequency, the initiating events</w:t>
      </w:r>
    </w:p>
    <w:p w:rsidR="00072B91" w:rsidRPr="005B1384" w:rsidRDefault="00072B91" w:rsidP="005B1384">
      <w:pPr>
        <w:numPr>
          <w:ilvl w:val="1"/>
          <w:numId w:val="46"/>
        </w:numPr>
        <w:rPr>
          <w:lang w:val="en-US"/>
        </w:rPr>
      </w:pPr>
      <w:r w:rsidRPr="005B1384">
        <w:rPr>
          <w:lang w:val="en-US"/>
        </w:rPr>
        <w:lastRenderedPageBreak/>
        <w:t xml:space="preserve">Fragility </w:t>
      </w:r>
    </w:p>
    <w:p w:rsidR="00072B91" w:rsidRPr="005B1384" w:rsidRDefault="00072B91" w:rsidP="005B1384">
      <w:pPr>
        <w:numPr>
          <w:ilvl w:val="1"/>
          <w:numId w:val="46"/>
        </w:numPr>
        <w:rPr>
          <w:lang w:val="en-US"/>
        </w:rPr>
      </w:pPr>
      <w:r w:rsidRPr="005B1384">
        <w:rPr>
          <w:lang w:val="en-US"/>
        </w:rPr>
        <w:t>Calculation of fragility for group of events</w:t>
      </w:r>
    </w:p>
    <w:p w:rsidR="00072B91" w:rsidRPr="005B1384" w:rsidRDefault="00072B91" w:rsidP="005B1384">
      <w:pPr>
        <w:numPr>
          <w:ilvl w:val="1"/>
          <w:numId w:val="46"/>
        </w:numPr>
        <w:rPr>
          <w:lang w:val="en-US"/>
        </w:rPr>
      </w:pPr>
      <w:r w:rsidRPr="005B1384">
        <w:rPr>
          <w:lang w:val="en-US"/>
        </w:rPr>
        <w:t>Calculation of fragility for combination of events</w:t>
      </w:r>
    </w:p>
    <w:p w:rsidR="00072B91" w:rsidRPr="005B1384" w:rsidRDefault="00072B91" w:rsidP="005B1384">
      <w:pPr>
        <w:numPr>
          <w:ilvl w:val="0"/>
          <w:numId w:val="46"/>
        </w:numPr>
        <w:rPr>
          <w:lang w:val="en-US"/>
        </w:rPr>
      </w:pPr>
      <w:r w:rsidRPr="005B1384">
        <w:rPr>
          <w:lang w:val="en-US"/>
        </w:rPr>
        <w:t>Uncertainty calculation</w:t>
      </w:r>
    </w:p>
    <w:p w:rsidR="00072B91" w:rsidRPr="005B1384" w:rsidRDefault="00072B91" w:rsidP="005B1384">
      <w:pPr>
        <w:numPr>
          <w:ilvl w:val="1"/>
          <w:numId w:val="46"/>
        </w:numPr>
        <w:rPr>
          <w:lang w:val="en-US"/>
        </w:rPr>
      </w:pPr>
      <w:r w:rsidRPr="005B1384">
        <w:rPr>
          <w:lang w:val="en-US"/>
        </w:rPr>
        <w:t>Quantification of hazard</w:t>
      </w:r>
    </w:p>
    <w:p w:rsidR="00072B91" w:rsidRDefault="00072B91" w:rsidP="005B1384">
      <w:pPr>
        <w:numPr>
          <w:ilvl w:val="1"/>
          <w:numId w:val="46"/>
        </w:numPr>
        <w:rPr>
          <w:lang w:val="en-US"/>
        </w:rPr>
      </w:pPr>
      <w:r w:rsidRPr="005B1384">
        <w:rPr>
          <w:lang w:val="en-US"/>
        </w:rPr>
        <w:t>Quantification of fragility</w:t>
      </w:r>
    </w:p>
    <w:p w:rsidR="005B1384" w:rsidRPr="005B1384" w:rsidRDefault="005B1384" w:rsidP="005B1384">
      <w:pPr>
        <w:rPr>
          <w:lang w:val="en-US"/>
        </w:rPr>
      </w:pPr>
    </w:p>
    <w:p w:rsidR="00072B91" w:rsidRPr="005B1384" w:rsidRDefault="00072B91" w:rsidP="005B1384">
      <w:pPr>
        <w:rPr>
          <w:b/>
          <w:bCs/>
          <w:u w:val="single"/>
          <w:lang w:val="en-US"/>
        </w:rPr>
      </w:pPr>
      <w:r w:rsidRPr="005B1384">
        <w:rPr>
          <w:b/>
          <w:bCs/>
          <w:u w:val="single"/>
          <w:lang w:val="en-US"/>
        </w:rPr>
        <w:t>Quantification of hazard, initiating events, point estimate calculation</w:t>
      </w:r>
    </w:p>
    <w:p w:rsidR="00072B91" w:rsidRDefault="00072B91" w:rsidP="005B1384">
      <w:pPr>
        <w:rPr>
          <w:lang w:val="en-US"/>
        </w:rPr>
      </w:pPr>
      <w:r w:rsidRPr="005B1384">
        <w:rPr>
          <w:lang w:val="en-US"/>
        </w:rPr>
        <w:t>HazardLite is calculating the frequency for the hazard by calculating the average frequency taking into account the weight of the hazard curve. The hazard frequencies are calculated by subtracting the exceedance frequency at the upper hazard boundary from the exceedance frequency corresponding to the lower boundary. Thereby a fr</w:t>
      </w:r>
      <w:r w:rsidRPr="005B1384">
        <w:rPr>
          <w:lang w:val="en-US"/>
        </w:rPr>
        <w:t>e</w:t>
      </w:r>
      <w:r w:rsidRPr="005B1384">
        <w:rPr>
          <w:lang w:val="en-US"/>
        </w:rPr>
        <w:t>quency within each interval is calculated. The calculation of hazard frequency is also performed for each sub-interval, since these frequencies are required for the convolution of hazard and fragility. Logarithmic interpolation is used when the definition of the interval does not match the user defined input data for the hazard curve.</w:t>
      </w:r>
    </w:p>
    <w:p w:rsidR="00710BC1" w:rsidRPr="005B1384" w:rsidRDefault="00710BC1" w:rsidP="005B1384">
      <w:pPr>
        <w:rPr>
          <w:lang w:val="en-US"/>
        </w:rPr>
      </w:pPr>
    </w:p>
    <w:p w:rsidR="00072B91" w:rsidRPr="00710BC1" w:rsidRDefault="00072B91" w:rsidP="005B1384">
      <w:pPr>
        <w:rPr>
          <w:b/>
          <w:bCs/>
          <w:lang w:val="en-US"/>
        </w:rPr>
      </w:pPr>
      <w:r w:rsidRPr="00710BC1">
        <w:rPr>
          <w:b/>
          <w:bCs/>
          <w:lang w:val="en-US"/>
        </w:rPr>
        <w:t>Fragility</w:t>
      </w:r>
    </w:p>
    <w:p w:rsidR="00072B91" w:rsidRPr="005B1384" w:rsidRDefault="00072B91" w:rsidP="005B1384">
      <w:pPr>
        <w:rPr>
          <w:lang w:val="en-US"/>
        </w:rPr>
      </w:pPr>
      <w:r w:rsidRPr="005B1384">
        <w:rPr>
          <w:lang w:val="en-US"/>
        </w:rPr>
        <w:t>The HazardLite is used earthquakes as an example to illustrate how it works.</w:t>
      </w:r>
    </w:p>
    <w:p w:rsidR="00072B91" w:rsidRPr="005B1384" w:rsidRDefault="00072B91" w:rsidP="005B1384">
      <w:pPr>
        <w:rPr>
          <w:lang w:val="en-US"/>
        </w:rPr>
      </w:pPr>
      <w:r w:rsidRPr="005B1384">
        <w:rPr>
          <w:lang w:val="en-US"/>
        </w:rPr>
        <w:t>The fragility calculation is based upon following formula [1]:</w:t>
      </w:r>
    </w:p>
    <w:p w:rsidR="00072B91" w:rsidRPr="005B1384" w:rsidRDefault="00072B91" w:rsidP="005B1384">
      <w:pPr>
        <w:rPr>
          <w:lang w:val="en-US"/>
        </w:rPr>
      </w:pPr>
      <w:r w:rsidRPr="005B1384">
        <w:rPr>
          <w:lang w:val="en-US"/>
        </w:rPr>
        <w:fldChar w:fldCharType="begin"/>
      </w:r>
      <w:r w:rsidRPr="005B1384">
        <w:rPr>
          <w:lang w:val="en-US"/>
        </w:rPr>
        <w:instrText xml:space="preserve"> QUOTE </w:instrText>
      </w:r>
      <w:r w:rsidR="001A3EA4">
        <w:rPr>
          <w:lang w:val="en-US"/>
        </w:rPr>
        <w:pict>
          <v:shape id="_x0000_i1033" type="#_x0000_t75" style="width:104.5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178F&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FA178F&quot; wsp:rsidP=&quot;00FA178F&quot;&gt;&lt;m:oMathPara&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sSup&gt;&lt;m:sSupPr&gt;&lt;m:ctrlPr&gt;&lt;aml:annotation aml:id=&quot;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pPr&gt;&lt;m:e&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p&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up&gt;&lt;/m:sSup&gt;&lt;/m:e&gt;&lt;m:sub/&gt;&lt;/m:sSub&gt;&lt;m:r&gt;&lt;aml:annotation aml:id=&quot;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d&gt;&lt;m:d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ln&lt;/m:t&gt;&lt;/aml:content&gt;&lt;/aml:annotation&gt;&lt;/m:r&gt;&lt;m:d&gt;&lt;m:d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num&gt;&lt;m:den&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e&gt;&lt;m:sub&gt;&lt;m:r&gt;&lt;aml:annotation aml:id=&quot;1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m&lt;/m:t&gt;&lt;/aml:content&gt;&lt;/aml:annotation&gt;&lt;/m:r&gt;&lt;/m:sub&gt;&lt;/m:sSub&gt;&lt;/m:den&gt;&lt;/m:f&gt;&lt;/m:e&gt;&lt;/m:d&gt;&lt;m:r&gt;&lt;aml:annotation aml:id=&quot;1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Sub&gt;&lt;m:sSubPr&gt;&lt;m:ctrlPr&gt;&lt;aml:annotation aml:id=&quot;1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1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U&lt;/m:t&gt;&lt;/aml:content&gt;&lt;/aml:annotation&gt;&lt;/m:r&gt;&lt;/m:sub&gt;&lt;/m:sSub&gt;&lt;m:r&gt;&lt;aml:annotation aml:id=&quot;18&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p&gt;&lt;m:sSupPr&gt;&lt;m:ctrlPr&gt;&lt;aml:annotation aml:id=&quot;1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pPr&gt;&lt;m:e&gt;&lt;m:r&gt;&lt;aml:annotation aml:id=&quot;20&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e&gt;&lt;m:sup&gt;&lt;m:r&gt;&lt;aml:annotation aml:id=&quot;2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p&gt;&lt;/m:sSup&gt;&lt;m:d&gt;&lt;m:dPr&gt;&lt;m:ctrlPr&gt;&lt;aml:annotation aml:id=&quot;22&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2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Q&lt;/m:t&gt;&lt;/aml:content&gt;&lt;/aml:annotation&gt;&lt;/m:r&gt;&lt;/m:e&gt;&lt;/m:d&gt;&lt;/m:num&gt;&lt;m:den&gt;&lt;m:sSub&gt;&lt;m:sSubPr&gt;&lt;m:ctrlPr&gt;&lt;aml:annotation aml:id=&quot;2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2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2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R&lt;/m:t&gt;&lt;/aml:content&gt;&lt;/aml:annotation&gt;&lt;/m:r&gt;&lt;/m:sub&gt;&lt;/m:sSub&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Pr="005B1384">
        <w:rPr>
          <w:lang w:val="en-US"/>
        </w:rPr>
        <w:instrText xml:space="preserve"> </w:instrText>
      </w:r>
      <w:r w:rsidRPr="005B1384">
        <w:rPr>
          <w:lang w:val="en-US"/>
        </w:rPr>
        <w:fldChar w:fldCharType="separate"/>
      </w:r>
      <w:r w:rsidR="001A3EA4">
        <w:rPr>
          <w:lang w:val="en-US"/>
        </w:rPr>
        <w:pict>
          <v:shape id="_x0000_i1034" type="#_x0000_t75" style="width:104.5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178F&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FA178F&quot; wsp:rsidP=&quot;00FA178F&quot;&gt;&lt;m:oMathPara&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sSup&gt;&lt;m:sSupPr&gt;&lt;m:ctrlPr&gt;&lt;aml:annotation aml:id=&quot;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pPr&gt;&lt;m:e&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p&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up&gt;&lt;/m:sSup&gt;&lt;/m:e&gt;&lt;m:sub/&gt;&lt;/m:sSub&gt;&lt;m:r&gt;&lt;aml:annotation aml:id=&quot;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d&gt;&lt;m:d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ln&lt;/m:t&gt;&lt;/aml:content&gt;&lt;/aml:annotation&gt;&lt;/m:r&gt;&lt;m:d&gt;&lt;m:d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num&gt;&lt;m:den&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e&gt;&lt;m:sub&gt;&lt;m:r&gt;&lt;aml:annotation aml:id=&quot;1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m&lt;/m:t&gt;&lt;/aml:content&gt;&lt;/aml:annotation&gt;&lt;/m:r&gt;&lt;/m:sub&gt;&lt;/m:sSub&gt;&lt;/m:den&gt;&lt;/m:f&gt;&lt;/m:e&gt;&lt;/m:d&gt;&lt;m:r&gt;&lt;aml:annotation aml:id=&quot;1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Sub&gt;&lt;m:sSubPr&gt;&lt;m:ctrlPr&gt;&lt;aml:annotation aml:id=&quot;1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1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U&lt;/m:t&gt;&lt;/aml:content&gt;&lt;/aml:annotation&gt;&lt;/m:r&gt;&lt;/m:sub&gt;&lt;/m:sSub&gt;&lt;m:r&gt;&lt;aml:annotation aml:id=&quot;18&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p&gt;&lt;m:sSupPr&gt;&lt;m:ctrlPr&gt;&lt;aml:annotation aml:id=&quot;1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pPr&gt;&lt;m:e&gt;&lt;m:r&gt;&lt;aml:annotation aml:id=&quot;20&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e&gt;&lt;m:sup&gt;&lt;m:r&gt;&lt;aml:annotation aml:id=&quot;2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p&gt;&lt;/m:sSup&gt;&lt;m:d&gt;&lt;m:dPr&gt;&lt;m:ctrlPr&gt;&lt;aml:annotation aml:id=&quot;22&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2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Q&lt;/m:t&gt;&lt;/aml:content&gt;&lt;/aml:annotation&gt;&lt;/m:r&gt;&lt;/m:e&gt;&lt;/m:d&gt;&lt;/m:num&gt;&lt;m:den&gt;&lt;m:sSub&gt;&lt;m:sSubPr&gt;&lt;m:ctrlPr&gt;&lt;aml:annotation aml:id=&quot;2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2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2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R&lt;/m:t&gt;&lt;/aml:content&gt;&lt;/aml:annotation&gt;&lt;/m:r&gt;&lt;/m:sub&gt;&lt;/m:sSub&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Pr="005B1384">
        <w:rPr>
          <w:lang w:val="en-US"/>
        </w:rPr>
        <w:fldChar w:fldCharType="end"/>
      </w:r>
      <w:r w:rsidRPr="005B1384">
        <w:rPr>
          <w:lang w:val="en-US"/>
        </w:rPr>
        <w:t xml:space="preserve"> </w:t>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t>(1)</w:t>
      </w:r>
    </w:p>
    <w:p w:rsidR="00072B91" w:rsidRPr="005B1384" w:rsidRDefault="00072B91" w:rsidP="005B1384">
      <w:pPr>
        <w:rPr>
          <w:lang w:val="en-US"/>
        </w:rPr>
      </w:pPr>
      <w:r w:rsidRPr="005B1384">
        <w:rPr>
          <w:lang w:val="en-US"/>
        </w:rPr>
        <w:t>Where:</w:t>
      </w:r>
    </w:p>
    <w:p w:rsidR="00072B91" w:rsidRPr="005B1384" w:rsidRDefault="00072B91" w:rsidP="00710BC1">
      <w:pPr>
        <w:ind w:left="709"/>
        <w:rPr>
          <w:lang w:val="en-US"/>
        </w:rPr>
      </w:pPr>
      <w:r w:rsidRPr="005B1384">
        <w:rPr>
          <w:lang w:val="en-US"/>
        </w:rPr>
        <w:t xml:space="preserve">Φ() is the standard Gaussian cumulative distribution </w:t>
      </w:r>
    </w:p>
    <w:p w:rsidR="00072B91" w:rsidRPr="005B1384" w:rsidRDefault="00072B91" w:rsidP="00710BC1">
      <w:pPr>
        <w:ind w:left="709"/>
        <w:rPr>
          <w:lang w:val="en-US"/>
        </w:rPr>
      </w:pPr>
      <w:r w:rsidRPr="005B1384">
        <w:rPr>
          <w:lang w:val="en-US"/>
        </w:rPr>
        <w:t xml:space="preserve">a is the PGA </w:t>
      </w:r>
    </w:p>
    <w:p w:rsidR="00072B91" w:rsidRPr="005B1384" w:rsidRDefault="00072B91" w:rsidP="00710BC1">
      <w:pPr>
        <w:ind w:left="709"/>
        <w:rPr>
          <w:lang w:val="en-US"/>
        </w:rPr>
      </w:pPr>
      <w:r w:rsidRPr="005B1384">
        <w:rPr>
          <w:lang w:val="en-US"/>
        </w:rPr>
        <w:t>A</w:t>
      </w:r>
      <w:r w:rsidRPr="00710BC1">
        <w:rPr>
          <w:vertAlign w:val="subscript"/>
          <w:lang w:val="en-US"/>
        </w:rPr>
        <w:t>m</w:t>
      </w:r>
      <w:r w:rsidRPr="005B1384">
        <w:rPr>
          <w:lang w:val="en-US"/>
        </w:rPr>
        <w:t xml:space="preserve"> is the median </w:t>
      </w:r>
      <w:r w:rsidR="00BC3040">
        <w:rPr>
          <w:lang w:val="en-US"/>
        </w:rPr>
        <w:t xml:space="preserve">ground acceleration </w:t>
      </w:r>
      <w:r w:rsidRPr="005B1384">
        <w:rPr>
          <w:lang w:val="en-US"/>
        </w:rPr>
        <w:t>capacity of the component</w:t>
      </w:r>
    </w:p>
    <w:p w:rsidR="00072B91" w:rsidRPr="005B1384" w:rsidRDefault="00072B91" w:rsidP="00710BC1">
      <w:pPr>
        <w:ind w:left="709"/>
        <w:rPr>
          <w:lang w:val="en-US"/>
        </w:rPr>
      </w:pPr>
      <w:r w:rsidRPr="005B1384">
        <w:rPr>
          <w:lang w:val="en-US"/>
        </w:rPr>
        <w:t>β</w:t>
      </w:r>
      <w:r w:rsidRPr="00710BC1">
        <w:rPr>
          <w:vertAlign w:val="subscript"/>
          <w:lang w:val="en-US"/>
        </w:rPr>
        <w:t>R</w:t>
      </w:r>
      <w:r w:rsidRPr="005B1384">
        <w:rPr>
          <w:lang w:val="en-US"/>
        </w:rPr>
        <w:t xml:space="preserve"> is the random variability</w:t>
      </w:r>
    </w:p>
    <w:p w:rsidR="00072B91" w:rsidRPr="005B1384" w:rsidRDefault="00072B91" w:rsidP="00710BC1">
      <w:pPr>
        <w:ind w:left="709"/>
        <w:rPr>
          <w:lang w:val="en-US"/>
        </w:rPr>
      </w:pPr>
      <w:r w:rsidRPr="005B1384">
        <w:rPr>
          <w:lang w:val="en-US"/>
        </w:rPr>
        <w:t>β</w:t>
      </w:r>
      <w:r w:rsidRPr="00710BC1">
        <w:rPr>
          <w:vertAlign w:val="subscript"/>
          <w:lang w:val="en-US"/>
        </w:rPr>
        <w:t>u</w:t>
      </w:r>
      <w:r w:rsidRPr="005B1384">
        <w:rPr>
          <w:lang w:val="en-US"/>
        </w:rPr>
        <w:t xml:space="preserve"> is the state of knowledge uncertainty (uncertainty of fragility curve shape)</w:t>
      </w:r>
    </w:p>
    <w:p w:rsidR="00072B91" w:rsidRDefault="00072B91" w:rsidP="00710BC1">
      <w:pPr>
        <w:ind w:left="709"/>
        <w:rPr>
          <w:lang w:val="en-US"/>
        </w:rPr>
      </w:pPr>
      <w:r w:rsidRPr="005B1384">
        <w:rPr>
          <w:lang w:val="en-US"/>
        </w:rPr>
        <w:t>Q is the confidence that the conditional probability of failure, f, is less than f´ for a given peak acceler</w:t>
      </w:r>
      <w:r w:rsidRPr="005B1384">
        <w:rPr>
          <w:lang w:val="en-US"/>
        </w:rPr>
        <w:t>a</w:t>
      </w:r>
      <w:r w:rsidRPr="005B1384">
        <w:rPr>
          <w:lang w:val="en-US"/>
        </w:rPr>
        <w:t>tion a.</w:t>
      </w:r>
    </w:p>
    <w:p w:rsidR="00710BC1" w:rsidRDefault="00710BC1" w:rsidP="00710BC1">
      <w:pPr>
        <w:ind w:left="709"/>
        <w:rPr>
          <w:lang w:val="en-US"/>
        </w:rPr>
      </w:pPr>
    </w:p>
    <w:p w:rsidR="00077A7F" w:rsidRDefault="00077A7F" w:rsidP="00077A7F">
      <w:pPr>
        <w:pStyle w:val="Lgende"/>
        <w:rPr>
          <w:lang w:val="en-US"/>
        </w:rPr>
      </w:pPr>
      <w:bookmarkStart w:id="135" w:name="_Toc454988475"/>
      <w:r>
        <w:t xml:space="preserve">Fig. </w:t>
      </w:r>
      <w:r>
        <w:fldChar w:fldCharType="begin"/>
      </w:r>
      <w:r>
        <w:instrText xml:space="preserve"> STYLEREF 1 \s </w:instrText>
      </w:r>
      <w:r>
        <w:fldChar w:fldCharType="separate"/>
      </w:r>
      <w:r w:rsidR="00D236F3">
        <w:rPr>
          <w:noProof/>
        </w:rPr>
        <w:t>4</w:t>
      </w:r>
      <w:r>
        <w:fldChar w:fldCharType="end"/>
      </w:r>
      <w:r>
        <w:noBreakHyphen/>
      </w:r>
      <w:r>
        <w:fldChar w:fldCharType="begin"/>
      </w:r>
      <w:r>
        <w:instrText xml:space="preserve"> SEQ Fig. \* ARABIC \s 1 </w:instrText>
      </w:r>
      <w:r>
        <w:fldChar w:fldCharType="separate"/>
      </w:r>
      <w:r w:rsidR="00D236F3">
        <w:rPr>
          <w:noProof/>
        </w:rPr>
        <w:t>4</w:t>
      </w:r>
      <w:r>
        <w:fldChar w:fldCharType="end"/>
      </w:r>
      <w:r>
        <w:tab/>
        <w:t xml:space="preserve">Example of fragility curve, </w:t>
      </w:r>
      <w:r>
        <w:fldChar w:fldCharType="begin"/>
      </w:r>
      <w:r>
        <w:instrText xml:space="preserve"> REF _Ref414520897 \n \h </w:instrText>
      </w:r>
      <w:r>
        <w:fldChar w:fldCharType="separate"/>
      </w:r>
      <w:r w:rsidR="00D236F3">
        <w:t>[10]</w:t>
      </w:r>
      <w:bookmarkEnd w:id="135"/>
      <w:r>
        <w:fldChar w:fldCharType="end"/>
      </w:r>
    </w:p>
    <w:p w:rsidR="00077A7F" w:rsidRPr="005B1384" w:rsidRDefault="003E2FEC" w:rsidP="00710BC1">
      <w:pPr>
        <w:ind w:left="709"/>
        <w:rPr>
          <w:lang w:val="en-US"/>
        </w:rPr>
      </w:pPr>
      <w:r>
        <w:rPr>
          <w:noProof/>
        </w:rPr>
        <w:lastRenderedPageBreak/>
        <w:pict>
          <v:shape id="_x0000_s6435" type="#_x0000_t75" style="position:absolute;left:0;text-align:left;margin-left:4.65pt;margin-top:5.65pt;width:412.1pt;height:235.9pt;z-index:251661312">
            <v:imagedata r:id="rId25" o:title="image001"/>
            <w10:wrap type="topAndBottom"/>
          </v:shape>
        </w:pict>
      </w:r>
    </w:p>
    <w:p w:rsidR="00072B91" w:rsidRPr="005B1384" w:rsidRDefault="00072B91" w:rsidP="005B1384">
      <w:pPr>
        <w:rPr>
          <w:lang w:val="en-US"/>
        </w:rPr>
      </w:pPr>
      <w:r w:rsidRPr="005B1384">
        <w:rPr>
          <w:lang w:val="en-US"/>
        </w:rPr>
        <w:t>A mean fragility curve can be calculated by replacing β</w:t>
      </w:r>
      <w:r w:rsidRPr="0015012B">
        <w:rPr>
          <w:vertAlign w:val="subscript"/>
          <w:lang w:val="en-US"/>
        </w:rPr>
        <w:t>R</w:t>
      </w:r>
      <w:r w:rsidRPr="005B1384">
        <w:rPr>
          <w:lang w:val="en-US"/>
        </w:rPr>
        <w:t xml:space="preserve"> by following </w:t>
      </w:r>
    </w:p>
    <w:p w:rsidR="00072B91" w:rsidRPr="005B1384" w:rsidRDefault="00072B91" w:rsidP="005B1384">
      <w:pPr>
        <w:rPr>
          <w:lang w:val="en-US"/>
        </w:rPr>
      </w:pPr>
      <w:r w:rsidRPr="005B1384">
        <w:rPr>
          <w:lang w:val="en-US"/>
        </w:rPr>
        <w:fldChar w:fldCharType="begin"/>
      </w:r>
      <w:r w:rsidRPr="005B1384">
        <w:rPr>
          <w:lang w:val="en-US"/>
        </w:rPr>
        <w:instrText xml:space="preserve"> QUOTE </w:instrText>
      </w:r>
      <w:r w:rsidR="001A3EA4">
        <w:rPr>
          <w:lang w:val="en-US"/>
        </w:rPr>
        <w:pict>
          <v:shape id="_x0000_i1035" type="#_x0000_t75" style="width:58.2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055&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F86055&quot; wsp:rsidP=&quot;00F86055&quot;&gt;&lt;m:oMathPara&gt;&lt;m:oMath&gt;&lt;m:sSub&gt;&lt;m:sSubPr&gt;&lt;m:ctrlPr&gt;&lt;aml:annotation aml:id=&quot;0&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m:t&gt;Î²&lt;/m:t&gt;&lt;/aml:content&gt;&lt;/aml:annotation&gt;&lt;/m:r&gt;&lt;/m:e&gt;&lt;m:sub&gt;&lt;m:r&gt;&lt;aml:annotation aml:id=&quot;2&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m:t&gt;C&lt;/m:t&gt;&lt;/aml:content&gt;&lt;/aml:annotation&gt;&lt;/m:r&gt;&lt;/m:sub&gt;&lt;/m:sSub&gt;&lt;m:r&gt;&lt;aml:annotation aml:id=&quot;3&quot; w:type=&quot;Word.Insertion&quot; aml:author=&quot;Manorma Kumar&quot; aml:createdate=&quot;2016-05-09T13:20:00Z&quot;&gt;&lt;aml:content&gt;&lt;m:rPr&gt;&lt;m:sty m:val=&quot;p&quot;/&gt;&lt;/m:rPr&gt;&lt;w:rPr&gt;&lt;w:rFonts w:ascii=&quot;Cambria Math&quot; w:h-ansi=&quot;Cambria Math&quot; w:cs=&quot;Cambria Math&quot;/&gt;&lt;wx:font wx:val=&quot;Cambria Math&quot;/&gt;&lt;w:color w:val=&quot;8064A2&quot;/&gt;&lt;w:sz-cs w:val=&quot;18&quot;/&gt;&lt;/w:rPr&gt;&lt;m:t&gt;=&lt;/m:t&gt;&lt;/aml:content&gt;&lt;/aml:annotation&gt;&lt;/m:r&gt;&lt;m:rad&gt;&lt;m:radPr&gt;&lt;m:degHide m:val=&quot;1&quot;/&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radPr&gt;&lt;m:deg/&gt;&lt;m:e&gt;&lt;m:sSubSup&gt;&lt;m:sSubSup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SupPr&gt;&lt;m:e&gt;&lt;m:r&gt;&lt;aml:annotation aml:id=&quot;6&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²&lt;/m:t&gt;&lt;/aml:content&gt;&lt;/aml:annotation&gt;&lt;/m:r&gt;&lt;/m:e&gt;&lt;m:sub&gt;&lt;m:r&gt;&lt;aml:annotation aml:id=&quot;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R&lt;/m:t&gt;&lt;/aml:content&gt;&lt;/aml:annotation&gt;&lt;/m:r&gt;&lt;/m:sub&gt;&lt;m:sup&gt;&lt;m:r&gt;&lt;aml:annotation aml:id=&quot;8&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2&lt;/m:t&gt;&lt;/aml:content&gt;&lt;/aml:annotation&gt;&lt;/m:r&gt;&lt;/m:sup&gt;&lt;/m:sSubSup&gt;&lt;m:r&gt;&lt;aml:annotation aml:id=&quot;9&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SubSup&gt;&lt;m:sSubSupPr&gt;&lt;m:ctrlPr&gt;&lt;aml:annotation aml:id=&quot;1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SupPr&gt;&lt;m:e&gt;&lt;m:r&gt;&lt;aml:annotation aml:id=&quot;1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²&lt;/m:t&gt;&lt;/aml:content&gt;&lt;/aml:annotation&gt;&lt;/m:r&gt;&lt;/m:e&gt;&lt;m:sub&gt;&lt;m:r&gt;&lt;aml:annotation aml:id=&quot;12&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U&lt;/m:t&gt;&lt;/aml:content&gt;&lt;/aml:annotation&gt;&lt;/m:r&gt;&lt;/m:sub&gt;&lt;m:sup&gt;&lt;m:r&gt;&lt;aml:annotation aml:id=&quot;1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2&lt;/m:t&gt;&lt;/aml:content&gt;&lt;/aml:annotation&gt;&lt;/m:r&gt;&lt;/m:sup&gt;&lt;/m:sSubSup&gt;&lt;/m:e&gt;&lt;/m:ra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Pr="005B1384">
        <w:rPr>
          <w:lang w:val="en-US"/>
        </w:rPr>
        <w:instrText xml:space="preserve"> </w:instrText>
      </w:r>
      <w:r w:rsidRPr="005B1384">
        <w:rPr>
          <w:lang w:val="en-US"/>
        </w:rPr>
        <w:fldChar w:fldCharType="separate"/>
      </w:r>
      <w:r w:rsidR="001A3EA4">
        <w:rPr>
          <w:lang w:val="en-US"/>
        </w:rPr>
        <w:pict>
          <v:shape id="_x0000_i1036" type="#_x0000_t75" style="width:58.2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055&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F86055&quot; wsp:rsidP=&quot;00F86055&quot;&gt;&lt;m:oMathPara&gt;&lt;m:oMath&gt;&lt;m:sSub&gt;&lt;m:sSubPr&gt;&lt;m:ctrlPr&gt;&lt;aml:annotation aml:id=&quot;0&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m:t&gt;Î²&lt;/m:t&gt;&lt;/aml:content&gt;&lt;/aml:annotation&gt;&lt;/m:r&gt;&lt;/m:e&gt;&lt;m:sub&gt;&lt;m:r&gt;&lt;aml:annotation aml:id=&quot;2&quot; w:type=&quot;Word.Insertion&quot; aml:author=&quot;Manorma Kumar&quot; aml:createdate=&quot;2016-05-09T13:20:00Z&quot;&gt;&lt;aml:content&gt;&lt;w:rPr&gt;&lt;w:rFonts w:ascii=&quot;Cambria Math&quot; w:h-ansi=&quot;Cambria Math&quot; w:cs=&quot;Cambria Math&quot;/&gt;&lt;wx:font wx:val=&quot;Cambria Math&quot;/&gt;&lt;w:i/&gt;&lt;w:color w:val=&quot;8064A2&quot;/&gt;&lt;w:sz-cs w:val=&quot;18&quot;/&gt;&lt;/w:rPr&gt;&lt;m:t&gt;C&lt;/m:t&gt;&lt;/aml:content&gt;&lt;/aml:annotation&gt;&lt;/m:r&gt;&lt;/m:sub&gt;&lt;/m:sSub&gt;&lt;m:r&gt;&lt;aml:annotation aml:id=&quot;3&quot; w:type=&quot;Word.Insertion&quot; aml:author=&quot;Manorma Kumar&quot; aml:createdate=&quot;2016-05-09T13:20:00Z&quot;&gt;&lt;aml:content&gt;&lt;m:rPr&gt;&lt;m:sty m:val=&quot;p&quot;/&gt;&lt;/m:rPr&gt;&lt;w:rPr&gt;&lt;w:rFonts w:ascii=&quot;Cambria Math&quot; w:h-ansi=&quot;Cambria Math&quot; w:cs=&quot;Cambria Math&quot;/&gt;&lt;wx:font wx:val=&quot;Cambria Math&quot;/&gt;&lt;w:color w:val=&quot;8064A2&quot;/&gt;&lt;w:sz-cs w:val=&quot;18&quot;/&gt;&lt;/w:rPr&gt;&lt;m:t&gt;=&lt;/m:t&gt;&lt;/aml:content&gt;&lt;/aml:annotation&gt;&lt;/m:r&gt;&lt;m:rad&gt;&lt;m:radPr&gt;&lt;m:degHide m:val=&quot;1&quot;/&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radPr&gt;&lt;m:deg/&gt;&lt;m:e&gt;&lt;m:sSubSup&gt;&lt;m:sSubSup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SupPr&gt;&lt;m:e&gt;&lt;m:r&gt;&lt;aml:annotation aml:id=&quot;6&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²&lt;/m:t&gt;&lt;/aml:content&gt;&lt;/aml:annotation&gt;&lt;/m:r&gt;&lt;/m:e&gt;&lt;m:sub&gt;&lt;m:r&gt;&lt;aml:annotation aml:id=&quot;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R&lt;/m:t&gt;&lt;/aml:content&gt;&lt;/aml:annotation&gt;&lt;/m:r&gt;&lt;/m:sub&gt;&lt;m:sup&gt;&lt;m:r&gt;&lt;aml:annotation aml:id=&quot;8&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2&lt;/m:t&gt;&lt;/aml:content&gt;&lt;/aml:annotation&gt;&lt;/m:r&gt;&lt;/m:sup&gt;&lt;/m:sSubSup&gt;&lt;m:r&gt;&lt;aml:annotation aml:id=&quot;9&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sSubSup&gt;&lt;m:sSubSupPr&gt;&lt;m:ctrlPr&gt;&lt;aml:annotation aml:id=&quot;1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SupPr&gt;&lt;m:e&gt;&lt;m:r&gt;&lt;aml:annotation aml:id=&quot;1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²&lt;/m:t&gt;&lt;/aml:content&gt;&lt;/aml:annotation&gt;&lt;/m:r&gt;&lt;/m:e&gt;&lt;m:sub&gt;&lt;m:r&gt;&lt;aml:annotation aml:id=&quot;12&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U&lt;/m:t&gt;&lt;/aml:content&gt;&lt;/aml:annotation&gt;&lt;/m:r&gt;&lt;/m:sub&gt;&lt;m:sup&gt;&lt;m:r&gt;&lt;aml:annotation aml:id=&quot;1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2&lt;/m:t&gt;&lt;/aml:content&gt;&lt;/aml:annotation&gt;&lt;/m:r&gt;&lt;/m:sup&gt;&lt;/m:sSubSup&gt;&lt;/m:e&gt;&lt;/m:ra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Pr="005B1384">
        <w:rPr>
          <w:lang w:val="en-US"/>
        </w:rPr>
        <w:fldChar w:fldCharType="end"/>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t>(2)</w:t>
      </w:r>
    </w:p>
    <w:p w:rsidR="00710BC1" w:rsidRDefault="00710BC1" w:rsidP="005B1384">
      <w:pPr>
        <w:rPr>
          <w:lang w:val="en-US"/>
        </w:rPr>
      </w:pPr>
    </w:p>
    <w:p w:rsidR="00072B91" w:rsidRPr="005B1384" w:rsidRDefault="00077A7F" w:rsidP="005B1384">
      <w:pPr>
        <w:rPr>
          <w:lang w:val="en-US"/>
        </w:rPr>
      </w:pPr>
      <w:r>
        <w:rPr>
          <w:lang w:val="en-US"/>
        </w:rPr>
        <w:br w:type="page"/>
      </w:r>
      <w:r w:rsidR="00072B91" w:rsidRPr="005B1384">
        <w:rPr>
          <w:lang w:val="en-US"/>
        </w:rPr>
        <w:lastRenderedPageBreak/>
        <w:t>in the equation above and to set β</w:t>
      </w:r>
      <w:r w:rsidR="00072B91" w:rsidRPr="0015012B">
        <w:rPr>
          <w:vertAlign w:val="subscript"/>
          <w:lang w:val="en-US"/>
        </w:rPr>
        <w:t>U</w:t>
      </w:r>
      <w:r w:rsidR="00072B91" w:rsidRPr="005B1384">
        <w:rPr>
          <w:lang w:val="en-US"/>
        </w:rPr>
        <w:t xml:space="preserve"> to zero [1]. Then following equation can be defined:</w:t>
      </w:r>
    </w:p>
    <w:p w:rsidR="00072B91" w:rsidRPr="005B1384" w:rsidRDefault="00072B91" w:rsidP="005B1384">
      <w:pPr>
        <w:rPr>
          <w:lang w:val="en-US"/>
        </w:rPr>
      </w:pPr>
      <w:r w:rsidRPr="005B1384">
        <w:rPr>
          <w:lang w:val="en-US"/>
        </w:rPr>
        <w:fldChar w:fldCharType="begin"/>
      </w:r>
      <w:r w:rsidRPr="005B1384">
        <w:rPr>
          <w:lang w:val="en-US"/>
        </w:rPr>
        <w:instrText xml:space="preserve"> QUOTE </w:instrText>
      </w:r>
      <w:r w:rsidR="001A3EA4">
        <w:rPr>
          <w:lang w:val="en-US"/>
        </w:rPr>
        <w:pict>
          <v:shape id="_x0000_i1037" type="#_x0000_t75" style="width:58.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AF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EF7AF4&quot; wsp:rsidP=&quot;00EF7AF4&quot;&gt;&lt;m:oMathPara&gt;&lt;m:oMath&gt;&lt;m:r&gt;&lt;aml:annotation aml:id=&quot;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r&gt;&lt;aml:annotation aml:id=&quot;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d&gt;&lt;m:dPr&gt;&lt;m:ctrlPr&gt;&lt;aml:annotation aml:id=&quot;2&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4&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ln&lt;/m:t&gt;&lt;/aml:content&gt;&lt;/aml:annotation&gt;&lt;/m:r&gt;&lt;m:d&gt;&lt;m:d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num&gt;&lt;m:den&gt;&lt;m:sSub&gt;&lt;m:sSub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e&gt;&lt;m:sub&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m&lt;/m:t&gt;&lt;/aml:content&gt;&lt;/aml:annotation&gt;&lt;/m:r&gt;&lt;/m:sub&gt;&lt;/m:sSub&gt;&lt;/m:den&gt;&lt;/m:f&gt;&lt;/m:e&gt;&lt;/m:d&gt;&lt;/m:num&gt;&lt;m:den&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1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C&lt;/m:t&gt;&lt;/aml:content&gt;&lt;/aml:annotation&gt;&lt;/m:r&gt;&lt;/m:sub&gt;&lt;/m:sSub&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5B1384">
        <w:rPr>
          <w:lang w:val="en-US"/>
        </w:rPr>
        <w:instrText xml:space="preserve"> </w:instrText>
      </w:r>
      <w:r w:rsidRPr="005B1384">
        <w:rPr>
          <w:lang w:val="en-US"/>
        </w:rPr>
        <w:fldChar w:fldCharType="separate"/>
      </w:r>
      <w:r w:rsidR="001A3EA4">
        <w:rPr>
          <w:lang w:val="en-US"/>
        </w:rPr>
        <w:pict>
          <v:shape id="_x0000_i1038" type="#_x0000_t75" style="width:58.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AF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EF7AF4&quot; wsp:rsidP=&quot;00EF7AF4&quot;&gt;&lt;m:oMathPara&gt;&lt;m:oMath&gt;&lt;m:r&gt;&lt;aml:annotation aml:id=&quot;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r&gt;&lt;aml:annotation aml:id=&quot;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Î¦&lt;/m:t&gt;&lt;/aml:content&gt;&lt;/aml:annotation&gt;&lt;/m:r&gt;&lt;m:d&gt;&lt;m:dPr&gt;&lt;m:ctrlPr&gt;&lt;aml:annotation aml:id=&quot;2&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4&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ln&lt;/m:t&gt;&lt;/aml:content&gt;&lt;/aml:annotation&gt;&lt;/m:r&gt;&lt;m:d&gt;&lt;m:dPr&gt;&lt;m:ctrlPr&gt;&lt;aml:annotation aml:id=&quot;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f&gt;&lt;m:f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num&gt;&lt;m:den&gt;&lt;m:sSub&gt;&lt;m:sSub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A&lt;/m:t&gt;&lt;/aml:content&gt;&lt;/aml:annotation&gt;&lt;/m:r&gt;&lt;/m:e&gt;&lt;m:sub&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m&lt;/m:t&gt;&lt;/aml:content&gt;&lt;/aml:annotation&gt;&lt;/m:r&gt;&lt;/m:sub&gt;&lt;/m:sSub&gt;&lt;/m:den&gt;&lt;/m:f&gt;&lt;/m:e&gt;&lt;/m:d&gt;&lt;/m:num&gt;&lt;m:den&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Î²&lt;/m:t&gt;&lt;/aml:content&gt;&lt;/aml:annotation&gt;&lt;/m:r&gt;&lt;/m:e&gt;&lt;m:sub&gt;&lt;m:r&gt;&lt;aml:annotation aml:id=&quot;1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C&lt;/m:t&gt;&lt;/aml:content&gt;&lt;/aml:annotation&gt;&lt;/m:r&gt;&lt;/m:sub&gt;&lt;/m:sSub&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5B1384">
        <w:rPr>
          <w:lang w:val="en-US"/>
        </w:rPr>
        <w:fldChar w:fldCharType="end"/>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t>(3)</w:t>
      </w:r>
    </w:p>
    <w:p w:rsidR="00710BC1" w:rsidRDefault="00710BC1" w:rsidP="005B1384">
      <w:pPr>
        <w:rPr>
          <w:lang w:val="en-US"/>
        </w:rPr>
      </w:pPr>
    </w:p>
    <w:p w:rsidR="00072B91" w:rsidRDefault="00072B91" w:rsidP="005B1384">
      <w:pPr>
        <w:rPr>
          <w:lang w:val="en-US"/>
        </w:rPr>
      </w:pPr>
      <w:r w:rsidRPr="005B1384">
        <w:rPr>
          <w:lang w:val="en-US"/>
        </w:rPr>
        <w:t>This equation is used in HazardLite to calculate the mean fragility (e.g. at a given PGA a).</w:t>
      </w:r>
    </w:p>
    <w:p w:rsidR="00627B4E" w:rsidRDefault="00627B4E" w:rsidP="005B1384">
      <w:pPr>
        <w:rPr>
          <w:lang w:val="en-US"/>
        </w:rPr>
      </w:pPr>
    </w:p>
    <w:p w:rsidR="00072B91" w:rsidRPr="005B1384" w:rsidRDefault="00072B91" w:rsidP="005B1384">
      <w:pPr>
        <w:rPr>
          <w:lang w:val="en-US"/>
        </w:rPr>
      </w:pPr>
      <w:r w:rsidRPr="005B1384">
        <w:rPr>
          <w:lang w:val="en-US"/>
        </w:rPr>
        <w:t xml:space="preserve">Since the fragility is representing </w:t>
      </w:r>
      <w:r w:rsidR="0028716F">
        <w:rPr>
          <w:lang w:val="en-US"/>
        </w:rPr>
        <w:t>for particular</w:t>
      </w:r>
      <w:r w:rsidR="0028716F" w:rsidRPr="005B1384">
        <w:rPr>
          <w:lang w:val="en-US"/>
        </w:rPr>
        <w:t xml:space="preserve"> </w:t>
      </w:r>
      <w:r w:rsidRPr="005B1384">
        <w:rPr>
          <w:lang w:val="en-US"/>
        </w:rPr>
        <w:t>range of PGAs, and over this range the hazard frequency is also changing, and the cut sets including fragilities will always include one hazard and at least one fragility, the proper calculation would be to integrate them over the interval (over which the hazard is defined). However, the calcul</w:t>
      </w:r>
      <w:r w:rsidRPr="005B1384">
        <w:rPr>
          <w:lang w:val="en-US"/>
        </w:rPr>
        <w:t>a</w:t>
      </w:r>
      <w:r w:rsidRPr="005B1384">
        <w:rPr>
          <w:lang w:val="en-US"/>
        </w:rPr>
        <w:t>tion in RiskSpectrum PSA/RSAT does not allow for such evaluations and thereby the calculation of the fragility must take this into consideration. The calculation of the individual component fragility convolution is described below, and the calculation of groups and combinations is described in a separate section.</w:t>
      </w:r>
    </w:p>
    <w:p w:rsidR="00072B91" w:rsidRPr="005B1384" w:rsidRDefault="00072B91" w:rsidP="005B1384">
      <w:pPr>
        <w:rPr>
          <w:lang w:val="en-US"/>
        </w:rPr>
      </w:pPr>
      <w:r w:rsidRPr="005B1384">
        <w:rPr>
          <w:lang w:val="en-US"/>
        </w:rPr>
        <w:t>Assume following cut set</w:t>
      </w:r>
      <w:r w:rsidR="00710BC1">
        <w:rPr>
          <w:lang w:val="en-US"/>
        </w:rPr>
        <w:tab/>
      </w:r>
      <w:r w:rsidRPr="005B1384">
        <w:rPr>
          <w:lang w:val="en-US"/>
        </w:rPr>
        <w:t>H</w:t>
      </w:r>
      <w:r w:rsidRPr="00710BC1">
        <w:rPr>
          <w:vertAlign w:val="subscript"/>
          <w:lang w:val="en-US"/>
        </w:rPr>
        <w:t>1</w:t>
      </w:r>
      <w:r w:rsidRPr="005B1384">
        <w:rPr>
          <w:lang w:val="en-US"/>
        </w:rPr>
        <w:t>, F</w:t>
      </w:r>
      <w:r w:rsidRPr="00710BC1">
        <w:rPr>
          <w:vertAlign w:val="subscript"/>
          <w:lang w:val="en-US"/>
        </w:rPr>
        <w:t>1</w:t>
      </w:r>
      <w:r w:rsidRPr="005B1384">
        <w:rPr>
          <w:lang w:val="en-US"/>
        </w:rPr>
        <w:t>, B</w:t>
      </w:r>
      <w:r w:rsidR="00710BC1">
        <w:rPr>
          <w:lang w:val="en-US"/>
        </w:rPr>
        <w:t xml:space="preserve">. </w:t>
      </w:r>
      <w:r w:rsidRPr="005B1384">
        <w:rPr>
          <w:lang w:val="en-US"/>
        </w:rPr>
        <w:t>Where H</w:t>
      </w:r>
      <w:r w:rsidRPr="00710BC1">
        <w:rPr>
          <w:vertAlign w:val="subscript"/>
          <w:lang w:val="en-US"/>
        </w:rPr>
        <w:t>1</w:t>
      </w:r>
      <w:r w:rsidRPr="005B1384">
        <w:rPr>
          <w:lang w:val="en-US"/>
        </w:rPr>
        <w:t xml:space="preserve"> is the frequency in an interval, F</w:t>
      </w:r>
      <w:r w:rsidRPr="00775AC2">
        <w:rPr>
          <w:vertAlign w:val="subscript"/>
          <w:lang w:val="en-US"/>
        </w:rPr>
        <w:t>1</w:t>
      </w:r>
      <w:r w:rsidRPr="005B1384">
        <w:rPr>
          <w:lang w:val="en-US"/>
        </w:rPr>
        <w:t xml:space="preserve"> is the failure probability of a co</w:t>
      </w:r>
      <w:r w:rsidRPr="005B1384">
        <w:rPr>
          <w:lang w:val="en-US"/>
        </w:rPr>
        <w:t>m</w:t>
      </w:r>
      <w:r w:rsidRPr="005B1384">
        <w:rPr>
          <w:lang w:val="en-US"/>
        </w:rPr>
        <w:t>ponent in the same interval, and B is an independent failure probability.</w:t>
      </w:r>
    </w:p>
    <w:p w:rsidR="00072B91" w:rsidRPr="005B1384" w:rsidRDefault="00072B91" w:rsidP="005B1384">
      <w:pPr>
        <w:rPr>
          <w:lang w:val="en-US"/>
        </w:rPr>
      </w:pPr>
      <w:r w:rsidRPr="005B1384">
        <w:rPr>
          <w:lang w:val="en-US"/>
        </w:rPr>
        <w:t>If H1 and F1 are calculated independently with regard to the frequency and probability within the interval, this will not necessarily yield the same result as the mean value computed by</w:t>
      </w:r>
    </w:p>
    <w:p w:rsidR="00072B91" w:rsidRPr="005B1384" w:rsidRDefault="00072B91" w:rsidP="005B1384">
      <w:pPr>
        <w:rPr>
          <w:lang w:val="en-US"/>
        </w:rPr>
      </w:pPr>
      <w:r w:rsidRPr="005B1384">
        <w:rPr>
          <w:lang w:val="en-US"/>
        </w:rPr>
        <w:fldChar w:fldCharType="begin"/>
      </w:r>
      <w:r w:rsidRPr="005B1384">
        <w:rPr>
          <w:lang w:val="en-US"/>
        </w:rPr>
        <w:instrText xml:space="preserve"> QUOTE </w:instrText>
      </w:r>
      <w:r w:rsidR="001A3EA4">
        <w:rPr>
          <w:lang w:val="en-US"/>
        </w:rPr>
        <w:pict>
          <v:shape id="_x0000_i1039" type="#_x0000_t75" style="width:80.7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18A7&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BC18A7&quot; wsp:rsidP=&quot;00BC18A7&quot;&gt;&lt;m:oMathPara&gt;&lt;m:oMath&gt;&lt;m:f&gt;&lt;m:f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num&gt;&lt;m:den&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den&gt;&lt;/m:f&gt;&lt;m:nary&gt;&lt;m:naryPr&gt;&lt;m:limLoc m:val=&quot;subSup&quot;/&gt;&lt;m:ctrlPr&gt;&lt;aml:annotation aml:id=&quot;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0&lt;/m:t&gt;&lt;/aml:content&gt;&lt;/aml:annotation&gt;&lt;/m:r&gt;&lt;/m:sub&gt;&lt;m:sup&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sup&gt;&lt;m:e&gt;&lt;m:sSub&gt;&lt;m:sSub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d&gt;&lt;m:d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e&gt;&lt;/m:d&gt;&lt;/m:e&gt;&lt;m:sub/&gt;&lt;/m:sSub&gt;&lt;m:r&gt;&lt;aml:annotation aml:id=&quot;10&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d&gt;&lt;m:dPr&gt;&lt;m:ctrlPr&gt;&lt;aml:annotation aml:id=&quot;1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14&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e&gt;&lt;/m:d&gt;&lt;/m:e&gt;&lt;m:sub/&gt;&lt;/m:sSub&gt;&lt;m:r&gt;&lt;aml:annotation aml:id=&quot;1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dx&lt;/m:t&gt;&lt;/aml:content&gt;&lt;/aml:annotation&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5B1384">
        <w:rPr>
          <w:lang w:val="en-US"/>
        </w:rPr>
        <w:instrText xml:space="preserve"> </w:instrText>
      </w:r>
      <w:r w:rsidRPr="005B1384">
        <w:rPr>
          <w:lang w:val="en-US"/>
        </w:rPr>
        <w:fldChar w:fldCharType="separate"/>
      </w:r>
      <w:r w:rsidR="001A3EA4">
        <w:rPr>
          <w:lang w:val="en-US"/>
        </w:rPr>
        <w:pict>
          <v:shape id="_x0000_i1040" type="#_x0000_t75" style="width:80.7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18A7&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BC18A7&quot; wsp:rsidP=&quot;00BC18A7&quot;&gt;&lt;m:oMathPara&gt;&lt;m:oMath&gt;&lt;m:f&gt;&lt;m:f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r&gt;&lt;aml:annotation aml:id=&quot;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num&gt;&lt;m:den&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den&gt;&lt;/m:f&gt;&lt;m:nary&gt;&lt;m:naryPr&gt;&lt;m:limLoc m:val=&quot;subSup&quot;/&gt;&lt;m:ctrlPr&gt;&lt;aml:annotation aml:id=&quot;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0&lt;/m:t&gt;&lt;/aml:content&gt;&lt;/aml:annotation&gt;&lt;/m:r&gt;&lt;/m:sub&gt;&lt;m:sup&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sup&gt;&lt;m:e&gt;&lt;m:sSub&gt;&lt;m:sSubPr&gt;&lt;m:ctrlPr&gt;&lt;aml:annotation aml:id=&quot;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d&gt;&lt;m:d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e&gt;&lt;/m:d&gt;&lt;/m:e&gt;&lt;m:sub/&gt;&lt;/m:sSub&gt;&lt;m:r&gt;&lt;aml:annotation aml:id=&quot;10&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b&gt;&lt;m:sSubPr&gt;&lt;m:ctrlPr&gt;&lt;aml:annotation aml:id=&quot;1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d&gt;&lt;m:dPr&gt;&lt;m:ctrlPr&gt;&lt;aml:annotation aml:id=&quot;1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r&gt;&lt;aml:annotation aml:id=&quot;14&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x&lt;/m:t&gt;&lt;/aml:content&gt;&lt;/aml:annotation&gt;&lt;/m:r&gt;&lt;/m:e&gt;&lt;/m:d&gt;&lt;/m:e&gt;&lt;m:sub/&gt;&lt;/m:sSub&gt;&lt;m:r&gt;&lt;aml:annotation aml:id=&quot;1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dx&lt;/m:t&gt;&lt;/aml:content&gt;&lt;/aml:annotation&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5B1384">
        <w:rPr>
          <w:lang w:val="en-US"/>
        </w:rPr>
        <w:fldChar w:fldCharType="end"/>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t>(4)</w:t>
      </w:r>
    </w:p>
    <w:p w:rsidR="00710BC1" w:rsidRDefault="00710BC1" w:rsidP="005B1384">
      <w:pPr>
        <w:rPr>
          <w:lang w:val="en-US"/>
        </w:rPr>
      </w:pPr>
    </w:p>
    <w:p w:rsidR="00072B91" w:rsidRPr="005B1384" w:rsidRDefault="00072B91" w:rsidP="005B1384">
      <w:pPr>
        <w:rPr>
          <w:lang w:val="en-US"/>
        </w:rPr>
      </w:pPr>
      <w:r w:rsidRPr="005B1384">
        <w:rPr>
          <w:lang w:val="en-US"/>
        </w:rPr>
        <w:t>And the mean value from the integral above is the correct mean value. Therefore HazardLite does the convolution through a numerical integration, and then divides it by the frequency in the interval. In this way a weighted fragi</w:t>
      </w:r>
      <w:r w:rsidRPr="005B1384">
        <w:rPr>
          <w:lang w:val="en-US"/>
        </w:rPr>
        <w:t>l</w:t>
      </w:r>
      <w:r w:rsidRPr="005B1384">
        <w:rPr>
          <w:lang w:val="en-US"/>
        </w:rPr>
        <w:t>ity estimate is calculated, and when it is multiplied with the hazard frequency in the MCS again, it will yield the same result as if the integration would have been performed for the MCS itself.</w:t>
      </w:r>
    </w:p>
    <w:p w:rsidR="00072B91" w:rsidRPr="005B1384" w:rsidRDefault="00072B91" w:rsidP="005B1384">
      <w:pPr>
        <w:rPr>
          <w:lang w:val="en-US"/>
        </w:rPr>
      </w:pPr>
      <w:r w:rsidRPr="005B1384">
        <w:rPr>
          <w:lang w:val="en-US"/>
        </w:rPr>
        <w:t>To put it in formula, F</w:t>
      </w:r>
      <w:r w:rsidRPr="00775AC2">
        <w:rPr>
          <w:vertAlign w:val="subscript"/>
          <w:lang w:val="en-US"/>
        </w:rPr>
        <w:t>i</w:t>
      </w:r>
      <w:r w:rsidRPr="005B1384">
        <w:rPr>
          <w:lang w:val="en-US"/>
        </w:rPr>
        <w:t xml:space="preserve"> the failure probability of the component due to seismic fragility in interval i is calculated by:</w:t>
      </w:r>
    </w:p>
    <w:p w:rsidR="00072B91" w:rsidRPr="005B1384" w:rsidRDefault="00072B91" w:rsidP="005B1384">
      <w:pPr>
        <w:rPr>
          <w:lang w:val="en-US"/>
        </w:rPr>
      </w:pPr>
      <w:r w:rsidRPr="005B1384">
        <w:rPr>
          <w:lang w:val="en-US"/>
        </w:rPr>
        <w:fldChar w:fldCharType="begin"/>
      </w:r>
      <w:r w:rsidRPr="005B1384">
        <w:rPr>
          <w:lang w:val="en-US"/>
        </w:rPr>
        <w:instrText xml:space="preserve"> QUOTE </w:instrText>
      </w:r>
      <w:r w:rsidR="001A3EA4">
        <w:rPr>
          <w:lang w:val="en-US"/>
        </w:rPr>
        <w:pict>
          <v:shape id="_x0000_i1041" type="#_x0000_t75" style="width:65.7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2426&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CA2426&quot; wsp:rsidP=&quot;00CA2426&quot;&gt;&lt;m:oMathPara&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 &lt;/m:t&gt;&lt;/aml:content&gt;&lt;/aml:annotation&gt;&lt;/m:r&gt;&lt;m:sSub&gt;&lt;m:sSubPr&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k&lt;/m:t&gt;&lt;/aml:content&gt;&lt;/aml:annotation&gt;&lt;/m:r&gt;&lt;/m:sub&gt;&lt;/m:sSub&gt;&lt;/m:sub&gt;&lt;/m:sSub&gt;&lt;m:r&gt;&lt;aml:annotation aml:id=&quot;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f&gt;&lt;m:f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nary&gt;&lt;m:naryPr&gt;&lt;m:chr m:val=&quot;âˆ‘&quot;/&gt;&lt;m:limLoc m:val=&quot;undOvr&quot;/&gt;&lt;m:ctrlPr&gt;&lt;aml:annotation aml:id=&quot;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j&lt;/m:t&gt;&lt;/aml:content&gt;&lt;/aml:annotation&gt;&lt;/m:r&gt;&lt;m:r&gt;&lt;aml:annotation aml:id=&quot;1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12&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00&lt;/m:t&gt;&lt;/aml:content&gt;&lt;/aml:annotation&gt;&lt;/m:r&gt;&lt;/m:sup&gt;&lt;m:e&gt;&lt;m:d&gt;&lt;m:dPr&gt;&lt;m:ctrlPr&gt;&lt;aml:annotation aml:id=&quot;1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sSub&gt;&lt;m:sSubPr&gt;&lt;m:ctrlPr&gt;&lt;aml:annotation aml:id=&quot;1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1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r&gt;&lt;aml:annotation aml:id=&quot;1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b&gt;&lt;m:sSubPr&gt;&lt;m:ctrlPr&gt;&lt;aml:annotation aml:id=&quot;1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e&gt;&lt;/m:d&gt;&lt;/m:e&gt;&lt;/m:nary&gt;&lt;/m:num&gt;&lt;m:den&gt;&lt;m:nary&gt;&lt;m:naryPr&gt;&lt;m:chr m:val=&quot;âˆ‘&quot;/&gt;&lt;m:limLoc m:val=&quot;undOvr&quot;/&gt;&lt;m:ctrlPr&gt;&lt;aml:annotation aml:id=&quot;2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2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J&lt;/m:t&gt;&lt;/aml:content&gt;&lt;/aml:annotation&gt;&lt;/m:r&gt;&lt;m:r&gt;&lt;aml:annotation aml:id=&quot;2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2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00&lt;/m:t&gt;&lt;/aml:content&gt;&lt;/aml:annotation&gt;&lt;/m:r&gt;&lt;/m:sup&gt;&lt;m:e&gt;&lt;m:sSub&gt;&lt;m:sSubPr&gt;&lt;m:ctrlPr&gt;&lt;aml:annotation aml:id=&quot;2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2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2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e&gt;&lt;/m:nary&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5B1384">
        <w:rPr>
          <w:lang w:val="en-US"/>
        </w:rPr>
        <w:instrText xml:space="preserve"> </w:instrText>
      </w:r>
      <w:r w:rsidRPr="005B1384">
        <w:rPr>
          <w:lang w:val="en-US"/>
        </w:rPr>
        <w:fldChar w:fldCharType="separate"/>
      </w:r>
      <w:r w:rsidR="001A3EA4">
        <w:rPr>
          <w:lang w:val="en-US"/>
        </w:rPr>
        <w:pict>
          <v:shape id="_x0000_i1042" type="#_x0000_t75" style="width:65.7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2426&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Default=&quot;00CA2426&quot; wsp:rsidP=&quot;00CA2426&quot;&gt;&lt;m:oMathPara&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 &lt;/m:t&gt;&lt;/aml:content&gt;&lt;/aml:annotation&gt;&lt;/m:r&gt;&lt;m:sSub&gt;&lt;m:sSubPr&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k&lt;/m:t&gt;&lt;/aml:content&gt;&lt;/aml:annotation&gt;&lt;/m:r&gt;&lt;/m:sub&gt;&lt;/m:sSub&gt;&lt;/m:sub&gt;&lt;/m:sSub&gt;&lt;m:r&gt;&lt;aml:annotation aml:id=&quot;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f&gt;&lt;m:f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fPr&gt;&lt;m:num&gt;&lt;m:nary&gt;&lt;m:naryPr&gt;&lt;m:chr m:val=&quot;âˆ‘&quot;/&gt;&lt;m:limLoc m:val=&quot;undOvr&quot;/&gt;&lt;m:ctrlPr&gt;&lt;aml:annotation aml:id=&quot;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j&lt;/m:t&gt;&lt;/aml:content&gt;&lt;/aml:annotation&gt;&lt;/m:r&gt;&lt;m:r&gt;&lt;aml:annotation aml:id=&quot;1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12&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00&lt;/m:t&gt;&lt;/aml:content&gt;&lt;/aml:annotation&gt;&lt;/m:r&gt;&lt;/m:sup&gt;&lt;m:e&gt;&lt;m:d&gt;&lt;m:dPr&gt;&lt;m:ctrlPr&gt;&lt;aml:annotation aml:id=&quot;13&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dPr&gt;&lt;m:e&gt;&lt;m:sSub&gt;&lt;m:sSubPr&gt;&lt;m:ctrlPr&gt;&lt;aml:annotation aml:id=&quot;1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1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r&gt;&lt;aml:annotation aml:id=&quot;17&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b&gt;&lt;m:sSubPr&gt;&lt;m:ctrlPr&gt;&lt;aml:annotation aml:id=&quot;1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e&gt;&lt;/m:d&gt;&lt;/m:e&gt;&lt;/m:nary&gt;&lt;/m:num&gt;&lt;m:den&gt;&lt;m:nary&gt;&lt;m:naryPr&gt;&lt;m:chr m:val=&quot;âˆ‘&quot;/&gt;&lt;m:limLoc m:val=&quot;undOvr&quot;/&gt;&lt;m:ctrlPr&gt;&lt;aml:annotation aml:id=&quot;21&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2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J&lt;/m:t&gt;&lt;/aml:content&gt;&lt;/aml:annotation&gt;&lt;/m:r&gt;&lt;m:r&gt;&lt;aml:annotation aml:id=&quot;2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24&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00&lt;/m:t&gt;&lt;/aml:content&gt;&lt;/aml:annotation&gt;&lt;/m:r&gt;&lt;/m:sup&gt;&lt;m:e&gt;&lt;m:sSub&gt;&lt;m:sSubPr&gt;&lt;m:ctrlPr&gt;&lt;aml:annotation aml:id=&quot;25&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26&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2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j&lt;/m:t&gt;&lt;/aml:content&gt;&lt;/aml:annotation&gt;&lt;/m:r&gt;&lt;/m:sub&gt;&lt;/m:sSub&gt;&lt;/m:e&gt;&lt;/m:nary&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5B1384">
        <w:rPr>
          <w:lang w:val="en-US"/>
        </w:rPr>
        <w:fldChar w:fldCharType="end"/>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r>
      <w:r w:rsidRPr="005B1384">
        <w:rPr>
          <w:lang w:val="en-US"/>
        </w:rPr>
        <w:tab/>
        <w:t>(5)</w:t>
      </w:r>
    </w:p>
    <w:p w:rsidR="00072B91" w:rsidRPr="005B1384" w:rsidRDefault="00072B91" w:rsidP="005B1384">
      <w:pPr>
        <w:rPr>
          <w:lang w:val="en-US"/>
        </w:rPr>
      </w:pPr>
    </w:p>
    <w:p w:rsidR="00072B91" w:rsidRPr="005B1384" w:rsidRDefault="00072B91" w:rsidP="005B1384">
      <w:pPr>
        <w:rPr>
          <w:lang w:val="en-US"/>
        </w:rPr>
      </w:pPr>
      <w:r w:rsidRPr="005B1384">
        <w:rPr>
          <w:lang w:val="en-US"/>
        </w:rPr>
        <w:t>Where:</w:t>
      </w:r>
    </w:p>
    <w:p w:rsidR="00072B91" w:rsidRPr="005B1384" w:rsidRDefault="00072B91" w:rsidP="005B1384">
      <w:pPr>
        <w:rPr>
          <w:lang w:val="en-US"/>
        </w:rPr>
      </w:pPr>
      <w:r w:rsidRPr="005B1384">
        <w:rPr>
          <w:lang w:val="en-US"/>
        </w:rPr>
        <w:tab/>
        <w:t>F</w:t>
      </w:r>
      <w:r w:rsidRPr="00710BC1">
        <w:rPr>
          <w:vertAlign w:val="subscript"/>
          <w:lang w:val="en-US"/>
        </w:rPr>
        <w:t>i,hk</w:t>
      </w:r>
      <w:r w:rsidRPr="005B1384">
        <w:rPr>
          <w:lang w:val="en-US"/>
        </w:rPr>
        <w:t xml:space="preserve"> is the fragility calculated for interval i based on hazard curve k</w:t>
      </w:r>
    </w:p>
    <w:p w:rsidR="00072B91" w:rsidRPr="005B1384" w:rsidRDefault="00072B91" w:rsidP="005B1384">
      <w:pPr>
        <w:rPr>
          <w:lang w:val="en-US"/>
        </w:rPr>
      </w:pPr>
      <w:r w:rsidRPr="005B1384">
        <w:rPr>
          <w:lang w:val="en-US"/>
        </w:rPr>
        <w:tab/>
        <w:t>h</w:t>
      </w:r>
      <w:r w:rsidRPr="00710BC1">
        <w:rPr>
          <w:vertAlign w:val="subscript"/>
          <w:lang w:val="en-US"/>
        </w:rPr>
        <w:t>ij</w:t>
      </w:r>
      <w:r w:rsidRPr="005B1384">
        <w:rPr>
          <w:lang w:val="en-US"/>
        </w:rPr>
        <w:t xml:space="preserve"> is the hazard frequency for interval i, sub-interval j</w:t>
      </w:r>
    </w:p>
    <w:p w:rsidR="00072B91" w:rsidRPr="005B1384" w:rsidRDefault="00072B91" w:rsidP="005B1384">
      <w:pPr>
        <w:rPr>
          <w:lang w:val="en-US"/>
        </w:rPr>
      </w:pPr>
      <w:r w:rsidRPr="005B1384">
        <w:rPr>
          <w:lang w:val="en-US"/>
        </w:rPr>
        <w:tab/>
        <w:t>f</w:t>
      </w:r>
      <w:r w:rsidRPr="00710BC1">
        <w:rPr>
          <w:vertAlign w:val="subscript"/>
          <w:lang w:val="en-US"/>
        </w:rPr>
        <w:t>ij</w:t>
      </w:r>
      <w:r w:rsidRPr="005B1384">
        <w:rPr>
          <w:lang w:val="en-US"/>
        </w:rPr>
        <w:t xml:space="preserve"> is the fragility calculated for the interval i, sub-interval j</w:t>
      </w:r>
    </w:p>
    <w:p w:rsidR="00775AC2" w:rsidRDefault="00775AC2" w:rsidP="005B1384">
      <w:pPr>
        <w:rPr>
          <w:lang w:val="en-US"/>
        </w:rPr>
      </w:pPr>
    </w:p>
    <w:p w:rsidR="00072B91" w:rsidRPr="005B1384" w:rsidRDefault="00072B91" w:rsidP="005B1384">
      <w:pPr>
        <w:rPr>
          <w:lang w:val="en-US"/>
        </w:rPr>
      </w:pPr>
      <w:r w:rsidRPr="005B1384">
        <w:rPr>
          <w:lang w:val="en-US"/>
        </w:rPr>
        <w:t>The value of the fragility f</w:t>
      </w:r>
      <w:r w:rsidRPr="00775AC2">
        <w:rPr>
          <w:vertAlign w:val="subscript"/>
          <w:lang w:val="en-US"/>
        </w:rPr>
        <w:t>ij</w:t>
      </w:r>
      <w:r w:rsidRPr="005B1384">
        <w:rPr>
          <w:lang w:val="en-US"/>
        </w:rPr>
        <w:t xml:space="preserve"> is calculated at the upper end of the sub-interval, which is a slightly conservative approach taken. The probability is calculated by formula (3). </w:t>
      </w:r>
    </w:p>
    <w:p w:rsidR="00072B91" w:rsidRPr="005B1384" w:rsidRDefault="00072B91" w:rsidP="005B1384">
      <w:pPr>
        <w:rPr>
          <w:lang w:val="en-US"/>
        </w:rPr>
      </w:pPr>
      <w:r w:rsidRPr="005B1384">
        <w:rPr>
          <w:lang w:val="en-US"/>
        </w:rPr>
        <w:t>The fragility (failure probability) is calculated for each individual hazard curve as basis, and then the fragility (failure probability) results to be used in the PSA for the interval are calculated by multiplying the weight of the hazard curve with the F</w:t>
      </w:r>
      <w:r w:rsidRPr="00775AC2">
        <w:rPr>
          <w:vertAlign w:val="subscript"/>
          <w:lang w:val="en-US"/>
        </w:rPr>
        <w:t>i,hk</w:t>
      </w:r>
      <w:r w:rsidRPr="005B1384">
        <w:rPr>
          <w:lang w:val="en-US"/>
        </w:rPr>
        <w:t xml:space="preserve"> of that specific curve. The raw data are the hazard curves, and thereby these should be used as the basis for the convolution. The fragility (failure probability) for the component is calculated by:</w:t>
      </w:r>
    </w:p>
    <w:p w:rsidR="00072B91" w:rsidRPr="005B1384" w:rsidRDefault="001A3EA4" w:rsidP="005B1384">
      <w:pPr>
        <w:rPr>
          <w:lang w:val="en-US"/>
        </w:rPr>
      </w:pPr>
      <w:r>
        <w:rPr>
          <w:lang w:val="en-US"/>
        </w:rPr>
        <w:pict>
          <v:shape id="_x0000_i1043" type="#_x0000_t75" style="width:70.75pt;height:3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27D1A&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Pr=&quot;00427D1A&quot; wsp:rsidRDefault=&quot;00427D1A&quot; wsp:rsidP=&quot;00427D1A&quot;&gt;&lt;m:oMathPara&gt;&lt;m:oMathParaPr&gt;&lt;m:jc m:val=&quot;left&quot;/&gt;&lt;/m:oMathParaPr&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sub&gt;&lt;/m:sSub&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nary&gt;&lt;m:naryPr&gt;&lt;m:chr m:val=&quot;âˆ‘&quot;/&gt;&lt;m:limLoc m:val=&quot;undOvr&quot;/&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k&lt;/m:t&gt;&lt;/aml:content&gt;&lt;/aml:annotation&gt;&lt;/m:r&gt;&lt;m:r&gt;&lt;aml:annotation aml:id=&quot;6&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n&lt;/m:t&gt;&lt;/aml:content&gt;&lt;/aml:annotation&gt;&lt;/m:r&gt;&lt;/m:sup&gt;&lt;m:e&gt;&lt;m:sSub&gt;&lt;m:sSubPr&gt;&lt;m:ctrlPr&gt;&lt;aml:annotation aml:id=&quot;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r&gt;&lt;aml:annotation aml:id=&quot;11&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 &lt;/m:t&gt;&lt;/aml:content&gt;&lt;/aml:annotation&gt;&lt;/m:r&gt;&lt;m:sSub&gt;&lt;m:sSubPr&gt;&lt;m:ctrlPr&gt;&lt;aml:annotation aml:id=&quot;12&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3&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14&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k&lt;/m:t&gt;&lt;/aml:content&gt;&lt;/aml:annotation&gt;&lt;/m:r&gt;&lt;/m:sub&gt;&lt;/m:sSub&gt;&lt;/m:sub&gt;&lt;/m:sSub&gt;&lt;m:r&gt;&lt;aml:annotation aml:id=&quot;15&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âˆ™&lt;/m:t&gt;&lt;/aml:content&gt;&lt;/aml:annotation&gt;&lt;/m:r&gt;&lt;m:sSub&gt;&lt;m:sSubPr&gt;&lt;m:ctrlPr&gt;&lt;aml:annotation aml:id=&quot;16&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W&lt;/m:t&gt;&lt;/aml:content&gt;&lt;/aml:annotation&gt;&lt;/m:r&gt;&lt;/m:e&gt;&lt;m:sub&gt;&lt;m:sSub&gt;&lt;m:sSubPr&gt;&lt;m:ctrlPr&gt;&lt;aml:annotation aml:id=&quot;18&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9&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h&lt;/m:t&gt;&lt;/aml:content&gt;&lt;/aml:annotation&gt;&lt;/m:r&gt;&lt;/m:e&gt;&lt;m:sub&gt;&lt;m:r&gt;&lt;aml:annotation aml:id=&quot;2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k&lt;/m:t&gt;&lt;/aml:content&gt;&lt;/aml:annotation&gt;&lt;/m:r&gt;&lt;/m:sub&gt;&lt;/m:sSub&gt;&lt;/m:sub&gt;&lt;/m:sSub&gt;&lt;/m:e&gt;&lt;/m:nary&gt;&lt;/m:oMath&gt;&lt;/m:oMathPara&gt;&lt;/w:p&gt;&lt;w:sectPr wsp:rsidR=&quot;00000000&quot; wsp:rsidRPr=&quot;00427D1A&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p>
    <w:p w:rsidR="00072B91" w:rsidRPr="005B1384" w:rsidRDefault="00072B91" w:rsidP="005B1384">
      <w:pPr>
        <w:rPr>
          <w:lang w:val="en-US"/>
        </w:rPr>
      </w:pPr>
    </w:p>
    <w:p w:rsidR="00072B91" w:rsidRPr="005B1384" w:rsidRDefault="00072B91" w:rsidP="005B1384">
      <w:pPr>
        <w:rPr>
          <w:lang w:val="en-US"/>
        </w:rPr>
      </w:pPr>
      <w:r w:rsidRPr="005B1384">
        <w:rPr>
          <w:lang w:val="en-US"/>
        </w:rPr>
        <w:lastRenderedPageBreak/>
        <w:t>Where:</w:t>
      </w:r>
    </w:p>
    <w:p w:rsidR="00072B91" w:rsidRPr="005B1384" w:rsidRDefault="00072B91" w:rsidP="005B1384">
      <w:pPr>
        <w:rPr>
          <w:lang w:val="en-US"/>
        </w:rPr>
      </w:pPr>
      <w:r w:rsidRPr="005B1384">
        <w:rPr>
          <w:lang w:val="en-US"/>
        </w:rPr>
        <w:tab/>
        <w:t>W</w:t>
      </w:r>
      <w:r w:rsidRPr="00775AC2">
        <w:rPr>
          <w:vertAlign w:val="subscript"/>
          <w:lang w:val="en-US"/>
        </w:rPr>
        <w:t>hk</w:t>
      </w:r>
      <w:r w:rsidRPr="005B1384">
        <w:rPr>
          <w:lang w:val="en-US"/>
        </w:rPr>
        <w:t xml:space="preserve"> is the weight of hazard curve k </w:t>
      </w:r>
    </w:p>
    <w:p w:rsidR="00072B91" w:rsidRPr="005B1384" w:rsidRDefault="00072B91" w:rsidP="005B1384">
      <w:pPr>
        <w:rPr>
          <w:lang w:val="en-US"/>
        </w:rPr>
      </w:pPr>
      <w:r w:rsidRPr="005B1384">
        <w:rPr>
          <w:lang w:val="en-US"/>
        </w:rPr>
        <w:tab/>
        <w:t>F</w:t>
      </w:r>
      <w:r w:rsidRPr="00775AC2">
        <w:rPr>
          <w:vertAlign w:val="subscript"/>
          <w:lang w:val="en-US"/>
        </w:rPr>
        <w:t>i, hk</w:t>
      </w:r>
      <w:r w:rsidRPr="005B1384">
        <w:rPr>
          <w:lang w:val="en-US"/>
        </w:rPr>
        <w:t xml:space="preserve"> is the fragility in segment I for hazard curve hk</w:t>
      </w:r>
    </w:p>
    <w:p w:rsidR="00775AC2" w:rsidRDefault="00775AC2" w:rsidP="005B1384">
      <w:pPr>
        <w:rPr>
          <w:lang w:val="en-US"/>
        </w:rPr>
      </w:pPr>
    </w:p>
    <w:p w:rsidR="00072B91" w:rsidRPr="00775AC2" w:rsidRDefault="00072B91" w:rsidP="005B1384">
      <w:pPr>
        <w:rPr>
          <w:b/>
          <w:bCs/>
          <w:u w:val="single"/>
          <w:lang w:val="en-US"/>
        </w:rPr>
      </w:pPr>
      <w:r w:rsidRPr="00775AC2">
        <w:rPr>
          <w:b/>
          <w:bCs/>
          <w:u w:val="single"/>
          <w:lang w:val="en-US"/>
        </w:rPr>
        <w:t>Component groups and combinations</w:t>
      </w:r>
    </w:p>
    <w:p w:rsidR="00072B91" w:rsidRPr="005B1384" w:rsidRDefault="00072B91" w:rsidP="005B1384">
      <w:pPr>
        <w:rPr>
          <w:lang w:val="en-US"/>
        </w:rPr>
      </w:pPr>
      <w:r w:rsidRPr="005B1384">
        <w:rPr>
          <w:lang w:val="en-US"/>
        </w:rPr>
        <w:t>A component groups is defined as a set of components that are grouped together and instead of representing them individually, they are represented as a group. These events could be considered to be represented under an OR-gate.</w:t>
      </w:r>
    </w:p>
    <w:p w:rsidR="00072B91" w:rsidRPr="005B1384" w:rsidRDefault="00072B91" w:rsidP="005B1384">
      <w:pPr>
        <w:rPr>
          <w:lang w:val="en-US"/>
        </w:rPr>
      </w:pPr>
      <w:r w:rsidRPr="005B1384">
        <w:rPr>
          <w:lang w:val="en-US"/>
        </w:rPr>
        <w:t>The quantification of the fragility for each component is according to the methodology above, but instead of re</w:t>
      </w:r>
      <w:r w:rsidRPr="005B1384">
        <w:rPr>
          <w:lang w:val="en-US"/>
        </w:rPr>
        <w:t>p</w:t>
      </w:r>
      <w:r w:rsidRPr="005B1384">
        <w:rPr>
          <w:lang w:val="en-US"/>
        </w:rPr>
        <w:t>resenting each value in the PSA model by a basic event, they are combined according to following formula:</w:t>
      </w:r>
    </w:p>
    <w:p w:rsidR="00072B91" w:rsidRPr="005B1384" w:rsidRDefault="001A3EA4" w:rsidP="005B1384">
      <w:pPr>
        <w:rPr>
          <w:lang w:val="en-US"/>
        </w:rPr>
      </w:pPr>
      <w:r>
        <w:rPr>
          <w:lang w:val="en-US"/>
        </w:rPr>
        <w:pict>
          <v:shape id="_x0000_i1044" type="#_x0000_t75" style="width:95.8pt;height:3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stylePaneFormatFilter w:val=&quot;3001&quot;/&gt;&lt;w:mailMerge&gt;&lt;w:mainDocumentType w:val=&quot;form-letters&quot;/&gt;&lt;w:dataType w:val=&quot;file&quot;/&gt;&lt;w:activeRecord w:val=&quot;-1&quot;/&gt;&lt;w:odso/&gt;&lt;/w:mailMerge&gt;&lt;w:defaultTabStop w:val=&quot;709&quot;/&gt;&lt;w:autoHyphenation/&gt;&lt;w:hyphenationZone w:val=&quot;425&quot;/&gt;&lt;w:drawingGridHorizontalSpacing w:val=&quot;10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DF058D&quot;/&gt;&lt;wsp:rsid wsp:val=&quot;00000650&quot;/&gt;&lt;wsp:rsid wsp:val=&quot;00000725&quot;/&gt;&lt;wsp:rsid wsp:val=&quot;00000A47&quot;/&gt;&lt;wsp:rsid wsp:val=&quot;00001FFF&quot;/&gt;&lt;wsp:rsid wsp:val=&quot;0000264C&quot;/&gt;&lt;wsp:rsid wsp:val=&quot;00002842&quot;/&gt;&lt;wsp:rsid wsp:val=&quot;00003EED&quot;/&gt;&lt;wsp:rsid wsp:val=&quot;0000684C&quot;/&gt;&lt;wsp:rsid wsp:val=&quot;000068D2&quot;/&gt;&lt;wsp:rsid wsp:val=&quot;00006C23&quot;/&gt;&lt;wsp:rsid wsp:val=&quot;00011774&quot;/&gt;&lt;wsp:rsid wsp:val=&quot;00012973&quot;/&gt;&lt;wsp:rsid wsp:val=&quot;00013E40&quot;/&gt;&lt;wsp:rsid wsp:val=&quot;00015A6B&quot;/&gt;&lt;wsp:rsid wsp:val=&quot;00015DB7&quot;/&gt;&lt;wsp:rsid wsp:val=&quot;00016138&quot;/&gt;&lt;wsp:rsid wsp:val=&quot;0001629F&quot;/&gt;&lt;wsp:rsid wsp:val=&quot;00016AEA&quot;/&gt;&lt;wsp:rsid wsp:val=&quot;00017278&quot;/&gt;&lt;wsp:rsid wsp:val=&quot;000174BC&quot;/&gt;&lt;wsp:rsid wsp:val=&quot;000176A8&quot;/&gt;&lt;wsp:rsid wsp:val=&quot;00020723&quot;/&gt;&lt;wsp:rsid wsp:val=&quot;000214C4&quot;/&gt;&lt;wsp:rsid wsp:val=&quot;000214F1&quot;/&gt;&lt;wsp:rsid wsp:val=&quot;00021C87&quot;/&gt;&lt;wsp:rsid wsp:val=&quot;00026241&quot;/&gt;&lt;wsp:rsid wsp:val=&quot;00030081&quot;/&gt;&lt;wsp:rsid wsp:val=&quot;00030724&quot;/&gt;&lt;wsp:rsid wsp:val=&quot;00031E12&quot;/&gt;&lt;wsp:rsid wsp:val=&quot;00033911&quot;/&gt;&lt;wsp:rsid wsp:val=&quot;0003470C&quot;/&gt;&lt;wsp:rsid wsp:val=&quot;000348BB&quot;/&gt;&lt;wsp:rsid wsp:val=&quot;00034F37&quot;/&gt;&lt;wsp:rsid wsp:val=&quot;000359E1&quot;/&gt;&lt;wsp:rsid wsp:val=&quot;00036D5D&quot;/&gt;&lt;wsp:rsid wsp:val=&quot;000400E6&quot;/&gt;&lt;wsp:rsid wsp:val=&quot;000402C4&quot;/&gt;&lt;wsp:rsid wsp:val=&quot;00040439&quot;/&gt;&lt;wsp:rsid wsp:val=&quot;0004085C&quot;/&gt;&lt;wsp:rsid wsp:val=&quot;00042F3A&quot;/&gt;&lt;wsp:rsid wsp:val=&quot;0004310C&quot;/&gt;&lt;wsp:rsid wsp:val=&quot;00043854&quot;/&gt;&lt;wsp:rsid wsp:val=&quot;000454ED&quot;/&gt;&lt;wsp:rsid wsp:val=&quot;0004688B&quot;/&gt;&lt;wsp:rsid wsp:val=&quot;0005073B&quot;/&gt;&lt;wsp:rsid wsp:val=&quot;00050B28&quot;/&gt;&lt;wsp:rsid wsp:val=&quot;00050B40&quot;/&gt;&lt;wsp:rsid wsp:val=&quot;00051892&quot;/&gt;&lt;wsp:rsid wsp:val=&quot;00051C99&quot;/&gt;&lt;wsp:rsid wsp:val=&quot;000525CC&quot;/&gt;&lt;wsp:rsid wsp:val=&quot;00052F56&quot;/&gt;&lt;wsp:rsid wsp:val=&quot;00053240&quot;/&gt;&lt;wsp:rsid wsp:val=&quot;00053411&quot;/&gt;&lt;wsp:rsid wsp:val=&quot;0005427B&quot;/&gt;&lt;wsp:rsid wsp:val=&quot;00054432&quot;/&gt;&lt;wsp:rsid wsp:val=&quot;0005458A&quot;/&gt;&lt;wsp:rsid wsp:val=&quot;00055334&quot;/&gt;&lt;wsp:rsid wsp:val=&quot;000564F6&quot;/&gt;&lt;wsp:rsid wsp:val=&quot;0005678F&quot;/&gt;&lt;wsp:rsid wsp:val=&quot;000575D3&quot;/&gt;&lt;wsp:rsid wsp:val=&quot;00057B48&quot;/&gt;&lt;wsp:rsid wsp:val=&quot;00057BF5&quot;/&gt;&lt;wsp:rsid wsp:val=&quot;000606B9&quot;/&gt;&lt;wsp:rsid wsp:val=&quot;000611CE&quot;/&gt;&lt;wsp:rsid wsp:val=&quot;00061397&quot;/&gt;&lt;wsp:rsid wsp:val=&quot;00061998&quot;/&gt;&lt;wsp:rsid wsp:val=&quot;00062A0E&quot;/&gt;&lt;wsp:rsid wsp:val=&quot;000634C7&quot;/&gt;&lt;wsp:rsid wsp:val=&quot;00063554&quot;/&gt;&lt;wsp:rsid wsp:val=&quot;000637A8&quot;/&gt;&lt;wsp:rsid wsp:val=&quot;000642BA&quot;/&gt;&lt;wsp:rsid wsp:val=&quot;00064C01&quot;/&gt;&lt;wsp:rsid wsp:val=&quot;000653F9&quot;/&gt;&lt;wsp:rsid wsp:val=&quot;00065FE8&quot;/&gt;&lt;wsp:rsid wsp:val=&quot;00067A53&quot;/&gt;&lt;wsp:rsid wsp:val=&quot;00067AB8&quot;/&gt;&lt;wsp:rsid wsp:val=&quot;0007024C&quot;/&gt;&lt;wsp:rsid wsp:val=&quot;0007032D&quot;/&gt;&lt;wsp:rsid wsp:val=&quot;00070560&quot;/&gt;&lt;wsp:rsid wsp:val=&quot;00070F9B&quot;/&gt;&lt;wsp:rsid wsp:val=&quot;00072792&quot;/&gt;&lt;wsp:rsid wsp:val=&quot;00072AB0&quot;/&gt;&lt;wsp:rsid wsp:val=&quot;00072B91&quot;/&gt;&lt;wsp:rsid wsp:val=&quot;0007305C&quot;/&gt;&lt;wsp:rsid wsp:val=&quot;000749B1&quot;/&gt;&lt;wsp:rsid wsp:val=&quot;000756C4&quot;/&gt;&lt;wsp:rsid wsp:val=&quot;000773CF&quot;/&gt;&lt;wsp:rsid wsp:val=&quot;00077CD7&quot;/&gt;&lt;wsp:rsid wsp:val=&quot;000806E2&quot;/&gt;&lt;wsp:rsid wsp:val=&quot;000816B9&quot;/&gt;&lt;wsp:rsid wsp:val=&quot;00083BDD&quot;/&gt;&lt;wsp:rsid wsp:val=&quot;00085819&quot;/&gt;&lt;wsp:rsid wsp:val=&quot;000873FD&quot;/&gt;&lt;wsp:rsid wsp:val=&quot;00087F97&quot;/&gt;&lt;wsp:rsid wsp:val=&quot;000914BC&quot;/&gt;&lt;wsp:rsid wsp:val=&quot;00091952&quot;/&gt;&lt;wsp:rsid wsp:val=&quot;00091F52&quot;/&gt;&lt;wsp:rsid wsp:val=&quot;00093BBA&quot;/&gt;&lt;wsp:rsid wsp:val=&quot;0009467B&quot;/&gt;&lt;wsp:rsid wsp:val=&quot;000954F3&quot;/&gt;&lt;wsp:rsid wsp:val=&quot;0009575E&quot;/&gt;&lt;wsp:rsid wsp:val=&quot;00096146&quot;/&gt;&lt;wsp:rsid wsp:val=&quot;000A0824&quot;/&gt;&lt;wsp:rsid wsp:val=&quot;000A09D1&quot;/&gt;&lt;wsp:rsid wsp:val=&quot;000A0F4E&quot;/&gt;&lt;wsp:rsid wsp:val=&quot;000A14CB&quot;/&gt;&lt;wsp:rsid wsp:val=&quot;000A28D8&quot;/&gt;&lt;wsp:rsid wsp:val=&quot;000A2928&quot;/&gt;&lt;wsp:rsid wsp:val=&quot;000A38F1&quot;/&gt;&lt;wsp:rsid wsp:val=&quot;000A3BA6&quot;/&gt;&lt;wsp:rsid wsp:val=&quot;000A6BAF&quot;/&gt;&lt;wsp:rsid wsp:val=&quot;000A73C9&quot;/&gt;&lt;wsp:rsid wsp:val=&quot;000A7FC6&quot;/&gt;&lt;wsp:rsid wsp:val=&quot;000B2959&quot;/&gt;&lt;wsp:rsid wsp:val=&quot;000B3E95&quot;/&gt;&lt;wsp:rsid wsp:val=&quot;000B4E2C&quot;/&gt;&lt;wsp:rsid wsp:val=&quot;000B5945&quot;/&gt;&lt;wsp:rsid wsp:val=&quot;000B5F0A&quot;/&gt;&lt;wsp:rsid wsp:val=&quot;000B6113&quot;/&gt;&lt;wsp:rsid wsp:val=&quot;000B658F&quot;/&gt;&lt;wsp:rsid wsp:val=&quot;000B67EC&quot;/&gt;&lt;wsp:rsid wsp:val=&quot;000B72EB&quot;/&gt;&lt;wsp:rsid wsp:val=&quot;000B76B8&quot;/&gt;&lt;wsp:rsid wsp:val=&quot;000C033D&quot;/&gt;&lt;wsp:rsid wsp:val=&quot;000C12EF&quot;/&gt;&lt;wsp:rsid wsp:val=&quot;000C1B28&quot;/&gt;&lt;wsp:rsid wsp:val=&quot;000C2B8D&quot;/&gt;&lt;wsp:rsid wsp:val=&quot;000C37F3&quot;/&gt;&lt;wsp:rsid wsp:val=&quot;000C3CEF&quot;/&gt;&lt;wsp:rsid wsp:val=&quot;000C4FE9&quot;/&gt;&lt;wsp:rsid wsp:val=&quot;000C58CD&quot;/&gt;&lt;wsp:rsid wsp:val=&quot;000C6852&quot;/&gt;&lt;wsp:rsid wsp:val=&quot;000C6BEA&quot;/&gt;&lt;wsp:rsid wsp:val=&quot;000C6E90&quot;/&gt;&lt;wsp:rsid wsp:val=&quot;000C7670&quot;/&gt;&lt;wsp:rsid wsp:val=&quot;000D086C&quot;/&gt;&lt;wsp:rsid wsp:val=&quot;000D1846&quot;/&gt;&lt;wsp:rsid wsp:val=&quot;000D1A17&quot;/&gt;&lt;wsp:rsid wsp:val=&quot;000D1A8E&quot;/&gt;&lt;wsp:rsid wsp:val=&quot;000D205D&quot;/&gt;&lt;wsp:rsid wsp:val=&quot;000D22ED&quot;/&gt;&lt;wsp:rsid wsp:val=&quot;000D2849&quot;/&gt;&lt;wsp:rsid wsp:val=&quot;000D432C&quot;/&gt;&lt;wsp:rsid wsp:val=&quot;000D4EE7&quot;/&gt;&lt;wsp:rsid wsp:val=&quot;000D53A8&quot;/&gt;&lt;wsp:rsid wsp:val=&quot;000D7E29&quot;/&gt;&lt;wsp:rsid wsp:val=&quot;000E03E9&quot;/&gt;&lt;wsp:rsid wsp:val=&quot;000E0916&quot;/&gt;&lt;wsp:rsid wsp:val=&quot;000E09FE&quot;/&gt;&lt;wsp:rsid wsp:val=&quot;000E47A3&quot;/&gt;&lt;wsp:rsid wsp:val=&quot;000E491D&quot;/&gt;&lt;wsp:rsid wsp:val=&quot;000E49C3&quot;/&gt;&lt;wsp:rsid wsp:val=&quot;000E57AA&quot;/&gt;&lt;wsp:rsid wsp:val=&quot;000E6820&quot;/&gt;&lt;wsp:rsid wsp:val=&quot;000F06A7&quot;/&gt;&lt;wsp:rsid wsp:val=&quot;000F1C66&quot;/&gt;&lt;wsp:rsid wsp:val=&quot;000F26E7&quot;/&gt;&lt;wsp:rsid wsp:val=&quot;000F271A&quot;/&gt;&lt;wsp:rsid wsp:val=&quot;000F3420&quot;/&gt;&lt;wsp:rsid wsp:val=&quot;000F574F&quot;/&gt;&lt;wsp:rsid wsp:val=&quot;000F5848&quot;/&gt;&lt;wsp:rsid wsp:val=&quot;000F587F&quot;/&gt;&lt;wsp:rsid wsp:val=&quot;000F7AE8&quot;/&gt;&lt;wsp:rsid wsp:val=&quot;000F7FC1&quot;/&gt;&lt;wsp:rsid wsp:val=&quot;00100B26&quot;/&gt;&lt;wsp:rsid wsp:val=&quot;001010BA&quot;/&gt;&lt;wsp:rsid wsp:val=&quot;00101AFE&quot;/&gt;&lt;wsp:rsid wsp:val=&quot;00101FB1&quot;/&gt;&lt;wsp:rsid wsp:val=&quot;00103125&quot;/&gt;&lt;wsp:rsid wsp:val=&quot;00103174&quot;/&gt;&lt;wsp:rsid wsp:val=&quot;0010476E&quot;/&gt;&lt;wsp:rsid wsp:val=&quot;00105589&quot;/&gt;&lt;wsp:rsid wsp:val=&quot;00105C8F&quot;/&gt;&lt;wsp:rsid wsp:val=&quot;00106546&quot;/&gt;&lt;wsp:rsid wsp:val=&quot;001066CC&quot;/&gt;&lt;wsp:rsid wsp:val=&quot;00110BFD&quot;/&gt;&lt;wsp:rsid wsp:val=&quot;001111E6&quot;/&gt;&lt;wsp:rsid wsp:val=&quot;001117CA&quot;/&gt;&lt;wsp:rsid wsp:val=&quot;00112149&quot;/&gt;&lt;wsp:rsid wsp:val=&quot;00112221&quot;/&gt;&lt;wsp:rsid wsp:val=&quot;00112D25&quot;/&gt;&lt;wsp:rsid wsp:val=&quot;001157FB&quot;/&gt;&lt;wsp:rsid wsp:val=&quot;001203C9&quot;/&gt;&lt;wsp:rsid wsp:val=&quot;0012087D&quot;/&gt;&lt;wsp:rsid wsp:val=&quot;001231FB&quot;/&gt;&lt;wsp:rsid wsp:val=&quot;001237FE&quot;/&gt;&lt;wsp:rsid wsp:val=&quot;00123855&quot;/&gt;&lt;wsp:rsid wsp:val=&quot;001243C4&quot;/&gt;&lt;wsp:rsid wsp:val=&quot;00124C4C&quot;/&gt;&lt;wsp:rsid wsp:val=&quot;00125691&quot;/&gt;&lt;wsp:rsid wsp:val=&quot;00125FC2&quot;/&gt;&lt;wsp:rsid wsp:val=&quot;0013098D&quot;/&gt;&lt;wsp:rsid wsp:val=&quot;00130C7E&quot;/&gt;&lt;wsp:rsid wsp:val=&quot;00131C7B&quot;/&gt;&lt;wsp:rsid wsp:val=&quot;00135B37&quot;/&gt;&lt;wsp:rsid wsp:val=&quot;001360CC&quot;/&gt;&lt;wsp:rsid wsp:val=&quot;001365C1&quot;/&gt;&lt;wsp:rsid wsp:val=&quot;00136844&quot;/&gt;&lt;wsp:rsid wsp:val=&quot;001373BB&quot;/&gt;&lt;wsp:rsid wsp:val=&quot;00137759&quot;/&gt;&lt;wsp:rsid wsp:val=&quot;00137C9D&quot;/&gt;&lt;wsp:rsid wsp:val=&quot;00137E08&quot;/&gt;&lt;wsp:rsid wsp:val=&quot;00140AE3&quot;/&gt;&lt;wsp:rsid wsp:val=&quot;00141A69&quot;/&gt;&lt;wsp:rsid wsp:val=&quot;00142209&quot;/&gt;&lt;wsp:rsid wsp:val=&quot;00143611&quot;/&gt;&lt;wsp:rsid wsp:val=&quot;00143F41&quot;/&gt;&lt;wsp:rsid wsp:val=&quot;00144DD5&quot;/&gt;&lt;wsp:rsid wsp:val=&quot;0014631C&quot;/&gt;&lt;wsp:rsid wsp:val=&quot;00147FE6&quot;/&gt;&lt;wsp:rsid wsp:val=&quot;0015080D&quot;/&gt;&lt;wsp:rsid wsp:val=&quot;00150BC9&quot;/&gt;&lt;wsp:rsid wsp:val=&quot;00150FA5&quot;/&gt;&lt;wsp:rsid wsp:val=&quot;0015310F&quot;/&gt;&lt;wsp:rsid wsp:val=&quot;0015373B&quot;/&gt;&lt;wsp:rsid wsp:val=&quot;001538F8&quot;/&gt;&lt;wsp:rsid wsp:val=&quot;00155B92&quot;/&gt;&lt;wsp:rsid wsp:val=&quot;00155C1D&quot;/&gt;&lt;wsp:rsid wsp:val=&quot;00156E63&quot;/&gt;&lt;wsp:rsid wsp:val=&quot;00157AFA&quot;/&gt;&lt;wsp:rsid wsp:val=&quot;00157DFC&quot;/&gt;&lt;wsp:rsid wsp:val=&quot;001609B0&quot;/&gt;&lt;wsp:rsid wsp:val=&quot;00160C53&quot;/&gt;&lt;wsp:rsid wsp:val=&quot;00162477&quot;/&gt;&lt;wsp:rsid wsp:val=&quot;00163320&quot;/&gt;&lt;wsp:rsid wsp:val=&quot;00163D01&quot;/&gt;&lt;wsp:rsid wsp:val=&quot;0016587C&quot;/&gt;&lt;wsp:rsid wsp:val=&quot;00166993&quot;/&gt;&lt;wsp:rsid wsp:val=&quot;00167421&quot;/&gt;&lt;wsp:rsid wsp:val=&quot;001678E0&quot;/&gt;&lt;wsp:rsid wsp:val=&quot;001707DF&quot;/&gt;&lt;wsp:rsid wsp:val=&quot;00170A83&quot;/&gt;&lt;wsp:rsid wsp:val=&quot;00170E16&quot;/&gt;&lt;wsp:rsid wsp:val=&quot;00171639&quot;/&gt;&lt;wsp:rsid wsp:val=&quot;0017315F&quot;/&gt;&lt;wsp:rsid wsp:val=&quot;001746D2&quot;/&gt;&lt;wsp:rsid wsp:val=&quot;00174C84&quot;/&gt;&lt;wsp:rsid wsp:val=&quot;00176ACC&quot;/&gt;&lt;wsp:rsid wsp:val=&quot;001775C3&quot;/&gt;&lt;wsp:rsid wsp:val=&quot;00180E16&quot;/&gt;&lt;wsp:rsid wsp:val=&quot;00180EA5&quot;/&gt;&lt;wsp:rsid wsp:val=&quot;00181872&quot;/&gt;&lt;wsp:rsid wsp:val=&quot;0018536F&quot;/&gt;&lt;wsp:rsid wsp:val=&quot;00185B84&quot;/&gt;&lt;wsp:rsid wsp:val=&quot;00186821&quot;/&gt;&lt;wsp:rsid wsp:val=&quot;00191CCE&quot;/&gt;&lt;wsp:rsid wsp:val=&quot;0019297D&quot;/&gt;&lt;wsp:rsid wsp:val=&quot;00193093&quot;/&gt;&lt;wsp:rsid wsp:val=&quot;00193299&quot;/&gt;&lt;wsp:rsid wsp:val=&quot;001939FD&quot;/&gt;&lt;wsp:rsid wsp:val=&quot;001940A1&quot;/&gt;&lt;wsp:rsid wsp:val=&quot;00194134&quot;/&gt;&lt;wsp:rsid wsp:val=&quot;001952AD&quot;/&gt;&lt;wsp:rsid wsp:val=&quot;00195A56&quot;/&gt;&lt;wsp:rsid wsp:val=&quot;001A11FC&quot;/&gt;&lt;wsp:rsid wsp:val=&quot;001A1CC9&quot;/&gt;&lt;wsp:rsid wsp:val=&quot;001A49C1&quot;/&gt;&lt;wsp:rsid wsp:val=&quot;001A5A68&quot;/&gt;&lt;wsp:rsid wsp:val=&quot;001A5C40&quot;/&gt;&lt;wsp:rsid wsp:val=&quot;001A6503&quot;/&gt;&lt;wsp:rsid wsp:val=&quot;001B058E&quot;/&gt;&lt;wsp:rsid wsp:val=&quot;001B0BD7&quot;/&gt;&lt;wsp:rsid wsp:val=&quot;001B1538&quot;/&gt;&lt;wsp:rsid wsp:val=&quot;001B16D7&quot;/&gt;&lt;wsp:rsid wsp:val=&quot;001B3752&quot;/&gt;&lt;wsp:rsid wsp:val=&quot;001B40E3&quot;/&gt;&lt;wsp:rsid wsp:val=&quot;001B563D&quot;/&gt;&lt;wsp:rsid wsp:val=&quot;001B5FD4&quot;/&gt;&lt;wsp:rsid wsp:val=&quot;001B652C&quot;/&gt;&lt;wsp:rsid wsp:val=&quot;001B7351&quot;/&gt;&lt;wsp:rsid wsp:val=&quot;001C0579&quot;/&gt;&lt;wsp:rsid wsp:val=&quot;001C0A86&quot;/&gt;&lt;wsp:rsid wsp:val=&quot;001C21C1&quot;/&gt;&lt;wsp:rsid wsp:val=&quot;001C2706&quot;/&gt;&lt;wsp:rsid wsp:val=&quot;001C2A48&quot;/&gt;&lt;wsp:rsid wsp:val=&quot;001C38CD&quot;/&gt;&lt;wsp:rsid wsp:val=&quot;001C3CBA&quot;/&gt;&lt;wsp:rsid wsp:val=&quot;001C3ED4&quot;/&gt;&lt;wsp:rsid wsp:val=&quot;001C44C8&quot;/&gt;&lt;wsp:rsid wsp:val=&quot;001C458A&quot;/&gt;&lt;wsp:rsid wsp:val=&quot;001C4BCD&quot;/&gt;&lt;wsp:rsid wsp:val=&quot;001C7046&quot;/&gt;&lt;wsp:rsid wsp:val=&quot;001D0C5C&quot;/&gt;&lt;wsp:rsid wsp:val=&quot;001D103E&quot;/&gt;&lt;wsp:rsid wsp:val=&quot;001D12E6&quot;/&gt;&lt;wsp:rsid wsp:val=&quot;001D19B8&quot;/&gt;&lt;wsp:rsid wsp:val=&quot;001D2C7F&quot;/&gt;&lt;wsp:rsid wsp:val=&quot;001D3AF0&quot;/&gt;&lt;wsp:rsid wsp:val=&quot;001D48AD&quot;/&gt;&lt;wsp:rsid wsp:val=&quot;001D4C78&quot;/&gt;&lt;wsp:rsid wsp:val=&quot;001D50D8&quot;/&gt;&lt;wsp:rsid wsp:val=&quot;001D5A87&quot;/&gt;&lt;wsp:rsid wsp:val=&quot;001D5C72&quot;/&gt;&lt;wsp:rsid wsp:val=&quot;001D5DFB&quot;/&gt;&lt;wsp:rsid wsp:val=&quot;001D682A&quot;/&gt;&lt;wsp:rsid wsp:val=&quot;001D6BC5&quot;/&gt;&lt;wsp:rsid wsp:val=&quot;001D6F9D&quot;/&gt;&lt;wsp:rsid wsp:val=&quot;001D7098&quot;/&gt;&lt;wsp:rsid wsp:val=&quot;001D74B4&quot;/&gt;&lt;wsp:rsid wsp:val=&quot;001E034F&quot;/&gt;&lt;wsp:rsid wsp:val=&quot;001E0D83&quot;/&gt;&lt;wsp:rsid wsp:val=&quot;001E1341&quot;/&gt;&lt;wsp:rsid wsp:val=&quot;001E1414&quot;/&gt;&lt;wsp:rsid wsp:val=&quot;001E146F&quot;/&gt;&lt;wsp:rsid wsp:val=&quot;001E14CF&quot;/&gt;&lt;wsp:rsid wsp:val=&quot;001E198A&quot;/&gt;&lt;wsp:rsid wsp:val=&quot;001E25F5&quot;/&gt;&lt;wsp:rsid wsp:val=&quot;001E2AB2&quot;/&gt;&lt;wsp:rsid wsp:val=&quot;001E359D&quot;/&gt;&lt;wsp:rsid wsp:val=&quot;001E3D4C&quot;/&gt;&lt;wsp:rsid wsp:val=&quot;001E3EB4&quot;/&gt;&lt;wsp:rsid wsp:val=&quot;001E7973&quot;/&gt;&lt;wsp:rsid wsp:val=&quot;001E7A00&quot;/&gt;&lt;wsp:rsid wsp:val=&quot;001F0E65&quot;/&gt;&lt;wsp:rsid wsp:val=&quot;001F3844&quot;/&gt;&lt;wsp:rsid wsp:val=&quot;001F40E7&quot;/&gt;&lt;wsp:rsid wsp:val=&quot;001F4482&quot;/&gt;&lt;wsp:rsid wsp:val=&quot;001F48DA&quot;/&gt;&lt;wsp:rsid wsp:val=&quot;001F4934&quot;/&gt;&lt;wsp:rsid wsp:val=&quot;001F5560&quot;/&gt;&lt;wsp:rsid wsp:val=&quot;001F76B8&quot;/&gt;&lt;wsp:rsid wsp:val=&quot;00200BBC&quot;/&gt;&lt;wsp:rsid wsp:val=&quot;00202315&quot;/&gt;&lt;wsp:rsid wsp:val=&quot;0020243A&quot;/&gt;&lt;wsp:rsid wsp:val=&quot;00204B2E&quot;/&gt;&lt;wsp:rsid wsp:val=&quot;00204FE7&quot;/&gt;&lt;wsp:rsid wsp:val=&quot;0020545A&quot;/&gt;&lt;wsp:rsid wsp:val=&quot;00206212&quot;/&gt;&lt;wsp:rsid wsp:val=&quot;00206D87&quot;/&gt;&lt;wsp:rsid wsp:val=&quot;00207427&quot;/&gt;&lt;wsp:rsid wsp:val=&quot;002108D2&quot;/&gt;&lt;wsp:rsid wsp:val=&quot;00210D8A&quot;/&gt;&lt;wsp:rsid wsp:val=&quot;0021128D&quot;/&gt;&lt;wsp:rsid wsp:val=&quot;00211C5B&quot;/&gt;&lt;wsp:rsid wsp:val=&quot;00211CC8&quot;/&gt;&lt;wsp:rsid wsp:val=&quot;00211E25&quot;/&gt;&lt;wsp:rsid wsp:val=&quot;002120DE&quot;/&gt;&lt;wsp:rsid wsp:val=&quot;002121D3&quot;/&gt;&lt;wsp:rsid wsp:val=&quot;00213989&quot;/&gt;&lt;wsp:rsid wsp:val=&quot;00213B14&quot;/&gt;&lt;wsp:rsid wsp:val=&quot;002148CC&quot;/&gt;&lt;wsp:rsid wsp:val=&quot;00214EA3&quot;/&gt;&lt;wsp:rsid wsp:val=&quot;00215F75&quot;/&gt;&lt;wsp:rsid wsp:val=&quot;002176EC&quot;/&gt;&lt;wsp:rsid wsp:val=&quot;00217E96&quot;/&gt;&lt;wsp:rsid wsp:val=&quot;0022027F&quot;/&gt;&lt;wsp:rsid wsp:val=&quot;00220C3D&quot;/&gt;&lt;wsp:rsid wsp:val=&quot;002217B2&quot;/&gt;&lt;wsp:rsid wsp:val=&quot;00221FFC&quot;/&gt;&lt;wsp:rsid wsp:val=&quot;00224472&quot;/&gt;&lt;wsp:rsid wsp:val=&quot;00224838&quot;/&gt;&lt;wsp:rsid wsp:val=&quot;0022632B&quot;/&gt;&lt;wsp:rsid wsp:val=&quot;00226359&quot;/&gt;&lt;wsp:rsid wsp:val=&quot;00226C55&quot;/&gt;&lt;wsp:rsid wsp:val=&quot;002322A2&quot;/&gt;&lt;wsp:rsid wsp:val=&quot;00232602&quot;/&gt;&lt;wsp:rsid wsp:val=&quot;00232ED8&quot;/&gt;&lt;wsp:rsid wsp:val=&quot;00234EC6&quot;/&gt;&lt;wsp:rsid wsp:val=&quot;0023553A&quot;/&gt;&lt;wsp:rsid wsp:val=&quot;00235CE1&quot;/&gt;&lt;wsp:rsid wsp:val=&quot;00237440&quot;/&gt;&lt;wsp:rsid wsp:val=&quot;002377FC&quot;/&gt;&lt;wsp:rsid wsp:val=&quot;00237FA0&quot;/&gt;&lt;wsp:rsid wsp:val=&quot;00240F01&quot;/&gt;&lt;wsp:rsid wsp:val=&quot;0024108E&quot;/&gt;&lt;wsp:rsid wsp:val=&quot;00241B16&quot;/&gt;&lt;wsp:rsid wsp:val=&quot;002427F1&quot;/&gt;&lt;wsp:rsid wsp:val=&quot;00242C2C&quot;/&gt;&lt;wsp:rsid wsp:val=&quot;00242DC8&quot;/&gt;&lt;wsp:rsid wsp:val=&quot;00243759&quot;/&gt;&lt;wsp:rsid wsp:val=&quot;002439FF&quot;/&gt;&lt;wsp:rsid wsp:val=&quot;0024546D&quot;/&gt;&lt;wsp:rsid wsp:val=&quot;00246EE1&quot;/&gt;&lt;wsp:rsid wsp:val=&quot;002477C5&quot;/&gt;&lt;wsp:rsid wsp:val=&quot;0024788B&quot;/&gt;&lt;wsp:rsid wsp:val=&quot;00247D34&quot;/&gt;&lt;wsp:rsid wsp:val=&quot;00250BAE&quot;/&gt;&lt;wsp:rsid wsp:val=&quot;00251E2A&quot;/&gt;&lt;wsp:rsid wsp:val=&quot;002521F4&quot;/&gt;&lt;wsp:rsid wsp:val=&quot;00252E07&quot;/&gt;&lt;wsp:rsid wsp:val=&quot;00252E9B&quot;/&gt;&lt;wsp:rsid wsp:val=&quot;00253691&quot;/&gt;&lt;wsp:rsid wsp:val=&quot;00254F3A&quot;/&gt;&lt;wsp:rsid wsp:val=&quot;002557AA&quot;/&gt;&lt;wsp:rsid wsp:val=&quot;00255BC3&quot;/&gt;&lt;wsp:rsid wsp:val=&quot;00255CD0&quot;/&gt;&lt;wsp:rsid wsp:val=&quot;00260DD7&quot;/&gt;&lt;wsp:rsid wsp:val=&quot;0026102C&quot;/&gt;&lt;wsp:rsid wsp:val=&quot;00261F72&quot;/&gt;&lt;wsp:rsid wsp:val=&quot;00263A38&quot;/&gt;&lt;wsp:rsid wsp:val=&quot;00263DD3&quot;/&gt;&lt;wsp:rsid wsp:val=&quot;00264C4B&quot;/&gt;&lt;wsp:rsid wsp:val=&quot;00264CCF&quot;/&gt;&lt;wsp:rsid wsp:val=&quot;0026534B&quot;/&gt;&lt;wsp:rsid wsp:val=&quot;0026554E&quot;/&gt;&lt;wsp:rsid wsp:val=&quot;00266599&quot;/&gt;&lt;wsp:rsid wsp:val=&quot;00266F84&quot;/&gt;&lt;wsp:rsid wsp:val=&quot;002670C9&quot;/&gt;&lt;wsp:rsid wsp:val=&quot;00267D22&quot;/&gt;&lt;wsp:rsid wsp:val=&quot;002715AE&quot;/&gt;&lt;wsp:rsid wsp:val=&quot;00272707&quot;/&gt;&lt;wsp:rsid wsp:val=&quot;00273AED&quot;/&gt;&lt;wsp:rsid wsp:val=&quot;0027435C&quot;/&gt;&lt;wsp:rsid wsp:val=&quot;00274B1C&quot;/&gt;&lt;wsp:rsid wsp:val=&quot;00274DEE&quot;/&gt;&lt;wsp:rsid wsp:val=&quot;00275BB3&quot;/&gt;&lt;wsp:rsid wsp:val=&quot;0027706B&quot;/&gt;&lt;wsp:rsid wsp:val=&quot;00277D1B&quot;/&gt;&lt;wsp:rsid wsp:val=&quot;002805C6&quot;/&gt;&lt;wsp:rsid wsp:val=&quot;002818FD&quot;/&gt;&lt;wsp:rsid wsp:val=&quot;00282B52&quot;/&gt;&lt;wsp:rsid wsp:val=&quot;0028328E&quot;/&gt;&lt;wsp:rsid wsp:val=&quot;00283425&quot;/&gt;&lt;wsp:rsid wsp:val=&quot;002842BC&quot;/&gt;&lt;wsp:rsid wsp:val=&quot;00286139&quot;/&gt;&lt;wsp:rsid wsp:val=&quot;00286F84&quot;/&gt;&lt;wsp:rsid wsp:val=&quot;00287726&quot;/&gt;&lt;wsp:rsid wsp:val=&quot;00287B2F&quot;/&gt;&lt;wsp:rsid wsp:val=&quot;00287FB2&quot;/&gt;&lt;wsp:rsid wsp:val=&quot;002901AA&quot;/&gt;&lt;wsp:rsid wsp:val=&quot;0029174A&quot;/&gt;&lt;wsp:rsid wsp:val=&quot;0029321B&quot;/&gt;&lt;wsp:rsid wsp:val=&quot;0029474D&quot;/&gt;&lt;wsp:rsid wsp:val=&quot;00294F5B&quot;/&gt;&lt;wsp:rsid wsp:val=&quot;00295070&quot;/&gt;&lt;wsp:rsid wsp:val=&quot;002952C7&quot;/&gt;&lt;wsp:rsid wsp:val=&quot;00297541&quot;/&gt;&lt;wsp:rsid wsp:val=&quot;00297A8A&quot;/&gt;&lt;wsp:rsid wsp:val=&quot;002A0AC2&quot;/&gt;&lt;wsp:rsid wsp:val=&quot;002A179A&quot;/&gt;&lt;wsp:rsid wsp:val=&quot;002A20D4&quot;/&gt;&lt;wsp:rsid wsp:val=&quot;002A26CA&quot;/&gt;&lt;wsp:rsid wsp:val=&quot;002A2D49&quot;/&gt;&lt;wsp:rsid wsp:val=&quot;002A36FE&quot;/&gt;&lt;wsp:rsid wsp:val=&quot;002A3CAE&quot;/&gt;&lt;wsp:rsid wsp:val=&quot;002A4059&quot;/&gt;&lt;wsp:rsid wsp:val=&quot;002A544E&quot;/&gt;&lt;wsp:rsid wsp:val=&quot;002A5632&quot;/&gt;&lt;wsp:rsid wsp:val=&quot;002A5A54&quot;/&gt;&lt;wsp:rsid wsp:val=&quot;002A5E2D&quot;/&gt;&lt;wsp:rsid wsp:val=&quot;002A652F&quot;/&gt;&lt;wsp:rsid wsp:val=&quot;002A6FC8&quot;/&gt;&lt;wsp:rsid wsp:val=&quot;002B0307&quot;/&gt;&lt;wsp:rsid wsp:val=&quot;002B0CAE&quot;/&gt;&lt;wsp:rsid wsp:val=&quot;002B17ED&quot;/&gt;&lt;wsp:rsid wsp:val=&quot;002B1C8B&quot;/&gt;&lt;wsp:rsid wsp:val=&quot;002B250A&quot;/&gt;&lt;wsp:rsid wsp:val=&quot;002B4DC2&quot;/&gt;&lt;wsp:rsid wsp:val=&quot;002B6432&quot;/&gt;&lt;wsp:rsid wsp:val=&quot;002B67A7&quot;/&gt;&lt;wsp:rsid wsp:val=&quot;002B6E6B&quot;/&gt;&lt;wsp:rsid wsp:val=&quot;002B7535&quot;/&gt;&lt;wsp:rsid wsp:val=&quot;002B781B&quot;/&gt;&lt;wsp:rsid wsp:val=&quot;002B791D&quot;/&gt;&lt;wsp:rsid wsp:val=&quot;002C0AB2&quot;/&gt;&lt;wsp:rsid wsp:val=&quot;002C15E7&quot;/&gt;&lt;wsp:rsid wsp:val=&quot;002C1F84&quot;/&gt;&lt;wsp:rsid wsp:val=&quot;002C21C7&quot;/&gt;&lt;wsp:rsid wsp:val=&quot;002C2E16&quot;/&gt;&lt;wsp:rsid wsp:val=&quot;002C4443&quot;/&gt;&lt;wsp:rsid wsp:val=&quot;002C58AC&quot;/&gt;&lt;wsp:rsid wsp:val=&quot;002C5D08&quot;/&gt;&lt;wsp:rsid wsp:val=&quot;002C7CF9&quot;/&gt;&lt;wsp:rsid wsp:val=&quot;002D04CB&quot;/&gt;&lt;wsp:rsid wsp:val=&quot;002D0B20&quot;/&gt;&lt;wsp:rsid wsp:val=&quot;002D475C&quot;/&gt;&lt;wsp:rsid wsp:val=&quot;002D55F2&quot;/&gt;&lt;wsp:rsid wsp:val=&quot;002D65F5&quot;/&gt;&lt;wsp:rsid wsp:val=&quot;002D7223&quot;/&gt;&lt;wsp:rsid wsp:val=&quot;002D7D69&quot;/&gt;&lt;wsp:rsid wsp:val=&quot;002E3960&quot;/&gt;&lt;wsp:rsid wsp:val=&quot;002E3D6A&quot;/&gt;&lt;wsp:rsid wsp:val=&quot;002E3E76&quot;/&gt;&lt;wsp:rsid wsp:val=&quot;002E6130&quot;/&gt;&lt;wsp:rsid wsp:val=&quot;002E78A8&quot;/&gt;&lt;wsp:rsid wsp:val=&quot;002F05B7&quot;/&gt;&lt;wsp:rsid wsp:val=&quot;002F05D4&quot;/&gt;&lt;wsp:rsid wsp:val=&quot;002F0607&quot;/&gt;&lt;wsp:rsid wsp:val=&quot;002F17AE&quot;/&gt;&lt;wsp:rsid wsp:val=&quot;002F3504&quot;/&gt;&lt;wsp:rsid wsp:val=&quot;002F358C&quot;/&gt;&lt;wsp:rsid wsp:val=&quot;002F4765&quot;/&gt;&lt;wsp:rsid wsp:val=&quot;002F52EC&quot;/&gt;&lt;wsp:rsid wsp:val=&quot;002F580C&quot;/&gt;&lt;wsp:rsid wsp:val=&quot;002F6688&quot;/&gt;&lt;wsp:rsid wsp:val=&quot;002F7BB0&quot;/&gt;&lt;wsp:rsid wsp:val=&quot;00300579&quot;/&gt;&lt;wsp:rsid wsp:val=&quot;00303860&quot;/&gt;&lt;wsp:rsid wsp:val=&quot;00304C98&quot;/&gt;&lt;wsp:rsid wsp:val=&quot;00306A60&quot;/&gt;&lt;wsp:rsid wsp:val=&quot;0030782D&quot;/&gt;&lt;wsp:rsid wsp:val=&quot;0030790F&quot;/&gt;&lt;wsp:rsid wsp:val=&quot;00310DE8&quot;/&gt;&lt;wsp:rsid wsp:val=&quot;00310E72&quot;/&gt;&lt;wsp:rsid wsp:val=&quot;0031136B&quot;/&gt;&lt;wsp:rsid wsp:val=&quot;003122BF&quot;/&gt;&lt;wsp:rsid wsp:val=&quot;0031320D&quot;/&gt;&lt;wsp:rsid wsp:val=&quot;003134EB&quot;/&gt;&lt;wsp:rsid wsp:val=&quot;00314711&quot;/&gt;&lt;wsp:rsid wsp:val=&quot;00314EDC&quot;/&gt;&lt;wsp:rsid wsp:val=&quot;00315429&quot;/&gt;&lt;wsp:rsid wsp:val=&quot;00315CD9&quot;/&gt;&lt;wsp:rsid wsp:val=&quot;003166E2&quot;/&gt;&lt;wsp:rsid wsp:val=&quot;00320723&quot;/&gt;&lt;wsp:rsid wsp:val=&quot;003219C7&quot;/&gt;&lt;wsp:rsid wsp:val=&quot;0032200F&quot;/&gt;&lt;wsp:rsid wsp:val=&quot;0032274B&quot;/&gt;&lt;wsp:rsid wsp:val=&quot;00322A02&quot;/&gt;&lt;wsp:rsid wsp:val=&quot;00323237&quot;/&gt;&lt;wsp:rsid wsp:val=&quot;00323C1B&quot;/&gt;&lt;wsp:rsid wsp:val=&quot;00324003&quot;/&gt;&lt;wsp:rsid wsp:val=&quot;00325047&quot;/&gt;&lt;wsp:rsid wsp:val=&quot;00325199&quot;/&gt;&lt;wsp:rsid wsp:val=&quot;0032529F&quot;/&gt;&lt;wsp:rsid wsp:val=&quot;0032605F&quot;/&gt;&lt;wsp:rsid wsp:val=&quot;00326272&quot;/&gt;&lt;wsp:rsid wsp:val=&quot;00326C7A&quot;/&gt;&lt;wsp:rsid wsp:val=&quot;00327B8A&quot;/&gt;&lt;wsp:rsid wsp:val=&quot;00331312&quot;/&gt;&lt;wsp:rsid wsp:val=&quot;00331D01&quot;/&gt;&lt;wsp:rsid wsp:val=&quot;003320E8&quot;/&gt;&lt;wsp:rsid wsp:val=&quot;00333A4A&quot;/&gt;&lt;wsp:rsid wsp:val=&quot;0033496B&quot;/&gt;&lt;wsp:rsid wsp:val=&quot;00335E2A&quot;/&gt;&lt;wsp:rsid wsp:val=&quot;00336169&quot;/&gt;&lt;wsp:rsid wsp:val=&quot;00336522&quot;/&gt;&lt;wsp:rsid wsp:val=&quot;0033776A&quot;/&gt;&lt;wsp:rsid wsp:val=&quot;00340869&quot;/&gt;&lt;wsp:rsid wsp:val=&quot;00345755&quot;/&gt;&lt;wsp:rsid wsp:val=&quot;003475DD&quot;/&gt;&lt;wsp:rsid wsp:val=&quot;00350627&quot;/&gt;&lt;wsp:rsid wsp:val=&quot;00350673&quot;/&gt;&lt;wsp:rsid wsp:val=&quot;003524A4&quot;/&gt;&lt;wsp:rsid wsp:val=&quot;00352AAB&quot;/&gt;&lt;wsp:rsid wsp:val=&quot;00353449&quot;/&gt;&lt;wsp:rsid wsp:val=&quot;003538E0&quot;/&gt;&lt;wsp:rsid wsp:val=&quot;00354878&quot;/&gt;&lt;wsp:rsid wsp:val=&quot;00355831&quot;/&gt;&lt;wsp:rsid wsp:val=&quot;003561DA&quot;/&gt;&lt;wsp:rsid wsp:val=&quot;00361065&quot;/&gt;&lt;wsp:rsid wsp:val=&quot;0036283A&quot;/&gt;&lt;wsp:rsid wsp:val=&quot;00362A94&quot;/&gt;&lt;wsp:rsid wsp:val=&quot;0036328C&quot;/&gt;&lt;wsp:rsid wsp:val=&quot;003632AA&quot;/&gt;&lt;wsp:rsid wsp:val=&quot;0036354C&quot;/&gt;&lt;wsp:rsid wsp:val=&quot;00363D0D&quot;/&gt;&lt;wsp:rsid wsp:val=&quot;00364961&quot;/&gt;&lt;wsp:rsid wsp:val=&quot;003666CC&quot;/&gt;&lt;wsp:rsid wsp:val=&quot;00370A85&quot;/&gt;&lt;wsp:rsid wsp:val=&quot;00370D7F&quot;/&gt;&lt;wsp:rsid wsp:val=&quot;00370DA2&quot;/&gt;&lt;wsp:rsid wsp:val=&quot;00371EF5&quot;/&gt;&lt;wsp:rsid wsp:val=&quot;0037291F&quot;/&gt;&lt;wsp:rsid wsp:val=&quot;00372F5A&quot;/&gt;&lt;wsp:rsid wsp:val=&quot;003735B5&quot;/&gt;&lt;wsp:rsid wsp:val=&quot;0037423F&quot;/&gt;&lt;wsp:rsid wsp:val=&quot;0037490E&quot;/&gt;&lt;wsp:rsid wsp:val=&quot;00374A9A&quot;/&gt;&lt;wsp:rsid wsp:val=&quot;00374C6C&quot;/&gt;&lt;wsp:rsid wsp:val=&quot;003750CA&quot;/&gt;&lt;wsp:rsid wsp:val=&quot;00376BC0&quot;/&gt;&lt;wsp:rsid wsp:val=&quot;00376EBA&quot;/&gt;&lt;wsp:rsid wsp:val=&quot;0037784E&quot;/&gt;&lt;wsp:rsid wsp:val=&quot;00377A9A&quot;/&gt;&lt;wsp:rsid wsp:val=&quot;003802C5&quot;/&gt;&lt;wsp:rsid wsp:val=&quot;0038201C&quot;/&gt;&lt;wsp:rsid wsp:val=&quot;00382A2C&quot;/&gt;&lt;wsp:rsid wsp:val=&quot;0038302E&quot;/&gt;&lt;wsp:rsid wsp:val=&quot;00383797&quot;/&gt;&lt;wsp:rsid wsp:val=&quot;00383C76&quot;/&gt;&lt;wsp:rsid wsp:val=&quot;00384F9F&quot;/&gt;&lt;wsp:rsid wsp:val=&quot;0038522C&quot;/&gt;&lt;wsp:rsid wsp:val=&quot;0038535A&quot;/&gt;&lt;wsp:rsid wsp:val=&quot;003861C2&quot;/&gt;&lt;wsp:rsid wsp:val=&quot;00386582&quot;/&gt;&lt;wsp:rsid wsp:val=&quot;00387567&quot;/&gt;&lt;wsp:rsid wsp:val=&quot;00390203&quot;/&gt;&lt;wsp:rsid wsp:val=&quot;0039071C&quot;/&gt;&lt;wsp:rsid wsp:val=&quot;003907FB&quot;/&gt;&lt;wsp:rsid wsp:val=&quot;00391C45&quot;/&gt;&lt;wsp:rsid wsp:val=&quot;00392C9F&quot;/&gt;&lt;wsp:rsid wsp:val=&quot;003933A9&quot;/&gt;&lt;wsp:rsid wsp:val=&quot;00393A5E&quot;/&gt;&lt;wsp:rsid wsp:val=&quot;00394689&quot;/&gt;&lt;wsp:rsid wsp:val=&quot;00395086&quot;/&gt;&lt;wsp:rsid wsp:val=&quot;00395EE8&quot;/&gt;&lt;wsp:rsid wsp:val=&quot;00395FC4&quot;/&gt;&lt;wsp:rsid wsp:val=&quot;003A0368&quot;/&gt;&lt;wsp:rsid wsp:val=&quot;003A0F6B&quot;/&gt;&lt;wsp:rsid wsp:val=&quot;003A1713&quot;/&gt;&lt;wsp:rsid wsp:val=&quot;003A2B53&quot;/&gt;&lt;wsp:rsid wsp:val=&quot;003A3389&quot;/&gt;&lt;wsp:rsid wsp:val=&quot;003A36E8&quot;/&gt;&lt;wsp:rsid wsp:val=&quot;003A377F&quot;/&gt;&lt;wsp:rsid wsp:val=&quot;003A4155&quot;/&gt;&lt;wsp:rsid wsp:val=&quot;003A45E4&quot;/&gt;&lt;wsp:rsid wsp:val=&quot;003A52C0&quot;/&gt;&lt;wsp:rsid wsp:val=&quot;003A7105&quot;/&gt;&lt;wsp:rsid wsp:val=&quot;003A7E88&quot;/&gt;&lt;wsp:rsid wsp:val=&quot;003B0405&quot;/&gt;&lt;wsp:rsid wsp:val=&quot;003B0FDE&quot;/&gt;&lt;wsp:rsid wsp:val=&quot;003B16A8&quot;/&gt;&lt;wsp:rsid wsp:val=&quot;003B1CD6&quot;/&gt;&lt;wsp:rsid wsp:val=&quot;003B2855&quot;/&gt;&lt;wsp:rsid wsp:val=&quot;003B6060&quot;/&gt;&lt;wsp:rsid wsp:val=&quot;003B6E28&quot;/&gt;&lt;wsp:rsid wsp:val=&quot;003B7852&quot;/&gt;&lt;wsp:rsid wsp:val=&quot;003C050D&quot;/&gt;&lt;wsp:rsid wsp:val=&quot;003C082F&quot;/&gt;&lt;wsp:rsid wsp:val=&quot;003C1B8A&quot;/&gt;&lt;wsp:rsid wsp:val=&quot;003C3525&quot;/&gt;&lt;wsp:rsid wsp:val=&quot;003C46BA&quot;/&gt;&lt;wsp:rsid wsp:val=&quot;003C7A0A&quot;/&gt;&lt;wsp:rsid wsp:val=&quot;003C7D90&quot;/&gt;&lt;wsp:rsid wsp:val=&quot;003D05BA&quot;/&gt;&lt;wsp:rsid wsp:val=&quot;003D2346&quot;/&gt;&lt;wsp:rsid wsp:val=&quot;003D3155&quot;/&gt;&lt;wsp:rsid wsp:val=&quot;003D39DC&quot;/&gt;&lt;wsp:rsid wsp:val=&quot;003D3C07&quot;/&gt;&lt;wsp:rsid wsp:val=&quot;003D400A&quot;/&gt;&lt;wsp:rsid wsp:val=&quot;003D5883&quot;/&gt;&lt;wsp:rsid wsp:val=&quot;003D5B13&quot;/&gt;&lt;wsp:rsid wsp:val=&quot;003D5BD0&quot;/&gt;&lt;wsp:rsid wsp:val=&quot;003D60BF&quot;/&gt;&lt;wsp:rsid wsp:val=&quot;003D673D&quot;/&gt;&lt;wsp:rsid wsp:val=&quot;003D6CA1&quot;/&gt;&lt;wsp:rsid wsp:val=&quot;003D6E8F&quot;/&gt;&lt;wsp:rsid wsp:val=&quot;003D7239&quot;/&gt;&lt;wsp:rsid wsp:val=&quot;003E0770&quot;/&gt;&lt;wsp:rsid wsp:val=&quot;003E0F1F&quot;/&gt;&lt;wsp:rsid wsp:val=&quot;003E30A2&quot;/&gt;&lt;wsp:rsid wsp:val=&quot;003E3195&quot;/&gt;&lt;wsp:rsid wsp:val=&quot;003E3520&quot;/&gt;&lt;wsp:rsid wsp:val=&quot;003E4344&quot;/&gt;&lt;wsp:rsid wsp:val=&quot;003E462C&quot;/&gt;&lt;wsp:rsid wsp:val=&quot;003E4689&quot;/&gt;&lt;wsp:rsid wsp:val=&quot;003E7188&quot;/&gt;&lt;wsp:rsid wsp:val=&quot;003E71C0&quot;/&gt;&lt;wsp:rsid wsp:val=&quot;003E7F63&quot;/&gt;&lt;wsp:rsid wsp:val=&quot;003F1332&quot;/&gt;&lt;wsp:rsid wsp:val=&quot;003F13AA&quot;/&gt;&lt;wsp:rsid wsp:val=&quot;003F14F1&quot;/&gt;&lt;wsp:rsid wsp:val=&quot;003F22C3&quot;/&gt;&lt;wsp:rsid wsp:val=&quot;003F4C1B&quot;/&gt;&lt;wsp:rsid wsp:val=&quot;003F7350&quot;/&gt;&lt;wsp:rsid wsp:val=&quot;003F7824&quot;/&gt;&lt;wsp:rsid wsp:val=&quot;00401A75&quot;/&gt;&lt;wsp:rsid wsp:val=&quot;00403002&quot;/&gt;&lt;wsp:rsid wsp:val=&quot;00403645&quot;/&gt;&lt;wsp:rsid wsp:val=&quot;0040369C&quot;/&gt;&lt;wsp:rsid wsp:val=&quot;0040411F&quot;/&gt;&lt;wsp:rsid wsp:val=&quot;00405FF3&quot;/&gt;&lt;wsp:rsid wsp:val=&quot;004068C6&quot;/&gt;&lt;wsp:rsid wsp:val=&quot;00410E84&quot;/&gt;&lt;wsp:rsid wsp:val=&quot;004120E6&quot;/&gt;&lt;wsp:rsid wsp:val=&quot;00412475&quot;/&gt;&lt;wsp:rsid wsp:val=&quot;00413D06&quot;/&gt;&lt;wsp:rsid wsp:val=&quot;00414252&quot;/&gt;&lt;wsp:rsid wsp:val=&quot;0041430F&quot;/&gt;&lt;wsp:rsid wsp:val=&quot;00414F3E&quot;/&gt;&lt;wsp:rsid wsp:val=&quot;004150EE&quot;/&gt;&lt;wsp:rsid wsp:val=&quot;00416052&quot;/&gt;&lt;wsp:rsid wsp:val=&quot;00416CB4&quot;/&gt;&lt;wsp:rsid wsp:val=&quot;0041706C&quot;/&gt;&lt;wsp:rsid wsp:val=&quot;00420B16&quot;/&gt;&lt;wsp:rsid wsp:val=&quot;00420D07&quot;/&gt;&lt;wsp:rsid wsp:val=&quot;00421254&quot;/&gt;&lt;wsp:rsid wsp:val=&quot;00421B31&quot;/&gt;&lt;wsp:rsid wsp:val=&quot;00421D9C&quot;/&gt;&lt;wsp:rsid wsp:val=&quot;00422960&quot;/&gt;&lt;wsp:rsid wsp:val=&quot;00422B1E&quot;/&gt;&lt;wsp:rsid wsp:val=&quot;00422C07&quot;/&gt;&lt;wsp:rsid wsp:val=&quot;00423604&quot;/&gt;&lt;wsp:rsid wsp:val=&quot;00424A52&quot;/&gt;&lt;wsp:rsid wsp:val=&quot;00424D6F&quot;/&gt;&lt;wsp:rsid wsp:val=&quot;00424EF2&quot;/&gt;&lt;wsp:rsid wsp:val=&quot;00426E3B&quot;/&gt;&lt;wsp:rsid wsp:val=&quot;00427315&quot;/&gt;&lt;wsp:rsid wsp:val=&quot;00430250&quot;/&gt;&lt;wsp:rsid wsp:val=&quot;0043029E&quot;/&gt;&lt;wsp:rsid wsp:val=&quot;00431E4D&quot;/&gt;&lt;wsp:rsid wsp:val=&quot;0043516A&quot;/&gt;&lt;wsp:rsid wsp:val=&quot;00435DF1&quot;/&gt;&lt;wsp:rsid wsp:val=&quot;00437EAD&quot;/&gt;&lt;wsp:rsid wsp:val=&quot;004404FB&quot;/&gt;&lt;wsp:rsid wsp:val=&quot;00440591&quot;/&gt;&lt;wsp:rsid wsp:val=&quot;00440EE1&quot;/&gt;&lt;wsp:rsid wsp:val=&quot;00440F32&quot;/&gt;&lt;wsp:rsid wsp:val=&quot;00441709&quot;/&gt;&lt;wsp:rsid wsp:val=&quot;0044193D&quot;/&gt;&lt;wsp:rsid wsp:val=&quot;004420F7&quot;/&gt;&lt;wsp:rsid wsp:val=&quot;00442BEB&quot;/&gt;&lt;wsp:rsid wsp:val=&quot;00444085&quot;/&gt;&lt;wsp:rsid wsp:val=&quot;00444CFD&quot;/&gt;&lt;wsp:rsid wsp:val=&quot;00446B3E&quot;/&gt;&lt;wsp:rsid wsp:val=&quot;00450324&quot;/&gt;&lt;wsp:rsid wsp:val=&quot;00450F19&quot;/&gt;&lt;wsp:rsid wsp:val=&quot;004515D1&quot;/&gt;&lt;wsp:rsid wsp:val=&quot;00451A18&quot;/&gt;&lt;wsp:rsid wsp:val=&quot;00451BB4&quot;/&gt;&lt;wsp:rsid wsp:val=&quot;00452846&quot;/&gt;&lt;wsp:rsid wsp:val=&quot;00452C9D&quot;/&gt;&lt;wsp:rsid wsp:val=&quot;00456028&quot;/&gt;&lt;wsp:rsid wsp:val=&quot;004560CA&quot;/&gt;&lt;wsp:rsid wsp:val=&quot;00456348&quot;/&gt;&lt;wsp:rsid wsp:val=&quot;00456681&quot;/&gt;&lt;wsp:rsid wsp:val=&quot;00456730&quot;/&gt;&lt;wsp:rsid wsp:val=&quot;004571AE&quot;/&gt;&lt;wsp:rsid wsp:val=&quot;00457D1E&quot;/&gt;&lt;wsp:rsid wsp:val=&quot;00460113&quot;/&gt;&lt;wsp:rsid wsp:val=&quot;00460BBE&quot;/&gt;&lt;wsp:rsid wsp:val=&quot;00461ACA&quot;/&gt;&lt;wsp:rsid wsp:val=&quot;00463020&quot;/&gt;&lt;wsp:rsid wsp:val=&quot;00463933&quot;/&gt;&lt;wsp:rsid wsp:val=&quot;00463A7A&quot;/&gt;&lt;wsp:rsid wsp:val=&quot;004667DA&quot;/&gt;&lt;wsp:rsid wsp:val=&quot;00467729&quot;/&gt;&lt;wsp:rsid wsp:val=&quot;00470410&quot;/&gt;&lt;wsp:rsid wsp:val=&quot;00470B71&quot;/&gt;&lt;wsp:rsid wsp:val=&quot;00471504&quot;/&gt;&lt;wsp:rsid wsp:val=&quot;00472A72&quot;/&gt;&lt;wsp:rsid wsp:val=&quot;004730F7&quot;/&gt;&lt;wsp:rsid wsp:val=&quot;004757D9&quot;/&gt;&lt;wsp:rsid wsp:val=&quot;004760FD&quot;/&gt;&lt;wsp:rsid wsp:val=&quot;00476CE0&quot;/&gt;&lt;wsp:rsid wsp:val=&quot;0047742B&quot;/&gt;&lt;wsp:rsid wsp:val=&quot;00477A4D&quot;/&gt;&lt;wsp:rsid wsp:val=&quot;00480FB8&quot;/&gt;&lt;wsp:rsid wsp:val=&quot;00480FEC&quot;/&gt;&lt;wsp:rsid wsp:val=&quot;004821B2&quot;/&gt;&lt;wsp:rsid wsp:val=&quot;004839B9&quot;/&gt;&lt;wsp:rsid wsp:val=&quot;00483D55&quot;/&gt;&lt;wsp:rsid wsp:val=&quot;00484902&quot;/&gt;&lt;wsp:rsid wsp:val=&quot;0048500F&quot;/&gt;&lt;wsp:rsid wsp:val=&quot;00485D39&quot;/&gt;&lt;wsp:rsid wsp:val=&quot;00485ECD&quot;/&gt;&lt;wsp:rsid wsp:val=&quot;00486B63&quot;/&gt;&lt;wsp:rsid wsp:val=&quot;004876C2&quot;/&gt;&lt;wsp:rsid wsp:val=&quot;00490D15&quot;/&gt;&lt;wsp:rsid wsp:val=&quot;00491663&quot;/&gt;&lt;wsp:rsid wsp:val=&quot;004916FC&quot;/&gt;&lt;wsp:rsid wsp:val=&quot;00491DE9&quot;/&gt;&lt;wsp:rsid wsp:val=&quot;00492322&quot;/&gt;&lt;wsp:rsid wsp:val=&quot;00493C88&quot;/&gt;&lt;wsp:rsid wsp:val=&quot;004944B6&quot;/&gt;&lt;wsp:rsid wsp:val=&quot;00494BD1&quot;/&gt;&lt;wsp:rsid wsp:val=&quot;00495784&quot;/&gt;&lt;wsp:rsid wsp:val=&quot;00495DC5&quot;/&gt;&lt;wsp:rsid wsp:val=&quot;004A09B6&quot;/&gt;&lt;wsp:rsid wsp:val=&quot;004A160C&quot;/&gt;&lt;wsp:rsid wsp:val=&quot;004A21D3&quot;/&gt;&lt;wsp:rsid wsp:val=&quot;004A233D&quot;/&gt;&lt;wsp:rsid wsp:val=&quot;004A3BC8&quot;/&gt;&lt;wsp:rsid wsp:val=&quot;004A408D&quot;/&gt;&lt;wsp:rsid wsp:val=&quot;004A460E&quot;/&gt;&lt;wsp:rsid wsp:val=&quot;004A47FB&quot;/&gt;&lt;wsp:rsid wsp:val=&quot;004A5FF6&quot;/&gt;&lt;wsp:rsid wsp:val=&quot;004A60BD&quot;/&gt;&lt;wsp:rsid wsp:val=&quot;004A6327&quot;/&gt;&lt;wsp:rsid wsp:val=&quot;004B0147&quot;/&gt;&lt;wsp:rsid wsp:val=&quot;004B076F&quot;/&gt;&lt;wsp:rsid wsp:val=&quot;004B1D38&quot;/&gt;&lt;wsp:rsid wsp:val=&quot;004B2244&quot;/&gt;&lt;wsp:rsid wsp:val=&quot;004B248E&quot;/&gt;&lt;wsp:rsid wsp:val=&quot;004B4821&quot;/&gt;&lt;wsp:rsid wsp:val=&quot;004B56D8&quot;/&gt;&lt;wsp:rsid wsp:val=&quot;004B62DD&quot;/&gt;&lt;wsp:rsid wsp:val=&quot;004B6A97&quot;/&gt;&lt;wsp:rsid wsp:val=&quot;004B7C0A&quot;/&gt;&lt;wsp:rsid wsp:val=&quot;004C03AF&quot;/&gt;&lt;wsp:rsid wsp:val=&quot;004C1208&quot;/&gt;&lt;wsp:rsid wsp:val=&quot;004C1A39&quot;/&gt;&lt;wsp:rsid wsp:val=&quot;004C2EE4&quot;/&gt;&lt;wsp:rsid wsp:val=&quot;004C3221&quot;/&gt;&lt;wsp:rsid wsp:val=&quot;004C3A46&quot;/&gt;&lt;wsp:rsid wsp:val=&quot;004C3B46&quot;/&gt;&lt;wsp:rsid wsp:val=&quot;004C46CE&quot;/&gt;&lt;wsp:rsid wsp:val=&quot;004C4AA3&quot;/&gt;&lt;wsp:rsid wsp:val=&quot;004C4B57&quot;/&gt;&lt;wsp:rsid wsp:val=&quot;004C5213&quot;/&gt;&lt;wsp:rsid wsp:val=&quot;004C5252&quot;/&gt;&lt;wsp:rsid wsp:val=&quot;004C5897&quot;/&gt;&lt;wsp:rsid wsp:val=&quot;004C63D5&quot;/&gt;&lt;wsp:rsid wsp:val=&quot;004C6829&quot;/&gt;&lt;wsp:rsid wsp:val=&quot;004C7377&quot;/&gt;&lt;wsp:rsid wsp:val=&quot;004C78FC&quot;/&gt;&lt;wsp:rsid wsp:val=&quot;004D0F40&quot;/&gt;&lt;wsp:rsid wsp:val=&quot;004D3593&quot;/&gt;&lt;wsp:rsid wsp:val=&quot;004D5C15&quot;/&gt;&lt;wsp:rsid wsp:val=&quot;004D6776&quot;/&gt;&lt;wsp:rsid wsp:val=&quot;004D75D1&quot;/&gt;&lt;wsp:rsid wsp:val=&quot;004D7689&quot;/&gt;&lt;wsp:rsid wsp:val=&quot;004E2605&quot;/&gt;&lt;wsp:rsid wsp:val=&quot;004E2F99&quot;/&gt;&lt;wsp:rsid wsp:val=&quot;004E3715&quot;/&gt;&lt;wsp:rsid wsp:val=&quot;004E4118&quot;/&gt;&lt;wsp:rsid wsp:val=&quot;004E4CA3&quot;/&gt;&lt;wsp:rsid wsp:val=&quot;004E4DBE&quot;/&gt;&lt;wsp:rsid wsp:val=&quot;004E597B&quot;/&gt;&lt;wsp:rsid wsp:val=&quot;004E5D84&quot;/&gt;&lt;wsp:rsid wsp:val=&quot;004E6A69&quot;/&gt;&lt;wsp:rsid wsp:val=&quot;004E7A15&quot;/&gt;&lt;wsp:rsid wsp:val=&quot;004F0E6E&quot;/&gt;&lt;wsp:rsid wsp:val=&quot;004F0E8A&quot;/&gt;&lt;wsp:rsid wsp:val=&quot;004F1E83&quot;/&gt;&lt;wsp:rsid wsp:val=&quot;004F25A0&quot;/&gt;&lt;wsp:rsid wsp:val=&quot;004F2AB1&quot;/&gt;&lt;wsp:rsid wsp:val=&quot;004F4038&quot;/&gt;&lt;wsp:rsid wsp:val=&quot;004F46E7&quot;/&gt;&lt;wsp:rsid wsp:val=&quot;004F51D7&quot;/&gt;&lt;wsp:rsid wsp:val=&quot;004F540F&quot;/&gt;&lt;wsp:rsid wsp:val=&quot;004F54C5&quot;/&gt;&lt;wsp:rsid wsp:val=&quot;004F7014&quot;/&gt;&lt;wsp:rsid wsp:val=&quot;004F754E&quot;/&gt;&lt;wsp:rsid wsp:val=&quot;004F7B6E&quot;/&gt;&lt;wsp:rsid wsp:val=&quot;00500B67&quot;/&gt;&lt;wsp:rsid wsp:val=&quot;005016D3&quot;/&gt;&lt;wsp:rsid wsp:val=&quot;00501CCA&quot;/&gt;&lt;wsp:rsid wsp:val=&quot;00504D25&quot;/&gt;&lt;wsp:rsid wsp:val=&quot;0050507E&quot;/&gt;&lt;wsp:rsid wsp:val=&quot;0050536F&quot;/&gt;&lt;wsp:rsid wsp:val=&quot;00505E14&quot;/&gt;&lt;wsp:rsid wsp:val=&quot;005111F3&quot;/&gt;&lt;wsp:rsid wsp:val=&quot;00511753&quot;/&gt;&lt;wsp:rsid wsp:val=&quot;00511E99&quot;/&gt;&lt;wsp:rsid wsp:val=&quot;0051245B&quot;/&gt;&lt;wsp:rsid wsp:val=&quot;00512C7E&quot;/&gt;&lt;wsp:rsid wsp:val=&quot;00514691&quot;/&gt;&lt;wsp:rsid wsp:val=&quot;00514DC4&quot;/&gt;&lt;wsp:rsid wsp:val=&quot;0051513A&quot;/&gt;&lt;wsp:rsid wsp:val=&quot;005164F9&quot;/&gt;&lt;wsp:rsid wsp:val=&quot;0051747D&quot;/&gt;&lt;wsp:rsid wsp:val=&quot;00517AA8&quot;/&gt;&lt;wsp:rsid wsp:val=&quot;00520ABF&quot;/&gt;&lt;wsp:rsid wsp:val=&quot;00520D05&quot;/&gt;&lt;wsp:rsid wsp:val=&quot;00521AF4&quot;/&gt;&lt;wsp:rsid wsp:val=&quot;00522CBF&quot;/&gt;&lt;wsp:rsid wsp:val=&quot;0052375D&quot;/&gt;&lt;wsp:rsid wsp:val=&quot;00524217&quot;/&gt;&lt;wsp:rsid wsp:val=&quot;005252B9&quot;/&gt;&lt;wsp:rsid wsp:val=&quot;005253EE&quot;/&gt;&lt;wsp:rsid wsp:val=&quot;00525598&quot;/&gt;&lt;wsp:rsid wsp:val=&quot;00526251&quot;/&gt;&lt;wsp:rsid wsp:val=&quot;00526C50&quot;/&gt;&lt;wsp:rsid wsp:val=&quot;00530E98&quot;/&gt;&lt;wsp:rsid wsp:val=&quot;005313C8&quot;/&gt;&lt;wsp:rsid wsp:val=&quot;005325CE&quot;/&gt;&lt;wsp:rsid wsp:val=&quot;005335A3&quot;/&gt;&lt;wsp:rsid wsp:val=&quot;00534955&quot;/&gt;&lt;wsp:rsid wsp:val=&quot;00535C75&quot;/&gt;&lt;wsp:rsid wsp:val=&quot;0053628E&quot;/&gt;&lt;wsp:rsid wsp:val=&quot;005363AE&quot;/&gt;&lt;wsp:rsid wsp:val=&quot;00536B1E&quot;/&gt;&lt;wsp:rsid wsp:val=&quot;005403FB&quot;/&gt;&lt;wsp:rsid wsp:val=&quot;00540EB8&quot;/&gt;&lt;wsp:rsid wsp:val=&quot;00542BDE&quot;/&gt;&lt;wsp:rsid wsp:val=&quot;00543BAC&quot;/&gt;&lt;wsp:rsid wsp:val=&quot;00544127&quot;/&gt;&lt;wsp:rsid wsp:val=&quot;00544133&quot;/&gt;&lt;wsp:rsid wsp:val=&quot;005444AD&quot;/&gt;&lt;wsp:rsid wsp:val=&quot;0054474A&quot;/&gt;&lt;wsp:rsid wsp:val=&quot;00545779&quot;/&gt;&lt;wsp:rsid wsp:val=&quot;00547A07&quot;/&gt;&lt;wsp:rsid wsp:val=&quot;00547D51&quot;/&gt;&lt;wsp:rsid wsp:val=&quot;005509E5&quot;/&gt;&lt;wsp:rsid wsp:val=&quot;00551D66&quot;/&gt;&lt;wsp:rsid wsp:val=&quot;00551E72&quot;/&gt;&lt;wsp:rsid wsp:val=&quot;00552A1F&quot;/&gt;&lt;wsp:rsid wsp:val=&quot;00552C42&quot;/&gt;&lt;wsp:rsid wsp:val=&quot;0055303C&quot;/&gt;&lt;wsp:rsid wsp:val=&quot;005537FB&quot;/&gt;&lt;wsp:rsid wsp:val=&quot;00553B16&quot;/&gt;&lt;wsp:rsid wsp:val=&quot;0055462E&quot;/&gt;&lt;wsp:rsid wsp:val=&quot;00554F73&quot;/&gt;&lt;wsp:rsid wsp:val=&quot;00555EC5&quot;/&gt;&lt;wsp:rsid wsp:val=&quot;005574E0&quot;/&gt;&lt;wsp:rsid wsp:val=&quot;00557AD7&quot;/&gt;&lt;wsp:rsid wsp:val=&quot;00560590&quot;/&gt;&lt;wsp:rsid wsp:val=&quot;00560682&quot;/&gt;&lt;wsp:rsid wsp:val=&quot;00560973&quot;/&gt;&lt;wsp:rsid wsp:val=&quot;00562A04&quot;/&gt;&lt;wsp:rsid wsp:val=&quot;00564765&quot;/&gt;&lt;wsp:rsid wsp:val=&quot;00567535&quot;/&gt;&lt;wsp:rsid wsp:val=&quot;0057102B&quot;/&gt;&lt;wsp:rsid wsp:val=&quot;00571790&quot;/&gt;&lt;wsp:rsid wsp:val=&quot;00573681&quot;/&gt;&lt;wsp:rsid wsp:val=&quot;0057572A&quot;/&gt;&lt;wsp:rsid wsp:val=&quot;005764CF&quot;/&gt;&lt;wsp:rsid wsp:val=&quot;00577AD2&quot;/&gt;&lt;wsp:rsid wsp:val=&quot;0058052A&quot;/&gt;&lt;wsp:rsid wsp:val=&quot;005808F6&quot;/&gt;&lt;wsp:rsid wsp:val=&quot;00581032&quot;/&gt;&lt;wsp:rsid wsp:val=&quot;0058205C&quot;/&gt;&lt;wsp:rsid wsp:val=&quot;00582261&quot;/&gt;&lt;wsp:rsid wsp:val=&quot;005837D7&quot;/&gt;&lt;wsp:rsid wsp:val=&quot;0058398A&quot;/&gt;&lt;wsp:rsid wsp:val=&quot;0058539A&quot;/&gt;&lt;wsp:rsid wsp:val=&quot;005861A8&quot;/&gt;&lt;wsp:rsid wsp:val=&quot;00587F43&quot;/&gt;&lt;wsp:rsid wsp:val=&quot;005908BC&quot;/&gt;&lt;wsp:rsid wsp:val=&quot;00591ED5&quot;/&gt;&lt;wsp:rsid wsp:val=&quot;00592A03&quot;/&gt;&lt;wsp:rsid wsp:val=&quot;00593C25&quot;/&gt;&lt;wsp:rsid wsp:val=&quot;0059473E&quot;/&gt;&lt;wsp:rsid wsp:val=&quot;005947D5&quot;/&gt;&lt;wsp:rsid wsp:val=&quot;00595768&quot;/&gt;&lt;wsp:rsid wsp:val=&quot;00595B56&quot;/&gt;&lt;wsp:rsid wsp:val=&quot;0059602E&quot;/&gt;&lt;wsp:rsid wsp:val=&quot;00597E5F&quot;/&gt;&lt;wsp:rsid wsp:val=&quot;005A0437&quot;/&gt;&lt;wsp:rsid wsp:val=&quot;005A09B0&quot;/&gt;&lt;wsp:rsid wsp:val=&quot;005A3A5C&quot;/&gt;&lt;wsp:rsid wsp:val=&quot;005A5C47&quot;/&gt;&lt;wsp:rsid wsp:val=&quot;005A6799&quot;/&gt;&lt;wsp:rsid wsp:val=&quot;005A6ACF&quot;/&gt;&lt;wsp:rsid wsp:val=&quot;005A715C&quot;/&gt;&lt;wsp:rsid wsp:val=&quot;005B2B89&quot;/&gt;&lt;wsp:rsid wsp:val=&quot;005B329C&quot;/&gt;&lt;wsp:rsid wsp:val=&quot;005B75D4&quot;/&gt;&lt;wsp:rsid wsp:val=&quot;005C495C&quot;/&gt;&lt;wsp:rsid wsp:val=&quot;005C4F5D&quot;/&gt;&lt;wsp:rsid wsp:val=&quot;005C522D&quot;/&gt;&lt;wsp:rsid wsp:val=&quot;005C57DC&quot;/&gt;&lt;wsp:rsid wsp:val=&quot;005C6EEE&quot;/&gt;&lt;wsp:rsid wsp:val=&quot;005C74C5&quot;/&gt;&lt;wsp:rsid wsp:val=&quot;005D0E5C&quot;/&gt;&lt;wsp:rsid wsp:val=&quot;005D0F78&quot;/&gt;&lt;wsp:rsid wsp:val=&quot;005D188D&quot;/&gt;&lt;wsp:rsid wsp:val=&quot;005D1A1E&quot;/&gt;&lt;wsp:rsid wsp:val=&quot;005D2AB6&quot;/&gt;&lt;wsp:rsid wsp:val=&quot;005D33E5&quot;/&gt;&lt;wsp:rsid wsp:val=&quot;005D3776&quot;/&gt;&lt;wsp:rsid wsp:val=&quot;005D4F70&quot;/&gt;&lt;wsp:rsid wsp:val=&quot;005D685C&quot;/&gt;&lt;wsp:rsid wsp:val=&quot;005E0482&quot;/&gt;&lt;wsp:rsid wsp:val=&quot;005E13BB&quot;/&gt;&lt;wsp:rsid wsp:val=&quot;005E1B52&quot;/&gt;&lt;wsp:rsid wsp:val=&quot;005E1F3E&quot;/&gt;&lt;wsp:rsid wsp:val=&quot;005E2313&quot;/&gt;&lt;wsp:rsid wsp:val=&quot;005E24AD&quot;/&gt;&lt;wsp:rsid wsp:val=&quot;005E2979&quot;/&gt;&lt;wsp:rsid wsp:val=&quot;005E2AEF&quot;/&gt;&lt;wsp:rsid wsp:val=&quot;005E3BE8&quot;/&gt;&lt;wsp:rsid wsp:val=&quot;005E3E67&quot;/&gt;&lt;wsp:rsid wsp:val=&quot;005E4483&quot;/&gt;&lt;wsp:rsid wsp:val=&quot;005E570A&quot;/&gt;&lt;wsp:rsid wsp:val=&quot;005E686A&quot;/&gt;&lt;wsp:rsid wsp:val=&quot;005E68AC&quot;/&gt;&lt;wsp:rsid wsp:val=&quot;005E6F1F&quot;/&gt;&lt;wsp:rsid wsp:val=&quot;005E70E4&quot;/&gt;&lt;wsp:rsid wsp:val=&quot;005E7BB5&quot;/&gt;&lt;wsp:rsid wsp:val=&quot;005F177F&quot;/&gt;&lt;wsp:rsid wsp:val=&quot;005F314B&quot;/&gt;&lt;wsp:rsid wsp:val=&quot;005F366D&quot;/&gt;&lt;wsp:rsid wsp:val=&quot;005F36D2&quot;/&gt;&lt;wsp:rsid wsp:val=&quot;005F44AE&quot;/&gt;&lt;wsp:rsid wsp:val=&quot;005F5F16&quot;/&gt;&lt;wsp:rsid wsp:val=&quot;005F6C98&quot;/&gt;&lt;wsp:rsid wsp:val=&quot;00602629&quot;/&gt;&lt;wsp:rsid wsp:val=&quot;006026E7&quot;/&gt;&lt;wsp:rsid wsp:val=&quot;00606766&quot;/&gt;&lt;wsp:rsid wsp:val=&quot;0060688A&quot;/&gt;&lt;wsp:rsid wsp:val=&quot;00606A49&quot;/&gt;&lt;wsp:rsid wsp:val=&quot;006073BA&quot;/&gt;&lt;wsp:rsid wsp:val=&quot;00607CA9&quot;/&gt;&lt;wsp:rsid wsp:val=&quot;006103DB&quot;/&gt;&lt;wsp:rsid wsp:val=&quot;00610D91&quot;/&gt;&lt;wsp:rsid wsp:val=&quot;006113FF&quot;/&gt;&lt;wsp:rsid wsp:val=&quot;00612EE0&quot;/&gt;&lt;wsp:rsid wsp:val=&quot;006141FC&quot;/&gt;&lt;wsp:rsid wsp:val=&quot;00615235&quot;/&gt;&lt;wsp:rsid wsp:val=&quot;00615604&quot;/&gt;&lt;wsp:rsid wsp:val=&quot;0062096E&quot;/&gt;&lt;wsp:rsid wsp:val=&quot;0062160C&quot;/&gt;&lt;wsp:rsid wsp:val=&quot;00621F6D&quot;/&gt;&lt;wsp:rsid wsp:val=&quot;0062266E&quot;/&gt;&lt;wsp:rsid wsp:val=&quot;00622E1B&quot;/&gt;&lt;wsp:rsid wsp:val=&quot;00622EEC&quot;/&gt;&lt;wsp:rsid wsp:val=&quot;006242F7&quot;/&gt;&lt;wsp:rsid wsp:val=&quot;00624CF3&quot;/&gt;&lt;wsp:rsid wsp:val=&quot;006257C3&quot;/&gt;&lt;wsp:rsid wsp:val=&quot;00625D8D&quot;/&gt;&lt;wsp:rsid wsp:val=&quot;00625DD7&quot;/&gt;&lt;wsp:rsid wsp:val=&quot;00626B69&quot;/&gt;&lt;wsp:rsid wsp:val=&quot;00627162&quot;/&gt;&lt;wsp:rsid wsp:val=&quot;0063033D&quot;/&gt;&lt;wsp:rsid wsp:val=&quot;0063112F&quot;/&gt;&lt;wsp:rsid wsp:val=&quot;006314E3&quot;/&gt;&lt;wsp:rsid wsp:val=&quot;00631C98&quot;/&gt;&lt;wsp:rsid wsp:val=&quot;00631F15&quot;/&gt;&lt;wsp:rsid wsp:val=&quot;00633144&quot;/&gt;&lt;wsp:rsid wsp:val=&quot;00633EE6&quot;/&gt;&lt;wsp:rsid wsp:val=&quot;00634837&quot;/&gt;&lt;wsp:rsid wsp:val=&quot;0063506B&quot;/&gt;&lt;wsp:rsid wsp:val=&quot;00636316&quot;/&gt;&lt;wsp:rsid wsp:val=&quot;0063672A&quot;/&gt;&lt;wsp:rsid wsp:val=&quot;0063675B&quot;/&gt;&lt;wsp:rsid wsp:val=&quot;0063761D&quot;/&gt;&lt;wsp:rsid wsp:val=&quot;00637FB7&quot;/&gt;&lt;wsp:rsid wsp:val=&quot;006406B1&quot;/&gt;&lt;wsp:rsid wsp:val=&quot;00640A41&quot;/&gt;&lt;wsp:rsid wsp:val=&quot;00640FAD&quot;/&gt;&lt;wsp:rsid wsp:val=&quot;006411AB&quot;/&gt;&lt;wsp:rsid wsp:val=&quot;006419EC&quot;/&gt;&lt;wsp:rsid wsp:val=&quot;00641B22&quot;/&gt;&lt;wsp:rsid wsp:val=&quot;00641B91&quot;/&gt;&lt;wsp:rsid wsp:val=&quot;00641EA4&quot;/&gt;&lt;wsp:rsid wsp:val=&quot;006420B4&quot;/&gt;&lt;wsp:rsid wsp:val=&quot;006426E2&quot;/&gt;&lt;wsp:rsid wsp:val=&quot;00644667&quot;/&gt;&lt;wsp:rsid wsp:val=&quot;0064586C&quot;/&gt;&lt;wsp:rsid wsp:val=&quot;006458B5&quot;/&gt;&lt;wsp:rsid wsp:val=&quot;00645E93&quot;/&gt;&lt;wsp:rsid wsp:val=&quot;00650414&quot;/&gt;&lt;wsp:rsid wsp:val=&quot;00651564&quot;/&gt;&lt;wsp:rsid wsp:val=&quot;00653078&quot;/&gt;&lt;wsp:rsid wsp:val=&quot;00657F67&quot;/&gt;&lt;wsp:rsid wsp:val=&quot;00660327&quot;/&gt;&lt;wsp:rsid wsp:val=&quot;00661214&quot;/&gt;&lt;wsp:rsid wsp:val=&quot;00661AD1&quot;/&gt;&lt;wsp:rsid wsp:val=&quot;00661EAC&quot;/&gt;&lt;wsp:rsid wsp:val=&quot;00662E7B&quot;/&gt;&lt;wsp:rsid wsp:val=&quot;00663C89&quot;/&gt;&lt;wsp:rsid wsp:val=&quot;00664236&quot;/&gt;&lt;wsp:rsid wsp:val=&quot;006648D5&quot;/&gt;&lt;wsp:rsid wsp:val=&quot;00664A23&quot;/&gt;&lt;wsp:rsid wsp:val=&quot;006651DB&quot;/&gt;&lt;wsp:rsid wsp:val=&quot;00665278&quot;/&gt;&lt;wsp:rsid wsp:val=&quot;006658A0&quot;/&gt;&lt;wsp:rsid wsp:val=&quot;00665E73&quot;/&gt;&lt;wsp:rsid wsp:val=&quot;006661F9&quot;/&gt;&lt;wsp:rsid wsp:val=&quot;006674EA&quot;/&gt;&lt;wsp:rsid wsp:val=&quot;00670062&quot;/&gt;&lt;wsp:rsid wsp:val=&quot;006710FB&quot;/&gt;&lt;wsp:rsid wsp:val=&quot;006715BA&quot;/&gt;&lt;wsp:rsid wsp:val=&quot;00671A0F&quot;/&gt;&lt;wsp:rsid wsp:val=&quot;0067217A&quot;/&gt;&lt;wsp:rsid wsp:val=&quot;00672604&quot;/&gt;&lt;wsp:rsid wsp:val=&quot;00672A89&quot;/&gt;&lt;wsp:rsid wsp:val=&quot;00674F29&quot;/&gt;&lt;wsp:rsid wsp:val=&quot;00675553&quot;/&gt;&lt;wsp:rsid wsp:val=&quot;006756B6&quot;/&gt;&lt;wsp:rsid wsp:val=&quot;00675ADA&quot;/&gt;&lt;wsp:rsid wsp:val=&quot;00677202&quot;/&gt;&lt;wsp:rsid wsp:val=&quot;00677B1A&quot;/&gt;&lt;wsp:rsid wsp:val=&quot;00680EB6&quot;/&gt;&lt;wsp:rsid wsp:val=&quot;00681388&quot;/&gt;&lt;wsp:rsid wsp:val=&quot;00681A5A&quot;/&gt;&lt;wsp:rsid wsp:val=&quot;00683A7B&quot;/&gt;&lt;wsp:rsid wsp:val=&quot;00683BD8&quot;/&gt;&lt;wsp:rsid wsp:val=&quot;006841CD&quot;/&gt;&lt;wsp:rsid wsp:val=&quot;00684839&quot;/&gt;&lt;wsp:rsid wsp:val=&quot;0068619E&quot;/&gt;&lt;wsp:rsid wsp:val=&quot;00686779&quot;/&gt;&lt;wsp:rsid wsp:val=&quot;00686C82&quot;/&gt;&lt;wsp:rsid wsp:val=&quot;0068791A&quot;/&gt;&lt;wsp:rsid wsp:val=&quot;0069001C&quot;/&gt;&lt;wsp:rsid wsp:val=&quot;00691C03&quot;/&gt;&lt;wsp:rsid wsp:val=&quot;0069527D&quot;/&gt;&lt;wsp:rsid wsp:val=&quot;0069595A&quot;/&gt;&lt;wsp:rsid wsp:val=&quot;006966FD&quot;/&gt;&lt;wsp:rsid wsp:val=&quot;00697D45&quot;/&gt;&lt;wsp:rsid wsp:val=&quot;006A1192&quot;/&gt;&lt;wsp:rsid wsp:val=&quot;006A22A4&quot;/&gt;&lt;wsp:rsid wsp:val=&quot;006A3B6F&quot;/&gt;&lt;wsp:rsid wsp:val=&quot;006A4D44&quot;/&gt;&lt;wsp:rsid wsp:val=&quot;006A69B8&quot;/&gt;&lt;wsp:rsid wsp:val=&quot;006A6BC2&quot;/&gt;&lt;wsp:rsid wsp:val=&quot;006A7969&quot;/&gt;&lt;wsp:rsid wsp:val=&quot;006A7FDC&quot;/&gt;&lt;wsp:rsid wsp:val=&quot;006B0C3B&quot;/&gt;&lt;wsp:rsid wsp:val=&quot;006B1793&quot;/&gt;&lt;wsp:rsid wsp:val=&quot;006B2811&quot;/&gt;&lt;wsp:rsid wsp:val=&quot;006B2DFD&quot;/&gt;&lt;wsp:rsid wsp:val=&quot;006B3411&quot;/&gt;&lt;wsp:rsid wsp:val=&quot;006B38BC&quot;/&gt;&lt;wsp:rsid wsp:val=&quot;006B45A1&quot;/&gt;&lt;wsp:rsid wsp:val=&quot;006B4EC6&quot;/&gt;&lt;wsp:rsid wsp:val=&quot;006B4FB2&quot;/&gt;&lt;wsp:rsid wsp:val=&quot;006B5094&quot;/&gt;&lt;wsp:rsid wsp:val=&quot;006B573D&quot;/&gt;&lt;wsp:rsid wsp:val=&quot;006B6143&quot;/&gt;&lt;wsp:rsid wsp:val=&quot;006C05FD&quot;/&gt;&lt;wsp:rsid wsp:val=&quot;006C1577&quot;/&gt;&lt;wsp:rsid wsp:val=&quot;006C1598&quot;/&gt;&lt;wsp:rsid wsp:val=&quot;006C1C58&quot;/&gt;&lt;wsp:rsid wsp:val=&quot;006C22A9&quot;/&gt;&lt;wsp:rsid wsp:val=&quot;006C2606&quot;/&gt;&lt;wsp:rsid wsp:val=&quot;006C423E&quot;/&gt;&lt;wsp:rsid wsp:val=&quot;006C424B&quot;/&gt;&lt;wsp:rsid wsp:val=&quot;006C4E5B&quot;/&gt;&lt;wsp:rsid wsp:val=&quot;006C6418&quot;/&gt;&lt;wsp:rsid wsp:val=&quot;006C68D6&quot;/&gt;&lt;wsp:rsid wsp:val=&quot;006C720A&quot;/&gt;&lt;wsp:rsid wsp:val=&quot;006C7DE8&quot;/&gt;&lt;wsp:rsid wsp:val=&quot;006D0342&quot;/&gt;&lt;wsp:rsid wsp:val=&quot;006D0B59&quot;/&gt;&lt;wsp:rsid wsp:val=&quot;006D0CCA&quot;/&gt;&lt;wsp:rsid wsp:val=&quot;006D1EB7&quot;/&gt;&lt;wsp:rsid wsp:val=&quot;006D31FB&quot;/&gt;&lt;wsp:rsid wsp:val=&quot;006D3E87&quot;/&gt;&lt;wsp:rsid wsp:val=&quot;006D4746&quot;/&gt;&lt;wsp:rsid wsp:val=&quot;006D4EE1&quot;/&gt;&lt;wsp:rsid wsp:val=&quot;006D6C91&quot;/&gt;&lt;wsp:rsid wsp:val=&quot;006D7586&quot;/&gt;&lt;wsp:rsid wsp:val=&quot;006E025F&quot;/&gt;&lt;wsp:rsid wsp:val=&quot;006E07A3&quot;/&gt;&lt;wsp:rsid wsp:val=&quot;006E1169&quot;/&gt;&lt;wsp:rsid wsp:val=&quot;006E1C4C&quot;/&gt;&lt;wsp:rsid wsp:val=&quot;006E2340&quot;/&gt;&lt;wsp:rsid wsp:val=&quot;006E30DB&quot;/&gt;&lt;wsp:rsid wsp:val=&quot;006E3DA0&quot;/&gt;&lt;wsp:rsid wsp:val=&quot;006E4B9E&quot;/&gt;&lt;wsp:rsid wsp:val=&quot;006E6236&quot;/&gt;&lt;wsp:rsid wsp:val=&quot;006E740E&quot;/&gt;&lt;wsp:rsid wsp:val=&quot;006F0D80&quot;/&gt;&lt;wsp:rsid wsp:val=&quot;006F1E46&quot;/&gt;&lt;wsp:rsid wsp:val=&quot;006F2E8A&quot;/&gt;&lt;wsp:rsid wsp:val=&quot;006F32A8&quot;/&gt;&lt;wsp:rsid wsp:val=&quot;006F424B&quot;/&gt;&lt;wsp:rsid wsp:val=&quot;006F44DE&quot;/&gt;&lt;wsp:rsid wsp:val=&quot;006F53FE&quot;/&gt;&lt;wsp:rsid wsp:val=&quot;006F6C86&quot;/&gt;&lt;wsp:rsid wsp:val=&quot;007010EB&quot;/&gt;&lt;wsp:rsid wsp:val=&quot;00702653&quot;/&gt;&lt;wsp:rsid wsp:val=&quot;00702BAB&quot;/&gt;&lt;wsp:rsid wsp:val=&quot;00702CBF&quot;/&gt;&lt;wsp:rsid wsp:val=&quot;00704D72&quot;/&gt;&lt;wsp:rsid wsp:val=&quot;007061AC&quot;/&gt;&lt;wsp:rsid wsp:val=&quot;00706AB4&quot;/&gt;&lt;wsp:rsid wsp:val=&quot;00706BF8&quot;/&gt;&lt;wsp:rsid wsp:val=&quot;00711B05&quot;/&gt;&lt;wsp:rsid wsp:val=&quot;00711EB6&quot;/&gt;&lt;wsp:rsid wsp:val=&quot;007132E2&quot;/&gt;&lt;wsp:rsid wsp:val=&quot;00713CE0&quot;/&gt;&lt;wsp:rsid wsp:val=&quot;00713E27&quot;/&gt;&lt;wsp:rsid wsp:val=&quot;00714C33&quot;/&gt;&lt;wsp:rsid wsp:val=&quot;00716839&quot;/&gt;&lt;wsp:rsid wsp:val=&quot;00720FEE&quot;/&gt;&lt;wsp:rsid wsp:val=&quot;007216EB&quot;/&gt;&lt;wsp:rsid wsp:val=&quot;00723179&quot;/&gt;&lt;wsp:rsid wsp:val=&quot;0072350D&quot;/&gt;&lt;wsp:rsid wsp:val=&quot;00723C89&quot;/&gt;&lt;wsp:rsid wsp:val=&quot;00723D5D&quot;/&gt;&lt;wsp:rsid wsp:val=&quot;0072646D&quot;/&gt;&lt;wsp:rsid wsp:val=&quot;0072787A&quot;/&gt;&lt;wsp:rsid wsp:val=&quot;007301F3&quot;/&gt;&lt;wsp:rsid wsp:val=&quot;0073198E&quot;/&gt;&lt;wsp:rsid wsp:val=&quot;00731DDD&quot;/&gt;&lt;wsp:rsid wsp:val=&quot;0073212B&quot;/&gt;&lt;wsp:rsid wsp:val=&quot;00732547&quot;/&gt;&lt;wsp:rsid wsp:val=&quot;0073310A&quot;/&gt;&lt;wsp:rsid wsp:val=&quot;007337A6&quot;/&gt;&lt;wsp:rsid wsp:val=&quot;0073415C&quot;/&gt;&lt;wsp:rsid wsp:val=&quot;00735ECB&quot;/&gt;&lt;wsp:rsid wsp:val=&quot;00735F19&quot;/&gt;&lt;wsp:rsid wsp:val=&quot;0073637A&quot;/&gt;&lt;wsp:rsid wsp:val=&quot;00736F72&quot;/&gt;&lt;wsp:rsid wsp:val=&quot;00737CA4&quot;/&gt;&lt;wsp:rsid wsp:val=&quot;007400F1&quot;/&gt;&lt;wsp:rsid wsp:val=&quot;00740C53&quot;/&gt;&lt;wsp:rsid wsp:val=&quot;00740F20&quot;/&gt;&lt;wsp:rsid wsp:val=&quot;00740FF3&quot;/&gt;&lt;wsp:rsid wsp:val=&quot;00741EE5&quot;/&gt;&lt;wsp:rsid wsp:val=&quot;007422E6&quot;/&gt;&lt;wsp:rsid wsp:val=&quot;00743BDE&quot;/&gt;&lt;wsp:rsid wsp:val=&quot;007477F4&quot;/&gt;&lt;wsp:rsid wsp:val=&quot;00752902&quot;/&gt;&lt;wsp:rsid wsp:val=&quot;00752C2D&quot;/&gt;&lt;wsp:rsid wsp:val=&quot;00753055&quot;/&gt;&lt;wsp:rsid wsp:val=&quot;00753DFF&quot;/&gt;&lt;wsp:rsid wsp:val=&quot;007545C4&quot;/&gt;&lt;wsp:rsid wsp:val=&quot;00755513&quot;/&gt;&lt;wsp:rsid wsp:val=&quot;00756067&quot;/&gt;&lt;wsp:rsid wsp:val=&quot;00756314&quot;/&gt;&lt;wsp:rsid wsp:val=&quot;007565FE&quot;/&gt;&lt;wsp:rsid wsp:val=&quot;00757BA1&quot;/&gt;&lt;wsp:rsid wsp:val=&quot;00760913&quot;/&gt;&lt;wsp:rsid wsp:val=&quot;00760C6A&quot;/&gt;&lt;wsp:rsid wsp:val=&quot;0076119A&quot;/&gt;&lt;wsp:rsid wsp:val=&quot;00761327&quot;/&gt;&lt;wsp:rsid wsp:val=&quot;00762C0B&quot;/&gt;&lt;wsp:rsid wsp:val=&quot;00763641&quot;/&gt;&lt;wsp:rsid wsp:val=&quot;0076371F&quot;/&gt;&lt;wsp:rsid wsp:val=&quot;00763BAF&quot;/&gt;&lt;wsp:rsid wsp:val=&quot;0076423B&quot;/&gt;&lt;wsp:rsid wsp:val=&quot;00765521&quot;/&gt;&lt;wsp:rsid wsp:val=&quot;00765CB4&quot;/&gt;&lt;wsp:rsid wsp:val=&quot;00766057&quot;/&gt;&lt;wsp:rsid wsp:val=&quot;00770101&quot;/&gt;&lt;wsp:rsid wsp:val=&quot;00772291&quot;/&gt;&lt;wsp:rsid wsp:val=&quot;00772C20&quot;/&gt;&lt;wsp:rsid wsp:val=&quot;00773155&quot;/&gt;&lt;wsp:rsid wsp:val=&quot;007732C1&quot;/&gt;&lt;wsp:rsid wsp:val=&quot;007736B5&quot;/&gt;&lt;wsp:rsid wsp:val=&quot;0077388E&quot;/&gt;&lt;wsp:rsid wsp:val=&quot;00774171&quot;/&gt;&lt;wsp:rsid wsp:val=&quot;007747CD&quot;/&gt;&lt;wsp:rsid wsp:val=&quot;00774CA8&quot;/&gt;&lt;wsp:rsid wsp:val=&quot;00775289&quot;/&gt;&lt;wsp:rsid wsp:val=&quot;00775B4E&quot;/&gt;&lt;wsp:rsid wsp:val=&quot;0077617A&quot;/&gt;&lt;wsp:rsid wsp:val=&quot;007766E3&quot;/&gt;&lt;wsp:rsid wsp:val=&quot;00776901&quot;/&gt;&lt;wsp:rsid wsp:val=&quot;00776A92&quot;/&gt;&lt;wsp:rsid wsp:val=&quot;007800DD&quot;/&gt;&lt;wsp:rsid wsp:val=&quot;00781296&quot;/&gt;&lt;wsp:rsid wsp:val=&quot;00781A20&quot;/&gt;&lt;wsp:rsid wsp:val=&quot;00782292&quot;/&gt;&lt;wsp:rsid wsp:val=&quot;007845D3&quot;/&gt;&lt;wsp:rsid wsp:val=&quot;007859CE&quot;/&gt;&lt;wsp:rsid wsp:val=&quot;00785E2B&quot;/&gt;&lt;wsp:rsid wsp:val=&quot;00786349&quot;/&gt;&lt;wsp:rsid wsp:val=&quot;00791953&quot;/&gt;&lt;wsp:rsid wsp:val=&quot;00791D59&quot;/&gt;&lt;wsp:rsid wsp:val=&quot;00792AB2&quot;/&gt;&lt;wsp:rsid wsp:val=&quot;00793469&quot;/&gt;&lt;wsp:rsid wsp:val=&quot;00795ED1&quot;/&gt;&lt;wsp:rsid wsp:val=&quot;007971F0&quot;/&gt;&lt;wsp:rsid wsp:val=&quot;007972CB&quot;/&gt;&lt;wsp:rsid wsp:val=&quot;007A0314&quot;/&gt;&lt;wsp:rsid wsp:val=&quot;007A0E12&quot;/&gt;&lt;wsp:rsid wsp:val=&quot;007A0EAF&quot;/&gt;&lt;wsp:rsid wsp:val=&quot;007A1E29&quot;/&gt;&lt;wsp:rsid wsp:val=&quot;007A284F&quot;/&gt;&lt;wsp:rsid wsp:val=&quot;007A3861&quot;/&gt;&lt;wsp:rsid wsp:val=&quot;007A4060&quot;/&gt;&lt;wsp:rsid wsp:val=&quot;007A678B&quot;/&gt;&lt;wsp:rsid wsp:val=&quot;007A736B&quot;/&gt;&lt;wsp:rsid wsp:val=&quot;007A7FA7&quot;/&gt;&lt;wsp:rsid wsp:val=&quot;007B0053&quot;/&gt;&lt;wsp:rsid wsp:val=&quot;007B0173&quot;/&gt;&lt;wsp:rsid wsp:val=&quot;007B2510&quot;/&gt;&lt;wsp:rsid wsp:val=&quot;007B25F3&quot;/&gt;&lt;wsp:rsid wsp:val=&quot;007B5C41&quot;/&gt;&lt;wsp:rsid wsp:val=&quot;007B5E47&quot;/&gt;&lt;wsp:rsid wsp:val=&quot;007B5EA4&quot;/&gt;&lt;wsp:rsid wsp:val=&quot;007B66B3&quot;/&gt;&lt;wsp:rsid wsp:val=&quot;007B76D0&quot;/&gt;&lt;wsp:rsid wsp:val=&quot;007C03A9&quot;/&gt;&lt;wsp:rsid wsp:val=&quot;007C0E64&quot;/&gt;&lt;wsp:rsid wsp:val=&quot;007C142E&quot;/&gt;&lt;wsp:rsid wsp:val=&quot;007C1A78&quot;/&gt;&lt;wsp:rsid wsp:val=&quot;007C3163&quot;/&gt;&lt;wsp:rsid wsp:val=&quot;007C3A2B&quot;/&gt;&lt;wsp:rsid wsp:val=&quot;007C3B58&quot;/&gt;&lt;wsp:rsid wsp:val=&quot;007C52C1&quot;/&gt;&lt;wsp:rsid wsp:val=&quot;007C54A1&quot;/&gt;&lt;wsp:rsid wsp:val=&quot;007C56EA&quot;/&gt;&lt;wsp:rsid wsp:val=&quot;007C6F76&quot;/&gt;&lt;wsp:rsid wsp:val=&quot;007D028B&quot;/&gt;&lt;wsp:rsid wsp:val=&quot;007D08EA&quot;/&gt;&lt;wsp:rsid wsp:val=&quot;007D097D&quot;/&gt;&lt;wsp:rsid wsp:val=&quot;007D12AC&quot;/&gt;&lt;wsp:rsid wsp:val=&quot;007D559A&quot;/&gt;&lt;wsp:rsid wsp:val=&quot;007D5BDE&quot;/&gt;&lt;wsp:rsid wsp:val=&quot;007D6D4B&quot;/&gt;&lt;wsp:rsid wsp:val=&quot;007D6F47&quot;/&gt;&lt;wsp:rsid wsp:val=&quot;007E0565&quot;/&gt;&lt;wsp:rsid wsp:val=&quot;007E0E04&quot;/&gt;&lt;wsp:rsid wsp:val=&quot;007E1D31&quot;/&gt;&lt;wsp:rsid wsp:val=&quot;007E1FC3&quot;/&gt;&lt;wsp:rsid wsp:val=&quot;007E2FC7&quot;/&gt;&lt;wsp:rsid wsp:val=&quot;007E3CA3&quot;/&gt;&lt;wsp:rsid wsp:val=&quot;007E4833&quot;/&gt;&lt;wsp:rsid wsp:val=&quot;007E4873&quot;/&gt;&lt;wsp:rsid wsp:val=&quot;007E6561&quot;/&gt;&lt;wsp:rsid wsp:val=&quot;007E774A&quot;/&gt;&lt;wsp:rsid wsp:val=&quot;007E7B34&quot;/&gt;&lt;wsp:rsid wsp:val=&quot;007E7FBE&quot;/&gt;&lt;wsp:rsid wsp:val=&quot;007F1051&quot;/&gt;&lt;wsp:rsid wsp:val=&quot;007F130A&quot;/&gt;&lt;wsp:rsid wsp:val=&quot;007F26F9&quot;/&gt;&lt;wsp:rsid wsp:val=&quot;007F41A1&quot;/&gt;&lt;wsp:rsid wsp:val=&quot;007F4C5D&quot;/&gt;&lt;wsp:rsid wsp:val=&quot;008012B2&quot;/&gt;&lt;wsp:rsid wsp:val=&quot;00802410&quot;/&gt;&lt;wsp:rsid wsp:val=&quot;008026E4&quot;/&gt;&lt;wsp:rsid wsp:val=&quot;00802EA7&quot;/&gt;&lt;wsp:rsid wsp:val=&quot;00803450&quot;/&gt;&lt;wsp:rsid wsp:val=&quot;008042A7&quot;/&gt;&lt;wsp:rsid wsp:val=&quot;008044A1&quot;/&gt;&lt;wsp:rsid wsp:val=&quot;008054AD&quot;/&gt;&lt;wsp:rsid wsp:val=&quot;008069D6&quot;/&gt;&lt;wsp:rsid wsp:val=&quot;008107E2&quot;/&gt;&lt;wsp:rsid wsp:val=&quot;008117B7&quot;/&gt;&lt;wsp:rsid wsp:val=&quot;00812D91&quot;/&gt;&lt;wsp:rsid wsp:val=&quot;00813151&quot;/&gt;&lt;wsp:rsid wsp:val=&quot;008155E0&quot;/&gt;&lt;wsp:rsid wsp:val=&quot;0081574E&quot;/&gt;&lt;wsp:rsid wsp:val=&quot;0081763A&quot;/&gt;&lt;wsp:rsid wsp:val=&quot;00817D65&quot;/&gt;&lt;wsp:rsid wsp:val=&quot;00820964&quot;/&gt;&lt;wsp:rsid wsp:val=&quot;00821987&quot;/&gt;&lt;wsp:rsid wsp:val=&quot;00821AE2&quot;/&gt;&lt;wsp:rsid wsp:val=&quot;008229E5&quot;/&gt;&lt;wsp:rsid wsp:val=&quot;00823585&quot;/&gt;&lt;wsp:rsid wsp:val=&quot;00824C9E&quot;/&gt;&lt;wsp:rsid wsp:val=&quot;00824D72&quot;/&gt;&lt;wsp:rsid wsp:val=&quot;00825E64&quot;/&gt;&lt;wsp:rsid wsp:val=&quot;00826484&quot;/&gt;&lt;wsp:rsid wsp:val=&quot;008279E9&quot;/&gt;&lt;wsp:rsid wsp:val=&quot;00830BCA&quot;/&gt;&lt;wsp:rsid wsp:val=&quot;0083595F&quot;/&gt;&lt;wsp:rsid wsp:val=&quot;00837465&quot;/&gt;&lt;wsp:rsid wsp:val=&quot;00837545&quot;/&gt;&lt;wsp:rsid wsp:val=&quot;008378D2&quot;/&gt;&lt;wsp:rsid wsp:val=&quot;00840DC1&quot;/&gt;&lt;wsp:rsid wsp:val=&quot;00841F39&quot;/&gt;&lt;wsp:rsid wsp:val=&quot;008421B2&quot;/&gt;&lt;wsp:rsid wsp:val=&quot;00842AD6&quot;/&gt;&lt;wsp:rsid wsp:val=&quot;00846C3F&quot;/&gt;&lt;wsp:rsid wsp:val=&quot;00846CC8&quot;/&gt;&lt;wsp:rsid wsp:val=&quot;0084787C&quot;/&gt;&lt;wsp:rsid wsp:val=&quot;008478AB&quot;/&gt;&lt;wsp:rsid wsp:val=&quot;008501B9&quot;/&gt;&lt;wsp:rsid wsp:val=&quot;0085039B&quot;/&gt;&lt;wsp:rsid wsp:val=&quot;00850B08&quot;/&gt;&lt;wsp:rsid wsp:val=&quot;00851269&quot;/&gt;&lt;wsp:rsid wsp:val=&quot;00851352&quot;/&gt;&lt;wsp:rsid wsp:val=&quot;0085186B&quot;/&gt;&lt;wsp:rsid wsp:val=&quot;008543D0&quot;/&gt;&lt;wsp:rsid wsp:val=&quot;008545E8&quot;/&gt;&lt;wsp:rsid wsp:val=&quot;0085609E&quot;/&gt;&lt;wsp:rsid wsp:val=&quot;00857438&quot;/&gt;&lt;wsp:rsid wsp:val=&quot;00857F39&quot;/&gt;&lt;wsp:rsid wsp:val=&quot;008614C6&quot;/&gt;&lt;wsp:rsid wsp:val=&quot;0086177F&quot;/&gt;&lt;wsp:rsid wsp:val=&quot;008620DD&quot;/&gt;&lt;wsp:rsid wsp:val=&quot;00862A79&quot;/&gt;&lt;wsp:rsid wsp:val=&quot;00864102&quot;/&gt;&lt;wsp:rsid wsp:val=&quot;00864447&quot;/&gt;&lt;wsp:rsid wsp:val=&quot;0086504E&quot;/&gt;&lt;wsp:rsid wsp:val=&quot;00865A72&quot;/&gt;&lt;wsp:rsid wsp:val=&quot;00865F98&quot;/&gt;&lt;wsp:rsid wsp:val=&quot;008660BE&quot;/&gt;&lt;wsp:rsid wsp:val=&quot;00867B26&quot;/&gt;&lt;wsp:rsid wsp:val=&quot;00870195&quot;/&gt;&lt;wsp:rsid wsp:val=&quot;00870B5F&quot;/&gt;&lt;wsp:rsid wsp:val=&quot;008715B2&quot;/&gt;&lt;wsp:rsid wsp:val=&quot;00871E75&quot;/&gt;&lt;wsp:rsid wsp:val=&quot;00874F91&quot;/&gt;&lt;wsp:rsid wsp:val=&quot;00877213&quot;/&gt;&lt;wsp:rsid wsp:val=&quot;00880C4D&quot;/&gt;&lt;wsp:rsid wsp:val=&quot;00880CE8&quot;/&gt;&lt;wsp:rsid wsp:val=&quot;00880D0F&quot;/&gt;&lt;wsp:rsid wsp:val=&quot;00880F6E&quot;/&gt;&lt;wsp:rsid wsp:val=&quot;00881088&quot;/&gt;&lt;wsp:rsid wsp:val=&quot;00882528&quot;/&gt;&lt;wsp:rsid wsp:val=&quot;0088339E&quot;/&gt;&lt;wsp:rsid wsp:val=&quot;00884433&quot;/&gt;&lt;wsp:rsid wsp:val=&quot;00884717&quot;/&gt;&lt;wsp:rsid wsp:val=&quot;00885426&quot;/&gt;&lt;wsp:rsid wsp:val=&quot;008870BC&quot;/&gt;&lt;wsp:rsid wsp:val=&quot;00890CA8&quot;/&gt;&lt;wsp:rsid wsp:val=&quot;00891921&quot;/&gt;&lt;wsp:rsid wsp:val=&quot;008921AF&quot;/&gt;&lt;wsp:rsid wsp:val=&quot;008924E1&quot;/&gt;&lt;wsp:rsid wsp:val=&quot;008955C8&quot;/&gt;&lt;wsp:rsid wsp:val=&quot;008970A5&quot;/&gt;&lt;wsp:rsid wsp:val=&quot;008A093A&quot;/&gt;&lt;wsp:rsid wsp:val=&quot;008A1D10&quot;/&gt;&lt;wsp:rsid wsp:val=&quot;008A1D2E&quot;/&gt;&lt;wsp:rsid wsp:val=&quot;008A26FC&quot;/&gt;&lt;wsp:rsid wsp:val=&quot;008A2B64&quot;/&gt;&lt;wsp:rsid wsp:val=&quot;008A38EC&quot;/&gt;&lt;wsp:rsid wsp:val=&quot;008A3991&quot;/&gt;&lt;wsp:rsid wsp:val=&quot;008A42B5&quot;/&gt;&lt;wsp:rsid wsp:val=&quot;008A5D20&quot;/&gt;&lt;wsp:rsid wsp:val=&quot;008A6131&quot;/&gt;&lt;wsp:rsid wsp:val=&quot;008A62CB&quot;/&gt;&lt;wsp:rsid wsp:val=&quot;008A691F&quot;/&gt;&lt;wsp:rsid wsp:val=&quot;008A7B2E&quot;/&gt;&lt;wsp:rsid wsp:val=&quot;008A7FEE&quot;/&gt;&lt;wsp:rsid wsp:val=&quot;008B06F3&quot;/&gt;&lt;wsp:rsid wsp:val=&quot;008B170A&quot;/&gt;&lt;wsp:rsid wsp:val=&quot;008B25AA&quot;/&gt;&lt;wsp:rsid wsp:val=&quot;008B2E8F&quot;/&gt;&lt;wsp:rsid wsp:val=&quot;008B3A4C&quot;/&gt;&lt;wsp:rsid wsp:val=&quot;008B5280&quot;/&gt;&lt;wsp:rsid wsp:val=&quot;008B56D4&quot;/&gt;&lt;wsp:rsid wsp:val=&quot;008B67BA&quot;/&gt;&lt;wsp:rsid wsp:val=&quot;008B7663&quot;/&gt;&lt;wsp:rsid wsp:val=&quot;008B7B8B&quot;/&gt;&lt;wsp:rsid wsp:val=&quot;008C0D10&quot;/&gt;&lt;wsp:rsid wsp:val=&quot;008C11C5&quot;/&gt;&lt;wsp:rsid wsp:val=&quot;008C1520&quot;/&gt;&lt;wsp:rsid wsp:val=&quot;008C1531&quot;/&gt;&lt;wsp:rsid wsp:val=&quot;008C21E4&quot;/&gt;&lt;wsp:rsid wsp:val=&quot;008C4923&quot;/&gt;&lt;wsp:rsid wsp:val=&quot;008C6388&quot;/&gt;&lt;wsp:rsid wsp:val=&quot;008C6CFD&quot;/&gt;&lt;wsp:rsid wsp:val=&quot;008D025D&quot;/&gt;&lt;wsp:rsid wsp:val=&quot;008D1637&quot;/&gt;&lt;wsp:rsid wsp:val=&quot;008D1957&quot;/&gt;&lt;wsp:rsid wsp:val=&quot;008D1B37&quot;/&gt;&lt;wsp:rsid wsp:val=&quot;008D1E15&quot;/&gt;&lt;wsp:rsid wsp:val=&quot;008D3328&quot;/&gt;&lt;wsp:rsid wsp:val=&quot;008D36BC&quot;/&gt;&lt;wsp:rsid wsp:val=&quot;008D3B37&quot;/&gt;&lt;wsp:rsid wsp:val=&quot;008D6D84&quot;/&gt;&lt;wsp:rsid wsp:val=&quot;008D769C&quot;/&gt;&lt;wsp:rsid wsp:val=&quot;008D7D49&quot;/&gt;&lt;wsp:rsid wsp:val=&quot;008E2146&quot;/&gt;&lt;wsp:rsid wsp:val=&quot;008E2527&quot;/&gt;&lt;wsp:rsid wsp:val=&quot;008E3BFC&quot;/&gt;&lt;wsp:rsid wsp:val=&quot;008E40C9&quot;/&gt;&lt;wsp:rsid wsp:val=&quot;008E5E1B&quot;/&gt;&lt;wsp:rsid wsp:val=&quot;008E6BE7&quot;/&gt;&lt;wsp:rsid wsp:val=&quot;008E714A&quot;/&gt;&lt;wsp:rsid wsp:val=&quot;008E7444&quot;/&gt;&lt;wsp:rsid wsp:val=&quot;008F0B17&quot;/&gt;&lt;wsp:rsid wsp:val=&quot;008F2987&quot;/&gt;&lt;wsp:rsid wsp:val=&quot;008F53E2&quot;/&gt;&lt;wsp:rsid wsp:val=&quot;008F685E&quot;/&gt;&lt;wsp:rsid wsp:val=&quot;008F6D3B&quot;/&gt;&lt;wsp:rsid wsp:val=&quot;008F7E35&quot;/&gt;&lt;wsp:rsid wsp:val=&quot;0090184C&quot;/&gt;&lt;wsp:rsid wsp:val=&quot;00901C38&quot;/&gt;&lt;wsp:rsid wsp:val=&quot;00902525&quot;/&gt;&lt;wsp:rsid wsp:val=&quot;00902A77&quot;/&gt;&lt;wsp:rsid wsp:val=&quot;00902CEE&quot;/&gt;&lt;wsp:rsid wsp:val=&quot;0090471B&quot;/&gt;&lt;wsp:rsid wsp:val=&quot;009055D3&quot;/&gt;&lt;wsp:rsid wsp:val=&quot;0090767E&quot;/&gt;&lt;wsp:rsid wsp:val=&quot;00907F07&quot;/&gt;&lt;wsp:rsid wsp:val=&quot;00911C3F&quot;/&gt;&lt;wsp:rsid wsp:val=&quot;00911C42&quot;/&gt;&lt;wsp:rsid wsp:val=&quot;009121DE&quot;/&gt;&lt;wsp:rsid wsp:val=&quot;00912F97&quot;/&gt;&lt;wsp:rsid wsp:val=&quot;009150F5&quot;/&gt;&lt;wsp:rsid wsp:val=&quot;009153F0&quot;/&gt;&lt;wsp:rsid wsp:val=&quot;009162CB&quot;/&gt;&lt;wsp:rsid wsp:val=&quot;00916706&quot;/&gt;&lt;wsp:rsid wsp:val=&quot;00917C2A&quot;/&gt;&lt;wsp:rsid wsp:val=&quot;00917FB6&quot;/&gt;&lt;wsp:rsid wsp:val=&quot;00920163&quot;/&gt;&lt;wsp:rsid wsp:val=&quot;00920903&quot;/&gt;&lt;wsp:rsid wsp:val=&quot;009212B1&quot;/&gt;&lt;wsp:rsid wsp:val=&quot;009212E2&quot;/&gt;&lt;wsp:rsid wsp:val=&quot;0092259F&quot;/&gt;&lt;wsp:rsid wsp:val=&quot;00923252&quot;/&gt;&lt;wsp:rsid wsp:val=&quot;009232F3&quot;/&gt;&lt;wsp:rsid wsp:val=&quot;00924703&quot;/&gt;&lt;wsp:rsid wsp:val=&quot;00926267&quot;/&gt;&lt;wsp:rsid wsp:val=&quot;009303A2&quot;/&gt;&lt;wsp:rsid wsp:val=&quot;00930A21&quot;/&gt;&lt;wsp:rsid wsp:val=&quot;00931750&quot;/&gt;&lt;wsp:rsid wsp:val=&quot;009326A9&quot;/&gt;&lt;wsp:rsid wsp:val=&quot;00934098&quot;/&gt;&lt;wsp:rsid wsp:val=&quot;009342D0&quot;/&gt;&lt;wsp:rsid wsp:val=&quot;00935545&quot;/&gt;&lt;wsp:rsid wsp:val=&quot;00937A36&quot;/&gt;&lt;wsp:rsid wsp:val=&quot;00940CA4&quot;/&gt;&lt;wsp:rsid wsp:val=&quot;00941269&quot;/&gt;&lt;wsp:rsid wsp:val=&quot;00941AAD&quot;/&gt;&lt;wsp:rsid wsp:val=&quot;00941CB2&quot;/&gt;&lt;wsp:rsid wsp:val=&quot;00941DF5&quot;/&gt;&lt;wsp:rsid wsp:val=&quot;00942786&quot;/&gt;&lt;wsp:rsid wsp:val=&quot;009428CA&quot;/&gt;&lt;wsp:rsid wsp:val=&quot;00942A90&quot;/&gt;&lt;wsp:rsid wsp:val=&quot;0094400E&quot;/&gt;&lt;wsp:rsid wsp:val=&quot;00944D1B&quot;/&gt;&lt;wsp:rsid wsp:val=&quot;0094714B&quot;/&gt;&lt;wsp:rsid wsp:val=&quot;009508D0&quot;/&gt;&lt;wsp:rsid wsp:val=&quot;00952B3F&quot;/&gt;&lt;wsp:rsid wsp:val=&quot;00953207&quot;/&gt;&lt;wsp:rsid wsp:val=&quot;009536CA&quot;/&gt;&lt;wsp:rsid wsp:val=&quot;00955220&quot;/&gt;&lt;wsp:rsid wsp:val=&quot;00955FEC&quot;/&gt;&lt;wsp:rsid wsp:val=&quot;00956CC6&quot;/&gt;&lt;wsp:rsid wsp:val=&quot;00960122&quot;/&gt;&lt;wsp:rsid wsp:val=&quot;00961241&quot;/&gt;&lt;wsp:rsid wsp:val=&quot;00962177&quot;/&gt;&lt;wsp:rsid wsp:val=&quot;00962955&quot;/&gt;&lt;wsp:rsid wsp:val=&quot;00962EC2&quot;/&gt;&lt;wsp:rsid wsp:val=&quot;00963439&quot;/&gt;&lt;wsp:rsid wsp:val=&quot;0096419D&quot;/&gt;&lt;wsp:rsid wsp:val=&quot;00965A84&quot;/&gt;&lt;wsp:rsid wsp:val=&quot;00965D76&quot;/&gt;&lt;wsp:rsid wsp:val=&quot;00967354&quot;/&gt;&lt;wsp:rsid wsp:val=&quot;0096770F&quot;/&gt;&lt;wsp:rsid wsp:val=&quot;00967ECD&quot;/&gt;&lt;wsp:rsid wsp:val=&quot;00971581&quot;/&gt;&lt;wsp:rsid wsp:val=&quot;00971B78&quot;/&gt;&lt;wsp:rsid wsp:val=&quot;0097272E&quot;/&gt;&lt;wsp:rsid wsp:val=&quot;009733F5&quot;/&gt;&lt;wsp:rsid wsp:val=&quot;0097354D&quot;/&gt;&lt;wsp:rsid wsp:val=&quot;00973586&quot;/&gt;&lt;wsp:rsid wsp:val=&quot;009738B5&quot;/&gt;&lt;wsp:rsid wsp:val=&quot;00973BB3&quot;/&gt;&lt;wsp:rsid wsp:val=&quot;00974EA2&quot;/&gt;&lt;wsp:rsid wsp:val=&quot;00976A09&quot;/&gt;&lt;wsp:rsid wsp:val=&quot;00977D43&quot;/&gt;&lt;wsp:rsid wsp:val=&quot;00980E0E&quot;/&gt;&lt;wsp:rsid wsp:val=&quot;00980E44&quot;/&gt;&lt;wsp:rsid wsp:val=&quot;00980F19&quot;/&gt;&lt;wsp:rsid wsp:val=&quot;00981C1F&quot;/&gt;&lt;wsp:rsid wsp:val=&quot;00982AC0&quot;/&gt;&lt;wsp:rsid wsp:val=&quot;0098440C&quot;/&gt;&lt;wsp:rsid wsp:val=&quot;0098537E&quot;/&gt;&lt;wsp:rsid wsp:val=&quot;0098708D&quot;/&gt;&lt;wsp:rsid wsp:val=&quot;00987BDF&quot;/&gt;&lt;wsp:rsid wsp:val=&quot;00990B00&quot;/&gt;&lt;wsp:rsid wsp:val=&quot;00990E3A&quot;/&gt;&lt;wsp:rsid wsp:val=&quot;00992F61&quot;/&gt;&lt;wsp:rsid wsp:val=&quot;0099315F&quot;/&gt;&lt;wsp:rsid wsp:val=&quot;009948AB&quot;/&gt;&lt;wsp:rsid wsp:val=&quot;00994AC5&quot;/&gt;&lt;wsp:rsid wsp:val=&quot;009958C7&quot;/&gt;&lt;wsp:rsid wsp:val=&quot;00997213&quot;/&gt;&lt;wsp:rsid wsp:val=&quot;0099726C&quot;/&gt;&lt;wsp:rsid wsp:val=&quot;00997E3A&quot;/&gt;&lt;wsp:rsid wsp:val=&quot;00997F72&quot;/&gt;&lt;wsp:rsid wsp:val=&quot;009A0789&quot;/&gt;&lt;wsp:rsid wsp:val=&quot;009A1C44&quot;/&gt;&lt;wsp:rsid wsp:val=&quot;009A2792&quot;/&gt;&lt;wsp:rsid wsp:val=&quot;009A2BD2&quot;/&gt;&lt;wsp:rsid wsp:val=&quot;009A57AB&quot;/&gt;&lt;wsp:rsid wsp:val=&quot;009A6CB3&quot;/&gt;&lt;wsp:rsid wsp:val=&quot;009A72DF&quot;/&gt;&lt;wsp:rsid wsp:val=&quot;009B0775&quot;/&gt;&lt;wsp:rsid wsp:val=&quot;009B134A&quot;/&gt;&lt;wsp:rsid wsp:val=&quot;009B183B&quot;/&gt;&lt;wsp:rsid wsp:val=&quot;009B1B49&quot;/&gt;&lt;wsp:rsid wsp:val=&quot;009B2DAC&quot;/&gt;&lt;wsp:rsid wsp:val=&quot;009B3E72&quot;/&gt;&lt;wsp:rsid wsp:val=&quot;009B3F7D&quot;/&gt;&lt;wsp:rsid wsp:val=&quot;009B4504&quot;/&gt;&lt;wsp:rsid wsp:val=&quot;009B53C0&quot;/&gt;&lt;wsp:rsid wsp:val=&quot;009B5882&quot;/&gt;&lt;wsp:rsid wsp:val=&quot;009B6897&quot;/&gt;&lt;wsp:rsid wsp:val=&quot;009B6C2D&quot;/&gt;&lt;wsp:rsid wsp:val=&quot;009C1316&quot;/&gt;&lt;wsp:rsid wsp:val=&quot;009C13F9&quot;/&gt;&lt;wsp:rsid wsp:val=&quot;009C260B&quot;/&gt;&lt;wsp:rsid wsp:val=&quot;009C4269&quot;/&gt;&lt;wsp:rsid wsp:val=&quot;009C5B21&quot;/&gt;&lt;wsp:rsid wsp:val=&quot;009C7105&quot;/&gt;&lt;wsp:rsid wsp:val=&quot;009C7A74&quot;/&gt;&lt;wsp:rsid wsp:val=&quot;009D06CC&quot;/&gt;&lt;wsp:rsid wsp:val=&quot;009D112D&quot;/&gt;&lt;wsp:rsid wsp:val=&quot;009D34B1&quot;/&gt;&lt;wsp:rsid wsp:val=&quot;009D39D8&quot;/&gt;&lt;wsp:rsid wsp:val=&quot;009D3A40&quot;/&gt;&lt;wsp:rsid wsp:val=&quot;009D3D7A&quot;/&gt;&lt;wsp:rsid wsp:val=&quot;009D48A3&quot;/&gt;&lt;wsp:rsid wsp:val=&quot;009D5DC0&quot;/&gt;&lt;wsp:rsid wsp:val=&quot;009D6286&quot;/&gt;&lt;wsp:rsid wsp:val=&quot;009D75FE&quot;/&gt;&lt;wsp:rsid wsp:val=&quot;009D7F5B&quot;/&gt;&lt;wsp:rsid wsp:val=&quot;009E0DDA&quot;/&gt;&lt;wsp:rsid wsp:val=&quot;009E0DE2&quot;/&gt;&lt;wsp:rsid wsp:val=&quot;009E1261&quot;/&gt;&lt;wsp:rsid wsp:val=&quot;009E139D&quot;/&gt;&lt;wsp:rsid wsp:val=&quot;009E1B42&quot;/&gt;&lt;wsp:rsid wsp:val=&quot;009E1BA3&quot;/&gt;&lt;wsp:rsid wsp:val=&quot;009E2A59&quot;/&gt;&lt;wsp:rsid wsp:val=&quot;009E4AF2&quot;/&gt;&lt;wsp:rsid wsp:val=&quot;009E4F3F&quot;/&gt;&lt;wsp:rsid wsp:val=&quot;009E5327&quot;/&gt;&lt;wsp:rsid wsp:val=&quot;009E5397&quot;/&gt;&lt;wsp:rsid wsp:val=&quot;009E5AE5&quot;/&gt;&lt;wsp:rsid wsp:val=&quot;009E5CD1&quot;/&gt;&lt;wsp:rsid wsp:val=&quot;009E7571&quot;/&gt;&lt;wsp:rsid wsp:val=&quot;009E7D25&quot;/&gt;&lt;wsp:rsid wsp:val=&quot;009F0F17&quot;/&gt;&lt;wsp:rsid wsp:val=&quot;009F1FA3&quot;/&gt;&lt;wsp:rsid wsp:val=&quot;009F2694&quot;/&gt;&lt;wsp:rsid wsp:val=&quot;009F4981&quot;/&gt;&lt;wsp:rsid wsp:val=&quot;009F56FE&quot;/&gt;&lt;wsp:rsid wsp:val=&quot;009F5EFA&quot;/&gt;&lt;wsp:rsid wsp:val=&quot;009F600A&quot;/&gt;&lt;wsp:rsid wsp:val=&quot;009F6989&quot;/&gt;&lt;wsp:rsid wsp:val=&quot;00A01078&quot;/&gt;&lt;wsp:rsid wsp:val=&quot;00A014E2&quot;/&gt;&lt;wsp:rsid wsp:val=&quot;00A029EC&quot;/&gt;&lt;wsp:rsid wsp:val=&quot;00A03D2F&quot;/&gt;&lt;wsp:rsid wsp:val=&quot;00A0694D&quot;/&gt;&lt;wsp:rsid wsp:val=&quot;00A1094D&quot;/&gt;&lt;wsp:rsid wsp:val=&quot;00A10FF4&quot;/&gt;&lt;wsp:rsid wsp:val=&quot;00A11E6E&quot;/&gt;&lt;wsp:rsid wsp:val=&quot;00A1210F&quot;/&gt;&lt;wsp:rsid wsp:val=&quot;00A137D7&quot;/&gt;&lt;wsp:rsid wsp:val=&quot;00A138CB&quot;/&gt;&lt;wsp:rsid wsp:val=&quot;00A14485&quot;/&gt;&lt;wsp:rsid wsp:val=&quot;00A14503&quot;/&gt;&lt;wsp:rsid wsp:val=&quot;00A14804&quot;/&gt;&lt;wsp:rsid wsp:val=&quot;00A15976&quot;/&gt;&lt;wsp:rsid wsp:val=&quot;00A15F9E&quot;/&gt;&lt;wsp:rsid wsp:val=&quot;00A1721C&quot;/&gt;&lt;wsp:rsid wsp:val=&quot;00A17E62&quot;/&gt;&lt;wsp:rsid wsp:val=&quot;00A20420&quot;/&gt;&lt;wsp:rsid wsp:val=&quot;00A210FA&quot;/&gt;&lt;wsp:rsid wsp:val=&quot;00A240A2&quot;/&gt;&lt;wsp:rsid wsp:val=&quot;00A24465&quot;/&gt;&lt;wsp:rsid wsp:val=&quot;00A24C35&quot;/&gt;&lt;wsp:rsid wsp:val=&quot;00A24F11&quot;/&gt;&lt;wsp:rsid wsp:val=&quot;00A26BC2&quot;/&gt;&lt;wsp:rsid wsp:val=&quot;00A2787D&quot;/&gt;&lt;wsp:rsid wsp:val=&quot;00A30045&quot;/&gt;&lt;wsp:rsid wsp:val=&quot;00A3391A&quot;/&gt;&lt;wsp:rsid wsp:val=&quot;00A343DD&quot;/&gt;&lt;wsp:rsid wsp:val=&quot;00A3707F&quot;/&gt;&lt;wsp:rsid wsp:val=&quot;00A373C3&quot;/&gt;&lt;wsp:rsid wsp:val=&quot;00A376F3&quot;/&gt;&lt;wsp:rsid wsp:val=&quot;00A37AEE&quot;/&gt;&lt;wsp:rsid wsp:val=&quot;00A400A9&quot;/&gt;&lt;wsp:rsid wsp:val=&quot;00A40E14&quot;/&gt;&lt;wsp:rsid wsp:val=&quot;00A41ACB&quot;/&gt;&lt;wsp:rsid wsp:val=&quot;00A41ED2&quot;/&gt;&lt;wsp:rsid wsp:val=&quot;00A4201A&quot;/&gt;&lt;wsp:rsid wsp:val=&quot;00A44117&quot;/&gt;&lt;wsp:rsid wsp:val=&quot;00A44337&quot;/&gt;&lt;wsp:rsid wsp:val=&quot;00A44D8E&quot;/&gt;&lt;wsp:rsid wsp:val=&quot;00A4514B&quot;/&gt;&lt;wsp:rsid wsp:val=&quot;00A45265&quot;/&gt;&lt;wsp:rsid wsp:val=&quot;00A45749&quot;/&gt;&lt;wsp:rsid wsp:val=&quot;00A47AA6&quot;/&gt;&lt;wsp:rsid wsp:val=&quot;00A50702&quot;/&gt;&lt;wsp:rsid wsp:val=&quot;00A5160D&quot;/&gt;&lt;wsp:rsid wsp:val=&quot;00A5199E&quot;/&gt;&lt;wsp:rsid wsp:val=&quot;00A51F54&quot;/&gt;&lt;wsp:rsid wsp:val=&quot;00A52F57&quot;/&gt;&lt;wsp:rsid wsp:val=&quot;00A53DEE&quot;/&gt;&lt;wsp:rsid wsp:val=&quot;00A55406&quot;/&gt;&lt;wsp:rsid wsp:val=&quot;00A55AAC&quot;/&gt;&lt;wsp:rsid wsp:val=&quot;00A56CA9&quot;/&gt;&lt;wsp:rsid wsp:val=&quot;00A607BE&quot;/&gt;&lt;wsp:rsid wsp:val=&quot;00A608A9&quot;/&gt;&lt;wsp:rsid wsp:val=&quot;00A62976&quot;/&gt;&lt;wsp:rsid wsp:val=&quot;00A64EE4&quot;/&gt;&lt;wsp:rsid wsp:val=&quot;00A65F4B&quot;/&gt;&lt;wsp:rsid wsp:val=&quot;00A66AE8&quot;/&gt;&lt;wsp:rsid wsp:val=&quot;00A674EC&quot;/&gt;&lt;wsp:rsid wsp:val=&quot;00A67AEE&quot;/&gt;&lt;wsp:rsid wsp:val=&quot;00A70454&quot;/&gt;&lt;wsp:rsid wsp:val=&quot;00A7047C&quot;/&gt;&lt;wsp:rsid wsp:val=&quot;00A71BE1&quot;/&gt;&lt;wsp:rsid wsp:val=&quot;00A71D8A&quot;/&gt;&lt;wsp:rsid wsp:val=&quot;00A7397D&quot;/&gt;&lt;wsp:rsid wsp:val=&quot;00A7508E&quot;/&gt;&lt;wsp:rsid wsp:val=&quot;00A754F6&quot;/&gt;&lt;wsp:rsid wsp:val=&quot;00A76358&quot;/&gt;&lt;wsp:rsid wsp:val=&quot;00A77B52&quot;/&gt;&lt;wsp:rsid wsp:val=&quot;00A8009D&quot;/&gt;&lt;wsp:rsid wsp:val=&quot;00A802E4&quot;/&gt;&lt;wsp:rsid wsp:val=&quot;00A80444&quot;/&gt;&lt;wsp:rsid wsp:val=&quot;00A81533&quot;/&gt;&lt;wsp:rsid wsp:val=&quot;00A81CD9&quot;/&gt;&lt;wsp:rsid wsp:val=&quot;00A81EB3&quot;/&gt;&lt;wsp:rsid wsp:val=&quot;00A8273B&quot;/&gt;&lt;wsp:rsid wsp:val=&quot;00A860A4&quot;/&gt;&lt;wsp:rsid wsp:val=&quot;00A861F3&quot;/&gt;&lt;wsp:rsid wsp:val=&quot;00A8641B&quot;/&gt;&lt;wsp:rsid wsp:val=&quot;00A86AEC&quot;/&gt;&lt;wsp:rsid wsp:val=&quot;00A86CF0&quot;/&gt;&lt;wsp:rsid wsp:val=&quot;00A87311&quot;/&gt;&lt;wsp:rsid wsp:val=&quot;00A87F86&quot;/&gt;&lt;wsp:rsid wsp:val=&quot;00A90491&quot;/&gt;&lt;wsp:rsid wsp:val=&quot;00A926EE&quot;/&gt;&lt;wsp:rsid wsp:val=&quot;00A9383F&quot;/&gt;&lt;wsp:rsid wsp:val=&quot;00A94533&quot;/&gt;&lt;wsp:rsid wsp:val=&quot;00A947BB&quot;/&gt;&lt;wsp:rsid wsp:val=&quot;00A949F4&quot;/&gt;&lt;wsp:rsid wsp:val=&quot;00A94D34&quot;/&gt;&lt;wsp:rsid wsp:val=&quot;00A95787&quot;/&gt;&lt;wsp:rsid wsp:val=&quot;00A96BAE&quot;/&gt;&lt;wsp:rsid wsp:val=&quot;00A9733A&quot;/&gt;&lt;wsp:rsid wsp:val=&quot;00A97F1F&quot;/&gt;&lt;wsp:rsid wsp:val=&quot;00A97F5F&quot;/&gt;&lt;wsp:rsid wsp:val=&quot;00AA0B75&quot;/&gt;&lt;wsp:rsid wsp:val=&quot;00AA1EFA&quot;/&gt;&lt;wsp:rsid wsp:val=&quot;00AA27D1&quot;/&gt;&lt;wsp:rsid wsp:val=&quot;00AA298C&quot;/&gt;&lt;wsp:rsid wsp:val=&quot;00AA3017&quot;/&gt;&lt;wsp:rsid wsp:val=&quot;00AA34F9&quot;/&gt;&lt;wsp:rsid wsp:val=&quot;00AA3FD0&quot;/&gt;&lt;wsp:rsid wsp:val=&quot;00AA60AB&quot;/&gt;&lt;wsp:rsid wsp:val=&quot;00AA6FDA&quot;/&gt;&lt;wsp:rsid wsp:val=&quot;00AA716D&quot;/&gt;&lt;wsp:rsid wsp:val=&quot;00AA75D7&quot;/&gt;&lt;wsp:rsid wsp:val=&quot;00AA7C8F&quot;/&gt;&lt;wsp:rsid wsp:val=&quot;00AB1882&quot;/&gt;&lt;wsp:rsid wsp:val=&quot;00AB1FF4&quot;/&gt;&lt;wsp:rsid wsp:val=&quot;00AB2DE1&quot;/&gt;&lt;wsp:rsid wsp:val=&quot;00AB3D7A&quot;/&gt;&lt;wsp:rsid wsp:val=&quot;00AB42A8&quot;/&gt;&lt;wsp:rsid wsp:val=&quot;00AB4989&quot;/&gt;&lt;wsp:rsid wsp:val=&quot;00AB5286&quot;/&gt;&lt;wsp:rsid wsp:val=&quot;00AB5D40&quot;/&gt;&lt;wsp:rsid wsp:val=&quot;00AB6E94&quot;/&gt;&lt;wsp:rsid wsp:val=&quot;00AB72F1&quot;/&gt;&lt;wsp:rsid wsp:val=&quot;00AB7754&quot;/&gt;&lt;wsp:rsid wsp:val=&quot;00AB7C0D&quot;/&gt;&lt;wsp:rsid wsp:val=&quot;00AC04A9&quot;/&gt;&lt;wsp:rsid wsp:val=&quot;00AC0943&quot;/&gt;&lt;wsp:rsid wsp:val=&quot;00AC1C18&quot;/&gt;&lt;wsp:rsid wsp:val=&quot;00AC2520&quot;/&gt;&lt;wsp:rsid wsp:val=&quot;00AC26FA&quot;/&gt;&lt;wsp:rsid wsp:val=&quot;00AC298D&quot;/&gt;&lt;wsp:rsid wsp:val=&quot;00AC2A34&quot;/&gt;&lt;wsp:rsid wsp:val=&quot;00AC3C2E&quot;/&gt;&lt;wsp:rsid wsp:val=&quot;00AC4C2B&quot;/&gt;&lt;wsp:rsid wsp:val=&quot;00AC4F5F&quot;/&gt;&lt;wsp:rsid wsp:val=&quot;00AC506F&quot;/&gt;&lt;wsp:rsid wsp:val=&quot;00AC5811&quot;/&gt;&lt;wsp:rsid wsp:val=&quot;00AC6AB3&quot;/&gt;&lt;wsp:rsid wsp:val=&quot;00AC6C86&quot;/&gt;&lt;wsp:rsid wsp:val=&quot;00AD0214&quot;/&gt;&lt;wsp:rsid wsp:val=&quot;00AD0672&quot;/&gt;&lt;wsp:rsid wsp:val=&quot;00AD0702&quot;/&gt;&lt;wsp:rsid wsp:val=&quot;00AD18AF&quot;/&gt;&lt;wsp:rsid wsp:val=&quot;00AD22EF&quot;/&gt;&lt;wsp:rsid wsp:val=&quot;00AD386E&quot;/&gt;&lt;wsp:rsid wsp:val=&quot;00AD6A96&quot;/&gt;&lt;wsp:rsid wsp:val=&quot;00AD711E&quot;/&gt;&lt;wsp:rsid wsp:val=&quot;00AE0069&quot;/&gt;&lt;wsp:rsid wsp:val=&quot;00AE023F&quot;/&gt;&lt;wsp:rsid wsp:val=&quot;00AE243E&quot;/&gt;&lt;wsp:rsid wsp:val=&quot;00AE2A89&quot;/&gt;&lt;wsp:rsid wsp:val=&quot;00AE3F15&quot;/&gt;&lt;wsp:rsid wsp:val=&quot;00AE60A2&quot;/&gt;&lt;wsp:rsid wsp:val=&quot;00AE7721&quot;/&gt;&lt;wsp:rsid wsp:val=&quot;00AF04A9&quot;/&gt;&lt;wsp:rsid wsp:val=&quot;00AF08C9&quot;/&gt;&lt;wsp:rsid wsp:val=&quot;00AF0A51&quot;/&gt;&lt;wsp:rsid wsp:val=&quot;00AF0EBA&quot;/&gt;&lt;wsp:rsid wsp:val=&quot;00AF1442&quot;/&gt;&lt;wsp:rsid wsp:val=&quot;00AF190D&quot;/&gt;&lt;wsp:rsid wsp:val=&quot;00AF273F&quot;/&gt;&lt;wsp:rsid wsp:val=&quot;00AF2F1F&quot;/&gt;&lt;wsp:rsid wsp:val=&quot;00AF3378&quot;/&gt;&lt;wsp:rsid wsp:val=&quot;00AF41BE&quot;/&gt;&lt;wsp:rsid wsp:val=&quot;00AF566D&quot;/&gt;&lt;wsp:rsid wsp:val=&quot;00AF6248&quot;/&gt;&lt;wsp:rsid wsp:val=&quot;00AF64BD&quot;/&gt;&lt;wsp:rsid wsp:val=&quot;00AF7CA4&quot;/&gt;&lt;wsp:rsid wsp:val=&quot;00B00871&quot;/&gt;&lt;wsp:rsid wsp:val=&quot;00B019AD&quot;/&gt;&lt;wsp:rsid wsp:val=&quot;00B032FB&quot;/&gt;&lt;wsp:rsid wsp:val=&quot;00B04E5D&quot;/&gt;&lt;wsp:rsid wsp:val=&quot;00B05257&quot;/&gt;&lt;wsp:rsid wsp:val=&quot;00B05E0E&quot;/&gt;&lt;wsp:rsid wsp:val=&quot;00B0632C&quot;/&gt;&lt;wsp:rsid wsp:val=&quot;00B06AAA&quot;/&gt;&lt;wsp:rsid wsp:val=&quot;00B07A60&quot;/&gt;&lt;wsp:rsid wsp:val=&quot;00B12B8E&quot;/&gt;&lt;wsp:rsid wsp:val=&quot;00B12E07&quot;/&gt;&lt;wsp:rsid wsp:val=&quot;00B13410&quot;/&gt;&lt;wsp:rsid wsp:val=&quot;00B14DDC&quot;/&gt;&lt;wsp:rsid wsp:val=&quot;00B15303&quot;/&gt;&lt;wsp:rsid wsp:val=&quot;00B16D6C&quot;/&gt;&lt;wsp:rsid wsp:val=&quot;00B1791D&quot;/&gt;&lt;wsp:rsid wsp:val=&quot;00B2162B&quot;/&gt;&lt;wsp:rsid wsp:val=&quot;00B216B1&quot;/&gt;&lt;wsp:rsid wsp:val=&quot;00B2190E&quot;/&gt;&lt;wsp:rsid wsp:val=&quot;00B21F86&quot;/&gt;&lt;wsp:rsid wsp:val=&quot;00B22486&quot;/&gt;&lt;wsp:rsid wsp:val=&quot;00B2424D&quot;/&gt;&lt;wsp:rsid wsp:val=&quot;00B25799&quot;/&gt;&lt;wsp:rsid wsp:val=&quot;00B258AA&quot;/&gt;&lt;wsp:rsid wsp:val=&quot;00B25EB9&quot;/&gt;&lt;wsp:rsid wsp:val=&quot;00B26C73&quot;/&gt;&lt;wsp:rsid wsp:val=&quot;00B26FFD&quot;/&gt;&lt;wsp:rsid wsp:val=&quot;00B2707F&quot;/&gt;&lt;wsp:rsid wsp:val=&quot;00B27BE8&quot;/&gt;&lt;wsp:rsid wsp:val=&quot;00B3052B&quot;/&gt;&lt;wsp:rsid wsp:val=&quot;00B31041&quot;/&gt;&lt;wsp:rsid wsp:val=&quot;00B31389&quot;/&gt;&lt;wsp:rsid wsp:val=&quot;00B3161D&quot;/&gt;&lt;wsp:rsid wsp:val=&quot;00B32D46&quot;/&gt;&lt;wsp:rsid wsp:val=&quot;00B33AFD&quot;/&gt;&lt;wsp:rsid wsp:val=&quot;00B33F80&quot;/&gt;&lt;wsp:rsid wsp:val=&quot;00B34488&quot;/&gt;&lt;wsp:rsid wsp:val=&quot;00B34FEC&quot;/&gt;&lt;wsp:rsid wsp:val=&quot;00B35C5D&quot;/&gt;&lt;wsp:rsid wsp:val=&quot;00B35F0C&quot;/&gt;&lt;wsp:rsid wsp:val=&quot;00B36753&quot;/&gt;&lt;wsp:rsid wsp:val=&quot;00B36BB8&quot;/&gt;&lt;wsp:rsid wsp:val=&quot;00B36E1C&quot;/&gt;&lt;wsp:rsid wsp:val=&quot;00B40ED6&quot;/&gt;&lt;wsp:rsid wsp:val=&quot;00B41CC0&quot;/&gt;&lt;wsp:rsid wsp:val=&quot;00B41DAF&quot;/&gt;&lt;wsp:rsid wsp:val=&quot;00B42AC0&quot;/&gt;&lt;wsp:rsid wsp:val=&quot;00B42DC1&quot;/&gt;&lt;wsp:rsid wsp:val=&quot;00B43019&quot;/&gt;&lt;wsp:rsid wsp:val=&quot;00B44891&quot;/&gt;&lt;wsp:rsid wsp:val=&quot;00B5026E&quot;/&gt;&lt;wsp:rsid wsp:val=&quot;00B510FB&quot;/&gt;&lt;wsp:rsid wsp:val=&quot;00B5216C&quot;/&gt;&lt;wsp:rsid wsp:val=&quot;00B5291B&quot;/&gt;&lt;wsp:rsid wsp:val=&quot;00B52B8C&quot;/&gt;&lt;wsp:rsid wsp:val=&quot;00B52EAD&quot;/&gt;&lt;wsp:rsid wsp:val=&quot;00B54A0E&quot;/&gt;&lt;wsp:rsid wsp:val=&quot;00B553CA&quot;/&gt;&lt;wsp:rsid wsp:val=&quot;00B55631&quot;/&gt;&lt;wsp:rsid wsp:val=&quot;00B5687F&quot;/&gt;&lt;wsp:rsid wsp:val=&quot;00B57470&quot;/&gt;&lt;wsp:rsid wsp:val=&quot;00B57C5F&quot;/&gt;&lt;wsp:rsid wsp:val=&quot;00B57E89&quot;/&gt;&lt;wsp:rsid wsp:val=&quot;00B6053F&quot;/&gt;&lt;wsp:rsid wsp:val=&quot;00B609B1&quot;/&gt;&lt;wsp:rsid wsp:val=&quot;00B61505&quot;/&gt;&lt;wsp:rsid wsp:val=&quot;00B61E86&quot;/&gt;&lt;wsp:rsid wsp:val=&quot;00B62907&quot;/&gt;&lt;wsp:rsid wsp:val=&quot;00B63D74&quot;/&gt;&lt;wsp:rsid wsp:val=&quot;00B65016&quot;/&gt;&lt;wsp:rsid wsp:val=&quot;00B65019&quot;/&gt;&lt;wsp:rsid wsp:val=&quot;00B655F8&quot;/&gt;&lt;wsp:rsid wsp:val=&quot;00B670B6&quot;/&gt;&lt;wsp:rsid wsp:val=&quot;00B67CCA&quot;/&gt;&lt;wsp:rsid wsp:val=&quot;00B703DC&quot;/&gt;&lt;wsp:rsid wsp:val=&quot;00B71138&quot;/&gt;&lt;wsp:rsid wsp:val=&quot;00B7211E&quot;/&gt;&lt;wsp:rsid wsp:val=&quot;00B72FC6&quot;/&gt;&lt;wsp:rsid wsp:val=&quot;00B75A69&quot;/&gt;&lt;wsp:rsid wsp:val=&quot;00B7672E&quot;/&gt;&lt;wsp:rsid wsp:val=&quot;00B76959&quot;/&gt;&lt;wsp:rsid wsp:val=&quot;00B7752A&quot;/&gt;&lt;wsp:rsid wsp:val=&quot;00B83D41&quot;/&gt;&lt;wsp:rsid wsp:val=&quot;00B8425A&quot;/&gt;&lt;wsp:rsid wsp:val=&quot;00B85C5F&quot;/&gt;&lt;wsp:rsid wsp:val=&quot;00B868D6&quot;/&gt;&lt;wsp:rsid wsp:val=&quot;00B86A08&quot;/&gt;&lt;wsp:rsid wsp:val=&quot;00B86C7F&quot;/&gt;&lt;wsp:rsid wsp:val=&quot;00B873CD&quot;/&gt;&lt;wsp:rsid wsp:val=&quot;00B87EC9&quot;/&gt;&lt;wsp:rsid wsp:val=&quot;00B90153&quot;/&gt;&lt;wsp:rsid wsp:val=&quot;00B9065F&quot;/&gt;&lt;wsp:rsid wsp:val=&quot;00B91DCD&quot;/&gt;&lt;wsp:rsid wsp:val=&quot;00B92CE8&quot;/&gt;&lt;wsp:rsid wsp:val=&quot;00B92EDD&quot;/&gt;&lt;wsp:rsid wsp:val=&quot;00B948FB&quot;/&gt;&lt;wsp:rsid wsp:val=&quot;00B9525A&quot;/&gt;&lt;wsp:rsid wsp:val=&quot;00B955F3&quot;/&gt;&lt;wsp:rsid wsp:val=&quot;00B956E0&quot;/&gt;&lt;wsp:rsid wsp:val=&quot;00B95DA6&quot;/&gt;&lt;wsp:rsid wsp:val=&quot;00BA083F&quot;/&gt;&lt;wsp:rsid wsp:val=&quot;00BA1A1E&quot;/&gt;&lt;wsp:rsid wsp:val=&quot;00BA23CB&quot;/&gt;&lt;wsp:rsid wsp:val=&quot;00BA32CA&quot;/&gt;&lt;wsp:rsid wsp:val=&quot;00BA4925&quot;/&gt;&lt;wsp:rsid wsp:val=&quot;00BA66D5&quot;/&gt;&lt;wsp:rsid wsp:val=&quot;00BA6ECE&quot;/&gt;&lt;wsp:rsid wsp:val=&quot;00BA6F9C&quot;/&gt;&lt;wsp:rsid wsp:val=&quot;00BA7032&quot;/&gt;&lt;wsp:rsid wsp:val=&quot;00BA7A36&quot;/&gt;&lt;wsp:rsid wsp:val=&quot;00BB0779&quot;/&gt;&lt;wsp:rsid wsp:val=&quot;00BB0B88&quot;/&gt;&lt;wsp:rsid wsp:val=&quot;00BB12EB&quot;/&gt;&lt;wsp:rsid wsp:val=&quot;00BB2653&quot;/&gt;&lt;wsp:rsid wsp:val=&quot;00BB333D&quot;/&gt;&lt;wsp:rsid wsp:val=&quot;00BB394C&quot;/&gt;&lt;wsp:rsid wsp:val=&quot;00BB3D7E&quot;/&gt;&lt;wsp:rsid wsp:val=&quot;00BB4EDD&quot;/&gt;&lt;wsp:rsid wsp:val=&quot;00BB501E&quot;/&gt;&lt;wsp:rsid wsp:val=&quot;00BB5631&quot;/&gt;&lt;wsp:rsid wsp:val=&quot;00BB5DF3&quot;/&gt;&lt;wsp:rsid wsp:val=&quot;00BB60F1&quot;/&gt;&lt;wsp:rsid wsp:val=&quot;00BB68FF&quot;/&gt;&lt;wsp:rsid wsp:val=&quot;00BB7022&quot;/&gt;&lt;wsp:rsid wsp:val=&quot;00BC0A69&quot;/&gt;&lt;wsp:rsid wsp:val=&quot;00BC0DAE&quot;/&gt;&lt;wsp:rsid wsp:val=&quot;00BC2407&quot;/&gt;&lt;wsp:rsid wsp:val=&quot;00BC2697&quot;/&gt;&lt;wsp:rsid wsp:val=&quot;00BC3F2B&quot;/&gt;&lt;wsp:rsid wsp:val=&quot;00BC52C1&quot;/&gt;&lt;wsp:rsid wsp:val=&quot;00BC5399&quot;/&gt;&lt;wsp:rsid wsp:val=&quot;00BC627D&quot;/&gt;&lt;wsp:rsid wsp:val=&quot;00BC7D23&quot;/&gt;&lt;wsp:rsid wsp:val=&quot;00BC7F7D&quot;/&gt;&lt;wsp:rsid wsp:val=&quot;00BD0203&quot;/&gt;&lt;wsp:rsid wsp:val=&quot;00BD28BD&quot;/&gt;&lt;wsp:rsid wsp:val=&quot;00BD3266&quot;/&gt;&lt;wsp:rsid wsp:val=&quot;00BD5268&quot;/&gt;&lt;wsp:rsid wsp:val=&quot;00BD55E6&quot;/&gt;&lt;wsp:rsid wsp:val=&quot;00BD5A9E&quot;/&gt;&lt;wsp:rsid wsp:val=&quot;00BD66B8&quot;/&gt;&lt;wsp:rsid wsp:val=&quot;00BD66E0&quot;/&gt;&lt;wsp:rsid wsp:val=&quot;00BD7F52&quot;/&gt;&lt;wsp:rsid wsp:val=&quot;00BE2701&quot;/&gt;&lt;wsp:rsid wsp:val=&quot;00BE2AE3&quot;/&gt;&lt;wsp:rsid wsp:val=&quot;00BE2B58&quot;/&gt;&lt;wsp:rsid wsp:val=&quot;00BE3BB3&quot;/&gt;&lt;wsp:rsid wsp:val=&quot;00BE3F49&quot;/&gt;&lt;wsp:rsid wsp:val=&quot;00BE4A65&quot;/&gt;&lt;wsp:rsid wsp:val=&quot;00BE4C17&quot;/&gt;&lt;wsp:rsid wsp:val=&quot;00BE4DA0&quot;/&gt;&lt;wsp:rsid wsp:val=&quot;00BE4DB3&quot;/&gt;&lt;wsp:rsid wsp:val=&quot;00BE61E7&quot;/&gt;&lt;wsp:rsid wsp:val=&quot;00BE6334&quot;/&gt;&lt;wsp:rsid wsp:val=&quot;00BE6F03&quot;/&gt;&lt;wsp:rsid wsp:val=&quot;00BE728B&quot;/&gt;&lt;wsp:rsid wsp:val=&quot;00BF0D55&quot;/&gt;&lt;wsp:rsid wsp:val=&quot;00BF1E2D&quot;/&gt;&lt;wsp:rsid wsp:val=&quot;00BF2D99&quot;/&gt;&lt;wsp:rsid wsp:val=&quot;00BF3808&quot;/&gt;&lt;wsp:rsid wsp:val=&quot;00BF3DE6&quot;/&gt;&lt;wsp:rsid wsp:val=&quot;00BF3FBE&quot;/&gt;&lt;wsp:rsid wsp:val=&quot;00BF475F&quot;/&gt;&lt;wsp:rsid wsp:val=&quot;00BF57B0&quot;/&gt;&lt;wsp:rsid wsp:val=&quot;00BF610F&quot;/&gt;&lt;wsp:rsid wsp:val=&quot;00BF64A1&quot;/&gt;&lt;wsp:rsid wsp:val=&quot;00BF6A7E&quot;/&gt;&lt;wsp:rsid wsp:val=&quot;00C00CFA&quot;/&gt;&lt;wsp:rsid wsp:val=&quot;00C0552E&quot;/&gt;&lt;wsp:rsid wsp:val=&quot;00C05CDA&quot;/&gt;&lt;wsp:rsid wsp:val=&quot;00C066B8&quot;/&gt;&lt;wsp:rsid wsp:val=&quot;00C0749E&quot;/&gt;&lt;wsp:rsid wsp:val=&quot;00C07E5C&quot;/&gt;&lt;wsp:rsid wsp:val=&quot;00C07EC2&quot;/&gt;&lt;wsp:rsid wsp:val=&quot;00C10426&quot;/&gt;&lt;wsp:rsid wsp:val=&quot;00C11E95&quot;/&gt;&lt;wsp:rsid wsp:val=&quot;00C126D7&quot;/&gt;&lt;wsp:rsid wsp:val=&quot;00C1292A&quot;/&gt;&lt;wsp:rsid wsp:val=&quot;00C1332E&quot;/&gt;&lt;wsp:rsid wsp:val=&quot;00C1368E&quot;/&gt;&lt;wsp:rsid wsp:val=&quot;00C14677&quot;/&gt;&lt;wsp:rsid wsp:val=&quot;00C1499B&quot;/&gt;&lt;wsp:rsid wsp:val=&quot;00C15E47&quot;/&gt;&lt;wsp:rsid wsp:val=&quot;00C161A3&quot;/&gt;&lt;wsp:rsid wsp:val=&quot;00C16892&quot;/&gt;&lt;wsp:rsid wsp:val=&quot;00C20102&quot;/&gt;&lt;wsp:rsid wsp:val=&quot;00C21502&quot;/&gt;&lt;wsp:rsid wsp:val=&quot;00C2275F&quot;/&gt;&lt;wsp:rsid wsp:val=&quot;00C23429&quot;/&gt;&lt;wsp:rsid wsp:val=&quot;00C23C96&quot;/&gt;&lt;wsp:rsid wsp:val=&quot;00C242A9&quot;/&gt;&lt;wsp:rsid wsp:val=&quot;00C24488&quot;/&gt;&lt;wsp:rsid wsp:val=&quot;00C24D41&quot;/&gt;&lt;wsp:rsid wsp:val=&quot;00C25F4D&quot;/&gt;&lt;wsp:rsid wsp:val=&quot;00C26241&quot;/&gt;&lt;wsp:rsid wsp:val=&quot;00C272B2&quot;/&gt;&lt;wsp:rsid wsp:val=&quot;00C32521&quot;/&gt;&lt;wsp:rsid wsp:val=&quot;00C33B29&quot;/&gt;&lt;wsp:rsid wsp:val=&quot;00C341CA&quot;/&gt;&lt;wsp:rsid wsp:val=&quot;00C3421A&quot;/&gt;&lt;wsp:rsid wsp:val=&quot;00C3541F&quot;/&gt;&lt;wsp:rsid wsp:val=&quot;00C35727&quot;/&gt;&lt;wsp:rsid wsp:val=&quot;00C361C3&quot;/&gt;&lt;wsp:rsid wsp:val=&quot;00C36314&quot;/&gt;&lt;wsp:rsid wsp:val=&quot;00C36812&quot;/&gt;&lt;wsp:rsid wsp:val=&quot;00C36B37&quot;/&gt;&lt;wsp:rsid wsp:val=&quot;00C36C6F&quot;/&gt;&lt;wsp:rsid wsp:val=&quot;00C36CE1&quot;/&gt;&lt;wsp:rsid wsp:val=&quot;00C36F62&quot;/&gt;&lt;wsp:rsid wsp:val=&quot;00C37A44&quot;/&gt;&lt;wsp:rsid wsp:val=&quot;00C41580&quot;/&gt;&lt;wsp:rsid wsp:val=&quot;00C4230D&quot;/&gt;&lt;wsp:rsid wsp:val=&quot;00C426D9&quot;/&gt;&lt;wsp:rsid wsp:val=&quot;00C42C1D&quot;/&gt;&lt;wsp:rsid wsp:val=&quot;00C42DC9&quot;/&gt;&lt;wsp:rsid wsp:val=&quot;00C44D68&quot;/&gt;&lt;wsp:rsid wsp:val=&quot;00C4523B&quot;/&gt;&lt;wsp:rsid wsp:val=&quot;00C45A0F&quot;/&gt;&lt;wsp:rsid wsp:val=&quot;00C466B1&quot;/&gt;&lt;wsp:rsid wsp:val=&quot;00C47A47&quot;/&gt;&lt;wsp:rsid wsp:val=&quot;00C52258&quot;/&gt;&lt;wsp:rsid wsp:val=&quot;00C52850&quot;/&gt;&lt;wsp:rsid wsp:val=&quot;00C52FC0&quot;/&gt;&lt;wsp:rsid wsp:val=&quot;00C547AD&quot;/&gt;&lt;wsp:rsid wsp:val=&quot;00C54C01&quot;/&gt;&lt;wsp:rsid wsp:val=&quot;00C57CA7&quot;/&gt;&lt;wsp:rsid wsp:val=&quot;00C60880&quot;/&gt;&lt;wsp:rsid wsp:val=&quot;00C60A00&quot;/&gt;&lt;wsp:rsid wsp:val=&quot;00C60BE1&quot;/&gt;&lt;wsp:rsid wsp:val=&quot;00C60CF3&quot;/&gt;&lt;wsp:rsid wsp:val=&quot;00C61344&quot;/&gt;&lt;wsp:rsid wsp:val=&quot;00C61942&quot;/&gt;&lt;wsp:rsid wsp:val=&quot;00C62CDC&quot;/&gt;&lt;wsp:rsid wsp:val=&quot;00C64764&quot;/&gt;&lt;wsp:rsid wsp:val=&quot;00C65A7D&quot;/&gt;&lt;wsp:rsid wsp:val=&quot;00C66FDD&quot;/&gt;&lt;wsp:rsid wsp:val=&quot;00C70565&quot;/&gt;&lt;wsp:rsid wsp:val=&quot;00C70FC4&quot;/&gt;&lt;wsp:rsid wsp:val=&quot;00C71212&quot;/&gt;&lt;wsp:rsid wsp:val=&quot;00C72A16&quot;/&gt;&lt;wsp:rsid wsp:val=&quot;00C73404&quot;/&gt;&lt;wsp:rsid wsp:val=&quot;00C75AE0&quot;/&gt;&lt;wsp:rsid wsp:val=&quot;00C75B7F&quot;/&gt;&lt;wsp:rsid wsp:val=&quot;00C7689D&quot;/&gt;&lt;wsp:rsid wsp:val=&quot;00C76E35&quot;/&gt;&lt;wsp:rsid wsp:val=&quot;00C77059&quot;/&gt;&lt;wsp:rsid wsp:val=&quot;00C81300&quot;/&gt;&lt;wsp:rsid wsp:val=&quot;00C81545&quot;/&gt;&lt;wsp:rsid wsp:val=&quot;00C81701&quot;/&gt;&lt;wsp:rsid wsp:val=&quot;00C82D29&quot;/&gt;&lt;wsp:rsid wsp:val=&quot;00C82FF6&quot;/&gt;&lt;wsp:rsid wsp:val=&quot;00C83853&quot;/&gt;&lt;wsp:rsid wsp:val=&quot;00C840DF&quot;/&gt;&lt;wsp:rsid wsp:val=&quot;00C85721&quot;/&gt;&lt;wsp:rsid wsp:val=&quot;00C858E2&quot;/&gt;&lt;wsp:rsid wsp:val=&quot;00C8592C&quot;/&gt;&lt;wsp:rsid wsp:val=&quot;00C85E5B&quot;/&gt;&lt;wsp:rsid wsp:val=&quot;00C86FC0&quot;/&gt;&lt;wsp:rsid wsp:val=&quot;00C9131B&quot;/&gt;&lt;wsp:rsid wsp:val=&quot;00C913A9&quot;/&gt;&lt;wsp:rsid wsp:val=&quot;00C91FA3&quot;/&gt;&lt;wsp:rsid wsp:val=&quot;00C92178&quot;/&gt;&lt;wsp:rsid wsp:val=&quot;00C9463F&quot;/&gt;&lt;wsp:rsid wsp:val=&quot;00C949F9&quot;/&gt;&lt;wsp:rsid wsp:val=&quot;00C953D3&quot;/&gt;&lt;wsp:rsid wsp:val=&quot;00C956CD&quot;/&gt;&lt;wsp:rsid wsp:val=&quot;00C96EE2&quot;/&gt;&lt;wsp:rsid wsp:val=&quot;00C975B3&quot;/&gt;&lt;wsp:rsid wsp:val=&quot;00C97A88&quot;/&gt;&lt;wsp:rsid wsp:val=&quot;00CA009F&quot;/&gt;&lt;wsp:rsid wsp:val=&quot;00CA1BFF&quot;/&gt;&lt;wsp:rsid wsp:val=&quot;00CA1EA3&quot;/&gt;&lt;wsp:rsid wsp:val=&quot;00CA38B9&quot;/&gt;&lt;wsp:rsid wsp:val=&quot;00CA47C8&quot;/&gt;&lt;wsp:rsid wsp:val=&quot;00CA5710&quot;/&gt;&lt;wsp:rsid wsp:val=&quot;00CA6094&quot;/&gt;&lt;wsp:rsid wsp:val=&quot;00CA67D1&quot;/&gt;&lt;wsp:rsid wsp:val=&quot;00CA6FFB&quot;/&gt;&lt;wsp:rsid wsp:val=&quot;00CB0A58&quot;/&gt;&lt;wsp:rsid wsp:val=&quot;00CB1508&quot;/&gt;&lt;wsp:rsid wsp:val=&quot;00CB1828&quot;/&gt;&lt;wsp:rsid wsp:val=&quot;00CB20BD&quot;/&gt;&lt;wsp:rsid wsp:val=&quot;00CB2C1A&quot;/&gt;&lt;wsp:rsid wsp:val=&quot;00CB3CC7&quot;/&gt;&lt;wsp:rsid wsp:val=&quot;00CB49ED&quot;/&gt;&lt;wsp:rsid wsp:val=&quot;00CB57FD&quot;/&gt;&lt;wsp:rsid wsp:val=&quot;00CB631A&quot;/&gt;&lt;wsp:rsid wsp:val=&quot;00CB693F&quot;/&gt;&lt;wsp:rsid wsp:val=&quot;00CB6E0E&quot;/&gt;&lt;wsp:rsid wsp:val=&quot;00CB7A14&quot;/&gt;&lt;wsp:rsid wsp:val=&quot;00CC04DD&quot;/&gt;&lt;wsp:rsid wsp:val=&quot;00CC0862&quot;/&gt;&lt;wsp:rsid wsp:val=&quot;00CC226A&quot;/&gt;&lt;wsp:rsid wsp:val=&quot;00CC2F43&quot;/&gt;&lt;wsp:rsid wsp:val=&quot;00CC4681&quot;/&gt;&lt;wsp:rsid wsp:val=&quot;00CC604D&quot;/&gt;&lt;wsp:rsid wsp:val=&quot;00CC629C&quot;/&gt;&lt;wsp:rsid wsp:val=&quot;00CC687F&quot;/&gt;&lt;wsp:rsid wsp:val=&quot;00CC7CF1&quot;/&gt;&lt;wsp:rsid wsp:val=&quot;00CD1070&quot;/&gt;&lt;wsp:rsid wsp:val=&quot;00CD2CB1&quot;/&gt;&lt;wsp:rsid wsp:val=&quot;00CD378F&quot;/&gt;&lt;wsp:rsid wsp:val=&quot;00CD4231&quot;/&gt;&lt;wsp:rsid wsp:val=&quot;00CD4E6B&quot;/&gt;&lt;wsp:rsid wsp:val=&quot;00CD5EDA&quot;/&gt;&lt;wsp:rsid wsp:val=&quot;00CD5F98&quot;/&gt;&lt;wsp:rsid wsp:val=&quot;00CD61AC&quot;/&gt;&lt;wsp:rsid wsp:val=&quot;00CD7E21&quot;/&gt;&lt;wsp:rsid wsp:val=&quot;00CE1249&quot;/&gt;&lt;wsp:rsid wsp:val=&quot;00CE245D&quot;/&gt;&lt;wsp:rsid wsp:val=&quot;00CE3DB2&quot;/&gt;&lt;wsp:rsid wsp:val=&quot;00CE5282&quot;/&gt;&lt;wsp:rsid wsp:val=&quot;00CE6F0F&quot;/&gt;&lt;wsp:rsid wsp:val=&quot;00CE7124&quot;/&gt;&lt;wsp:rsid wsp:val=&quot;00CF053A&quot;/&gt;&lt;wsp:rsid wsp:val=&quot;00CF1581&quot;/&gt;&lt;wsp:rsid wsp:val=&quot;00CF248A&quot;/&gt;&lt;wsp:rsid wsp:val=&quot;00CF2493&quot;/&gt;&lt;wsp:rsid wsp:val=&quot;00CF2DA0&quot;/&gt;&lt;wsp:rsid wsp:val=&quot;00CF2E68&quot;/&gt;&lt;wsp:rsid wsp:val=&quot;00CF3550&quot;/&gt;&lt;wsp:rsid wsp:val=&quot;00CF35AB&quot;/&gt;&lt;wsp:rsid wsp:val=&quot;00CF55FF&quot;/&gt;&lt;wsp:rsid wsp:val=&quot;00CF6029&quot;/&gt;&lt;wsp:rsid wsp:val=&quot;00CF6AFA&quot;/&gt;&lt;wsp:rsid wsp:val=&quot;00D002D0&quot;/&gt;&lt;wsp:rsid wsp:val=&quot;00D01BFD&quot;/&gt;&lt;wsp:rsid wsp:val=&quot;00D03039&quot;/&gt;&lt;wsp:rsid wsp:val=&quot;00D04DE5&quot;/&gt;&lt;wsp:rsid wsp:val=&quot;00D067B2&quot;/&gt;&lt;wsp:rsid wsp:val=&quot;00D06C76&quot;/&gt;&lt;wsp:rsid wsp:val=&quot;00D1065C&quot;/&gt;&lt;wsp:rsid wsp:val=&quot;00D1102B&quot;/&gt;&lt;wsp:rsid wsp:val=&quot;00D11250&quot;/&gt;&lt;wsp:rsid wsp:val=&quot;00D11848&quot;/&gt;&lt;wsp:rsid wsp:val=&quot;00D12F4C&quot;/&gt;&lt;wsp:rsid wsp:val=&quot;00D12FDA&quot;/&gt;&lt;wsp:rsid wsp:val=&quot;00D14442&quot;/&gt;&lt;wsp:rsid wsp:val=&quot;00D15187&quot;/&gt;&lt;wsp:rsid wsp:val=&quot;00D15B42&quot;/&gt;&lt;wsp:rsid wsp:val=&quot;00D15DF7&quot;/&gt;&lt;wsp:rsid wsp:val=&quot;00D169BB&quot;/&gt;&lt;wsp:rsid wsp:val=&quot;00D1703B&quot;/&gt;&lt;wsp:rsid wsp:val=&quot;00D20D53&quot;/&gt;&lt;wsp:rsid wsp:val=&quot;00D21081&quot;/&gt;&lt;wsp:rsid wsp:val=&quot;00D21DB6&quot;/&gt;&lt;wsp:rsid wsp:val=&quot;00D21F1C&quot;/&gt;&lt;wsp:rsid wsp:val=&quot;00D2279B&quot;/&gt;&lt;wsp:rsid wsp:val=&quot;00D22CDA&quot;/&gt;&lt;wsp:rsid wsp:val=&quot;00D233A7&quot;/&gt;&lt;wsp:rsid wsp:val=&quot;00D25691&quot;/&gt;&lt;wsp:rsid wsp:val=&quot;00D257D4&quot;/&gt;&lt;wsp:rsid wsp:val=&quot;00D27040&quot;/&gt;&lt;wsp:rsid wsp:val=&quot;00D314A1&quot;/&gt;&lt;wsp:rsid wsp:val=&quot;00D319D6&quot;/&gt;&lt;wsp:rsid wsp:val=&quot;00D31B9F&quot;/&gt;&lt;wsp:rsid wsp:val=&quot;00D3276D&quot;/&gt;&lt;wsp:rsid wsp:val=&quot;00D32A7B&quot;/&gt;&lt;wsp:rsid wsp:val=&quot;00D331FC&quot;/&gt;&lt;wsp:rsid wsp:val=&quot;00D33BA0&quot;/&gt;&lt;wsp:rsid wsp:val=&quot;00D33EE6&quot;/&gt;&lt;wsp:rsid wsp:val=&quot;00D3427F&quot;/&gt;&lt;wsp:rsid wsp:val=&quot;00D361B1&quot;/&gt;&lt;wsp:rsid wsp:val=&quot;00D401D1&quot;/&gt;&lt;wsp:rsid wsp:val=&quot;00D4229C&quot;/&gt;&lt;wsp:rsid wsp:val=&quot;00D425A2&quot;/&gt;&lt;wsp:rsid wsp:val=&quot;00D42D33&quot;/&gt;&lt;wsp:rsid wsp:val=&quot;00D43145&quot;/&gt;&lt;wsp:rsid wsp:val=&quot;00D43497&quot;/&gt;&lt;wsp:rsid wsp:val=&quot;00D439D1&quot;/&gt;&lt;wsp:rsid wsp:val=&quot;00D448E9&quot;/&gt;&lt;wsp:rsid wsp:val=&quot;00D4597A&quot;/&gt;&lt;wsp:rsid wsp:val=&quot;00D4671E&quot;/&gt;&lt;wsp:rsid wsp:val=&quot;00D46D1E&quot;/&gt;&lt;wsp:rsid wsp:val=&quot;00D51D38&quot;/&gt;&lt;wsp:rsid wsp:val=&quot;00D53006&quot;/&gt;&lt;wsp:rsid wsp:val=&quot;00D532DA&quot;/&gt;&lt;wsp:rsid wsp:val=&quot;00D5376E&quot;/&gt;&lt;wsp:rsid wsp:val=&quot;00D53B2C&quot;/&gt;&lt;wsp:rsid wsp:val=&quot;00D540A8&quot;/&gt;&lt;wsp:rsid wsp:val=&quot;00D54A3A&quot;/&gt;&lt;wsp:rsid wsp:val=&quot;00D57A91&quot;/&gt;&lt;wsp:rsid wsp:val=&quot;00D60023&quot;/&gt;&lt;wsp:rsid wsp:val=&quot;00D6058A&quot;/&gt;&lt;wsp:rsid wsp:val=&quot;00D60D0B&quot;/&gt;&lt;wsp:rsid wsp:val=&quot;00D61199&quot;/&gt;&lt;wsp:rsid wsp:val=&quot;00D61617&quot;/&gt;&lt;wsp:rsid wsp:val=&quot;00D62072&quot;/&gt;&lt;wsp:rsid wsp:val=&quot;00D623A2&quot;/&gt;&lt;wsp:rsid wsp:val=&quot;00D63122&quot;/&gt;&lt;wsp:rsid wsp:val=&quot;00D63450&quot;/&gt;&lt;wsp:rsid wsp:val=&quot;00D63C83&quot;/&gt;&lt;wsp:rsid wsp:val=&quot;00D651ED&quot;/&gt;&lt;wsp:rsid wsp:val=&quot;00D66117&quot;/&gt;&lt;wsp:rsid wsp:val=&quot;00D66AC6&quot;/&gt;&lt;wsp:rsid wsp:val=&quot;00D6734B&quot;/&gt;&lt;wsp:rsid wsp:val=&quot;00D70305&quot;/&gt;&lt;wsp:rsid wsp:val=&quot;00D70B1F&quot;/&gt;&lt;wsp:rsid wsp:val=&quot;00D71AC2&quot;/&gt;&lt;wsp:rsid wsp:val=&quot;00D71C66&quot;/&gt;&lt;wsp:rsid wsp:val=&quot;00D71D19&quot;/&gt;&lt;wsp:rsid wsp:val=&quot;00D71E42&quot;/&gt;&lt;wsp:rsid wsp:val=&quot;00D72110&quot;/&gt;&lt;wsp:rsid wsp:val=&quot;00D7258D&quot;/&gt;&lt;wsp:rsid wsp:val=&quot;00D7307C&quot;/&gt;&lt;wsp:rsid wsp:val=&quot;00D73FD5&quot;/&gt;&lt;wsp:rsid wsp:val=&quot;00D742C9&quot;/&gt;&lt;wsp:rsid wsp:val=&quot;00D745A4&quot;/&gt;&lt;wsp:rsid wsp:val=&quot;00D75056&quot;/&gt;&lt;wsp:rsid wsp:val=&quot;00D75441&quot;/&gt;&lt;wsp:rsid wsp:val=&quot;00D75B7F&quot;/&gt;&lt;wsp:rsid wsp:val=&quot;00D808BC&quot;/&gt;&lt;wsp:rsid wsp:val=&quot;00D80C7A&quot;/&gt;&lt;wsp:rsid wsp:val=&quot;00D80DBB&quot;/&gt;&lt;wsp:rsid wsp:val=&quot;00D81E51&quot;/&gt;&lt;wsp:rsid wsp:val=&quot;00D83314&quot;/&gt;&lt;wsp:rsid wsp:val=&quot;00D840E2&quot;/&gt;&lt;wsp:rsid wsp:val=&quot;00D84E65&quot;/&gt;&lt;wsp:rsid wsp:val=&quot;00D85334&quot;/&gt;&lt;wsp:rsid wsp:val=&quot;00D85368&quot;/&gt;&lt;wsp:rsid wsp:val=&quot;00D855EF&quot;/&gt;&lt;wsp:rsid wsp:val=&quot;00D86A13&quot;/&gt;&lt;wsp:rsid wsp:val=&quot;00D87B50&quot;/&gt;&lt;wsp:rsid wsp:val=&quot;00D91886&quot;/&gt;&lt;wsp:rsid wsp:val=&quot;00D91B7E&quot;/&gt;&lt;wsp:rsid wsp:val=&quot;00D9397A&quot;/&gt;&lt;wsp:rsid wsp:val=&quot;00D94004&quot;/&gt;&lt;wsp:rsid wsp:val=&quot;00D94590&quot;/&gt;&lt;wsp:rsid wsp:val=&quot;00D94874&quot;/&gt;&lt;wsp:rsid wsp:val=&quot;00D94C92&quot;/&gt;&lt;wsp:rsid wsp:val=&quot;00D95199&quot;/&gt;&lt;wsp:rsid wsp:val=&quot;00D95356&quot;/&gt;&lt;wsp:rsid wsp:val=&quot;00D977E6&quot;/&gt;&lt;wsp:rsid wsp:val=&quot;00D978BB&quot;/&gt;&lt;wsp:rsid wsp:val=&quot;00DA054C&quot;/&gt;&lt;wsp:rsid wsp:val=&quot;00DA12C2&quot;/&gt;&lt;wsp:rsid wsp:val=&quot;00DA30B5&quot;/&gt;&lt;wsp:rsid wsp:val=&quot;00DA333A&quot;/&gt;&lt;wsp:rsid wsp:val=&quot;00DA602B&quot;/&gt;&lt;wsp:rsid wsp:val=&quot;00DA6975&quot;/&gt;&lt;wsp:rsid wsp:val=&quot;00DA7336&quot;/&gt;&lt;wsp:rsid wsp:val=&quot;00DA78C3&quot;/&gt;&lt;wsp:rsid wsp:val=&quot;00DB00A2&quot;/&gt;&lt;wsp:rsid wsp:val=&quot;00DB07F1&quot;/&gt;&lt;wsp:rsid wsp:val=&quot;00DB1AE2&quot;/&gt;&lt;wsp:rsid wsp:val=&quot;00DB2A66&quot;/&gt;&lt;wsp:rsid wsp:val=&quot;00DB30B0&quot;/&gt;&lt;wsp:rsid wsp:val=&quot;00DB4B25&quot;/&gt;&lt;wsp:rsid wsp:val=&quot;00DB60DA&quot;/&gt;&lt;wsp:rsid wsp:val=&quot;00DB62D4&quot;/&gt;&lt;wsp:rsid wsp:val=&quot;00DB69D7&quot;/&gt;&lt;wsp:rsid wsp:val=&quot;00DC0037&quot;/&gt;&lt;wsp:rsid wsp:val=&quot;00DC0800&quot;/&gt;&lt;wsp:rsid wsp:val=&quot;00DC0B3A&quot;/&gt;&lt;wsp:rsid wsp:val=&quot;00DC130D&quot;/&gt;&lt;wsp:rsid wsp:val=&quot;00DC1B64&quot;/&gt;&lt;wsp:rsid wsp:val=&quot;00DC285A&quot;/&gt;&lt;wsp:rsid wsp:val=&quot;00DC4552&quot;/&gt;&lt;wsp:rsid wsp:val=&quot;00DC46B1&quot;/&gt;&lt;wsp:rsid wsp:val=&quot;00DC55FA&quot;/&gt;&lt;wsp:rsid wsp:val=&quot;00DC7080&quot;/&gt;&lt;wsp:rsid wsp:val=&quot;00DD25B0&quot;/&gt;&lt;wsp:rsid wsp:val=&quot;00DD2BFC&quot;/&gt;&lt;wsp:rsid wsp:val=&quot;00DD2E54&quot;/&gt;&lt;wsp:rsid wsp:val=&quot;00DD43C1&quot;/&gt;&lt;wsp:rsid wsp:val=&quot;00DD55AA&quot;/&gt;&lt;wsp:rsid wsp:val=&quot;00DD6CAF&quot;/&gt;&lt;wsp:rsid wsp:val=&quot;00DE04F5&quot;/&gt;&lt;wsp:rsid wsp:val=&quot;00DE288C&quot;/&gt;&lt;wsp:rsid wsp:val=&quot;00DE2AB9&quot;/&gt;&lt;wsp:rsid wsp:val=&quot;00DE3940&quot;/&gt;&lt;wsp:rsid wsp:val=&quot;00DE3CCF&quot;/&gt;&lt;wsp:rsid wsp:val=&quot;00DE47BE&quot;/&gt;&lt;wsp:rsid wsp:val=&quot;00DE5156&quot;/&gt;&lt;wsp:rsid wsp:val=&quot;00DE5621&quot;/&gt;&lt;wsp:rsid wsp:val=&quot;00DF058D&quot;/&gt;&lt;wsp:rsid wsp:val=&quot;00DF1D61&quot;/&gt;&lt;wsp:rsid wsp:val=&quot;00DF48AD&quot;/&gt;&lt;wsp:rsid wsp:val=&quot;00DF4972&quot;/&gt;&lt;wsp:rsid wsp:val=&quot;00DF4A0C&quot;/&gt;&lt;wsp:rsid wsp:val=&quot;00DF4C1D&quot;/&gt;&lt;wsp:rsid wsp:val=&quot;00DF4DC4&quot;/&gt;&lt;wsp:rsid wsp:val=&quot;00DF6EEA&quot;/&gt;&lt;wsp:rsid wsp:val=&quot;00E00CDE&quot;/&gt;&lt;wsp:rsid wsp:val=&quot;00E01284&quot;/&gt;&lt;wsp:rsid wsp:val=&quot;00E02F6B&quot;/&gt;&lt;wsp:rsid wsp:val=&quot;00E03281&quot;/&gt;&lt;wsp:rsid wsp:val=&quot;00E034A5&quot;/&gt;&lt;wsp:rsid wsp:val=&quot;00E03569&quot;/&gt;&lt;wsp:rsid wsp:val=&quot;00E04260&quot;/&gt;&lt;wsp:rsid wsp:val=&quot;00E046B8&quot;/&gt;&lt;wsp:rsid wsp:val=&quot;00E046E7&quot;/&gt;&lt;wsp:rsid wsp:val=&quot;00E04C94&quot;/&gt;&lt;wsp:rsid wsp:val=&quot;00E055C6&quot;/&gt;&lt;wsp:rsid wsp:val=&quot;00E05A94&quot;/&gt;&lt;wsp:rsid wsp:val=&quot;00E05B1D&quot;/&gt;&lt;wsp:rsid wsp:val=&quot;00E06D9C&quot;/&gt;&lt;wsp:rsid wsp:val=&quot;00E07A1D&quot;/&gt;&lt;wsp:rsid wsp:val=&quot;00E07D3F&quot;/&gt;&lt;wsp:rsid wsp:val=&quot;00E10A3A&quot;/&gt;&lt;wsp:rsid wsp:val=&quot;00E10FA4&quot;/&gt;&lt;wsp:rsid wsp:val=&quot;00E1117F&quot;/&gt;&lt;wsp:rsid wsp:val=&quot;00E145C9&quot;/&gt;&lt;wsp:rsid wsp:val=&quot;00E146AF&quot;/&gt;&lt;wsp:rsid wsp:val=&quot;00E1507E&quot;/&gt;&lt;wsp:rsid wsp:val=&quot;00E15632&quot;/&gt;&lt;wsp:rsid wsp:val=&quot;00E1765C&quot;/&gt;&lt;wsp:rsid wsp:val=&quot;00E20011&quot;/&gt;&lt;wsp:rsid wsp:val=&quot;00E20C80&quot;/&gt;&lt;wsp:rsid wsp:val=&quot;00E20FF9&quot;/&gt;&lt;wsp:rsid wsp:val=&quot;00E2103C&quot;/&gt;&lt;wsp:rsid wsp:val=&quot;00E21DE5&quot;/&gt;&lt;wsp:rsid wsp:val=&quot;00E2233E&quot;/&gt;&lt;wsp:rsid wsp:val=&quot;00E23544&quot;/&gt;&lt;wsp:rsid wsp:val=&quot;00E25903&quot;/&gt;&lt;wsp:rsid wsp:val=&quot;00E26283&quot;/&gt;&lt;wsp:rsid wsp:val=&quot;00E26565&quot;/&gt;&lt;wsp:rsid wsp:val=&quot;00E26EEC&quot;/&gt;&lt;wsp:rsid wsp:val=&quot;00E274C0&quot;/&gt;&lt;wsp:rsid wsp:val=&quot;00E30003&quot;/&gt;&lt;wsp:rsid wsp:val=&quot;00E30CC3&quot;/&gt;&lt;wsp:rsid wsp:val=&quot;00E30F2A&quot;/&gt;&lt;wsp:rsid wsp:val=&quot;00E316B9&quot;/&gt;&lt;wsp:rsid wsp:val=&quot;00E33133&quot;/&gt;&lt;wsp:rsid wsp:val=&quot;00E336FF&quot;/&gt;&lt;wsp:rsid wsp:val=&quot;00E33FCF&quot;/&gt;&lt;wsp:rsid wsp:val=&quot;00E34701&quot;/&gt;&lt;wsp:rsid wsp:val=&quot;00E34935&quot;/&gt;&lt;wsp:rsid wsp:val=&quot;00E34CE0&quot;/&gt;&lt;wsp:rsid wsp:val=&quot;00E34DB9&quot;/&gt;&lt;wsp:rsid wsp:val=&quot;00E4074B&quot;/&gt;&lt;wsp:rsid wsp:val=&quot;00E42CC6&quot;/&gt;&lt;wsp:rsid wsp:val=&quot;00E44524&quot;/&gt;&lt;wsp:rsid wsp:val=&quot;00E45621&quot;/&gt;&lt;wsp:rsid wsp:val=&quot;00E466BA&quot;/&gt;&lt;wsp:rsid wsp:val=&quot;00E46AA4&quot;/&gt;&lt;wsp:rsid wsp:val=&quot;00E46D69&quot;/&gt;&lt;wsp:rsid wsp:val=&quot;00E47A0E&quot;/&gt;&lt;wsp:rsid wsp:val=&quot;00E504C3&quot;/&gt;&lt;wsp:rsid wsp:val=&quot;00E51209&quot;/&gt;&lt;wsp:rsid wsp:val=&quot;00E512CD&quot;/&gt;&lt;wsp:rsid wsp:val=&quot;00E51B77&quot;/&gt;&lt;wsp:rsid wsp:val=&quot;00E521D5&quot;/&gt;&lt;wsp:rsid wsp:val=&quot;00E52A3E&quot;/&gt;&lt;wsp:rsid wsp:val=&quot;00E53ED2&quot;/&gt;&lt;wsp:rsid wsp:val=&quot;00E54DE1&quot;/&gt;&lt;wsp:rsid wsp:val=&quot;00E55544&quot;/&gt;&lt;wsp:rsid wsp:val=&quot;00E55C9E&quot;/&gt;&lt;wsp:rsid wsp:val=&quot;00E5615E&quot;/&gt;&lt;wsp:rsid wsp:val=&quot;00E6103F&quot;/&gt;&lt;wsp:rsid wsp:val=&quot;00E6163E&quot;/&gt;&lt;wsp:rsid wsp:val=&quot;00E61BB4&quot;/&gt;&lt;wsp:rsid wsp:val=&quot;00E6289E&quot;/&gt;&lt;wsp:rsid wsp:val=&quot;00E62D3A&quot;/&gt;&lt;wsp:rsid wsp:val=&quot;00E647BD&quot;/&gt;&lt;wsp:rsid wsp:val=&quot;00E647C5&quot;/&gt;&lt;wsp:rsid wsp:val=&quot;00E65346&quot;/&gt;&lt;wsp:rsid wsp:val=&quot;00E65D30&quot;/&gt;&lt;wsp:rsid wsp:val=&quot;00E66521&quot;/&gt;&lt;wsp:rsid wsp:val=&quot;00E66FD9&quot;/&gt;&lt;wsp:rsid wsp:val=&quot;00E67BA2&quot;/&gt;&lt;wsp:rsid wsp:val=&quot;00E67BB8&quot;/&gt;&lt;wsp:rsid wsp:val=&quot;00E67C0C&quot;/&gt;&lt;wsp:rsid wsp:val=&quot;00E67D23&quot;/&gt;&lt;wsp:rsid wsp:val=&quot;00E70948&quot;/&gt;&lt;wsp:rsid wsp:val=&quot;00E70EC4&quot;/&gt;&lt;wsp:rsid wsp:val=&quot;00E7131B&quot;/&gt;&lt;wsp:rsid wsp:val=&quot;00E715DD&quot;/&gt;&lt;wsp:rsid wsp:val=&quot;00E71DB6&quot;/&gt;&lt;wsp:rsid wsp:val=&quot;00E7249F&quot;/&gt;&lt;wsp:rsid wsp:val=&quot;00E736FF&quot;/&gt;&lt;wsp:rsid wsp:val=&quot;00E739EB&quot;/&gt;&lt;wsp:rsid wsp:val=&quot;00E7436D&quot;/&gt;&lt;wsp:rsid wsp:val=&quot;00E74424&quot;/&gt;&lt;wsp:rsid wsp:val=&quot;00E74CE4&quot;/&gt;&lt;wsp:rsid wsp:val=&quot;00E76BB3&quot;/&gt;&lt;wsp:rsid wsp:val=&quot;00E7744D&quot;/&gt;&lt;wsp:rsid wsp:val=&quot;00E776CD&quot;/&gt;&lt;wsp:rsid wsp:val=&quot;00E80AA6&quot;/&gt;&lt;wsp:rsid wsp:val=&quot;00E80F86&quot;/&gt;&lt;wsp:rsid wsp:val=&quot;00E81AD8&quot;/&gt;&lt;wsp:rsid wsp:val=&quot;00E8210A&quot;/&gt;&lt;wsp:rsid wsp:val=&quot;00E8279E&quot;/&gt;&lt;wsp:rsid wsp:val=&quot;00E83B3C&quot;/&gt;&lt;wsp:rsid wsp:val=&quot;00E84759&quot;/&gt;&lt;wsp:rsid wsp:val=&quot;00E848EA&quot;/&gt;&lt;wsp:rsid wsp:val=&quot;00E84E33&quot;/&gt;&lt;wsp:rsid wsp:val=&quot;00E85F3F&quot;/&gt;&lt;wsp:rsid wsp:val=&quot;00E86C5C&quot;/&gt;&lt;wsp:rsid wsp:val=&quot;00E8729B&quot;/&gt;&lt;wsp:rsid wsp:val=&quot;00E873AB&quot;/&gt;&lt;wsp:rsid wsp:val=&quot;00E87FF1&quot;/&gt;&lt;wsp:rsid wsp:val=&quot;00E90B8F&quot;/&gt;&lt;wsp:rsid wsp:val=&quot;00E91A71&quot;/&gt;&lt;wsp:rsid wsp:val=&quot;00E920A1&quot;/&gt;&lt;wsp:rsid wsp:val=&quot;00E92641&quot;/&gt;&lt;wsp:rsid wsp:val=&quot;00E928BE&quot;/&gt;&lt;wsp:rsid wsp:val=&quot;00E93152&quot;/&gt;&lt;wsp:rsid wsp:val=&quot;00E931B7&quot;/&gt;&lt;wsp:rsid wsp:val=&quot;00E93C7E&quot;/&gt;&lt;wsp:rsid wsp:val=&quot;00E9410E&quot;/&gt;&lt;wsp:rsid wsp:val=&quot;00E9430C&quot;/&gt;&lt;wsp:rsid wsp:val=&quot;00E949CE&quot;/&gt;&lt;wsp:rsid wsp:val=&quot;00E94F01&quot;/&gt;&lt;wsp:rsid wsp:val=&quot;00E9591F&quot;/&gt;&lt;wsp:rsid wsp:val=&quot;00E95943&quot;/&gt;&lt;wsp:rsid wsp:val=&quot;00E96253&quot;/&gt;&lt;wsp:rsid wsp:val=&quot;00E9798B&quot;/&gt;&lt;wsp:rsid wsp:val=&quot;00EA1BF0&quot;/&gt;&lt;wsp:rsid wsp:val=&quot;00EA215A&quot;/&gt;&lt;wsp:rsid wsp:val=&quot;00EA3327&quot;/&gt;&lt;wsp:rsid wsp:val=&quot;00EA35DD&quot;/&gt;&lt;wsp:rsid wsp:val=&quot;00EA3EF5&quot;/&gt;&lt;wsp:rsid wsp:val=&quot;00EA49F7&quot;/&gt;&lt;wsp:rsid wsp:val=&quot;00EB0E41&quot;/&gt;&lt;wsp:rsid wsp:val=&quot;00EB1AA4&quot;/&gt;&lt;wsp:rsid wsp:val=&quot;00EB5763&quot;/&gt;&lt;wsp:rsid wsp:val=&quot;00EB61AE&quot;/&gt;&lt;wsp:rsid wsp:val=&quot;00EB72E9&quot;/&gt;&lt;wsp:rsid wsp:val=&quot;00EB76CB&quot;/&gt;&lt;wsp:rsid wsp:val=&quot;00EB7E5A&quot;/&gt;&lt;wsp:rsid wsp:val=&quot;00EC31AB&quot;/&gt;&lt;wsp:rsid wsp:val=&quot;00EC337B&quot;/&gt;&lt;wsp:rsid wsp:val=&quot;00EC46E7&quot;/&gt;&lt;wsp:rsid wsp:val=&quot;00EC4981&quot;/&gt;&lt;wsp:rsid wsp:val=&quot;00EC53D4&quot;/&gt;&lt;wsp:rsid wsp:val=&quot;00EC5986&quot;/&gt;&lt;wsp:rsid wsp:val=&quot;00EC6E2E&quot;/&gt;&lt;wsp:rsid wsp:val=&quot;00EC6F5C&quot;/&gt;&lt;wsp:rsid wsp:val=&quot;00ED01FB&quot;/&gt;&lt;wsp:rsid wsp:val=&quot;00ED093E&quot;/&gt;&lt;wsp:rsid wsp:val=&quot;00ED1617&quot;/&gt;&lt;wsp:rsid wsp:val=&quot;00ED1B8E&quot;/&gt;&lt;wsp:rsid wsp:val=&quot;00ED29FA&quot;/&gt;&lt;wsp:rsid wsp:val=&quot;00ED65F7&quot;/&gt;&lt;wsp:rsid wsp:val=&quot;00EE08B5&quot;/&gt;&lt;wsp:rsid wsp:val=&quot;00EE08D8&quot;/&gt;&lt;wsp:rsid wsp:val=&quot;00EE15C8&quot;/&gt;&lt;wsp:rsid wsp:val=&quot;00EE1736&quot;/&gt;&lt;wsp:rsid wsp:val=&quot;00EE221C&quot;/&gt;&lt;wsp:rsid wsp:val=&quot;00EE2B96&quot;/&gt;&lt;wsp:rsid wsp:val=&quot;00EE3373&quot;/&gt;&lt;wsp:rsid wsp:val=&quot;00EE3640&quot;/&gt;&lt;wsp:rsid wsp:val=&quot;00EE6090&quot;/&gt;&lt;wsp:rsid wsp:val=&quot;00EE61FE&quot;/&gt;&lt;wsp:rsid wsp:val=&quot;00EE63A0&quot;/&gt;&lt;wsp:rsid wsp:val=&quot;00EE74EF&quot;/&gt;&lt;wsp:rsid wsp:val=&quot;00EF0EEF&quot;/&gt;&lt;wsp:rsid wsp:val=&quot;00EF116A&quot;/&gt;&lt;wsp:rsid wsp:val=&quot;00EF1A39&quot;/&gt;&lt;wsp:rsid wsp:val=&quot;00EF224D&quot;/&gt;&lt;wsp:rsid wsp:val=&quot;00EF2661&quot;/&gt;&lt;wsp:rsid wsp:val=&quot;00EF3ECA&quot;/&gt;&lt;wsp:rsid wsp:val=&quot;00EF42B2&quot;/&gt;&lt;wsp:rsid wsp:val=&quot;00EF494F&quot;/&gt;&lt;wsp:rsid wsp:val=&quot;00EF5539&quot;/&gt;&lt;wsp:rsid wsp:val=&quot;00EF6444&quot;/&gt;&lt;wsp:rsid wsp:val=&quot;00EF7B56&quot;/&gt;&lt;wsp:rsid wsp:val=&quot;00F00230&quot;/&gt;&lt;wsp:rsid wsp:val=&quot;00F00B86&quot;/&gt;&lt;wsp:rsid wsp:val=&quot;00F0358D&quot;/&gt;&lt;wsp:rsid wsp:val=&quot;00F0464E&quot;/&gt;&lt;wsp:rsid wsp:val=&quot;00F04E6E&quot;/&gt;&lt;wsp:rsid wsp:val=&quot;00F05069&quot;/&gt;&lt;wsp:rsid wsp:val=&quot;00F05469&quot;/&gt;&lt;wsp:rsid wsp:val=&quot;00F06D67&quot;/&gt;&lt;wsp:rsid wsp:val=&quot;00F07493&quot;/&gt;&lt;wsp:rsid wsp:val=&quot;00F07559&quot;/&gt;&lt;wsp:rsid wsp:val=&quot;00F076C9&quot;/&gt;&lt;wsp:rsid wsp:val=&quot;00F109BE&quot;/&gt;&lt;wsp:rsid wsp:val=&quot;00F12FD6&quot;/&gt;&lt;wsp:rsid wsp:val=&quot;00F15BF5&quot;/&gt;&lt;wsp:rsid wsp:val=&quot;00F16BA6&quot;/&gt;&lt;wsp:rsid wsp:val=&quot;00F176E1&quot;/&gt;&lt;wsp:rsid wsp:val=&quot;00F21C52&quot;/&gt;&lt;wsp:rsid wsp:val=&quot;00F21CE9&quot;/&gt;&lt;wsp:rsid wsp:val=&quot;00F23F57&quot;/&gt;&lt;wsp:rsid wsp:val=&quot;00F25D2B&quot;/&gt;&lt;wsp:rsid wsp:val=&quot;00F261EF&quot;/&gt;&lt;wsp:rsid wsp:val=&quot;00F27299&quot;/&gt;&lt;wsp:rsid wsp:val=&quot;00F27501&quot;/&gt;&lt;wsp:rsid wsp:val=&quot;00F3110D&quot;/&gt;&lt;wsp:rsid wsp:val=&quot;00F315D4&quot;/&gt;&lt;wsp:rsid wsp:val=&quot;00F32659&quot;/&gt;&lt;wsp:rsid wsp:val=&quot;00F32CF2&quot;/&gt;&lt;wsp:rsid wsp:val=&quot;00F338D6&quot;/&gt;&lt;wsp:rsid wsp:val=&quot;00F35E5C&quot;/&gt;&lt;wsp:rsid wsp:val=&quot;00F43097&quot;/&gt;&lt;wsp:rsid wsp:val=&quot;00F43D6D&quot;/&gt;&lt;wsp:rsid wsp:val=&quot;00F452F3&quot;/&gt;&lt;wsp:rsid wsp:val=&quot;00F457FB&quot;/&gt;&lt;wsp:rsid wsp:val=&quot;00F45D59&quot;/&gt;&lt;wsp:rsid wsp:val=&quot;00F463E0&quot;/&gt;&lt;wsp:rsid wsp:val=&quot;00F5075C&quot;/&gt;&lt;wsp:rsid wsp:val=&quot;00F50EEC&quot;/&gt;&lt;wsp:rsid wsp:val=&quot;00F51266&quot;/&gt;&lt;wsp:rsid wsp:val=&quot;00F51A0C&quot;/&gt;&lt;wsp:rsid wsp:val=&quot;00F51F7F&quot;/&gt;&lt;wsp:rsid wsp:val=&quot;00F52474&quot;/&gt;&lt;wsp:rsid wsp:val=&quot;00F52667&quot;/&gt;&lt;wsp:rsid wsp:val=&quot;00F5297A&quot;/&gt;&lt;wsp:rsid wsp:val=&quot;00F52CE6&quot;/&gt;&lt;wsp:rsid wsp:val=&quot;00F5301C&quot;/&gt;&lt;wsp:rsid wsp:val=&quot;00F533F9&quot;/&gt;&lt;wsp:rsid wsp:val=&quot;00F54E51&quot;/&gt;&lt;wsp:rsid wsp:val=&quot;00F55C0D&quot;/&gt;&lt;wsp:rsid wsp:val=&quot;00F5720B&quot;/&gt;&lt;wsp:rsid wsp:val=&quot;00F57405&quot;/&gt;&lt;wsp:rsid wsp:val=&quot;00F60647&quot;/&gt;&lt;wsp:rsid wsp:val=&quot;00F60CF6&quot;/&gt;&lt;wsp:rsid wsp:val=&quot;00F61093&quot;/&gt;&lt;wsp:rsid wsp:val=&quot;00F61501&quot;/&gt;&lt;wsp:rsid wsp:val=&quot;00F61E64&quot;/&gt;&lt;wsp:rsid wsp:val=&quot;00F61E85&quot;/&gt;&lt;wsp:rsid wsp:val=&quot;00F626B1&quot;/&gt;&lt;wsp:rsid wsp:val=&quot;00F62E6F&quot;/&gt;&lt;wsp:rsid wsp:val=&quot;00F6424B&quot;/&gt;&lt;wsp:rsid wsp:val=&quot;00F65162&quot;/&gt;&lt;wsp:rsid wsp:val=&quot;00F6519F&quot;/&gt;&lt;wsp:rsid wsp:val=&quot;00F651E9&quot;/&gt;&lt;wsp:rsid wsp:val=&quot;00F654E9&quot;/&gt;&lt;wsp:rsid wsp:val=&quot;00F6603F&quot;/&gt;&lt;wsp:rsid wsp:val=&quot;00F6651A&quot;/&gt;&lt;wsp:rsid wsp:val=&quot;00F672E0&quot;/&gt;&lt;wsp:rsid wsp:val=&quot;00F672F6&quot;/&gt;&lt;wsp:rsid wsp:val=&quot;00F737D6&quot;/&gt;&lt;wsp:rsid wsp:val=&quot;00F74238&quot;/&gt;&lt;wsp:rsid wsp:val=&quot;00F7467B&quot;/&gt;&lt;wsp:rsid wsp:val=&quot;00F75883&quot;/&gt;&lt;wsp:rsid wsp:val=&quot;00F758EA&quot;/&gt;&lt;wsp:rsid wsp:val=&quot;00F76646&quot;/&gt;&lt;wsp:rsid wsp:val=&quot;00F77E9E&quot;/&gt;&lt;wsp:rsid wsp:val=&quot;00F77F70&quot;/&gt;&lt;wsp:rsid wsp:val=&quot;00F804B1&quot;/&gt;&lt;wsp:rsid wsp:val=&quot;00F808C3&quot;/&gt;&lt;wsp:rsid wsp:val=&quot;00F80A13&quot;/&gt;&lt;wsp:rsid wsp:val=&quot;00F81418&quot;/&gt;&lt;wsp:rsid wsp:val=&quot;00F816ED&quot;/&gt;&lt;wsp:rsid wsp:val=&quot;00F82EC4&quot;/&gt;&lt;wsp:rsid wsp:val=&quot;00F83AAB&quot;/&gt;&lt;wsp:rsid wsp:val=&quot;00F84FDB&quot;/&gt;&lt;wsp:rsid wsp:val=&quot;00F8513A&quot;/&gt;&lt;wsp:rsid wsp:val=&quot;00F867D2&quot;/&gt;&lt;wsp:rsid wsp:val=&quot;00F87F01&quot;/&gt;&lt;wsp:rsid wsp:val=&quot;00F9166D&quot;/&gt;&lt;wsp:rsid wsp:val=&quot;00F91C81&quot;/&gt;&lt;wsp:rsid wsp:val=&quot;00F91EDF&quot;/&gt;&lt;wsp:rsid wsp:val=&quot;00F925B6&quot;/&gt;&lt;wsp:rsid wsp:val=&quot;00F94253&quot;/&gt;&lt;wsp:rsid wsp:val=&quot;00F951A7&quot;/&gt;&lt;wsp:rsid wsp:val=&quot;00F96B27&quot;/&gt;&lt;wsp:rsid wsp:val=&quot;00F97E26&quot;/&gt;&lt;wsp:rsid wsp:val=&quot;00FA10A2&quot;/&gt;&lt;wsp:rsid wsp:val=&quot;00FA2055&quot;/&gt;&lt;wsp:rsid wsp:val=&quot;00FA31FF&quot;/&gt;&lt;wsp:rsid wsp:val=&quot;00FA6D2D&quot;/&gt;&lt;wsp:rsid wsp:val=&quot;00FA729E&quot;/&gt;&lt;wsp:rsid wsp:val=&quot;00FA74D9&quot;/&gt;&lt;wsp:rsid wsp:val=&quot;00FB0B0A&quot;/&gt;&lt;wsp:rsid wsp:val=&quot;00FB1301&quot;/&gt;&lt;wsp:rsid wsp:val=&quot;00FB1A36&quot;/&gt;&lt;wsp:rsid wsp:val=&quot;00FB4258&quot;/&gt;&lt;wsp:rsid wsp:val=&quot;00FB4F1E&quot;/&gt;&lt;wsp:rsid wsp:val=&quot;00FB5116&quot;/&gt;&lt;wsp:rsid wsp:val=&quot;00FB5509&quot;/&gt;&lt;wsp:rsid wsp:val=&quot;00FB621E&quot;/&gt;&lt;wsp:rsid wsp:val=&quot;00FB62D9&quot;/&gt;&lt;wsp:rsid wsp:val=&quot;00FC1D1B&quot;/&gt;&lt;wsp:rsid wsp:val=&quot;00FC2161&quot;/&gt;&lt;wsp:rsid wsp:val=&quot;00FC2414&quot;/&gt;&lt;wsp:rsid wsp:val=&quot;00FC257E&quot;/&gt;&lt;wsp:rsid wsp:val=&quot;00FC3392&quot;/&gt;&lt;wsp:rsid wsp:val=&quot;00FC3DF3&quot;/&gt;&lt;wsp:rsid wsp:val=&quot;00FC4CFF&quot;/&gt;&lt;wsp:rsid wsp:val=&quot;00FC621B&quot;/&gt;&lt;wsp:rsid wsp:val=&quot;00FC7710&quot;/&gt;&lt;wsp:rsid wsp:val=&quot;00FD0B91&quot;/&gt;&lt;wsp:rsid wsp:val=&quot;00FD11A2&quot;/&gt;&lt;wsp:rsid wsp:val=&quot;00FD3682&quot;/&gt;&lt;wsp:rsid wsp:val=&quot;00FD40B6&quot;/&gt;&lt;wsp:rsid wsp:val=&quot;00FD411C&quot;/&gt;&lt;wsp:rsid wsp:val=&quot;00FD4663&quot;/&gt;&lt;wsp:rsid wsp:val=&quot;00FD515F&quot;/&gt;&lt;wsp:rsid wsp:val=&quot;00FD70A4&quot;/&gt;&lt;wsp:rsid wsp:val=&quot;00FD762D&quot;/&gt;&lt;wsp:rsid wsp:val=&quot;00FD7E53&quot;/&gt;&lt;wsp:rsid wsp:val=&quot;00FE19A9&quot;/&gt;&lt;wsp:rsid wsp:val=&quot;00FE23A9&quot;/&gt;&lt;wsp:rsid wsp:val=&quot;00FE2D28&quot;/&gt;&lt;wsp:rsid wsp:val=&quot;00FE3511&quot;/&gt;&lt;wsp:rsid wsp:val=&quot;00FE3861&quot;/&gt;&lt;wsp:rsid wsp:val=&quot;00FE4DE9&quot;/&gt;&lt;wsp:rsid wsp:val=&quot;00FE5BC4&quot;/&gt;&lt;wsp:rsid wsp:val=&quot;00FE5D8D&quot;/&gt;&lt;wsp:rsid wsp:val=&quot;00FE5E72&quot;/&gt;&lt;wsp:rsid wsp:val=&quot;00FE699D&quot;/&gt;&lt;wsp:rsid wsp:val=&quot;00FE6A8F&quot;/&gt;&lt;wsp:rsid wsp:val=&quot;00FE6D2B&quot;/&gt;&lt;wsp:rsid wsp:val=&quot;00FE70AB&quot;/&gt;&lt;wsp:rsid wsp:val=&quot;00FE7165&quot;/&gt;&lt;wsp:rsid wsp:val=&quot;00FF00DC&quot;/&gt;&lt;wsp:rsid wsp:val=&quot;00FF0142&quot;/&gt;&lt;wsp:rsid wsp:val=&quot;00FF052D&quot;/&gt;&lt;wsp:rsid wsp:val=&quot;00FF0C7E&quot;/&gt;&lt;wsp:rsid wsp:val=&quot;00FF4B51&quot;/&gt;&lt;wsp:rsid wsp:val=&quot;00FF64E1&quot;/&gt;&lt;wsp:rsid wsp:val=&quot;00FF69FE&quot;/&gt;&lt;wsp:rsid wsp:val=&quot;00FF6AF0&quot;/&gt;&lt;wsp:rsid wsp:val=&quot;00FF6F7F&quot;/&gt;&lt;wsp:rsid wsp:val=&quot;00FF7FB5&quot;/&gt;&lt;/wsp:rsids&gt;&lt;/w:docPr&gt;&lt;w:body&gt;&lt;wx:sect&gt;&lt;w:p wsp:rsidR=&quot;00000000&quot; wsp:rsidRPr=&quot;00560590&quot; wsp:rsidRDefault=&quot;00560590&quot; wsp:rsidP=&quot;00560590&quot;&gt;&lt;m:oMathPara&gt;&lt;m:oMathParaPr&gt;&lt;m:jc m:val=&quot;left&quot;/&gt;&lt;/m:oMathParaPr&gt;&lt;m:oMath&gt;&lt;m:sSub&gt;&lt;m:sSubPr&gt;&lt;m:ctrlPr&gt;&lt;aml:annotation aml:id=&quot;0&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2&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Group&lt;/m:t&gt;&lt;/aml:content&gt;&lt;/aml:annotation&gt;&lt;/m:r&gt;&lt;/m:sub&gt;&lt;/m:sSub&gt;&lt;m:r&gt;&lt;aml:annotation aml:id=&quot;3&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nary&gt;&lt;m:naryPr&gt;&lt;m:chr m:val=&quot;âˆ&quot;/&gt;&lt;m:limLoc m:val=&quot;undOvr&quot;/&gt;&lt;m:ctrlPr&gt;&lt;aml:annotation aml:id=&quot;4&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naryPr&gt;&lt;m:sub&gt;&lt;m:r&gt;&lt;aml:annotation aml:id=&quot;5&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r&gt;&lt;aml:annotation aml:id=&quot;6&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ub&gt;&lt;m:sup&gt;&lt;m:r&gt;&lt;aml:annotation aml:id=&quot;7&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n&lt;/m:t&gt;&lt;/aml:content&gt;&lt;/aml:annotation&gt;&lt;/m:r&gt;&lt;/m:sup&gt;&lt;m:e&gt;&lt;m:r&gt;&lt;aml:annotation aml:id=&quot;8&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1-&lt;/m:t&gt;&lt;/aml:content&gt;&lt;/aml:annotation&gt;&lt;/m:r&gt;&lt;m:sSub&gt;&lt;m:sSubPr&gt;&lt;m:ctrlPr&gt;&lt;aml:annotation aml:id=&quot;9&quot; w:type=&quot;Word.Insertion&quot; aml:author=&quot;Manorma Kumar&quot; aml:createdate=&quot;2016-05-09T13:20:00Z&quot;&gt;&lt;aml:content&gt;&lt;w:rPr&gt;&lt;w:rFonts w:ascii=&quot;Cambria Math&quot; w:h-ansi=&quot;Cambria Math&quot;/&gt;&lt;wx:font wx:val=&quot;Cambria Math&quot;/&gt;&lt;w:color w:val=&quot;8064A2&quot;/&gt;&lt;w:sz-cs w:val=&quot;18&quot;/&gt;&lt;/w:rPr&gt;&lt;/aml:content&gt;&lt;/aml:annotation&gt;&lt;/m:ctrlPr&gt;&lt;/m:sSubPr&gt;&lt;m:e&gt;&lt;m:r&gt;&lt;aml:annotation aml:id=&quot;10&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F&lt;/m:t&gt;&lt;/aml:content&gt;&lt;/aml:annotation&gt;&lt;/m:r&gt;&lt;/m:e&gt;&lt;m:sub&gt;&lt;m:r&gt;&lt;aml:annotation aml:id=&quot;11&quot; w:type=&quot;Word.Insertion&quot; aml:author=&quot;Manorma Kumar&quot; aml:createdate=&quot;2016-05-09T13:20:00Z&quot;&gt;&lt;aml:content&gt;&lt;w:rPr&gt;&lt;w:rFonts w:ascii=&quot;Cambria Math&quot; w:h-ansi=&quot;Cambria Math&quot;/&gt;&lt;wx:font wx:val=&quot;Cambria Math&quot;/&gt;&lt;w:i/&gt;&lt;w:color w:val=&quot;8064A2&quot;/&gt;&lt;w:sz-cs w:val=&quot;18&quot;/&gt;&lt;/w:rPr&gt;&lt;m:t&gt;i&lt;/m:t&gt;&lt;/aml:content&gt;&lt;/aml:annotation&gt;&lt;/m:r&gt;&lt;/m:sub&gt;&lt;/m:sSub&gt;&lt;m:r&gt;&lt;aml:annotation aml:id=&quot;12&quot; w:type=&quot;Word.Insertion&quot; aml:author=&quot;Manorma Kumar&quot; aml:createdate=&quot;2016-05-09T13:20:00Z&quot;&gt;&lt;aml:content&gt;&lt;m:rPr&gt;&lt;m:sty m:val=&quot;p&quot;/&gt;&lt;/m:rPr&gt;&lt;w:rPr&gt;&lt;w:rFonts w:ascii=&quot;Cambria Math&quot; w:h-ansi=&quot;Cambria Math&quot;/&gt;&lt;wx:font wx:val=&quot;Cambria Math&quot;/&gt;&lt;w:color w:val=&quot;8064A2&quot;/&gt;&lt;w:sz-cs w:val=&quot;18&quot;/&gt;&lt;/w:rPr&gt;&lt;m:t&gt;)&lt;/m:t&gt;&lt;/aml:content&gt;&lt;/aml:annotation&gt;&lt;/m:r&gt;&lt;/m:e&gt;&lt;/m:nary&gt;&lt;/m:oMath&gt;&lt;/m:oMathPara&gt;&lt;/w:p&gt;&lt;w:sectPr wsp:rsidR=&quot;00000000&quot; wsp:rsidRPr=&quot;0056059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p>
    <w:p w:rsidR="00775AC2" w:rsidRDefault="00775AC2" w:rsidP="005B1384">
      <w:pPr>
        <w:rPr>
          <w:lang w:val="en-US"/>
        </w:rPr>
      </w:pPr>
    </w:p>
    <w:p w:rsidR="00072B91" w:rsidRPr="00775AC2" w:rsidRDefault="00072B91" w:rsidP="005B1384">
      <w:pPr>
        <w:rPr>
          <w:b/>
          <w:bCs/>
          <w:u w:val="single"/>
          <w:lang w:val="en-US"/>
        </w:rPr>
      </w:pPr>
      <w:r w:rsidRPr="00775AC2">
        <w:rPr>
          <w:b/>
          <w:bCs/>
          <w:u w:val="single"/>
          <w:lang w:val="en-US"/>
        </w:rPr>
        <w:t>Combination</w:t>
      </w:r>
    </w:p>
    <w:p w:rsidR="00072B91" w:rsidRPr="005B1384" w:rsidRDefault="00072B91" w:rsidP="005B1384">
      <w:pPr>
        <w:rPr>
          <w:lang w:val="en-US"/>
        </w:rPr>
      </w:pPr>
      <w:r w:rsidRPr="005B1384">
        <w:rPr>
          <w:lang w:val="en-US"/>
        </w:rPr>
        <w:t>A combination is defined as a set of basic events that are found in the same MCS.The process described above for components and groups of components generates a convolution of the hazard and the fragilities over the hazard range. This process is used to, as accurately as possible, calculate the values that should be produced by the MCS analysis whenever the cut set includes the hazard (which it should always do in the hazard analysis) and a fragility. However, when a cut set contains more than one fragility the convolution is no longer correct.</w:t>
      </w:r>
    </w:p>
    <w:p w:rsidR="00072B91" w:rsidRPr="005B1384" w:rsidRDefault="00072B91" w:rsidP="005B1384">
      <w:pPr>
        <w:rPr>
          <w:lang w:val="en-US"/>
        </w:rPr>
      </w:pPr>
      <w:r w:rsidRPr="005B1384">
        <w:rPr>
          <w:lang w:val="en-US"/>
        </w:rPr>
        <w:t>HazardLite gives the user the possibility to specify combination of events. There can be a prohibitively large nu</w:t>
      </w:r>
      <w:r w:rsidRPr="005B1384">
        <w:rPr>
          <w:lang w:val="en-US"/>
        </w:rPr>
        <w:t>m</w:t>
      </w:r>
      <w:r w:rsidRPr="005B1384">
        <w:rPr>
          <w:lang w:val="en-US"/>
        </w:rPr>
        <w:t>ber of combinations, so the process is intended to be used for the events that may have impact on the results.</w:t>
      </w:r>
    </w:p>
    <w:p w:rsidR="00072B91" w:rsidRPr="005B1384" w:rsidRDefault="00072B91" w:rsidP="005B1384">
      <w:pPr>
        <w:rPr>
          <w:lang w:val="en-US"/>
        </w:rPr>
      </w:pPr>
      <w:r w:rsidRPr="005B1384">
        <w:rPr>
          <w:lang w:val="en-US"/>
        </w:rPr>
        <w:t xml:space="preserve">The combinations defined are calculated simultaneously as the individual basic events, to ensure consistency of values used (e.g. with regard to uncertainty simulations – same value must be used for </w:t>
      </w:r>
      <w:r w:rsidRPr="005B1384">
        <w:rPr>
          <w:lang w:val="en-US"/>
        </w:rPr>
        <w:object w:dxaOrig="560" w:dyaOrig="320">
          <v:shape id="_x0000_i1045" type="#_x0000_t75" style="width:27.55pt;height:16.3pt" o:ole="">
            <v:imagedata r:id="rId32" o:title=""/>
          </v:shape>
          <o:OLEObject Type="Embed" ProgID="Equation.3" ShapeID="_x0000_i1045" DrawAspect="Content" ObjectID="_1528784433" r:id="rId33"/>
        </w:object>
      </w:r>
      <w:r w:rsidRPr="005B1384">
        <w:rPr>
          <w:lang w:val="en-US"/>
        </w:rPr>
        <w:t xml:space="preserve"> (failure probability A in internal i) both when the individual basic event is computed and the combination event).</w:t>
      </w:r>
    </w:p>
    <w:p w:rsidR="00072B91" w:rsidRPr="005B1384" w:rsidRDefault="00072B91" w:rsidP="005B1384">
      <w:pPr>
        <w:rPr>
          <w:lang w:val="en-US"/>
        </w:rPr>
      </w:pPr>
      <w:r w:rsidRPr="005B1384">
        <w:rPr>
          <w:lang w:val="en-US"/>
        </w:rPr>
        <w:t>The combinations are intended to be included in the analysis using MCS post processing, replacing the events in the cut set by the combinations. The difference in results when applying combinations and not for individual MCS may be significant, and hence it is recommended to use the combinations for event combinations of importance.</w:t>
      </w:r>
    </w:p>
    <w:p w:rsidR="00775AC2" w:rsidRDefault="00775AC2" w:rsidP="005B1384">
      <w:pPr>
        <w:rPr>
          <w:lang w:val="en-US"/>
        </w:rPr>
      </w:pPr>
      <w:bookmarkStart w:id="136" w:name="_Toc410302542"/>
    </w:p>
    <w:p w:rsidR="00072B91" w:rsidRPr="00775AC2" w:rsidRDefault="00072B91" w:rsidP="005B1384">
      <w:pPr>
        <w:rPr>
          <w:b/>
          <w:bCs/>
          <w:u w:val="single"/>
          <w:lang w:val="en-US"/>
        </w:rPr>
      </w:pPr>
      <w:r w:rsidRPr="00775AC2">
        <w:rPr>
          <w:b/>
          <w:bCs/>
          <w:u w:val="single"/>
          <w:lang w:val="en-US"/>
        </w:rPr>
        <w:t>Uncertainty calculation</w:t>
      </w:r>
      <w:bookmarkEnd w:id="136"/>
    </w:p>
    <w:p w:rsidR="00072B91" w:rsidRPr="005B1384" w:rsidRDefault="00072B91" w:rsidP="005B1384">
      <w:pPr>
        <w:rPr>
          <w:lang w:val="en-US"/>
        </w:rPr>
      </w:pPr>
      <w:r w:rsidRPr="005B1384">
        <w:rPr>
          <w:lang w:val="en-US"/>
        </w:rPr>
        <w:t>The uncertainty calculation is built by the same methods as presented above. The equations are slightly different, when it is no longer the mean value that is computed.</w:t>
      </w:r>
      <w:r w:rsidR="00775AC2">
        <w:rPr>
          <w:lang w:val="en-US"/>
        </w:rPr>
        <w:t xml:space="preserve"> </w:t>
      </w:r>
      <w:r w:rsidRPr="005B1384">
        <w:rPr>
          <w:lang w:val="en-US"/>
        </w:rPr>
        <w:t>The method is:</w:t>
      </w:r>
    </w:p>
    <w:p w:rsidR="00072B91" w:rsidRPr="005B1384" w:rsidRDefault="00072B91" w:rsidP="00775AC2">
      <w:pPr>
        <w:numPr>
          <w:ilvl w:val="0"/>
          <w:numId w:val="47"/>
        </w:numPr>
        <w:rPr>
          <w:lang w:val="en-US"/>
        </w:rPr>
      </w:pPr>
      <w:r w:rsidRPr="005B1384">
        <w:rPr>
          <w:lang w:val="en-US"/>
        </w:rPr>
        <w:t>Randomly select one of the hazard curves (according to its weight)</w:t>
      </w:r>
    </w:p>
    <w:p w:rsidR="00072B91" w:rsidRPr="005B1384" w:rsidRDefault="00072B91" w:rsidP="00775AC2">
      <w:pPr>
        <w:numPr>
          <w:ilvl w:val="0"/>
          <w:numId w:val="47"/>
        </w:numPr>
        <w:rPr>
          <w:lang w:val="en-US"/>
        </w:rPr>
      </w:pPr>
      <w:r w:rsidRPr="005B1384">
        <w:rPr>
          <w:lang w:val="en-US"/>
        </w:rPr>
        <w:t>Randomly select one of the fragility curves in the group of fragility curves (for each component)</w:t>
      </w:r>
    </w:p>
    <w:p w:rsidR="00072B91" w:rsidRPr="005B1384" w:rsidRDefault="00072B91" w:rsidP="00775AC2">
      <w:pPr>
        <w:numPr>
          <w:ilvl w:val="0"/>
          <w:numId w:val="47"/>
        </w:numPr>
        <w:rPr>
          <w:lang w:val="en-US"/>
        </w:rPr>
      </w:pPr>
      <w:r w:rsidRPr="005B1384">
        <w:rPr>
          <w:lang w:val="en-US"/>
        </w:rPr>
        <w:t>Calculate the hazard frequencies for all defined intervals</w:t>
      </w:r>
    </w:p>
    <w:p w:rsidR="00072B91" w:rsidRPr="005B1384" w:rsidRDefault="00072B91" w:rsidP="00775AC2">
      <w:pPr>
        <w:numPr>
          <w:ilvl w:val="0"/>
          <w:numId w:val="47"/>
        </w:numPr>
        <w:rPr>
          <w:lang w:val="en-US"/>
        </w:rPr>
      </w:pPr>
      <w:r w:rsidRPr="005B1384">
        <w:rPr>
          <w:lang w:val="en-US"/>
        </w:rPr>
        <w:t>Calculate the fragilities for all intervals, under the condition of the selected hazard curve (convolute with the selected hazard curve only)</w:t>
      </w:r>
    </w:p>
    <w:p w:rsidR="00072B91" w:rsidRPr="005B1384" w:rsidRDefault="00072B91" w:rsidP="00775AC2">
      <w:pPr>
        <w:numPr>
          <w:ilvl w:val="0"/>
          <w:numId w:val="47"/>
        </w:numPr>
        <w:rPr>
          <w:lang w:val="en-US"/>
        </w:rPr>
      </w:pPr>
      <w:r w:rsidRPr="005B1384">
        <w:rPr>
          <w:lang w:val="en-US"/>
        </w:rPr>
        <w:t xml:space="preserve">Calculate Component groups and combinations </w:t>
      </w:r>
    </w:p>
    <w:p w:rsidR="00072B91" w:rsidRPr="00C65F11" w:rsidRDefault="00072B91" w:rsidP="00775AC2">
      <w:pPr>
        <w:numPr>
          <w:ilvl w:val="0"/>
          <w:numId w:val="47"/>
        </w:numPr>
        <w:rPr>
          <w:lang w:val="en-US"/>
        </w:rPr>
      </w:pPr>
      <w:r w:rsidRPr="005B1384">
        <w:rPr>
          <w:lang w:val="en-US"/>
        </w:rPr>
        <w:t>Perform next sampling</w:t>
      </w:r>
    </w:p>
    <w:p w:rsidR="00C65F11" w:rsidRPr="00C65F11" w:rsidRDefault="00C65F11" w:rsidP="00C65F11">
      <w:pPr>
        <w:rPr>
          <w:lang w:val="en-US"/>
        </w:rPr>
      </w:pPr>
    </w:p>
    <w:p w:rsidR="00B05257" w:rsidRPr="00A24D19" w:rsidRDefault="00B05257" w:rsidP="00B05257">
      <w:pPr>
        <w:pStyle w:val="Titre2"/>
        <w:rPr>
          <w:lang w:val="en-US"/>
        </w:rPr>
      </w:pPr>
      <w:bookmarkStart w:id="137" w:name="_Ref444686408"/>
      <w:bookmarkStart w:id="138" w:name="_Toc454988442"/>
      <w:r w:rsidRPr="00A24D19">
        <w:rPr>
          <w:lang w:val="en-US"/>
        </w:rPr>
        <w:lastRenderedPageBreak/>
        <w:t>Developing seismic fault and event trees</w:t>
      </w:r>
      <w:bookmarkEnd w:id="137"/>
      <w:bookmarkEnd w:id="138"/>
    </w:p>
    <w:p w:rsidR="00130C7E" w:rsidRDefault="00E42CC6" w:rsidP="00901C38">
      <w:pPr>
        <w:rPr>
          <w:lang w:val="en-US"/>
        </w:rPr>
      </w:pPr>
      <w:r>
        <w:rPr>
          <w:lang w:val="en-US"/>
        </w:rPr>
        <w:t xml:space="preserve">The aim of this task is in accordance with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Pr>
          <w:lang w:val="en-US"/>
        </w:rPr>
        <w:t xml:space="preserve"> to outline basic progression of accident scenarios as well as to d</w:t>
      </w:r>
      <w:r>
        <w:rPr>
          <w:lang w:val="en-US"/>
        </w:rPr>
        <w:t>e</w:t>
      </w:r>
      <w:r>
        <w:rPr>
          <w:lang w:val="en-US"/>
        </w:rPr>
        <w:t>termin</w:t>
      </w:r>
      <w:r w:rsidR="008B170A">
        <w:rPr>
          <w:lang w:val="en-US"/>
        </w:rPr>
        <w:t xml:space="preserve">e </w:t>
      </w:r>
      <w:r w:rsidR="00711B05">
        <w:rPr>
          <w:lang w:val="en-US"/>
        </w:rPr>
        <w:t>specific</w:t>
      </w:r>
      <w:r w:rsidR="008B170A">
        <w:rPr>
          <w:lang w:val="en-US"/>
        </w:rPr>
        <w:t xml:space="preserve"> human actions etc. It is assumed that majority of work will be adapted from PSA for internal event</w:t>
      </w:r>
      <w:r w:rsidR="005861A8">
        <w:rPr>
          <w:lang w:val="en-US"/>
        </w:rPr>
        <w:t>s</w:t>
      </w:r>
      <w:r w:rsidR="00711B05">
        <w:rPr>
          <w:lang w:val="en-US"/>
        </w:rPr>
        <w:t xml:space="preserve"> (e.g. success criteria)</w:t>
      </w:r>
      <w:r w:rsidR="008B170A">
        <w:rPr>
          <w:lang w:val="en-US"/>
        </w:rPr>
        <w:t xml:space="preserve">. In such case event trees are adapted on seismic conditions to reflect specific seismic initiating events (usually LOCA) as well as induced </w:t>
      </w:r>
      <w:r w:rsidR="001B3752">
        <w:rPr>
          <w:lang w:val="en-US"/>
        </w:rPr>
        <w:t>events</w:t>
      </w:r>
      <w:r w:rsidR="00711B05">
        <w:rPr>
          <w:lang w:val="en-US"/>
        </w:rPr>
        <w:t xml:space="preserve"> if such events can be treated as event disturbing perfo</w:t>
      </w:r>
      <w:r w:rsidR="00711B05">
        <w:rPr>
          <w:lang w:val="en-US"/>
        </w:rPr>
        <w:t>r</w:t>
      </w:r>
      <w:r w:rsidR="00711B05">
        <w:rPr>
          <w:lang w:val="en-US"/>
        </w:rPr>
        <w:t>mance of safety significant SSCs</w:t>
      </w:r>
      <w:r w:rsidR="001B3752">
        <w:rPr>
          <w:lang w:val="en-US"/>
        </w:rPr>
        <w:t xml:space="preserve">. Basic strategy how to fulfill this step depends on </w:t>
      </w:r>
      <w:r w:rsidR="00711B05">
        <w:rPr>
          <w:lang w:val="en-US"/>
        </w:rPr>
        <w:t xml:space="preserve">impact and </w:t>
      </w:r>
      <w:r w:rsidR="001B3752">
        <w:rPr>
          <w:lang w:val="en-US"/>
        </w:rPr>
        <w:t xml:space="preserve">scope of considered </w:t>
      </w:r>
      <w:r w:rsidR="00711B05">
        <w:rPr>
          <w:lang w:val="en-US"/>
        </w:rPr>
        <w:t>induced</w:t>
      </w:r>
      <w:r w:rsidR="001B3752">
        <w:rPr>
          <w:lang w:val="en-US"/>
        </w:rPr>
        <w:t xml:space="preserve"> event</w:t>
      </w:r>
      <w:r w:rsidR="00711B05">
        <w:rPr>
          <w:lang w:val="en-US"/>
        </w:rPr>
        <w:t>s</w:t>
      </w:r>
      <w:r w:rsidR="001B3752">
        <w:rPr>
          <w:lang w:val="en-US"/>
        </w:rPr>
        <w:t xml:space="preserve"> </w:t>
      </w:r>
      <w:r w:rsidR="00711B05">
        <w:rPr>
          <w:lang w:val="en-US"/>
        </w:rPr>
        <w:t>(</w:t>
      </w:r>
      <w:r w:rsidR="001B3752">
        <w:rPr>
          <w:lang w:val="en-US"/>
        </w:rPr>
        <w:t>and possibil</w:t>
      </w:r>
      <w:r w:rsidR="00130C7E">
        <w:rPr>
          <w:lang w:val="en-US"/>
        </w:rPr>
        <w:t>ities offered by used software</w:t>
      </w:r>
      <w:r w:rsidR="00204B2E">
        <w:rPr>
          <w:lang w:val="en-US"/>
        </w:rPr>
        <w:t xml:space="preserve">, which is beyond topic of this </w:t>
      </w:r>
      <w:r w:rsidR="00676CED">
        <w:rPr>
          <w:lang w:val="en-US"/>
        </w:rPr>
        <w:t>report</w:t>
      </w:r>
      <w:r w:rsidR="00204B2E">
        <w:rPr>
          <w:lang w:val="en-US"/>
        </w:rPr>
        <w:t>)</w:t>
      </w:r>
      <w:r w:rsidR="00130C7E">
        <w:rPr>
          <w:lang w:val="en-US"/>
        </w:rPr>
        <w:t>.</w:t>
      </w:r>
    </w:p>
    <w:p w:rsidR="00130C7E" w:rsidRDefault="00130C7E" w:rsidP="00901C38">
      <w:pPr>
        <w:rPr>
          <w:lang w:val="en-US"/>
        </w:rPr>
      </w:pPr>
      <w:r>
        <w:rPr>
          <w:lang w:val="en-US"/>
        </w:rPr>
        <w:t>Even if scope of systems, human interactions and recovery actions were determined within internal event PSA adopted assumptions shall be carefully evaluated in light of conditions introduced by seismic event. Human actions implementation depends on strategy adopted by model developer(s).</w:t>
      </w:r>
      <w:r w:rsidR="00435DF1">
        <w:rPr>
          <w:lang w:val="en-US"/>
        </w:rPr>
        <w:t xml:space="preserve"> Implementation of </w:t>
      </w:r>
      <w:r>
        <w:rPr>
          <w:lang w:val="en-US"/>
        </w:rPr>
        <w:t xml:space="preserve">human </w:t>
      </w:r>
      <w:r w:rsidR="00435DF1">
        <w:rPr>
          <w:lang w:val="en-US"/>
        </w:rPr>
        <w:t>actions that can be integrated</w:t>
      </w:r>
      <w:r w:rsidR="00435DF1" w:rsidRPr="00435DF1">
        <w:rPr>
          <w:lang w:val="en-US"/>
        </w:rPr>
        <w:t xml:space="preserve"> within fault or event </w:t>
      </w:r>
      <w:r w:rsidR="00204B2E" w:rsidRPr="00435DF1">
        <w:rPr>
          <w:lang w:val="en-US"/>
        </w:rPr>
        <w:t>tree</w:t>
      </w:r>
      <w:r w:rsidR="00204B2E">
        <w:rPr>
          <w:lang w:val="en-US"/>
        </w:rPr>
        <w:t>s</w:t>
      </w:r>
      <w:r w:rsidR="00435DF1">
        <w:rPr>
          <w:lang w:val="en-US"/>
        </w:rPr>
        <w:t xml:space="preserve"> is part of standard PSA methodology including processing of dependency.</w:t>
      </w:r>
    </w:p>
    <w:p w:rsidR="00BF3808" w:rsidRDefault="00BF3808" w:rsidP="00BF3808">
      <w:pPr>
        <w:rPr>
          <w:lang w:val="en-US"/>
        </w:rPr>
      </w:pPr>
      <w:r w:rsidRPr="00B65016">
        <w:rPr>
          <w:lang w:val="en-US"/>
        </w:rPr>
        <w:t xml:space="preserve">Basic task </w:t>
      </w:r>
      <w:r>
        <w:rPr>
          <w:lang w:val="en-US"/>
        </w:rPr>
        <w:t>connected</w:t>
      </w:r>
      <w:r w:rsidRPr="00B65016">
        <w:rPr>
          <w:lang w:val="en-US"/>
        </w:rPr>
        <w:t xml:space="preserve"> with occurrence of </w:t>
      </w:r>
      <w:r>
        <w:rPr>
          <w:lang w:val="en-US"/>
        </w:rPr>
        <w:t xml:space="preserve">in site </w:t>
      </w:r>
      <w:r w:rsidRPr="00B65016">
        <w:rPr>
          <w:lang w:val="en-US"/>
        </w:rPr>
        <w:t xml:space="preserve">seismic event is put plant into stable safety state, i.e. </w:t>
      </w:r>
      <w:r>
        <w:rPr>
          <w:lang w:val="en-US"/>
        </w:rPr>
        <w:t xml:space="preserve">at least </w:t>
      </w:r>
      <w:r w:rsidRPr="00B65016">
        <w:rPr>
          <w:lang w:val="en-US"/>
        </w:rPr>
        <w:t xml:space="preserve">Control of the reactivity and Removal of heat from the core </w:t>
      </w:r>
      <w:r>
        <w:rPr>
          <w:lang w:val="en-US"/>
        </w:rPr>
        <w:t xml:space="preserve">must be ensured </w:t>
      </w:r>
      <w:r w:rsidRPr="00B65016">
        <w:rPr>
          <w:lang w:val="en-US"/>
        </w:rPr>
        <w:t xml:space="preserve">according </w:t>
      </w:r>
      <w:r>
        <w:rPr>
          <w:lang w:val="en-US"/>
        </w:rPr>
        <w:fldChar w:fldCharType="begin"/>
      </w:r>
      <w:r>
        <w:rPr>
          <w:lang w:val="en-US"/>
        </w:rPr>
        <w:instrText xml:space="preserve"> REF _Ref435373285 \n \h </w:instrText>
      </w:r>
      <w:r>
        <w:rPr>
          <w:lang w:val="en-US"/>
        </w:rPr>
      </w:r>
      <w:r>
        <w:rPr>
          <w:lang w:val="en-US"/>
        </w:rPr>
        <w:fldChar w:fldCharType="separate"/>
      </w:r>
      <w:r w:rsidR="00D236F3">
        <w:rPr>
          <w:lang w:val="en-US"/>
        </w:rPr>
        <w:t>[16]</w:t>
      </w:r>
      <w:r>
        <w:rPr>
          <w:lang w:val="en-US"/>
        </w:rPr>
        <w:fldChar w:fldCharType="end"/>
      </w:r>
      <w:r>
        <w:rPr>
          <w:lang w:val="en-US"/>
        </w:rPr>
        <w:t xml:space="preserve"> during assumed mi</w:t>
      </w:r>
      <w:r>
        <w:rPr>
          <w:lang w:val="en-US"/>
        </w:rPr>
        <w:t>s</w:t>
      </w:r>
      <w:r>
        <w:rPr>
          <w:lang w:val="en-US"/>
        </w:rPr>
        <w:t>sion time.</w:t>
      </w:r>
    </w:p>
    <w:p w:rsidR="00BF3808" w:rsidRDefault="00BF3808" w:rsidP="00BF3808">
      <w:pPr>
        <w:rPr>
          <w:lang w:val="en-US"/>
        </w:rPr>
      </w:pPr>
      <w:r>
        <w:rPr>
          <w:lang w:val="en-US"/>
        </w:rPr>
        <w:t xml:space="preserve">If </w:t>
      </w:r>
      <w:r w:rsidR="00676CED">
        <w:rPr>
          <w:lang w:val="en-US"/>
        </w:rPr>
        <w:t xml:space="preserve">it is </w:t>
      </w:r>
      <w:r>
        <w:rPr>
          <w:lang w:val="en-US"/>
        </w:rPr>
        <w:t>assume</w:t>
      </w:r>
      <w:r w:rsidR="00676CED">
        <w:rPr>
          <w:lang w:val="en-US"/>
        </w:rPr>
        <w:t>d</w:t>
      </w:r>
      <w:r>
        <w:rPr>
          <w:lang w:val="en-US"/>
        </w:rPr>
        <w:t xml:space="preserve"> that in site and offsite seismically induced events have different source of earthquake, see </w:t>
      </w:r>
      <w:r w:rsidR="00676CED">
        <w:rPr>
          <w:lang w:val="en-US"/>
        </w:rPr>
        <w:t>section</w:t>
      </w:r>
      <w:r>
        <w:rPr>
          <w:lang w:val="en-US"/>
        </w:rPr>
        <w:t xml:space="preserve"> </w:t>
      </w:r>
      <w:r>
        <w:rPr>
          <w:lang w:val="en-US"/>
        </w:rPr>
        <w:fldChar w:fldCharType="begin"/>
      </w:r>
      <w:r>
        <w:rPr>
          <w:lang w:val="en-US"/>
        </w:rPr>
        <w:instrText xml:space="preserve"> REF _Ref444672719 \n \h </w:instrText>
      </w:r>
      <w:r>
        <w:rPr>
          <w:lang w:val="en-US"/>
        </w:rPr>
      </w:r>
      <w:r>
        <w:rPr>
          <w:lang w:val="en-US"/>
        </w:rPr>
        <w:fldChar w:fldCharType="separate"/>
      </w:r>
      <w:r w:rsidR="00D236F3">
        <w:rPr>
          <w:lang w:val="en-US"/>
        </w:rPr>
        <w:t>4.6.4.1</w:t>
      </w:r>
      <w:r>
        <w:rPr>
          <w:lang w:val="en-US"/>
        </w:rPr>
        <w:fldChar w:fldCharType="end"/>
      </w:r>
      <w:r>
        <w:rPr>
          <w:lang w:val="en-US"/>
        </w:rPr>
        <w:t xml:space="preserve">, then </w:t>
      </w:r>
      <w:r w:rsidR="00676CED">
        <w:rPr>
          <w:lang w:val="en-US"/>
        </w:rPr>
        <w:t>it is</w:t>
      </w:r>
      <w:r>
        <w:rPr>
          <w:lang w:val="en-US"/>
        </w:rPr>
        <w:t xml:space="preserve"> mutually exclusive and response on offsite seismic event within </w:t>
      </w:r>
      <w:r w:rsidR="00676CED">
        <w:rPr>
          <w:lang w:val="en-US"/>
        </w:rPr>
        <w:t xml:space="preserve">L1 </w:t>
      </w:r>
      <w:r>
        <w:rPr>
          <w:lang w:val="en-US"/>
        </w:rPr>
        <w:t>PSA can be modeled as ind</w:t>
      </w:r>
      <w:r>
        <w:rPr>
          <w:lang w:val="en-US"/>
        </w:rPr>
        <w:t>e</w:t>
      </w:r>
      <w:r>
        <w:rPr>
          <w:lang w:val="en-US"/>
        </w:rPr>
        <w:t xml:space="preserve">pendent initiating event(s). Modeling of such independent seismically induced initiating events will be similar as </w:t>
      </w:r>
      <w:r w:rsidR="00676CED">
        <w:rPr>
          <w:lang w:val="en-US"/>
        </w:rPr>
        <w:t xml:space="preserve">L1 </w:t>
      </w:r>
      <w:r>
        <w:rPr>
          <w:lang w:val="en-US"/>
        </w:rPr>
        <w:t>PSA models used for basic categories of external hazard. So</w:t>
      </w:r>
      <w:r w:rsidR="004A460E">
        <w:rPr>
          <w:lang w:val="en-US"/>
        </w:rPr>
        <w:t>,</w:t>
      </w:r>
      <w:r>
        <w:rPr>
          <w:lang w:val="en-US"/>
        </w:rPr>
        <w:t xml:space="preserve"> further </w:t>
      </w:r>
      <w:r w:rsidR="00676CED">
        <w:rPr>
          <w:lang w:val="en-US"/>
        </w:rPr>
        <w:t>sections</w:t>
      </w:r>
      <w:r>
        <w:rPr>
          <w:lang w:val="en-US"/>
        </w:rPr>
        <w:t xml:space="preserve"> deals only with case when all </w:t>
      </w:r>
      <w:r w:rsidRPr="00BF3808">
        <w:rPr>
          <w:lang w:val="en-US"/>
        </w:rPr>
        <w:t>seism</w:t>
      </w:r>
      <w:r w:rsidRPr="00BF3808">
        <w:rPr>
          <w:lang w:val="en-US"/>
        </w:rPr>
        <w:t>i</w:t>
      </w:r>
      <w:r w:rsidRPr="00BF3808">
        <w:rPr>
          <w:lang w:val="en-US"/>
        </w:rPr>
        <w:t>cally induced initiating events</w:t>
      </w:r>
      <w:r>
        <w:rPr>
          <w:lang w:val="en-US"/>
        </w:rPr>
        <w:t xml:space="preserve"> have common earthquake source.</w:t>
      </w:r>
    </w:p>
    <w:p w:rsidR="00BF3808" w:rsidRDefault="00BF3808" w:rsidP="00901C38">
      <w:pPr>
        <w:rPr>
          <w:lang w:val="en-US"/>
        </w:rPr>
      </w:pPr>
    </w:p>
    <w:p w:rsidR="001B3752" w:rsidRDefault="001B3752" w:rsidP="001B3752">
      <w:pPr>
        <w:pStyle w:val="Titre3"/>
        <w:rPr>
          <w:lang w:val="en-US"/>
        </w:rPr>
      </w:pPr>
      <w:bookmarkStart w:id="139" w:name="_Ref444686410"/>
      <w:bookmarkStart w:id="140" w:name="_Toc454988443"/>
      <w:r>
        <w:rPr>
          <w:lang w:val="en-US"/>
        </w:rPr>
        <w:t>Event trees</w:t>
      </w:r>
      <w:bookmarkEnd w:id="139"/>
      <w:bookmarkEnd w:id="140"/>
    </w:p>
    <w:p w:rsidR="00B65016" w:rsidRDefault="00BA7032" w:rsidP="00B65016">
      <w:pPr>
        <w:rPr>
          <w:lang w:val="en-US"/>
        </w:rPr>
      </w:pPr>
      <w:r>
        <w:rPr>
          <w:lang w:val="en-US"/>
        </w:rPr>
        <w:t>Development of e</w:t>
      </w:r>
      <w:r w:rsidR="00193093">
        <w:rPr>
          <w:lang w:val="en-US"/>
        </w:rPr>
        <w:t>vent trees for</w:t>
      </w:r>
      <w:r w:rsidR="00AD18AF">
        <w:rPr>
          <w:lang w:val="en-US"/>
        </w:rPr>
        <w:t xml:space="preserve"> </w:t>
      </w:r>
      <w:r w:rsidR="00676CED">
        <w:rPr>
          <w:lang w:val="en-US"/>
        </w:rPr>
        <w:t xml:space="preserve">L1 </w:t>
      </w:r>
      <w:r w:rsidR="00AD18AF">
        <w:rPr>
          <w:lang w:val="en-US"/>
        </w:rPr>
        <w:t>PSA</w:t>
      </w:r>
      <w:r w:rsidR="00193093">
        <w:rPr>
          <w:lang w:val="en-US"/>
        </w:rPr>
        <w:t xml:space="preserve"> </w:t>
      </w:r>
      <w:r>
        <w:rPr>
          <w:lang w:val="en-US"/>
        </w:rPr>
        <w:t>can use two basic strategies</w:t>
      </w:r>
      <w:r w:rsidR="00775289">
        <w:rPr>
          <w:lang w:val="en-US"/>
        </w:rPr>
        <w:t>:</w:t>
      </w:r>
    </w:p>
    <w:p w:rsidR="00B65016" w:rsidRDefault="00775289" w:rsidP="0054474A">
      <w:pPr>
        <w:numPr>
          <w:ilvl w:val="0"/>
          <w:numId w:val="18"/>
        </w:numPr>
        <w:rPr>
          <w:lang w:val="en-US"/>
        </w:rPr>
      </w:pPr>
      <w:r>
        <w:rPr>
          <w:lang w:val="en-US"/>
        </w:rPr>
        <w:t>Usage of separate event trees to model basi</w:t>
      </w:r>
      <w:r w:rsidR="00204B2E">
        <w:rPr>
          <w:lang w:val="en-US"/>
        </w:rPr>
        <w:t>c</w:t>
      </w:r>
      <w:r>
        <w:rPr>
          <w:lang w:val="en-US"/>
        </w:rPr>
        <w:t xml:space="preserve"> response on</w:t>
      </w:r>
      <w:r w:rsidR="00B65016">
        <w:rPr>
          <w:lang w:val="en-US"/>
        </w:rPr>
        <w:t xml:space="preserve"> seismic event </w:t>
      </w:r>
      <w:r>
        <w:rPr>
          <w:lang w:val="en-US"/>
        </w:rPr>
        <w:t>and different categories of sei</w:t>
      </w:r>
      <w:r>
        <w:rPr>
          <w:lang w:val="en-US"/>
        </w:rPr>
        <w:t>s</w:t>
      </w:r>
      <w:r>
        <w:rPr>
          <w:lang w:val="en-US"/>
        </w:rPr>
        <w:t xml:space="preserve">mic LOCA determined within step 6, </w:t>
      </w:r>
      <w:r w:rsidR="00676CED">
        <w:rPr>
          <w:lang w:val="en-US"/>
        </w:rPr>
        <w:t>section</w:t>
      </w:r>
      <w:r>
        <w:rPr>
          <w:lang w:val="en-US"/>
        </w:rPr>
        <w:t xml:space="preserve"> </w:t>
      </w:r>
      <w:r>
        <w:rPr>
          <w:lang w:val="en-US"/>
        </w:rPr>
        <w:fldChar w:fldCharType="begin"/>
      </w:r>
      <w:r>
        <w:rPr>
          <w:lang w:val="en-US"/>
        </w:rPr>
        <w:instrText xml:space="preserve"> REF _Ref414861553 \n \h </w:instrText>
      </w:r>
      <w:r>
        <w:rPr>
          <w:lang w:val="en-US"/>
        </w:rPr>
      </w:r>
      <w:r>
        <w:rPr>
          <w:lang w:val="en-US"/>
        </w:rPr>
        <w:fldChar w:fldCharType="separate"/>
      </w:r>
      <w:r w:rsidR="00D236F3">
        <w:rPr>
          <w:lang w:val="en-US"/>
        </w:rPr>
        <w:t>4.6.1</w:t>
      </w:r>
      <w:r>
        <w:rPr>
          <w:lang w:val="en-US"/>
        </w:rPr>
        <w:fldChar w:fldCharType="end"/>
      </w:r>
      <w:r>
        <w:rPr>
          <w:lang w:val="en-US"/>
        </w:rPr>
        <w:t>.</w:t>
      </w:r>
      <w:r w:rsidR="00252E9B">
        <w:rPr>
          <w:lang w:val="en-US"/>
        </w:rPr>
        <w:t xml:space="preserve"> Consequently consequences of particular trees leading to the core damage are evaluated by mean</w:t>
      </w:r>
      <w:r w:rsidR="005861A8">
        <w:rPr>
          <w:lang w:val="en-US"/>
        </w:rPr>
        <w:t>s</w:t>
      </w:r>
      <w:r w:rsidR="00252E9B">
        <w:rPr>
          <w:lang w:val="en-US"/>
        </w:rPr>
        <w:t xml:space="preserve"> of common integration event tree.</w:t>
      </w:r>
      <w:r w:rsidR="00D540A8">
        <w:rPr>
          <w:lang w:val="en-US"/>
        </w:rPr>
        <w:t xml:space="preserve"> It should be also noted</w:t>
      </w:r>
      <w:r w:rsidR="00781A20">
        <w:rPr>
          <w:lang w:val="en-US"/>
        </w:rPr>
        <w:t xml:space="preserve"> that due to many small pipes and tape lines </w:t>
      </w:r>
      <w:r w:rsidR="0073310A">
        <w:rPr>
          <w:lang w:val="en-US"/>
        </w:rPr>
        <w:t xml:space="preserve">consideration of </w:t>
      </w:r>
      <w:r w:rsidR="00781A20">
        <w:rPr>
          <w:lang w:val="en-US"/>
        </w:rPr>
        <w:t>small LOCA</w:t>
      </w:r>
      <w:r w:rsidR="00AD18AF">
        <w:rPr>
          <w:lang w:val="en-US"/>
        </w:rPr>
        <w:t xml:space="preserve"> should be </w:t>
      </w:r>
      <w:r w:rsidR="0073310A">
        <w:rPr>
          <w:lang w:val="en-US"/>
        </w:rPr>
        <w:t>obligatory</w:t>
      </w:r>
      <w:r w:rsidR="00AD18AF">
        <w:rPr>
          <w:lang w:val="en-US"/>
        </w:rPr>
        <w:t>.</w:t>
      </w:r>
    </w:p>
    <w:p w:rsidR="00661EAC" w:rsidRPr="00DA6168" w:rsidRDefault="00AF6248" w:rsidP="005B64EE">
      <w:pPr>
        <w:numPr>
          <w:ilvl w:val="0"/>
          <w:numId w:val="18"/>
        </w:numPr>
        <w:rPr>
          <w:lang w:val="en-US"/>
        </w:rPr>
      </w:pPr>
      <w:r w:rsidRPr="00DA6168">
        <w:rPr>
          <w:lang w:val="en-US"/>
        </w:rPr>
        <w:t xml:space="preserve">Usage of one </w:t>
      </w:r>
      <w:r w:rsidR="00FE2D28" w:rsidRPr="00DA6168">
        <w:rPr>
          <w:lang w:val="en-US"/>
        </w:rPr>
        <w:t xml:space="preserve">common </w:t>
      </w:r>
      <w:r w:rsidRPr="00E3241F">
        <w:rPr>
          <w:lang w:val="en-US"/>
        </w:rPr>
        <w:t xml:space="preserve">event tree combining basic response and </w:t>
      </w:r>
      <w:r w:rsidR="0073310A" w:rsidRPr="00E3241F">
        <w:rPr>
          <w:lang w:val="en-US"/>
        </w:rPr>
        <w:t xml:space="preserve">seismic </w:t>
      </w:r>
      <w:r w:rsidRPr="005B64EE">
        <w:rPr>
          <w:lang w:val="en-US"/>
        </w:rPr>
        <w:t xml:space="preserve">LOCAs. Such option should be carefully evaluated, e.g. </w:t>
      </w:r>
      <w:r w:rsidR="00204B2E" w:rsidRPr="005B64EE">
        <w:rPr>
          <w:lang w:val="en-US"/>
        </w:rPr>
        <w:t>i</w:t>
      </w:r>
      <w:r w:rsidR="00252E9B" w:rsidRPr="005B64EE">
        <w:rPr>
          <w:lang w:val="en-US"/>
        </w:rPr>
        <w:t>f event tree requires reactor trip at first branching point then such</w:t>
      </w:r>
      <w:r w:rsidRPr="005B64EE">
        <w:rPr>
          <w:lang w:val="en-US"/>
        </w:rPr>
        <w:t xml:space="preserve"> case can lead to slightly overestimation of the results, because large LOCA response may not require reactor trip</w:t>
      </w:r>
      <w:r w:rsidR="0073310A" w:rsidRPr="005B64EE">
        <w:rPr>
          <w:lang w:val="en-US"/>
        </w:rPr>
        <w:t xml:space="preserve"> for certain type of reactors</w:t>
      </w:r>
      <w:r w:rsidRPr="005B64EE">
        <w:rPr>
          <w:lang w:val="en-US"/>
        </w:rPr>
        <w:t>.</w:t>
      </w:r>
    </w:p>
    <w:p w:rsidR="004A602A" w:rsidRDefault="004A602A" w:rsidP="00901C38">
      <w:pPr>
        <w:rPr>
          <w:lang w:val="en-US"/>
        </w:rPr>
        <w:sectPr w:rsidR="004A602A" w:rsidSect="00CC3D15">
          <w:headerReference w:type="default" r:id="rId34"/>
          <w:pgSz w:w="11907" w:h="16840" w:code="9"/>
          <w:pgMar w:top="1304" w:right="1134" w:bottom="1134" w:left="567" w:header="567" w:footer="0" w:gutter="851"/>
          <w:cols w:space="380"/>
          <w:noEndnote/>
        </w:sectPr>
      </w:pPr>
    </w:p>
    <w:p w:rsidR="00260DD7" w:rsidRDefault="00260DD7" w:rsidP="00901C38">
      <w:pPr>
        <w:rPr>
          <w:lang w:val="en-US"/>
        </w:rPr>
      </w:pPr>
    </w:p>
    <w:p w:rsidR="00FE2D28" w:rsidRDefault="003E2FEC" w:rsidP="00FE2D28">
      <w:pPr>
        <w:pStyle w:val="Lgende"/>
        <w:rPr>
          <w:lang w:val="en-US"/>
        </w:rPr>
      </w:pPr>
      <w:bookmarkStart w:id="141" w:name="_Ref415567255"/>
      <w:bookmarkStart w:id="142" w:name="_Toc454988476"/>
      <w:r>
        <w:rPr>
          <w:noProof/>
        </w:rPr>
        <w:pict>
          <v:shape id="_x0000_s6194" type="#_x0000_t75" style="position:absolute;left:0;text-align:left;margin-left:-29.3pt;margin-top:20.1pt;width:721.4pt;height:265.6pt;z-index:251654144;visibility:visible" stroked="t">
            <v:imagedata r:id="rId35" o:title=""/>
            <w10:wrap type="topAndBottom"/>
          </v:shape>
        </w:pict>
      </w:r>
      <w:r w:rsidR="00FE2D28">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5</w:t>
      </w:r>
      <w:r w:rsidR="00077A7F">
        <w:fldChar w:fldCharType="end"/>
      </w:r>
      <w:bookmarkEnd w:id="141"/>
      <w:r w:rsidR="00FE2D28">
        <w:tab/>
        <w:t xml:space="preserve">Example of hypothetical </w:t>
      </w:r>
      <w:r w:rsidR="00AD18AF">
        <w:t>full</w:t>
      </w:r>
      <w:r w:rsidR="00676CED">
        <w:t xml:space="preserve"> </w:t>
      </w:r>
      <w:r w:rsidR="00AD18AF">
        <w:t>power</w:t>
      </w:r>
      <w:r w:rsidR="00FE2D28" w:rsidRPr="00FE2D28">
        <w:t xml:space="preserve"> event tree combining basic response and LOCAs</w:t>
      </w:r>
      <w:bookmarkEnd w:id="142"/>
    </w:p>
    <w:p w:rsidR="00210D8A" w:rsidRDefault="00210D8A" w:rsidP="00435DF1">
      <w:pPr>
        <w:spacing w:line="240" w:lineRule="auto"/>
        <w:rPr>
          <w:i/>
          <w:iCs/>
          <w:lang w:val="en-US"/>
        </w:rPr>
      </w:pPr>
    </w:p>
    <w:p w:rsidR="00252E9B" w:rsidRPr="006338A4" w:rsidRDefault="00FE2D28" w:rsidP="00435DF1">
      <w:pPr>
        <w:spacing w:line="240" w:lineRule="auto"/>
        <w:rPr>
          <w:lang w:val="en-US"/>
        </w:rPr>
      </w:pPr>
      <w:r w:rsidRPr="006338A4">
        <w:rPr>
          <w:lang w:val="en-US"/>
        </w:rPr>
        <w:t>Consequence CD stands for consequence which lead</w:t>
      </w:r>
      <w:r w:rsidR="00FE4DE9" w:rsidRPr="006338A4">
        <w:rPr>
          <w:lang w:val="en-US"/>
        </w:rPr>
        <w:t>s to the core damage to the time while plant is isolated from outside area (e.g. mission time). However</w:t>
      </w:r>
      <w:r w:rsidR="00435DF1" w:rsidRPr="006338A4">
        <w:rPr>
          <w:lang w:val="en-US"/>
        </w:rPr>
        <w:t>;</w:t>
      </w:r>
      <w:r w:rsidR="00FE4DE9" w:rsidRPr="006338A4">
        <w:rPr>
          <w:lang w:val="en-US"/>
        </w:rPr>
        <w:t xml:space="preserve"> some eart</w:t>
      </w:r>
      <w:r w:rsidR="00FE4DE9" w:rsidRPr="006338A4">
        <w:rPr>
          <w:lang w:val="en-US"/>
        </w:rPr>
        <w:t>h</w:t>
      </w:r>
      <w:r w:rsidR="00FE4DE9" w:rsidRPr="006338A4">
        <w:rPr>
          <w:lang w:val="en-US"/>
        </w:rPr>
        <w:t xml:space="preserve">quake magnitudes </w:t>
      </w:r>
      <w:r w:rsidR="00435DF1" w:rsidRPr="006338A4">
        <w:rPr>
          <w:lang w:val="en-US"/>
        </w:rPr>
        <w:t xml:space="preserve">made </w:t>
      </w:r>
      <w:r w:rsidR="00FE4DE9" w:rsidRPr="006338A4">
        <w:rPr>
          <w:lang w:val="en-US"/>
        </w:rPr>
        <w:t>this fact irrelevant.</w:t>
      </w:r>
    </w:p>
    <w:p w:rsidR="00B05257" w:rsidRPr="006338A4" w:rsidRDefault="00FE2D28" w:rsidP="00435DF1">
      <w:pPr>
        <w:spacing w:line="240" w:lineRule="auto"/>
        <w:rPr>
          <w:lang w:val="en-US"/>
        </w:rPr>
      </w:pPr>
      <w:r w:rsidRPr="006338A4">
        <w:rPr>
          <w:lang w:val="en-US"/>
        </w:rPr>
        <w:t>Consequences LTCD_n stand for consequence that can be further develop</w:t>
      </w:r>
      <w:r w:rsidR="00AD18AF" w:rsidRPr="006338A4">
        <w:rPr>
          <w:lang w:val="en-US"/>
        </w:rPr>
        <w:t>ed</w:t>
      </w:r>
      <w:r w:rsidRPr="006338A4">
        <w:rPr>
          <w:lang w:val="en-US"/>
        </w:rPr>
        <w:t xml:space="preserve"> within long term </w:t>
      </w:r>
      <w:r w:rsidR="00FE4DE9" w:rsidRPr="006338A4">
        <w:rPr>
          <w:lang w:val="en-US"/>
        </w:rPr>
        <w:t xml:space="preserve">scenarios to examine plant long time </w:t>
      </w:r>
      <w:r w:rsidR="00AD18AF" w:rsidRPr="006338A4">
        <w:rPr>
          <w:lang w:val="en-US"/>
        </w:rPr>
        <w:t>response</w:t>
      </w:r>
      <w:r w:rsidR="00FF4B51" w:rsidRPr="006338A4">
        <w:rPr>
          <w:lang w:val="en-US"/>
        </w:rPr>
        <w:t>.</w:t>
      </w:r>
    </w:p>
    <w:p w:rsidR="004A602A" w:rsidRPr="006338A4" w:rsidRDefault="004A602A" w:rsidP="00435DF1">
      <w:pPr>
        <w:spacing w:line="240" w:lineRule="auto"/>
        <w:rPr>
          <w:lang w:val="en-US"/>
        </w:rPr>
      </w:pPr>
    </w:p>
    <w:p w:rsidR="006338A4" w:rsidRDefault="006338A4" w:rsidP="00435DF1">
      <w:pPr>
        <w:spacing w:line="240" w:lineRule="auto"/>
        <w:rPr>
          <w:i/>
          <w:iCs/>
          <w:lang w:val="en-US"/>
        </w:rPr>
      </w:pPr>
    </w:p>
    <w:p w:rsidR="004A602A" w:rsidRDefault="004A602A" w:rsidP="00435DF1">
      <w:pPr>
        <w:spacing w:line="240" w:lineRule="auto"/>
        <w:rPr>
          <w:i/>
          <w:iCs/>
          <w:lang w:val="en-US"/>
        </w:rPr>
        <w:sectPr w:rsidR="004A602A" w:rsidSect="004A602A">
          <w:pgSz w:w="16840" w:h="11907" w:orient="landscape" w:code="9"/>
          <w:pgMar w:top="567" w:right="1304" w:bottom="1134" w:left="1588" w:header="567" w:footer="0" w:gutter="851"/>
          <w:cols w:space="380"/>
          <w:noEndnote/>
          <w:docGrid w:linePitch="245"/>
        </w:sectPr>
      </w:pPr>
    </w:p>
    <w:p w:rsidR="006338A4" w:rsidRPr="006338A4" w:rsidRDefault="006338A4" w:rsidP="006338A4">
      <w:pPr>
        <w:spacing w:line="240" w:lineRule="auto"/>
        <w:rPr>
          <w:lang w:val="en-US"/>
        </w:rPr>
      </w:pPr>
      <w:r>
        <w:rPr>
          <w:lang w:val="en-US"/>
        </w:rPr>
        <w:lastRenderedPageBreak/>
        <w:t>E</w:t>
      </w:r>
      <w:r w:rsidRPr="006338A4">
        <w:rPr>
          <w:lang w:val="en-US"/>
        </w:rPr>
        <w:t>xample</w:t>
      </w:r>
      <w:r>
        <w:rPr>
          <w:lang w:val="en-US"/>
        </w:rPr>
        <w:t>s</w:t>
      </w:r>
      <w:r w:rsidRPr="006338A4">
        <w:rPr>
          <w:lang w:val="en-US"/>
        </w:rPr>
        <w:t xml:space="preserve"> of modelling of seismically induced initiators and accident sequences with master event tree </w:t>
      </w:r>
      <w:r>
        <w:rPr>
          <w:lang w:val="en-US"/>
        </w:rPr>
        <w:t>are</w:t>
      </w:r>
      <w:r w:rsidRPr="006338A4">
        <w:rPr>
          <w:lang w:val="en-US"/>
        </w:rPr>
        <w:t xml:space="preserve"> given below:</w:t>
      </w:r>
    </w:p>
    <w:p w:rsidR="00CC0170" w:rsidRPr="006338A4" w:rsidRDefault="00CC0170" w:rsidP="00435DF1">
      <w:pPr>
        <w:spacing w:line="240" w:lineRule="auto"/>
        <w:rPr>
          <w:lang w:val="en-US"/>
        </w:rPr>
      </w:pPr>
    </w:p>
    <w:tbl>
      <w:tblPr>
        <w:tblW w:w="9529" w:type="dxa"/>
        <w:tblCellMar>
          <w:left w:w="0" w:type="dxa"/>
          <w:right w:w="0" w:type="dxa"/>
        </w:tblCellMar>
        <w:tblLook w:val="0600" w:firstRow="0" w:lastRow="0" w:firstColumn="0" w:lastColumn="0" w:noHBand="1" w:noVBand="1"/>
      </w:tblPr>
      <w:tblGrid>
        <w:gridCol w:w="9529"/>
      </w:tblGrid>
      <w:tr w:rsidR="00CC0170" w:rsidRPr="006338A4" w:rsidTr="00D13FC5">
        <w:trPr>
          <w:trHeight w:val="292"/>
        </w:trPr>
        <w:tc>
          <w:tcPr>
            <w:tcW w:w="9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vAlign w:val="bottom"/>
            <w:hideMark/>
          </w:tcPr>
          <w:p w:rsidR="00CC0170" w:rsidRPr="006338A4" w:rsidRDefault="00CC0170" w:rsidP="00CC0170">
            <w:pPr>
              <w:spacing w:line="240" w:lineRule="auto"/>
              <w:rPr>
                <w:lang w:val="en-US"/>
              </w:rPr>
            </w:pPr>
            <w:r w:rsidRPr="006338A4">
              <w:rPr>
                <w:lang w:val="en-US"/>
              </w:rPr>
              <w:t>Top Events / Seismic Damage States</w:t>
            </w:r>
          </w:p>
        </w:tc>
      </w:tr>
      <w:tr w:rsidR="00CC0170" w:rsidRPr="006338A4" w:rsidTr="00D13FC5">
        <w:trPr>
          <w:trHeight w:val="2000"/>
        </w:trPr>
        <w:tc>
          <w:tcPr>
            <w:tcW w:w="9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hideMark/>
          </w:tcPr>
          <w:p w:rsidR="00CC0170" w:rsidRPr="006338A4" w:rsidRDefault="00CC0170" w:rsidP="00CC0170">
            <w:pPr>
              <w:spacing w:line="240" w:lineRule="auto"/>
              <w:rPr>
                <w:lang w:val="en-US"/>
              </w:rPr>
            </w:pPr>
            <w:r w:rsidRPr="006338A4">
              <w:rPr>
                <w:lang w:val="en-US"/>
              </w:rPr>
              <w:t>BSF</w:t>
            </w:r>
            <w:r w:rsidRPr="006338A4">
              <w:rPr>
                <w:lang w:val="en-US"/>
              </w:rPr>
              <w:tab/>
              <w:t>Structural failures of buildings</w:t>
            </w:r>
          </w:p>
          <w:p w:rsidR="00CC0170" w:rsidRPr="006338A4" w:rsidRDefault="00CC0170" w:rsidP="00CC0170">
            <w:pPr>
              <w:spacing w:line="240" w:lineRule="auto"/>
              <w:rPr>
                <w:lang w:val="en-US"/>
              </w:rPr>
            </w:pPr>
            <w:r w:rsidRPr="006338A4">
              <w:rPr>
                <w:lang w:val="en-US"/>
              </w:rPr>
              <w:t>RVF</w:t>
            </w:r>
            <w:r w:rsidRPr="006338A4">
              <w:rPr>
                <w:lang w:val="en-US"/>
              </w:rPr>
              <w:tab/>
              <w:t>Reactor vessel failure or any primary failure beyond ECCS capability</w:t>
            </w:r>
          </w:p>
          <w:p w:rsidR="00CC0170" w:rsidRPr="006338A4" w:rsidRDefault="00CC0170" w:rsidP="00CC0170">
            <w:pPr>
              <w:spacing w:line="240" w:lineRule="auto"/>
              <w:rPr>
                <w:lang w:val="en-US"/>
              </w:rPr>
            </w:pPr>
            <w:r w:rsidRPr="006338A4">
              <w:rPr>
                <w:lang w:val="en-US"/>
              </w:rPr>
              <w:t>LPP</w:t>
            </w:r>
            <w:r w:rsidRPr="006338A4">
              <w:rPr>
                <w:lang w:val="en-US"/>
              </w:rPr>
              <w:tab/>
              <w:t>Large size primary piping or component failure</w:t>
            </w:r>
          </w:p>
          <w:p w:rsidR="00CC0170" w:rsidRPr="006338A4" w:rsidRDefault="00CC0170" w:rsidP="00CC0170">
            <w:pPr>
              <w:spacing w:line="240" w:lineRule="auto"/>
              <w:rPr>
                <w:lang w:val="en-US"/>
              </w:rPr>
            </w:pPr>
            <w:r w:rsidRPr="006338A4">
              <w:rPr>
                <w:lang w:val="en-US"/>
              </w:rPr>
              <w:t>MPP</w:t>
            </w:r>
            <w:r w:rsidRPr="006338A4">
              <w:rPr>
                <w:lang w:val="en-US"/>
              </w:rPr>
              <w:tab/>
              <w:t>Medium size primary piping failure</w:t>
            </w:r>
          </w:p>
          <w:p w:rsidR="00CC0170" w:rsidRPr="006338A4" w:rsidRDefault="00CC0170" w:rsidP="00CC0170">
            <w:pPr>
              <w:spacing w:line="240" w:lineRule="auto"/>
              <w:rPr>
                <w:lang w:val="en-US"/>
              </w:rPr>
            </w:pPr>
            <w:r w:rsidRPr="006338A4">
              <w:rPr>
                <w:lang w:val="en-US"/>
              </w:rPr>
              <w:t>SPP</w:t>
            </w:r>
            <w:r w:rsidRPr="006338A4">
              <w:rPr>
                <w:lang w:val="en-US"/>
              </w:rPr>
              <w:tab/>
              <w:t>Small size primary piping failure</w:t>
            </w:r>
          </w:p>
          <w:p w:rsidR="00CC0170" w:rsidRPr="006338A4" w:rsidRDefault="00CC0170" w:rsidP="00CC0170">
            <w:pPr>
              <w:spacing w:line="240" w:lineRule="auto"/>
              <w:rPr>
                <w:lang w:val="en-US"/>
              </w:rPr>
            </w:pPr>
            <w:r w:rsidRPr="006338A4">
              <w:rPr>
                <w:lang w:val="en-US"/>
              </w:rPr>
              <w:t>UHP</w:t>
            </w:r>
            <w:r w:rsidRPr="006338A4">
              <w:rPr>
                <w:lang w:val="en-US"/>
              </w:rPr>
              <w:tab/>
              <w:t>UHS Pumphouse failure</w:t>
            </w:r>
          </w:p>
          <w:p w:rsidR="00CC0170" w:rsidRPr="006338A4" w:rsidRDefault="00CC0170" w:rsidP="00CC0170">
            <w:pPr>
              <w:spacing w:line="240" w:lineRule="auto"/>
              <w:rPr>
                <w:lang w:val="en-US"/>
              </w:rPr>
            </w:pPr>
            <w:r w:rsidRPr="006338A4">
              <w:rPr>
                <w:lang w:val="en-US"/>
              </w:rPr>
              <w:t>SPP</w:t>
            </w:r>
            <w:r w:rsidRPr="006338A4">
              <w:rPr>
                <w:lang w:val="en-US"/>
              </w:rPr>
              <w:tab/>
              <w:t>Secondary side piping failure</w:t>
            </w:r>
          </w:p>
          <w:p w:rsidR="00CC0170" w:rsidRPr="006338A4" w:rsidRDefault="00CC0170" w:rsidP="00CC0170">
            <w:pPr>
              <w:spacing w:line="240" w:lineRule="auto"/>
              <w:rPr>
                <w:lang w:val="en-US"/>
              </w:rPr>
            </w:pPr>
            <w:r w:rsidRPr="006338A4">
              <w:rPr>
                <w:lang w:val="en-US"/>
              </w:rPr>
              <w:t>CRI</w:t>
            </w:r>
            <w:r w:rsidRPr="006338A4">
              <w:rPr>
                <w:lang w:val="en-US"/>
              </w:rPr>
              <w:tab/>
              <w:t>Control rods insertion failure (including also failure modes such as fuel grid bending / crushing)</w:t>
            </w:r>
          </w:p>
          <w:p w:rsidR="00CC0170" w:rsidRPr="006338A4" w:rsidRDefault="00CC0170" w:rsidP="00CC0170">
            <w:pPr>
              <w:spacing w:line="240" w:lineRule="auto"/>
              <w:rPr>
                <w:lang w:val="en-US"/>
              </w:rPr>
            </w:pPr>
            <w:r w:rsidRPr="006338A4">
              <w:rPr>
                <w:lang w:val="en-US"/>
              </w:rPr>
              <w:t>LOP</w:t>
            </w:r>
            <w:r w:rsidRPr="006338A4">
              <w:rPr>
                <w:lang w:val="en-US"/>
              </w:rPr>
              <w:tab/>
              <w:t>Switchyard or other failures causing loss of offsite power</w:t>
            </w:r>
          </w:p>
        </w:tc>
      </w:tr>
    </w:tbl>
    <w:p w:rsidR="00CC0170" w:rsidRPr="006338A4" w:rsidRDefault="00CC0170" w:rsidP="00435DF1">
      <w:pPr>
        <w:spacing w:line="240" w:lineRule="auto"/>
        <w:rPr>
          <w:lang w:val="en-US"/>
        </w:rPr>
      </w:pPr>
    </w:p>
    <w:tbl>
      <w:tblPr>
        <w:tblW w:w="8100" w:type="dxa"/>
        <w:tblCellMar>
          <w:left w:w="0" w:type="dxa"/>
          <w:right w:w="0" w:type="dxa"/>
        </w:tblCellMar>
        <w:tblLook w:val="0600" w:firstRow="0" w:lastRow="0" w:firstColumn="0" w:lastColumn="0" w:noHBand="1" w:noVBand="1"/>
      </w:tblPr>
      <w:tblGrid>
        <w:gridCol w:w="8100"/>
      </w:tblGrid>
      <w:tr w:rsidR="00CC0170" w:rsidRPr="006338A4" w:rsidTr="00D13FC5">
        <w:trPr>
          <w:trHeight w:val="134"/>
        </w:trPr>
        <w:tc>
          <w:tcPr>
            <w:tcW w:w="8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vAlign w:val="bottom"/>
            <w:hideMark/>
          </w:tcPr>
          <w:p w:rsidR="00CC0170" w:rsidRPr="006338A4" w:rsidRDefault="00CC0170" w:rsidP="00CC0170">
            <w:pPr>
              <w:spacing w:line="240" w:lineRule="auto"/>
              <w:rPr>
                <w:lang w:val="en-US"/>
              </w:rPr>
            </w:pPr>
            <w:r w:rsidRPr="006338A4">
              <w:rPr>
                <w:lang w:val="en-US"/>
              </w:rPr>
              <w:t>End States / Seismically Induced IEs</w:t>
            </w:r>
          </w:p>
        </w:tc>
      </w:tr>
      <w:tr w:rsidR="00CC0170" w:rsidRPr="006338A4" w:rsidTr="00D13FC5">
        <w:trPr>
          <w:trHeight w:val="3021"/>
        </w:trPr>
        <w:tc>
          <w:tcPr>
            <w:tcW w:w="8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73" w:type="dxa"/>
              <w:bottom w:w="72" w:type="dxa"/>
              <w:right w:w="173" w:type="dxa"/>
            </w:tcMar>
            <w:hideMark/>
          </w:tcPr>
          <w:p w:rsidR="00CC0170" w:rsidRPr="006338A4" w:rsidRDefault="00CC0170" w:rsidP="00CC0170">
            <w:pPr>
              <w:spacing w:line="240" w:lineRule="auto"/>
              <w:rPr>
                <w:lang w:val="en-US"/>
              </w:rPr>
            </w:pPr>
            <w:r w:rsidRPr="006338A4">
              <w:rPr>
                <w:lang w:val="en-US"/>
              </w:rPr>
              <w:t>B</w:t>
            </w:r>
            <w:r w:rsidRPr="006338A4">
              <w:rPr>
                <w:lang w:val="en-US"/>
              </w:rPr>
              <w:tab/>
              <w:t>Direct CD (Building failure / collapse)</w:t>
            </w:r>
          </w:p>
          <w:p w:rsidR="00CC0170" w:rsidRPr="006338A4" w:rsidRDefault="00CC0170" w:rsidP="00CC0170">
            <w:pPr>
              <w:spacing w:line="240" w:lineRule="auto"/>
              <w:rPr>
                <w:lang w:val="en-US"/>
              </w:rPr>
            </w:pPr>
            <w:r w:rsidRPr="006338A4">
              <w:rPr>
                <w:lang w:val="en-US"/>
              </w:rPr>
              <w:t>VF</w:t>
            </w:r>
            <w:r w:rsidRPr="006338A4">
              <w:rPr>
                <w:lang w:val="en-US"/>
              </w:rPr>
              <w:tab/>
              <w:t>Direct CD (Reactor vessel failure - breaks beyond ECCS capacity)</w:t>
            </w:r>
          </w:p>
          <w:p w:rsidR="00CC0170" w:rsidRPr="006338A4" w:rsidRDefault="00CC0170" w:rsidP="00CC0170">
            <w:pPr>
              <w:spacing w:line="240" w:lineRule="auto"/>
              <w:rPr>
                <w:lang w:val="en-US"/>
              </w:rPr>
            </w:pPr>
            <w:r w:rsidRPr="006338A4">
              <w:rPr>
                <w:lang w:val="en-US"/>
              </w:rPr>
              <w:t>L</w:t>
            </w:r>
            <w:r w:rsidRPr="006338A4">
              <w:rPr>
                <w:lang w:val="en-US"/>
              </w:rPr>
              <w:tab/>
              <w:t>Large LOCA</w:t>
            </w:r>
          </w:p>
          <w:p w:rsidR="00CC0170" w:rsidRPr="006338A4" w:rsidRDefault="00CC0170" w:rsidP="00CC0170">
            <w:pPr>
              <w:spacing w:line="240" w:lineRule="auto"/>
              <w:rPr>
                <w:lang w:val="en-US"/>
              </w:rPr>
            </w:pPr>
            <w:r w:rsidRPr="006338A4">
              <w:rPr>
                <w:lang w:val="en-US"/>
              </w:rPr>
              <w:t>MR</w:t>
            </w:r>
            <w:r w:rsidRPr="006338A4">
              <w:rPr>
                <w:lang w:val="en-US"/>
              </w:rPr>
              <w:tab/>
              <w:t>“M” with control rods not inserted</w:t>
            </w:r>
          </w:p>
          <w:p w:rsidR="00CC0170" w:rsidRPr="006338A4" w:rsidRDefault="00CC0170" w:rsidP="00CC0170">
            <w:pPr>
              <w:spacing w:line="240" w:lineRule="auto"/>
              <w:rPr>
                <w:lang w:val="en-US"/>
              </w:rPr>
            </w:pPr>
            <w:r w:rsidRPr="006338A4">
              <w:rPr>
                <w:lang w:val="en-US"/>
              </w:rPr>
              <w:t>M</w:t>
            </w:r>
            <w:r w:rsidRPr="006338A4">
              <w:rPr>
                <w:lang w:val="en-US"/>
              </w:rPr>
              <w:tab/>
              <w:t>Medium LOCA</w:t>
            </w:r>
          </w:p>
          <w:p w:rsidR="00CC0170" w:rsidRPr="006338A4" w:rsidRDefault="00CC0170" w:rsidP="00CC0170">
            <w:pPr>
              <w:spacing w:line="240" w:lineRule="auto"/>
              <w:rPr>
                <w:lang w:val="en-US"/>
              </w:rPr>
            </w:pPr>
            <w:r w:rsidRPr="006338A4">
              <w:rPr>
                <w:lang w:val="en-US"/>
              </w:rPr>
              <w:t>SR</w:t>
            </w:r>
            <w:r w:rsidRPr="006338A4">
              <w:rPr>
                <w:lang w:val="en-US"/>
              </w:rPr>
              <w:tab/>
              <w:t>“S” with control rods not inserted</w:t>
            </w:r>
          </w:p>
          <w:p w:rsidR="00CC0170" w:rsidRPr="006338A4" w:rsidRDefault="00CC0170" w:rsidP="00CC0170">
            <w:pPr>
              <w:spacing w:line="240" w:lineRule="auto"/>
              <w:rPr>
                <w:lang w:val="en-US"/>
              </w:rPr>
            </w:pPr>
            <w:r w:rsidRPr="006338A4">
              <w:rPr>
                <w:lang w:val="en-US"/>
              </w:rPr>
              <w:t>S</w:t>
            </w:r>
            <w:r w:rsidRPr="006338A4">
              <w:rPr>
                <w:lang w:val="en-US"/>
              </w:rPr>
              <w:tab/>
              <w:t>Small LOCA</w:t>
            </w:r>
          </w:p>
          <w:p w:rsidR="00CC0170" w:rsidRPr="006338A4" w:rsidRDefault="00CC0170" w:rsidP="00CC0170">
            <w:pPr>
              <w:spacing w:line="240" w:lineRule="auto"/>
              <w:rPr>
                <w:lang w:val="en-US"/>
              </w:rPr>
            </w:pPr>
            <w:r w:rsidRPr="006338A4">
              <w:rPr>
                <w:lang w:val="en-US"/>
              </w:rPr>
              <w:t>UHR</w:t>
            </w:r>
            <w:r w:rsidRPr="006338A4">
              <w:rPr>
                <w:lang w:val="en-US"/>
              </w:rPr>
              <w:tab/>
              <w:t>“UH” with control rods not inserted</w:t>
            </w:r>
          </w:p>
          <w:p w:rsidR="00CC0170" w:rsidRPr="006338A4" w:rsidRDefault="00CC0170" w:rsidP="00CC0170">
            <w:pPr>
              <w:spacing w:line="240" w:lineRule="auto"/>
              <w:rPr>
                <w:lang w:val="en-US"/>
              </w:rPr>
            </w:pPr>
            <w:r w:rsidRPr="006338A4">
              <w:rPr>
                <w:lang w:val="en-US"/>
              </w:rPr>
              <w:t>UH</w:t>
            </w:r>
            <w:r w:rsidRPr="006338A4">
              <w:rPr>
                <w:lang w:val="en-US"/>
              </w:rPr>
              <w:tab/>
              <w:t>Total loss of UHS</w:t>
            </w:r>
          </w:p>
          <w:p w:rsidR="00CC0170" w:rsidRPr="006338A4" w:rsidRDefault="00CC0170" w:rsidP="00CC0170">
            <w:pPr>
              <w:spacing w:line="240" w:lineRule="auto"/>
              <w:rPr>
                <w:lang w:val="en-US"/>
              </w:rPr>
            </w:pPr>
            <w:r w:rsidRPr="006338A4">
              <w:rPr>
                <w:lang w:val="en-US"/>
              </w:rPr>
              <w:t>FR</w:t>
            </w:r>
            <w:r w:rsidRPr="006338A4">
              <w:rPr>
                <w:lang w:val="en-US"/>
              </w:rPr>
              <w:tab/>
              <w:t>“F” with control rods not inserted</w:t>
            </w:r>
          </w:p>
          <w:p w:rsidR="00CC0170" w:rsidRPr="006338A4" w:rsidRDefault="00CC0170" w:rsidP="00CC0170">
            <w:pPr>
              <w:spacing w:line="240" w:lineRule="auto"/>
              <w:rPr>
                <w:lang w:val="en-US"/>
              </w:rPr>
            </w:pPr>
            <w:r w:rsidRPr="006338A4">
              <w:rPr>
                <w:lang w:val="en-US"/>
              </w:rPr>
              <w:t>F</w:t>
            </w:r>
            <w:r w:rsidRPr="006338A4">
              <w:rPr>
                <w:lang w:val="en-US"/>
              </w:rPr>
              <w:tab/>
              <w:t>Steamline / Feedline break</w:t>
            </w:r>
          </w:p>
          <w:p w:rsidR="00CC0170" w:rsidRPr="006338A4" w:rsidRDefault="00CC0170" w:rsidP="00CC0170">
            <w:pPr>
              <w:spacing w:line="240" w:lineRule="auto"/>
              <w:rPr>
                <w:lang w:val="en-US"/>
              </w:rPr>
            </w:pPr>
            <w:r w:rsidRPr="006338A4">
              <w:rPr>
                <w:lang w:val="en-US"/>
              </w:rPr>
              <w:t>R</w:t>
            </w:r>
            <w:r w:rsidRPr="006338A4">
              <w:rPr>
                <w:lang w:val="en-US"/>
              </w:rPr>
              <w:tab/>
              <w:t>Control rods not inserted</w:t>
            </w:r>
          </w:p>
          <w:p w:rsidR="00CC0170" w:rsidRPr="006338A4" w:rsidRDefault="00CC0170" w:rsidP="00CC0170">
            <w:pPr>
              <w:spacing w:line="240" w:lineRule="auto"/>
              <w:rPr>
                <w:lang w:val="en-US"/>
              </w:rPr>
            </w:pPr>
            <w:r w:rsidRPr="006338A4">
              <w:rPr>
                <w:lang w:val="en-US"/>
              </w:rPr>
              <w:t>LOP</w:t>
            </w:r>
            <w:r w:rsidRPr="006338A4">
              <w:rPr>
                <w:lang w:val="en-US"/>
              </w:rPr>
              <w:tab/>
              <w:t>Seismically induced LOOP</w:t>
            </w:r>
          </w:p>
          <w:p w:rsidR="00CC0170" w:rsidRPr="006338A4" w:rsidRDefault="00CC0170" w:rsidP="00CC0170">
            <w:pPr>
              <w:spacing w:line="240" w:lineRule="auto"/>
              <w:rPr>
                <w:lang w:val="en-US"/>
              </w:rPr>
            </w:pPr>
            <w:r w:rsidRPr="006338A4">
              <w:rPr>
                <w:lang w:val="en-US"/>
              </w:rPr>
              <w:t>NSF</w:t>
            </w:r>
            <w:r w:rsidRPr="006338A4">
              <w:rPr>
                <w:lang w:val="en-US"/>
              </w:rPr>
              <w:tab/>
              <w:t>No seismic failure</w:t>
            </w:r>
          </w:p>
        </w:tc>
      </w:tr>
    </w:tbl>
    <w:p w:rsidR="00CC0170" w:rsidRDefault="00CC0170" w:rsidP="00435DF1">
      <w:pPr>
        <w:spacing w:line="240" w:lineRule="auto"/>
        <w:rPr>
          <w:lang w:val="en-US"/>
        </w:rPr>
      </w:pPr>
    </w:p>
    <w:p w:rsidR="00D4156B" w:rsidRPr="00A65342" w:rsidRDefault="003E2FEC" w:rsidP="00435DF1">
      <w:pPr>
        <w:spacing w:line="240" w:lineRule="auto"/>
        <w:rPr>
          <w:noProof/>
          <w:lang w:val="en-US" w:eastAsia="sv-SE"/>
        </w:rPr>
      </w:pPr>
      <w:r>
        <w:rPr>
          <w:noProof/>
          <w:lang w:val="sk-SK" w:eastAsia="sk-SK" w:bidi="ne-NP"/>
        </w:rPr>
        <w:pict>
          <v:shape id="_x0000_s6428" type="#_x0000_t75" style="position:absolute;left:0;text-align:left;margin-left:-20.35pt;margin-top:10.75pt;width:481.85pt;height:227.1pt;z-index:251658240;visibility:visible">
            <v:imagedata r:id="rId36" o:title=""/>
            <w10:wrap type="topAndBottom"/>
          </v:shape>
        </w:pict>
      </w:r>
    </w:p>
    <w:p w:rsidR="00936D10" w:rsidRPr="00A65342" w:rsidRDefault="00936D10" w:rsidP="00435DF1">
      <w:pPr>
        <w:spacing w:line="240" w:lineRule="auto"/>
        <w:rPr>
          <w:noProof/>
          <w:lang w:val="en-US" w:eastAsia="sv-SE"/>
        </w:rPr>
      </w:pPr>
    </w:p>
    <w:p w:rsidR="00CC0170" w:rsidRPr="00936D10" w:rsidRDefault="00936D10" w:rsidP="00435DF1">
      <w:pPr>
        <w:spacing w:line="240" w:lineRule="auto"/>
        <w:rPr>
          <w:lang w:val="en-US"/>
        </w:rPr>
      </w:pPr>
      <w:r w:rsidRPr="00A65342">
        <w:rPr>
          <w:noProof/>
          <w:lang w:val="en-US" w:eastAsia="sv-SE"/>
        </w:rPr>
        <w:br w:type="page"/>
      </w:r>
    </w:p>
    <w:p w:rsidR="00D4156B" w:rsidRPr="00936D10" w:rsidRDefault="003E2FEC" w:rsidP="00435DF1">
      <w:pPr>
        <w:spacing w:line="240" w:lineRule="auto"/>
        <w:rPr>
          <w:lang w:val="en-US"/>
        </w:rPr>
      </w:pPr>
      <w:r>
        <w:rPr>
          <w:lang w:val="en-US"/>
        </w:rPr>
        <w:pict>
          <v:shape id="_x0000_s6429" type="#_x0000_t75" style="position:absolute;left:0;text-align:left;margin-left:-26.2pt;margin-top:-10.45pt;width:499.15pt;height:247.15pt;z-index:251659264;visibility:visible">
            <v:imagedata r:id="rId37" o:title=""/>
            <w10:wrap type="topAndBottom"/>
          </v:shape>
        </w:pict>
      </w:r>
    </w:p>
    <w:p w:rsidR="00204B2E" w:rsidRDefault="000454ED" w:rsidP="00AD18AF">
      <w:pPr>
        <w:rPr>
          <w:lang w:val="en-US"/>
        </w:rPr>
      </w:pPr>
      <w:r>
        <w:rPr>
          <w:lang w:val="en-US"/>
        </w:rPr>
        <w:t>Full</w:t>
      </w:r>
      <w:r w:rsidR="00676CED">
        <w:rPr>
          <w:lang w:val="en-US"/>
        </w:rPr>
        <w:t xml:space="preserve"> </w:t>
      </w:r>
      <w:r>
        <w:rPr>
          <w:lang w:val="en-US"/>
        </w:rPr>
        <w:t>scope</w:t>
      </w:r>
      <w:r w:rsidR="00204B2E">
        <w:rPr>
          <w:lang w:val="en-US"/>
        </w:rPr>
        <w:t xml:space="preserve"> PSA</w:t>
      </w:r>
      <w:r w:rsidR="00AD18AF">
        <w:rPr>
          <w:lang w:val="en-US"/>
        </w:rPr>
        <w:t xml:space="preserve"> require</w:t>
      </w:r>
      <w:r w:rsidR="00204B2E">
        <w:rPr>
          <w:lang w:val="en-US"/>
        </w:rPr>
        <w:t>s</w:t>
      </w:r>
      <w:r w:rsidR="00AD18AF">
        <w:rPr>
          <w:lang w:val="en-US"/>
        </w:rPr>
        <w:t xml:space="preserve"> </w:t>
      </w:r>
      <w:r>
        <w:rPr>
          <w:lang w:val="en-US"/>
        </w:rPr>
        <w:t xml:space="preserve">specific </w:t>
      </w:r>
      <w:r w:rsidR="00AD18AF">
        <w:rPr>
          <w:lang w:val="en-US"/>
        </w:rPr>
        <w:t xml:space="preserve">event trees covering </w:t>
      </w:r>
      <w:r>
        <w:rPr>
          <w:lang w:val="en-US"/>
        </w:rPr>
        <w:t>all POSs.</w:t>
      </w:r>
      <w:r w:rsidR="00AD18AF">
        <w:rPr>
          <w:lang w:val="en-US"/>
        </w:rPr>
        <w:t xml:space="preserve"> Low power </w:t>
      </w:r>
      <w:r w:rsidR="006073BA">
        <w:rPr>
          <w:lang w:val="en-US"/>
        </w:rPr>
        <w:t xml:space="preserve">trees can resemble on presented full power tree. </w:t>
      </w:r>
      <w:r w:rsidR="0073310A">
        <w:rPr>
          <w:lang w:val="en-US"/>
        </w:rPr>
        <w:t xml:space="preserve">Particular event trees for different POSs shall carefully </w:t>
      </w:r>
      <w:r w:rsidR="009D48A3">
        <w:rPr>
          <w:lang w:val="en-US"/>
        </w:rPr>
        <w:t>evaluate POSs conditions, e.g. seismic event together with specific maintenance configuration can induce such rupture of pipe line that turns LOCA into inte</w:t>
      </w:r>
      <w:r w:rsidR="009D48A3">
        <w:rPr>
          <w:lang w:val="en-US"/>
        </w:rPr>
        <w:t>r</w:t>
      </w:r>
      <w:r w:rsidR="009D48A3">
        <w:rPr>
          <w:lang w:val="en-US"/>
        </w:rPr>
        <w:t>facing LOCA etc.</w:t>
      </w:r>
    </w:p>
    <w:p w:rsidR="00AD18AF" w:rsidRDefault="006073BA" w:rsidP="00AD18AF">
      <w:pPr>
        <w:rPr>
          <w:lang w:val="en-US"/>
        </w:rPr>
      </w:pPr>
      <w:r>
        <w:rPr>
          <w:lang w:val="en-US"/>
        </w:rPr>
        <w:t>Additional trees c</w:t>
      </w:r>
      <w:r w:rsidR="00204B2E">
        <w:rPr>
          <w:lang w:val="en-US"/>
        </w:rPr>
        <w:t>an</w:t>
      </w:r>
      <w:r>
        <w:rPr>
          <w:lang w:val="en-US"/>
        </w:rPr>
        <w:t xml:space="preserve"> be necessary to cover other nuclear sources as spent fuel pool</w:t>
      </w:r>
      <w:r w:rsidR="00204B2E">
        <w:rPr>
          <w:lang w:val="en-US"/>
        </w:rPr>
        <w:t xml:space="preserve"> etc</w:t>
      </w:r>
      <w:r>
        <w:rPr>
          <w:lang w:val="en-US"/>
        </w:rPr>
        <w:t>.</w:t>
      </w:r>
      <w:r w:rsidR="00204B2E">
        <w:rPr>
          <w:lang w:val="en-US"/>
        </w:rPr>
        <w:t xml:space="preserve"> </w:t>
      </w:r>
      <w:r w:rsidR="00AD18AF" w:rsidRPr="00B65016">
        <w:rPr>
          <w:lang w:val="en-US"/>
        </w:rPr>
        <w:t xml:space="preserve">Basic task joined with occurrence of seismic event </w:t>
      </w:r>
      <w:r w:rsidR="009D48A3">
        <w:rPr>
          <w:lang w:val="en-US"/>
        </w:rPr>
        <w:t xml:space="preserve">for any nuclear source </w:t>
      </w:r>
      <w:r w:rsidR="00204B2E">
        <w:rPr>
          <w:lang w:val="en-US"/>
        </w:rPr>
        <w:t xml:space="preserve">is </w:t>
      </w:r>
      <w:r w:rsidR="009D48A3">
        <w:rPr>
          <w:lang w:val="en-US"/>
        </w:rPr>
        <w:t xml:space="preserve">similar </w:t>
      </w:r>
      <w:r w:rsidR="00204B2E">
        <w:rPr>
          <w:lang w:val="en-US"/>
        </w:rPr>
        <w:t>as in the case of reactor unit, i.e. to</w:t>
      </w:r>
      <w:r w:rsidR="00AD18AF" w:rsidRPr="00B65016">
        <w:rPr>
          <w:lang w:val="en-US"/>
        </w:rPr>
        <w:t xml:space="preserve"> put </w:t>
      </w:r>
      <w:r w:rsidR="00204B2E">
        <w:rPr>
          <w:lang w:val="en-US"/>
        </w:rPr>
        <w:t>nuclear</w:t>
      </w:r>
      <w:r>
        <w:rPr>
          <w:lang w:val="en-US"/>
        </w:rPr>
        <w:t xml:space="preserve"> source </w:t>
      </w:r>
      <w:r w:rsidR="00AD18AF" w:rsidRPr="00B65016">
        <w:rPr>
          <w:lang w:val="en-US"/>
        </w:rPr>
        <w:t>into stable safety state</w:t>
      </w:r>
      <w:r w:rsidR="00AD18AF">
        <w:rPr>
          <w:lang w:val="en-US"/>
        </w:rPr>
        <w:t>.</w:t>
      </w:r>
    </w:p>
    <w:p w:rsidR="00FF4B51" w:rsidRDefault="00FF4B51" w:rsidP="00FF4B51">
      <w:pPr>
        <w:pStyle w:val="Titre3"/>
        <w:rPr>
          <w:lang w:val="en-US"/>
        </w:rPr>
      </w:pPr>
      <w:bookmarkStart w:id="143" w:name="_Toc454897021"/>
      <w:bookmarkStart w:id="144" w:name="_Ref415134483"/>
      <w:bookmarkStart w:id="145" w:name="_Toc454988444"/>
      <w:bookmarkEnd w:id="143"/>
      <w:r>
        <w:rPr>
          <w:lang w:val="en-US"/>
        </w:rPr>
        <w:t>Fault trees</w:t>
      </w:r>
      <w:bookmarkEnd w:id="144"/>
      <w:bookmarkEnd w:id="145"/>
    </w:p>
    <w:p w:rsidR="00FF4B51" w:rsidRDefault="00FD4663" w:rsidP="00901C38">
      <w:pPr>
        <w:rPr>
          <w:lang w:val="en-US"/>
        </w:rPr>
      </w:pPr>
      <w:r>
        <w:rPr>
          <w:lang w:val="en-US"/>
        </w:rPr>
        <w:t>Fault trees are used to perform</w:t>
      </w:r>
      <w:r w:rsidRPr="00451A18">
        <w:rPr>
          <w:lang w:val="en-US"/>
        </w:rPr>
        <w:t xml:space="preserve"> systems model to incorporate seismic aspects that</w:t>
      </w:r>
      <w:r>
        <w:rPr>
          <w:lang w:val="en-US"/>
        </w:rPr>
        <w:t xml:space="preserve"> </w:t>
      </w:r>
      <w:r w:rsidRPr="00451A18">
        <w:rPr>
          <w:lang w:val="en-US"/>
        </w:rPr>
        <w:t>are different from correspon</w:t>
      </w:r>
      <w:r w:rsidRPr="00451A18">
        <w:rPr>
          <w:lang w:val="en-US"/>
        </w:rPr>
        <w:t>d</w:t>
      </w:r>
      <w:r w:rsidRPr="00451A18">
        <w:rPr>
          <w:lang w:val="en-US"/>
        </w:rPr>
        <w:t>ing aspects found in the internal</w:t>
      </w:r>
      <w:r>
        <w:rPr>
          <w:lang w:val="en-US"/>
        </w:rPr>
        <w:t xml:space="preserve"> </w:t>
      </w:r>
      <w:r w:rsidRPr="00451A18">
        <w:rPr>
          <w:lang w:val="en-US"/>
        </w:rPr>
        <w:t>events P</w:t>
      </w:r>
      <w:r>
        <w:rPr>
          <w:lang w:val="en-US"/>
        </w:rPr>
        <w:t xml:space="preserve">SA </w:t>
      </w:r>
      <w:r w:rsidRPr="00451A18">
        <w:rPr>
          <w:lang w:val="en-US"/>
        </w:rPr>
        <w:t>model.</w:t>
      </w:r>
      <w:r>
        <w:rPr>
          <w:lang w:val="en-US"/>
        </w:rPr>
        <w:t xml:space="preserve"> </w:t>
      </w:r>
      <w:r w:rsidRPr="00451A18">
        <w:rPr>
          <w:lang w:val="en-US"/>
        </w:rPr>
        <w:t>The seismic</w:t>
      </w:r>
      <w:r>
        <w:rPr>
          <w:lang w:val="en-US"/>
        </w:rPr>
        <w:t xml:space="preserve"> </w:t>
      </w:r>
      <w:r w:rsidRPr="00451A18">
        <w:rPr>
          <w:lang w:val="en-US"/>
        </w:rPr>
        <w:t>model shall reflect the as-built and as-operated plant being</w:t>
      </w:r>
      <w:r>
        <w:rPr>
          <w:lang w:val="en-US"/>
        </w:rPr>
        <w:t xml:space="preserve"> </w:t>
      </w:r>
      <w:r w:rsidRPr="00451A18">
        <w:rPr>
          <w:lang w:val="en-US"/>
        </w:rPr>
        <w:t>analyzed</w:t>
      </w:r>
      <w:r w:rsidR="005403FB">
        <w:rPr>
          <w:lang w:val="en-US"/>
        </w:rPr>
        <w:t xml:space="preserve">. </w:t>
      </w:r>
      <w:r>
        <w:rPr>
          <w:lang w:val="en-US"/>
        </w:rPr>
        <w:t>So, a</w:t>
      </w:r>
      <w:r w:rsidR="00435DF1">
        <w:rPr>
          <w:lang w:val="en-US"/>
        </w:rPr>
        <w:t xml:space="preserve">im of this task, within </w:t>
      </w:r>
      <w:r>
        <w:rPr>
          <w:lang w:val="en-US"/>
        </w:rPr>
        <w:t xml:space="preserve">the </w:t>
      </w:r>
      <w:r w:rsidR="00435DF1">
        <w:rPr>
          <w:lang w:val="en-US"/>
        </w:rPr>
        <w:t xml:space="preserve">seismic PSA, is to </w:t>
      </w:r>
      <w:r>
        <w:rPr>
          <w:lang w:val="en-US"/>
        </w:rPr>
        <w:t>adjust</w:t>
      </w:r>
      <w:r w:rsidR="00435DF1">
        <w:rPr>
          <w:lang w:val="en-US"/>
        </w:rPr>
        <w:t xml:space="preserve"> system analysis to reflect:</w:t>
      </w:r>
    </w:p>
    <w:p w:rsidR="00DC0800" w:rsidRPr="00DC0800" w:rsidRDefault="00F076C9" w:rsidP="0054474A">
      <w:pPr>
        <w:numPr>
          <w:ilvl w:val="0"/>
          <w:numId w:val="19"/>
        </w:numPr>
        <w:rPr>
          <w:lang w:val="en-US"/>
        </w:rPr>
      </w:pPr>
      <w:r>
        <w:rPr>
          <w:lang w:val="en-US"/>
        </w:rPr>
        <w:t>S</w:t>
      </w:r>
      <w:r w:rsidR="00DC0800" w:rsidRPr="00DC0800">
        <w:rPr>
          <w:lang w:val="en-US"/>
        </w:rPr>
        <w:t>eismic f</w:t>
      </w:r>
      <w:r>
        <w:rPr>
          <w:lang w:val="en-US"/>
        </w:rPr>
        <w:t>ailures of safety significant SSCs</w:t>
      </w:r>
      <w:r w:rsidR="009D48A3">
        <w:rPr>
          <w:lang w:val="en-US"/>
        </w:rPr>
        <w:t xml:space="preserve"> including internal seismic initiating events</w:t>
      </w:r>
    </w:p>
    <w:p w:rsidR="00F076C9" w:rsidRDefault="00F076C9" w:rsidP="0054474A">
      <w:pPr>
        <w:numPr>
          <w:ilvl w:val="0"/>
          <w:numId w:val="19"/>
        </w:numPr>
        <w:rPr>
          <w:lang w:val="en-US"/>
        </w:rPr>
      </w:pPr>
      <w:r>
        <w:rPr>
          <w:lang w:val="en-US"/>
        </w:rPr>
        <w:t xml:space="preserve">Collapse of </w:t>
      </w:r>
      <w:r w:rsidR="00DC0800" w:rsidRPr="00DC0800">
        <w:rPr>
          <w:lang w:val="en-US"/>
        </w:rPr>
        <w:t xml:space="preserve">specific </w:t>
      </w:r>
      <w:r>
        <w:rPr>
          <w:lang w:val="en-US"/>
        </w:rPr>
        <w:t xml:space="preserve">plant </w:t>
      </w:r>
      <w:r w:rsidR="00DC0800" w:rsidRPr="00DC0800">
        <w:rPr>
          <w:lang w:val="en-US"/>
        </w:rPr>
        <w:t xml:space="preserve">structures </w:t>
      </w:r>
      <w:r>
        <w:rPr>
          <w:lang w:val="en-US"/>
        </w:rPr>
        <w:t>that</w:t>
      </w:r>
      <w:r w:rsidR="00DC0800" w:rsidRPr="00DC0800">
        <w:rPr>
          <w:lang w:val="en-US"/>
        </w:rPr>
        <w:t xml:space="preserve"> can affect safety significant SSCs</w:t>
      </w:r>
    </w:p>
    <w:p w:rsidR="00435DF1" w:rsidRDefault="00204B2E" w:rsidP="0054474A">
      <w:pPr>
        <w:numPr>
          <w:ilvl w:val="0"/>
          <w:numId w:val="19"/>
        </w:numPr>
        <w:rPr>
          <w:lang w:val="en-US"/>
        </w:rPr>
      </w:pPr>
      <w:r>
        <w:rPr>
          <w:lang w:val="en-US"/>
        </w:rPr>
        <w:t>Effect of i</w:t>
      </w:r>
      <w:r w:rsidR="00DC0800" w:rsidRPr="00DC0800">
        <w:rPr>
          <w:lang w:val="en-US"/>
        </w:rPr>
        <w:t>nduced events</w:t>
      </w:r>
      <w:r>
        <w:rPr>
          <w:lang w:val="en-US"/>
        </w:rPr>
        <w:t xml:space="preserve"> on performance of </w:t>
      </w:r>
      <w:r w:rsidRPr="00204B2E">
        <w:rPr>
          <w:lang w:val="en-US"/>
        </w:rPr>
        <w:t>safety significant SSCs</w:t>
      </w:r>
      <w:r w:rsidR="00DE288C">
        <w:rPr>
          <w:lang w:val="en-US"/>
        </w:rPr>
        <w:t xml:space="preserve"> </w:t>
      </w:r>
    </w:p>
    <w:p w:rsidR="00210D8A" w:rsidRDefault="00210D8A" w:rsidP="00F076C9">
      <w:pPr>
        <w:rPr>
          <w:lang w:val="en-US"/>
        </w:rPr>
      </w:pPr>
    </w:p>
    <w:p w:rsidR="00BB4EDD" w:rsidRDefault="00BB4EDD" w:rsidP="00F076C9">
      <w:pPr>
        <w:rPr>
          <w:lang w:val="en-US"/>
        </w:rPr>
      </w:pPr>
      <w:r>
        <w:rPr>
          <w:lang w:val="en-US"/>
        </w:rPr>
        <w:t xml:space="preserve">If </w:t>
      </w:r>
      <w:r w:rsidR="00204B2E">
        <w:rPr>
          <w:lang w:val="en-US"/>
        </w:rPr>
        <w:t xml:space="preserve">necessary then </w:t>
      </w:r>
      <w:r>
        <w:rPr>
          <w:lang w:val="en-US"/>
        </w:rPr>
        <w:t>appropriate fault trees are added by HEPs to model operator interventions</w:t>
      </w:r>
      <w:r w:rsidR="00204B2E">
        <w:rPr>
          <w:lang w:val="en-US"/>
        </w:rPr>
        <w:t xml:space="preserve"> (</w:t>
      </w:r>
      <w:r>
        <w:rPr>
          <w:lang w:val="en-US"/>
        </w:rPr>
        <w:t>recovery actions, in situ operator manipulations etc.</w:t>
      </w:r>
      <w:r w:rsidR="00204B2E">
        <w:rPr>
          <w:lang w:val="en-US"/>
        </w:rPr>
        <w:t>).</w:t>
      </w:r>
      <w:r>
        <w:rPr>
          <w:lang w:val="en-US"/>
        </w:rPr>
        <w:t xml:space="preserve"> It should be noted that HEPs can be also integrated into event trees.</w:t>
      </w:r>
    </w:p>
    <w:p w:rsidR="00352AAB" w:rsidRDefault="00352AAB" w:rsidP="00352AAB">
      <w:pPr>
        <w:rPr>
          <w:lang w:val="en-US"/>
        </w:rPr>
      </w:pPr>
      <w:r>
        <w:rPr>
          <w:lang w:val="en-US"/>
        </w:rPr>
        <w:t xml:space="preserve">Based on the results of step 2 - Seismic SSC list, </w:t>
      </w:r>
      <w:r w:rsidR="00676CED">
        <w:rPr>
          <w:lang w:val="en-US"/>
        </w:rPr>
        <w:t>section</w:t>
      </w:r>
      <w:r>
        <w:rPr>
          <w:lang w:val="en-US"/>
        </w:rPr>
        <w:t xml:space="preserve"> </w:t>
      </w:r>
      <w:r>
        <w:rPr>
          <w:lang w:val="en-US"/>
        </w:rPr>
        <w:fldChar w:fldCharType="begin"/>
      </w:r>
      <w:r>
        <w:rPr>
          <w:lang w:val="en-US"/>
        </w:rPr>
        <w:instrText xml:space="preserve"> REF _Ref414869432 \n \h </w:instrText>
      </w:r>
      <w:r>
        <w:rPr>
          <w:lang w:val="en-US"/>
        </w:rPr>
      </w:r>
      <w:r>
        <w:rPr>
          <w:lang w:val="en-US"/>
        </w:rPr>
        <w:fldChar w:fldCharType="separate"/>
      </w:r>
      <w:r w:rsidR="00D236F3">
        <w:rPr>
          <w:lang w:val="en-US"/>
        </w:rPr>
        <w:t>4.2</w:t>
      </w:r>
      <w:r>
        <w:rPr>
          <w:lang w:val="en-US"/>
        </w:rPr>
        <w:fldChar w:fldCharType="end"/>
      </w:r>
      <w:r>
        <w:rPr>
          <w:lang w:val="en-US"/>
        </w:rPr>
        <w:t xml:space="preserve"> and step 6 - Fragility analysis, </w:t>
      </w:r>
      <w:r w:rsidR="00676CED">
        <w:rPr>
          <w:lang w:val="en-US"/>
        </w:rPr>
        <w:t>section</w:t>
      </w:r>
      <w:r>
        <w:rPr>
          <w:lang w:val="en-US"/>
        </w:rPr>
        <w:t xml:space="preserve"> </w:t>
      </w:r>
      <w:r>
        <w:rPr>
          <w:lang w:val="en-US"/>
        </w:rPr>
        <w:fldChar w:fldCharType="begin"/>
      </w:r>
      <w:r>
        <w:rPr>
          <w:lang w:val="en-US"/>
        </w:rPr>
        <w:instrText xml:space="preserve"> REF _Ref414861553 \n \h </w:instrText>
      </w:r>
      <w:r>
        <w:rPr>
          <w:lang w:val="en-US"/>
        </w:rPr>
      </w:r>
      <w:r>
        <w:rPr>
          <w:lang w:val="en-US"/>
        </w:rPr>
        <w:fldChar w:fldCharType="separate"/>
      </w:r>
      <w:r w:rsidR="00D236F3">
        <w:rPr>
          <w:lang w:val="en-US"/>
        </w:rPr>
        <w:t>4.6.1</w:t>
      </w:r>
      <w:r>
        <w:rPr>
          <w:lang w:val="en-US"/>
        </w:rPr>
        <w:fldChar w:fldCharType="end"/>
      </w:r>
      <w:r>
        <w:rPr>
          <w:lang w:val="en-US"/>
        </w:rPr>
        <w:t xml:space="preserve"> and on the precondition to use none specific software this task can be accomplished by using linked fault trees. It means that fault trees of any determined SSC</w:t>
      </w:r>
      <w:r w:rsidR="005861A8">
        <w:rPr>
          <w:lang w:val="en-US"/>
        </w:rPr>
        <w:t>s</w:t>
      </w:r>
      <w:r>
        <w:rPr>
          <w:lang w:val="en-US"/>
        </w:rPr>
        <w:t xml:space="preserve"> are added by seismic failures via </w:t>
      </w:r>
      <w:r w:rsidR="002952C7">
        <w:rPr>
          <w:lang w:val="en-US"/>
        </w:rPr>
        <w:t xml:space="preserve">OR </w:t>
      </w:r>
      <w:r>
        <w:rPr>
          <w:lang w:val="en-US"/>
        </w:rPr>
        <w:t>gate</w:t>
      </w:r>
      <w:r w:rsidR="004667DA">
        <w:rPr>
          <w:lang w:val="en-US"/>
        </w:rPr>
        <w:t>s</w:t>
      </w:r>
      <w:r>
        <w:rPr>
          <w:lang w:val="en-US"/>
        </w:rPr>
        <w:t xml:space="preserve"> that link related conditional prob</w:t>
      </w:r>
      <w:r>
        <w:rPr>
          <w:lang w:val="en-US"/>
        </w:rPr>
        <w:t>a</w:t>
      </w:r>
      <w:r>
        <w:rPr>
          <w:lang w:val="en-US"/>
        </w:rPr>
        <w:t>bility of seismic failure</w:t>
      </w:r>
      <w:r w:rsidR="004667DA">
        <w:rPr>
          <w:lang w:val="en-US"/>
        </w:rPr>
        <w:t>s</w:t>
      </w:r>
      <w:r>
        <w:rPr>
          <w:lang w:val="en-US"/>
        </w:rPr>
        <w:t>. It is noted that this one is standard approach for rudimentary PSA. Induced events</w:t>
      </w:r>
      <w:r w:rsidR="002952C7">
        <w:rPr>
          <w:lang w:val="en-US"/>
        </w:rPr>
        <w:t>, better say effects/impacts of</w:t>
      </w:r>
      <w:r>
        <w:rPr>
          <w:lang w:val="en-US"/>
        </w:rPr>
        <w:t xml:space="preserve"> </w:t>
      </w:r>
      <w:r w:rsidR="002952C7">
        <w:rPr>
          <w:lang w:val="en-US"/>
        </w:rPr>
        <w:t xml:space="preserve">induced events </w:t>
      </w:r>
      <w:r>
        <w:rPr>
          <w:lang w:val="en-US"/>
        </w:rPr>
        <w:t>are treated by similar way.</w:t>
      </w:r>
    </w:p>
    <w:p w:rsidR="00936D10" w:rsidRDefault="00661EAC" w:rsidP="00352AAB">
      <w:pPr>
        <w:rPr>
          <w:vanish/>
          <w:color w:val="0070C0"/>
          <w:lang w:val="en-US"/>
        </w:rPr>
      </w:pPr>
      <w:r>
        <w:rPr>
          <w:lang w:val="en-US"/>
        </w:rPr>
        <w:lastRenderedPageBreak/>
        <w:t>It is also noted that there are more and more frequent requirement to consider 72 hours mission time</w:t>
      </w:r>
      <w:r w:rsidR="00242C2C">
        <w:rPr>
          <w:lang w:val="en-US"/>
        </w:rPr>
        <w:t>, e.g. discu</w:t>
      </w:r>
      <w:r w:rsidR="00242C2C">
        <w:rPr>
          <w:lang w:val="en-US"/>
        </w:rPr>
        <w:t>s</w:t>
      </w:r>
      <w:r w:rsidR="00242C2C">
        <w:rPr>
          <w:lang w:val="en-US"/>
        </w:rPr>
        <w:t xml:space="preserve">sion in chapter 5 of </w:t>
      </w:r>
      <w:r w:rsidR="00242C2C">
        <w:rPr>
          <w:lang w:val="en-US"/>
        </w:rPr>
        <w:fldChar w:fldCharType="begin"/>
      </w:r>
      <w:r w:rsidR="00242C2C">
        <w:rPr>
          <w:lang w:val="en-US"/>
        </w:rPr>
        <w:instrText xml:space="preserve"> REF _Ref435356068 \n \h </w:instrText>
      </w:r>
      <w:r w:rsidR="00242C2C">
        <w:rPr>
          <w:lang w:val="en-US"/>
        </w:rPr>
      </w:r>
      <w:r w:rsidR="00242C2C">
        <w:rPr>
          <w:lang w:val="en-US"/>
        </w:rPr>
        <w:fldChar w:fldCharType="separate"/>
      </w:r>
      <w:r w:rsidR="00D236F3">
        <w:rPr>
          <w:lang w:val="en-US"/>
        </w:rPr>
        <w:t>[17]</w:t>
      </w:r>
      <w:r w:rsidR="00242C2C">
        <w:rPr>
          <w:lang w:val="en-US"/>
        </w:rPr>
        <w:fldChar w:fldCharType="end"/>
      </w:r>
      <w:r w:rsidR="00242C2C">
        <w:rPr>
          <w:lang w:val="en-US"/>
        </w:rPr>
        <w:t>.</w:t>
      </w:r>
    </w:p>
    <w:p w:rsidR="000873FD" w:rsidRDefault="000873FD" w:rsidP="00F076C9">
      <w:pPr>
        <w:rPr>
          <w:lang w:val="en-US"/>
        </w:rPr>
      </w:pPr>
    </w:p>
    <w:p w:rsidR="00210D8A" w:rsidRDefault="00210D8A" w:rsidP="00210D8A">
      <w:pPr>
        <w:pStyle w:val="Lgende"/>
        <w:rPr>
          <w:lang w:val="en-US"/>
        </w:rPr>
      </w:pPr>
      <w:bookmarkStart w:id="146" w:name="_Ref452360012"/>
      <w:bookmarkStart w:id="147" w:name="_Toc454988477"/>
      <w:r>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6</w:t>
      </w:r>
      <w:r w:rsidR="00077A7F">
        <w:fldChar w:fldCharType="end"/>
      </w:r>
      <w:bookmarkEnd w:id="146"/>
      <w:r w:rsidR="00D33EE6">
        <w:tab/>
        <w:t>Outline of fault tree reflecting seismic failures and induced events</w:t>
      </w:r>
      <w:bookmarkEnd w:id="147"/>
    </w:p>
    <w:p w:rsidR="00204B2E" w:rsidRDefault="00204B2E" w:rsidP="00F076C9">
      <w:pPr>
        <w:rPr>
          <w:lang w:val="en-US"/>
        </w:rPr>
      </w:pPr>
      <w:r w:rsidRPr="00204B2E">
        <w:rPr>
          <w:lang w:val="en-US"/>
        </w:rPr>
        <w:t xml:space="preserve">Potential </w:t>
      </w:r>
      <w:r>
        <w:rPr>
          <w:lang w:val="en-US"/>
        </w:rPr>
        <w:t>drawback</w:t>
      </w:r>
      <w:r w:rsidRPr="00204B2E">
        <w:rPr>
          <w:lang w:val="en-US"/>
        </w:rPr>
        <w:t xml:space="preserve"> </w:t>
      </w:r>
      <w:r>
        <w:rPr>
          <w:lang w:val="en-US"/>
        </w:rPr>
        <w:t xml:space="preserve">of such approach </w:t>
      </w:r>
      <w:r w:rsidRPr="00204B2E">
        <w:rPr>
          <w:lang w:val="en-US"/>
        </w:rPr>
        <w:t xml:space="preserve">is double counting of </w:t>
      </w:r>
      <w:r w:rsidR="001A5C40">
        <w:rPr>
          <w:lang w:val="en-US"/>
        </w:rPr>
        <w:t xml:space="preserve">basic </w:t>
      </w:r>
      <w:r w:rsidRPr="00204B2E">
        <w:rPr>
          <w:lang w:val="en-US"/>
        </w:rPr>
        <w:t>events, e.g. break of cooling line lead</w:t>
      </w:r>
      <w:r w:rsidR="00841F39">
        <w:rPr>
          <w:lang w:val="en-US"/>
        </w:rPr>
        <w:t>s</w:t>
      </w:r>
      <w:r w:rsidRPr="00204B2E">
        <w:rPr>
          <w:lang w:val="en-US"/>
        </w:rPr>
        <w:t xml:space="preserve"> to the unavailability of cooling systems as well as to flooding of this system</w:t>
      </w:r>
      <w:r>
        <w:rPr>
          <w:lang w:val="en-US"/>
        </w:rPr>
        <w:t xml:space="preserve">, </w:t>
      </w:r>
      <w:r w:rsidR="00753055">
        <w:rPr>
          <w:lang w:val="en-US"/>
        </w:rPr>
        <w:t>seismic failure of bus</w:t>
      </w:r>
      <w:r w:rsidR="00676CED">
        <w:rPr>
          <w:lang w:val="en-US"/>
        </w:rPr>
        <w:t>-</w:t>
      </w:r>
      <w:r w:rsidR="00753055">
        <w:rPr>
          <w:lang w:val="en-US"/>
        </w:rPr>
        <w:t>bar as well as seismic fire of the same equipment</w:t>
      </w:r>
      <w:r w:rsidRPr="00204B2E">
        <w:rPr>
          <w:lang w:val="en-US"/>
        </w:rPr>
        <w:t>.</w:t>
      </w:r>
      <w:r w:rsidR="003E2FEC">
        <w:rPr>
          <w:noProof/>
        </w:rPr>
        <w:pict>
          <v:shape id="_x0000_s6202" type="#_x0000_t75" style="position:absolute;left:0;text-align:left;margin-left:.3pt;margin-top:13.5pt;width:467.3pt;height:377.45pt;z-index:251655168;mso-position-horizontal-relative:text;mso-position-vertical-relative:text">
            <v:imagedata r:id="rId38" o:title=""/>
            <w10:wrap type="topAndBottom"/>
          </v:shape>
        </w:pict>
      </w:r>
    </w:p>
    <w:p w:rsidR="00990B00" w:rsidRDefault="00990B00" w:rsidP="00990B00">
      <w:pPr>
        <w:rPr>
          <w:lang w:val="en-US"/>
        </w:rPr>
      </w:pPr>
      <w:r>
        <w:rPr>
          <w:lang w:val="en-US"/>
        </w:rPr>
        <w:t xml:space="preserve">Particular conditional probabilities (frequencies) are also treated by using linked trees, see </w:t>
      </w:r>
      <w:r>
        <w:rPr>
          <w:lang w:val="en-US"/>
        </w:rPr>
        <w:fldChar w:fldCharType="begin"/>
      </w:r>
      <w:r>
        <w:rPr>
          <w:lang w:val="en-US"/>
        </w:rPr>
        <w:instrText xml:space="preserve"> REF _Ref415033979 \h </w:instrText>
      </w:r>
      <w:r>
        <w:rPr>
          <w:lang w:val="en-US"/>
        </w:rPr>
      </w:r>
      <w:r>
        <w:rPr>
          <w:lang w:val="en-US"/>
        </w:rPr>
        <w:fldChar w:fldCharType="separate"/>
      </w:r>
      <w:r w:rsidR="00D236F3">
        <w:t xml:space="preserve">Fig. </w:t>
      </w:r>
      <w:r w:rsidR="00D236F3">
        <w:rPr>
          <w:noProof/>
        </w:rPr>
        <w:t>4</w:t>
      </w:r>
      <w:r w:rsidR="00D236F3">
        <w:noBreakHyphen/>
      </w:r>
      <w:r w:rsidR="00D236F3">
        <w:rPr>
          <w:noProof/>
        </w:rPr>
        <w:t>7</w:t>
      </w:r>
      <w:r>
        <w:rPr>
          <w:lang w:val="en-US"/>
        </w:rPr>
        <w:fldChar w:fldCharType="end"/>
      </w:r>
      <w:r>
        <w:rPr>
          <w:lang w:val="en-US"/>
        </w:rPr>
        <w:t>.</w:t>
      </w:r>
    </w:p>
    <w:p w:rsidR="00204B2E" w:rsidRDefault="00204B2E" w:rsidP="00F076C9">
      <w:pPr>
        <w:rPr>
          <w:lang w:val="en-US"/>
        </w:rPr>
      </w:pPr>
    </w:p>
    <w:p w:rsidR="00D33EE6" w:rsidRDefault="00990B00" w:rsidP="00F076C9">
      <w:pPr>
        <w:rPr>
          <w:lang w:val="en-US"/>
        </w:rPr>
      </w:pPr>
      <w:r>
        <w:rPr>
          <w:lang w:val="en-US"/>
        </w:rPr>
        <w:br w:type="page"/>
      </w:r>
    </w:p>
    <w:p w:rsidR="00D33EE6" w:rsidRDefault="00737CA4" w:rsidP="00737CA4">
      <w:pPr>
        <w:pStyle w:val="Lgende"/>
        <w:rPr>
          <w:lang w:val="en-US"/>
        </w:rPr>
      </w:pPr>
      <w:bookmarkStart w:id="148" w:name="_Ref415033979"/>
      <w:bookmarkStart w:id="149" w:name="_Toc454988478"/>
      <w:r>
        <w:t xml:space="preserve">Fig. </w:t>
      </w:r>
      <w:r w:rsidR="00077A7F">
        <w:fldChar w:fldCharType="begin"/>
      </w:r>
      <w:r w:rsidR="00077A7F">
        <w:instrText xml:space="preserve"> STYLEREF 1 \s </w:instrText>
      </w:r>
      <w:r w:rsidR="00077A7F">
        <w:fldChar w:fldCharType="separate"/>
      </w:r>
      <w:r w:rsidR="00D236F3">
        <w:rPr>
          <w:noProof/>
        </w:rPr>
        <w:t>4</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7</w:t>
      </w:r>
      <w:r w:rsidR="00077A7F">
        <w:fldChar w:fldCharType="end"/>
      </w:r>
      <w:bookmarkEnd w:id="148"/>
      <w:r>
        <w:tab/>
        <w:t xml:space="preserve">Treatment of </w:t>
      </w:r>
      <w:r w:rsidR="00990B00">
        <w:t xml:space="preserve">conditional probabilities </w:t>
      </w:r>
      <w:r w:rsidR="00990B00" w:rsidRPr="00990B00">
        <w:t>(frequencies)</w:t>
      </w:r>
      <w:bookmarkEnd w:id="149"/>
    </w:p>
    <w:p w:rsidR="00FE1A74" w:rsidRDefault="003E2FEC" w:rsidP="00F076C9">
      <w:pPr>
        <w:rPr>
          <w:lang w:val="en-US"/>
        </w:rPr>
      </w:pPr>
      <w:r>
        <w:rPr>
          <w:noProof/>
        </w:rPr>
        <w:pict>
          <v:shape id="_x0000_s6430" type="#_x0000_t75" style="position:absolute;left:0;text-align:left;margin-left:0;margin-top:0;width:467.8pt;height:151.75pt;z-index:251660288">
            <v:imagedata r:id="rId39" o:title=""/>
            <w10:wrap type="topAndBottom"/>
          </v:shape>
        </w:pict>
      </w:r>
    </w:p>
    <w:p w:rsidR="00D33EE6" w:rsidRDefault="00B94334" w:rsidP="00F076C9">
      <w:pPr>
        <w:rPr>
          <w:lang w:val="en-US"/>
        </w:rPr>
      </w:pPr>
      <w:r w:rsidRPr="00B94334">
        <w:rPr>
          <w:lang w:val="en-US"/>
        </w:rPr>
        <w:t>We assume that any relevant seismic component from SSC list determined wi</w:t>
      </w:r>
      <w:r>
        <w:rPr>
          <w:lang w:val="en-US"/>
        </w:rPr>
        <w:t>thin step 2 has linked fault tree</w:t>
      </w:r>
      <w:r w:rsidR="00867E20">
        <w:rPr>
          <w:lang w:val="en-US"/>
        </w:rPr>
        <w:t xml:space="preserve"> co</w:t>
      </w:r>
      <w:r w:rsidR="00867E20">
        <w:rPr>
          <w:lang w:val="en-US"/>
        </w:rPr>
        <w:t>n</w:t>
      </w:r>
      <w:r w:rsidR="00867E20">
        <w:rPr>
          <w:lang w:val="en-US"/>
        </w:rPr>
        <w:t xml:space="preserve">nected to appropriate position (e.g. gate </w:t>
      </w:r>
      <w:r w:rsidR="00867E20" w:rsidRPr="00867E20">
        <w:rPr>
          <w:lang w:val="en-US"/>
        </w:rPr>
        <w:t>COMP_SEISM_FAILURES</w:t>
      </w:r>
      <w:r w:rsidR="00867E20">
        <w:rPr>
          <w:lang w:val="en-US"/>
        </w:rPr>
        <w:t xml:space="preserve"> in </w:t>
      </w:r>
      <w:r w:rsidR="00867E20">
        <w:rPr>
          <w:lang w:val="en-US"/>
        </w:rPr>
        <w:fldChar w:fldCharType="begin"/>
      </w:r>
      <w:r w:rsidR="00867E20">
        <w:rPr>
          <w:lang w:val="en-US"/>
        </w:rPr>
        <w:instrText xml:space="preserve"> REF _Ref452360012 \h </w:instrText>
      </w:r>
      <w:r w:rsidR="00867E20">
        <w:rPr>
          <w:lang w:val="en-US"/>
        </w:rPr>
      </w:r>
      <w:r w:rsidR="00867E20">
        <w:rPr>
          <w:lang w:val="en-US"/>
        </w:rPr>
        <w:fldChar w:fldCharType="separate"/>
      </w:r>
      <w:r w:rsidR="00D236F3">
        <w:t xml:space="preserve">Fig. </w:t>
      </w:r>
      <w:r w:rsidR="00D236F3">
        <w:rPr>
          <w:noProof/>
        </w:rPr>
        <w:t>4</w:t>
      </w:r>
      <w:r w:rsidR="00D236F3">
        <w:noBreakHyphen/>
      </w:r>
      <w:r w:rsidR="00D236F3">
        <w:rPr>
          <w:noProof/>
        </w:rPr>
        <w:t>6</w:t>
      </w:r>
      <w:r w:rsidR="00867E20">
        <w:rPr>
          <w:lang w:val="en-US"/>
        </w:rPr>
        <w:fldChar w:fldCharType="end"/>
      </w:r>
      <w:r w:rsidR="00867E20">
        <w:rPr>
          <w:lang w:val="en-US"/>
        </w:rPr>
        <w:t xml:space="preserve">). </w:t>
      </w:r>
      <w:r w:rsidR="00FE1A74">
        <w:rPr>
          <w:lang w:val="en-US"/>
        </w:rPr>
        <w:t>Any p</w:t>
      </w:r>
      <w:r w:rsidR="00867E20">
        <w:rPr>
          <w:lang w:val="en-US"/>
        </w:rPr>
        <w:t>articular component seismic fault tree h</w:t>
      </w:r>
      <w:r w:rsidR="00FE1A74">
        <w:rPr>
          <w:lang w:val="en-US"/>
        </w:rPr>
        <w:t>as OR top gate (e.g.</w:t>
      </w:r>
      <w:r w:rsidR="00FE1A74" w:rsidRPr="00FE1A74">
        <w:t xml:space="preserve"> </w:t>
      </w:r>
      <w:r w:rsidR="00FE1A74">
        <w:rPr>
          <w:lang w:val="en-US"/>
        </w:rPr>
        <w:t xml:space="preserve">@SEISMIC_FAILURE-1). Top gate is used to link all relevant seismic failure across predefined </w:t>
      </w:r>
      <w:r w:rsidR="00AD3C1F">
        <w:rPr>
          <w:lang w:val="en-US"/>
        </w:rPr>
        <w:t>discrete</w:t>
      </w:r>
      <w:r w:rsidR="00FE1A74">
        <w:rPr>
          <w:lang w:val="en-US"/>
        </w:rPr>
        <w:t xml:space="preserve"> seismic intervals determined within step 3. </w:t>
      </w:r>
      <w:r w:rsidR="00AD3C1F">
        <w:rPr>
          <w:lang w:val="en-US"/>
        </w:rPr>
        <w:t xml:space="preserve">Intervals are represented by AND gates (e.g. gates </w:t>
      </w:r>
      <w:r w:rsidR="00AD3C1F" w:rsidRPr="00AD3C1F">
        <w:rPr>
          <w:lang w:val="en-US"/>
        </w:rPr>
        <w:t>@SEISMIC_FAILURE-2</w:t>
      </w:r>
      <w:r w:rsidR="00AD3C1F">
        <w:rPr>
          <w:lang w:val="en-US"/>
        </w:rPr>
        <w:t xml:space="preserve"> to @SEISMIC_FAILURE-N in </w:t>
      </w:r>
      <w:r w:rsidR="00AD3C1F">
        <w:rPr>
          <w:lang w:val="en-US"/>
        </w:rPr>
        <w:fldChar w:fldCharType="begin"/>
      </w:r>
      <w:r w:rsidR="00AD3C1F">
        <w:rPr>
          <w:lang w:val="en-US"/>
        </w:rPr>
        <w:instrText xml:space="preserve"> REF _Ref415033979 \h </w:instrText>
      </w:r>
      <w:r w:rsidR="00AD3C1F">
        <w:rPr>
          <w:lang w:val="en-US"/>
        </w:rPr>
      </w:r>
      <w:r w:rsidR="00AD3C1F">
        <w:rPr>
          <w:lang w:val="en-US"/>
        </w:rPr>
        <w:fldChar w:fldCharType="separate"/>
      </w:r>
      <w:r w:rsidR="00D236F3">
        <w:t xml:space="preserve">Fig. </w:t>
      </w:r>
      <w:r w:rsidR="00D236F3">
        <w:rPr>
          <w:noProof/>
        </w:rPr>
        <w:t>4</w:t>
      </w:r>
      <w:r w:rsidR="00D236F3">
        <w:noBreakHyphen/>
      </w:r>
      <w:r w:rsidR="00D236F3">
        <w:rPr>
          <w:noProof/>
        </w:rPr>
        <w:t>7</w:t>
      </w:r>
      <w:r w:rsidR="00AD3C1F">
        <w:rPr>
          <w:lang w:val="en-US"/>
        </w:rPr>
        <w:fldChar w:fldCharType="end"/>
      </w:r>
      <w:r w:rsidR="00AD3C1F">
        <w:rPr>
          <w:lang w:val="en-US"/>
        </w:rPr>
        <w:t>). Consequently each interval gate contains:</w:t>
      </w:r>
    </w:p>
    <w:p w:rsidR="00AD3C1F" w:rsidRDefault="00AD3C1F" w:rsidP="00A04390">
      <w:pPr>
        <w:numPr>
          <w:ilvl w:val="0"/>
          <w:numId w:val="48"/>
        </w:numPr>
        <w:rPr>
          <w:lang w:val="en-US"/>
        </w:rPr>
      </w:pPr>
      <w:r>
        <w:rPr>
          <w:lang w:val="en-US"/>
        </w:rPr>
        <w:t xml:space="preserve">Conditional probability of component due to seismic effect </w:t>
      </w:r>
      <w:r w:rsidR="00A04390">
        <w:rPr>
          <w:lang w:val="en-US"/>
        </w:rPr>
        <w:t xml:space="preserve">estimated in step </w:t>
      </w:r>
      <w:r w:rsidR="004530E5">
        <w:rPr>
          <w:lang w:val="en-US"/>
        </w:rPr>
        <w:t xml:space="preserve">6 </w:t>
      </w:r>
      <w:r>
        <w:rPr>
          <w:lang w:val="en-US"/>
        </w:rPr>
        <w:t>(e.g. gate</w:t>
      </w:r>
      <w:r w:rsidR="00A04390">
        <w:rPr>
          <w:lang w:val="en-US"/>
        </w:rPr>
        <w:t>s</w:t>
      </w:r>
      <w:r>
        <w:rPr>
          <w:lang w:val="en-US"/>
        </w:rPr>
        <w:t xml:space="preserve"> </w:t>
      </w:r>
      <w:r w:rsidRPr="00AD3C1F">
        <w:rPr>
          <w:lang w:val="en-US"/>
        </w:rPr>
        <w:t>SEISMIC_FAIL_1</w:t>
      </w:r>
      <w:r w:rsidR="00A04390">
        <w:rPr>
          <w:lang w:val="en-US"/>
        </w:rPr>
        <w:t xml:space="preserve"> to SEISMIC_FAIL_N</w:t>
      </w:r>
      <w:r>
        <w:rPr>
          <w:lang w:val="en-US"/>
        </w:rPr>
        <w:t>)</w:t>
      </w:r>
    </w:p>
    <w:p w:rsidR="00244FA6" w:rsidRDefault="00244FA6" w:rsidP="00A04390">
      <w:pPr>
        <w:numPr>
          <w:ilvl w:val="0"/>
          <w:numId w:val="48"/>
        </w:numPr>
        <w:rPr>
          <w:lang w:val="en-US"/>
        </w:rPr>
      </w:pPr>
      <w:r>
        <w:rPr>
          <w:lang w:val="en-US"/>
        </w:rPr>
        <w:t>Severity factor that enables to discriminate seriousness of seismic effect if appropriate (e.g. gate</w:t>
      </w:r>
      <w:r w:rsidR="00A04390">
        <w:rPr>
          <w:lang w:val="en-US"/>
        </w:rPr>
        <w:t>s</w:t>
      </w:r>
      <w:r>
        <w:rPr>
          <w:lang w:val="en-US"/>
        </w:rPr>
        <w:t xml:space="preserve"> </w:t>
      </w:r>
      <w:r w:rsidRPr="00244FA6">
        <w:rPr>
          <w:lang w:val="en-US"/>
        </w:rPr>
        <w:t>SEVE</w:t>
      </w:r>
      <w:r w:rsidRPr="00244FA6">
        <w:rPr>
          <w:lang w:val="en-US"/>
        </w:rPr>
        <w:t>R</w:t>
      </w:r>
      <w:r w:rsidRPr="00244FA6">
        <w:rPr>
          <w:lang w:val="en-US"/>
        </w:rPr>
        <w:t>ITYFACTOR1</w:t>
      </w:r>
      <w:r w:rsidR="00A04390">
        <w:rPr>
          <w:lang w:val="en-US"/>
        </w:rPr>
        <w:t xml:space="preserve"> to </w:t>
      </w:r>
      <w:r w:rsidR="00A04390" w:rsidRPr="00A04390">
        <w:rPr>
          <w:lang w:val="en-US"/>
        </w:rPr>
        <w:t>SEVERITYFACTOR</w:t>
      </w:r>
      <w:r w:rsidR="00A04390">
        <w:rPr>
          <w:lang w:val="en-US"/>
        </w:rPr>
        <w:t>N</w:t>
      </w:r>
      <w:r>
        <w:rPr>
          <w:lang w:val="en-US"/>
        </w:rPr>
        <w:t xml:space="preserve">), see also usage of severity factors in chapters </w:t>
      </w:r>
      <w:r>
        <w:rPr>
          <w:lang w:val="en-US"/>
        </w:rPr>
        <w:fldChar w:fldCharType="begin"/>
      </w:r>
      <w:r>
        <w:rPr>
          <w:lang w:val="en-US"/>
        </w:rPr>
        <w:instrText xml:space="preserve"> REF _Ref414341869 \n \h </w:instrText>
      </w:r>
      <w:r>
        <w:rPr>
          <w:lang w:val="en-US"/>
        </w:rPr>
      </w:r>
      <w:r>
        <w:rPr>
          <w:lang w:val="en-US"/>
        </w:rPr>
        <w:fldChar w:fldCharType="separate"/>
      </w:r>
      <w:r w:rsidR="00D236F3">
        <w:rPr>
          <w:lang w:val="en-US"/>
        </w:rPr>
        <w:t>4.1.2</w:t>
      </w:r>
      <w:r>
        <w:rPr>
          <w:lang w:val="en-US"/>
        </w:rPr>
        <w:fldChar w:fldCharType="end"/>
      </w:r>
      <w:r>
        <w:rPr>
          <w:lang w:val="en-US"/>
        </w:rPr>
        <w:t xml:space="preserve">, </w:t>
      </w:r>
      <w:r>
        <w:rPr>
          <w:lang w:val="en-US"/>
        </w:rPr>
        <w:fldChar w:fldCharType="begin"/>
      </w:r>
      <w:r>
        <w:rPr>
          <w:lang w:val="en-US"/>
        </w:rPr>
        <w:instrText xml:space="preserve"> REF _Ref414342083 \n \h </w:instrText>
      </w:r>
      <w:r>
        <w:rPr>
          <w:lang w:val="en-US"/>
        </w:rPr>
      </w:r>
      <w:r>
        <w:rPr>
          <w:lang w:val="en-US"/>
        </w:rPr>
        <w:fldChar w:fldCharType="separate"/>
      </w:r>
      <w:r w:rsidR="00D236F3">
        <w:rPr>
          <w:lang w:val="en-US"/>
        </w:rPr>
        <w:t>4.1.3</w:t>
      </w:r>
      <w:r>
        <w:rPr>
          <w:lang w:val="en-US"/>
        </w:rPr>
        <w:fldChar w:fldCharType="end"/>
      </w:r>
      <w:r>
        <w:rPr>
          <w:lang w:val="en-US"/>
        </w:rPr>
        <w:t xml:space="preserve">, </w:t>
      </w:r>
      <w:r>
        <w:rPr>
          <w:lang w:val="en-US"/>
        </w:rPr>
        <w:fldChar w:fldCharType="begin"/>
      </w:r>
      <w:r>
        <w:rPr>
          <w:lang w:val="en-US"/>
        </w:rPr>
        <w:instrText xml:space="preserve"> REF _Ref414861553 \n \h </w:instrText>
      </w:r>
      <w:r>
        <w:rPr>
          <w:lang w:val="en-US"/>
        </w:rPr>
      </w:r>
      <w:r>
        <w:rPr>
          <w:lang w:val="en-US"/>
        </w:rPr>
        <w:fldChar w:fldCharType="separate"/>
      </w:r>
      <w:r w:rsidR="00D236F3">
        <w:rPr>
          <w:lang w:val="en-US"/>
        </w:rPr>
        <w:t>4.6.1</w:t>
      </w:r>
      <w:r>
        <w:rPr>
          <w:lang w:val="en-US"/>
        </w:rPr>
        <w:fldChar w:fldCharType="end"/>
      </w:r>
      <w:r>
        <w:rPr>
          <w:lang w:val="en-US"/>
        </w:rPr>
        <w:t xml:space="preserve"> etc.</w:t>
      </w:r>
    </w:p>
    <w:p w:rsidR="00A04390" w:rsidRDefault="00A04390" w:rsidP="00A04390">
      <w:pPr>
        <w:numPr>
          <w:ilvl w:val="0"/>
          <w:numId w:val="48"/>
        </w:numPr>
        <w:rPr>
          <w:lang w:val="en-US"/>
        </w:rPr>
      </w:pPr>
      <w:r>
        <w:rPr>
          <w:lang w:val="en-US"/>
        </w:rPr>
        <w:t xml:space="preserve">Logical switch that is used to put into effect particular discrete seismic interval (e.g. gates </w:t>
      </w:r>
      <w:r w:rsidRPr="00A04390">
        <w:rPr>
          <w:lang w:val="en-US"/>
        </w:rPr>
        <w:t>LOG_SWITCH1</w:t>
      </w:r>
      <w:r>
        <w:rPr>
          <w:lang w:val="en-US"/>
        </w:rPr>
        <w:t xml:space="preserve"> to </w:t>
      </w:r>
      <w:r w:rsidRPr="00A04390">
        <w:rPr>
          <w:lang w:val="en-US"/>
        </w:rPr>
        <w:t>LOG_SWITCH</w:t>
      </w:r>
      <w:r>
        <w:rPr>
          <w:lang w:val="en-US"/>
        </w:rPr>
        <w:t>N)</w:t>
      </w:r>
    </w:p>
    <w:p w:rsidR="00B94334" w:rsidRDefault="00B94334" w:rsidP="00F076C9">
      <w:pPr>
        <w:rPr>
          <w:lang w:val="en-US"/>
        </w:rPr>
      </w:pPr>
    </w:p>
    <w:p w:rsidR="00A04390" w:rsidRDefault="00A04390" w:rsidP="00F076C9">
      <w:pPr>
        <w:rPr>
          <w:lang w:val="en-US"/>
        </w:rPr>
      </w:pPr>
      <w:r>
        <w:rPr>
          <w:lang w:val="en-US"/>
        </w:rPr>
        <w:t>Similar approach can be used to provide frequencies for particular seismic intervals as well as to integrate effects of induced events.</w:t>
      </w:r>
    </w:p>
    <w:p w:rsidR="00A04390" w:rsidRDefault="00454C9E" w:rsidP="00F076C9">
      <w:pPr>
        <w:rPr>
          <w:lang w:val="en-US"/>
        </w:rPr>
      </w:pPr>
      <w:r>
        <w:rPr>
          <w:lang w:val="en-US"/>
        </w:rPr>
        <w:t xml:space="preserve">Benefit of such approach consists in its application without usage of specialized software. However such approach leads to large PSA model and double counting of events, e.g. trip of buss bar </w:t>
      </w:r>
      <w:r w:rsidR="004B6EDE">
        <w:rPr>
          <w:lang w:val="en-US"/>
        </w:rPr>
        <w:t xml:space="preserve">avoids its failure. On the one hand such cases can be treated by severity factors on the other hand this increases complexity and </w:t>
      </w:r>
      <w:r w:rsidR="009C26B8">
        <w:rPr>
          <w:lang w:val="en-US"/>
        </w:rPr>
        <w:t>decreases</w:t>
      </w:r>
      <w:r w:rsidR="004B6EDE">
        <w:rPr>
          <w:lang w:val="en-US"/>
        </w:rPr>
        <w:t xml:space="preserve"> traceabi</w:t>
      </w:r>
      <w:r w:rsidR="004B6EDE">
        <w:rPr>
          <w:lang w:val="en-US"/>
        </w:rPr>
        <w:t>l</w:t>
      </w:r>
      <w:r w:rsidR="004B6EDE">
        <w:rPr>
          <w:lang w:val="en-US"/>
        </w:rPr>
        <w:t>ity of model</w:t>
      </w:r>
      <w:r>
        <w:rPr>
          <w:lang w:val="en-US"/>
        </w:rPr>
        <w:t>.</w:t>
      </w:r>
    </w:p>
    <w:p w:rsidR="00454C9E" w:rsidRDefault="004B6EDE" w:rsidP="00F076C9">
      <w:pPr>
        <w:rPr>
          <w:lang w:val="en-US"/>
        </w:rPr>
      </w:pPr>
      <w:r>
        <w:rPr>
          <w:lang w:val="en-US"/>
        </w:rPr>
        <w:t xml:space="preserve">Limitation of this approach follows from classic PSA features i.e. problem to follow exact </w:t>
      </w:r>
      <w:r w:rsidR="00E206DA">
        <w:rPr>
          <w:lang w:val="en-US"/>
        </w:rPr>
        <w:t>timing</w:t>
      </w:r>
      <w:r>
        <w:rPr>
          <w:lang w:val="en-US"/>
        </w:rPr>
        <w:t xml:space="preserve"> of scenario (</w:t>
      </w:r>
      <w:r w:rsidR="009C26B8">
        <w:rPr>
          <w:lang w:val="en-US"/>
        </w:rPr>
        <w:t xml:space="preserve">so called </w:t>
      </w:r>
      <w:r>
        <w:rPr>
          <w:lang w:val="en-US"/>
        </w:rPr>
        <w:t>snapshot effect</w:t>
      </w:r>
      <w:r w:rsidR="009C26B8">
        <w:rPr>
          <w:lang w:val="en-US"/>
        </w:rPr>
        <w:t>, i.e. all analyzed variants of particular scenarios occur simultaneously</w:t>
      </w:r>
      <w:r w:rsidR="009C26B8">
        <w:rPr>
          <w:rStyle w:val="Appelnotedebasdep"/>
          <w:lang w:val="en-US"/>
        </w:rPr>
        <w:footnoteReference w:id="8"/>
      </w:r>
      <w:r>
        <w:rPr>
          <w:lang w:val="en-US"/>
        </w:rPr>
        <w:t xml:space="preserve">) and </w:t>
      </w:r>
      <w:r w:rsidR="00E206DA">
        <w:rPr>
          <w:lang w:val="en-US"/>
        </w:rPr>
        <w:t>disability to cope</w:t>
      </w:r>
      <w:r>
        <w:rPr>
          <w:lang w:val="en-US"/>
        </w:rPr>
        <w:t xml:space="preserve"> with open loops</w:t>
      </w:r>
      <w:r w:rsidR="009C26B8">
        <w:rPr>
          <w:lang w:val="en-US"/>
        </w:rPr>
        <w:t xml:space="preserve">. </w:t>
      </w:r>
    </w:p>
    <w:p w:rsidR="00454C9E" w:rsidRDefault="00454C9E" w:rsidP="00F076C9">
      <w:pPr>
        <w:rPr>
          <w:lang w:val="en-US"/>
        </w:rPr>
      </w:pPr>
    </w:p>
    <w:p w:rsidR="00F176E1" w:rsidRDefault="0005458A" w:rsidP="00D43497">
      <w:pPr>
        <w:pStyle w:val="Titre3"/>
        <w:rPr>
          <w:lang w:val="en-US"/>
        </w:rPr>
      </w:pPr>
      <w:bookmarkStart w:id="150" w:name="_Toc454988445"/>
      <w:r>
        <w:rPr>
          <w:lang w:val="en-US"/>
        </w:rPr>
        <w:lastRenderedPageBreak/>
        <w:t>Human error probabilities</w:t>
      </w:r>
      <w:r w:rsidR="003320E8">
        <w:rPr>
          <w:lang w:val="en-US"/>
        </w:rPr>
        <w:t xml:space="preserve"> (HEP)</w:t>
      </w:r>
      <w:bookmarkEnd w:id="150"/>
    </w:p>
    <w:p w:rsidR="000C3CEF" w:rsidRDefault="003320E8" w:rsidP="000C3CEF">
      <w:pPr>
        <w:rPr>
          <w:lang w:val="en-US"/>
        </w:rPr>
      </w:pPr>
      <w:r>
        <w:rPr>
          <w:lang w:val="en-US"/>
        </w:rPr>
        <w:t>General experience, expressed in many works, address human factor as an important contributor to the overall risk (of NPP performance); when plant design requires response of operator to mitigate the consequence of post</w:t>
      </w:r>
      <w:r>
        <w:rPr>
          <w:lang w:val="en-US"/>
        </w:rPr>
        <w:t>u</w:t>
      </w:r>
      <w:r>
        <w:rPr>
          <w:lang w:val="en-US"/>
        </w:rPr>
        <w:t>lated initiating events.</w:t>
      </w:r>
      <w:r w:rsidR="00FE5BC4">
        <w:rPr>
          <w:lang w:val="en-US"/>
        </w:rPr>
        <w:t xml:space="preserve"> Topic</w:t>
      </w:r>
      <w:r w:rsidR="00720FEE">
        <w:rPr>
          <w:lang w:val="en-US"/>
        </w:rPr>
        <w:t xml:space="preserve"> related to the </w:t>
      </w:r>
      <w:r w:rsidR="00EA3327">
        <w:rPr>
          <w:lang w:val="en-US"/>
        </w:rPr>
        <w:t>HRA</w:t>
      </w:r>
      <w:r w:rsidR="00FE5BC4">
        <w:rPr>
          <w:lang w:val="en-US"/>
        </w:rPr>
        <w:t xml:space="preserve"> is</w:t>
      </w:r>
      <w:r w:rsidR="00720FEE">
        <w:rPr>
          <w:lang w:val="en-US"/>
        </w:rPr>
        <w:t xml:space="preserve"> covered </w:t>
      </w:r>
      <w:r w:rsidR="00FE5BC4">
        <w:rPr>
          <w:lang w:val="en-US"/>
        </w:rPr>
        <w:t xml:space="preserve">by many guidelines. The most important of them are summarized </w:t>
      </w:r>
      <w:r w:rsidR="00720FEE">
        <w:rPr>
          <w:lang w:val="en-US"/>
        </w:rPr>
        <w:t xml:space="preserve">in </w:t>
      </w:r>
      <w:r w:rsidR="00720FEE">
        <w:rPr>
          <w:lang w:val="en-US"/>
        </w:rPr>
        <w:fldChar w:fldCharType="begin"/>
      </w:r>
      <w:r w:rsidR="00720FEE">
        <w:rPr>
          <w:lang w:val="en-US"/>
        </w:rPr>
        <w:instrText xml:space="preserve"> REF _Ref411926212 \n \h </w:instrText>
      </w:r>
      <w:r w:rsidR="00720FEE">
        <w:rPr>
          <w:lang w:val="en-US"/>
        </w:rPr>
      </w:r>
      <w:r w:rsidR="00720FEE">
        <w:rPr>
          <w:lang w:val="en-US"/>
        </w:rPr>
        <w:fldChar w:fldCharType="separate"/>
      </w:r>
      <w:r w:rsidR="00D236F3">
        <w:rPr>
          <w:lang w:val="en-US"/>
        </w:rPr>
        <w:t>[3]</w:t>
      </w:r>
      <w:r w:rsidR="00720FEE">
        <w:rPr>
          <w:lang w:val="en-US"/>
        </w:rPr>
        <w:fldChar w:fldCharType="end"/>
      </w:r>
      <w:r w:rsidR="00FE5BC4">
        <w:rPr>
          <w:lang w:val="en-US"/>
        </w:rPr>
        <w:t>.</w:t>
      </w:r>
      <w:r w:rsidR="00EA3327">
        <w:rPr>
          <w:lang w:val="en-US"/>
        </w:rPr>
        <w:t xml:space="preserve"> </w:t>
      </w:r>
      <w:r w:rsidR="000D1A8E">
        <w:rPr>
          <w:lang w:val="en-US"/>
        </w:rPr>
        <w:t>In general w</w:t>
      </w:r>
      <w:r w:rsidR="000C3CEF">
        <w:rPr>
          <w:lang w:val="en-US"/>
        </w:rPr>
        <w:t xml:space="preserve">e can expect </w:t>
      </w:r>
      <w:r w:rsidR="000214F1">
        <w:rPr>
          <w:lang w:val="en-US"/>
        </w:rPr>
        <w:t>two</w:t>
      </w:r>
      <w:r w:rsidR="000C3CEF">
        <w:rPr>
          <w:lang w:val="en-US"/>
        </w:rPr>
        <w:t xml:space="preserve"> basic situations in HRA area:</w:t>
      </w:r>
    </w:p>
    <w:p w:rsidR="000C3CEF" w:rsidRDefault="00E665A7" w:rsidP="0054474A">
      <w:pPr>
        <w:numPr>
          <w:ilvl w:val="0"/>
          <w:numId w:val="20"/>
        </w:numPr>
        <w:rPr>
          <w:lang w:val="en-US"/>
        </w:rPr>
      </w:pPr>
      <w:r>
        <w:rPr>
          <w:lang w:val="en-US"/>
        </w:rPr>
        <w:t>o</w:t>
      </w:r>
      <w:r w:rsidR="000C3CEF">
        <w:rPr>
          <w:lang w:val="en-US"/>
        </w:rPr>
        <w:t xml:space="preserve">perator actions performed to mitigate consequence of seismic event are </w:t>
      </w:r>
      <w:r w:rsidR="000214F1">
        <w:rPr>
          <w:lang w:val="en-US"/>
        </w:rPr>
        <w:t xml:space="preserve">similar or almost the same </w:t>
      </w:r>
      <w:r w:rsidR="000C3CEF">
        <w:rPr>
          <w:lang w:val="en-US"/>
        </w:rPr>
        <w:t>as actions performed within a response on postulated initiating events / transients</w:t>
      </w:r>
      <w:r>
        <w:rPr>
          <w:lang w:val="en-US"/>
        </w:rPr>
        <w:t>;</w:t>
      </w:r>
      <w:r w:rsidR="00422960">
        <w:rPr>
          <w:lang w:val="en-US"/>
        </w:rPr>
        <w:t xml:space="preserve"> </w:t>
      </w:r>
      <w:r>
        <w:rPr>
          <w:lang w:val="en-US"/>
        </w:rPr>
        <w:t>s</w:t>
      </w:r>
      <w:r w:rsidR="00422960">
        <w:rPr>
          <w:lang w:val="en-US"/>
        </w:rPr>
        <w:t>uch situations are di</w:t>
      </w:r>
      <w:r w:rsidR="00422960">
        <w:rPr>
          <w:lang w:val="en-US"/>
        </w:rPr>
        <w:t>s</w:t>
      </w:r>
      <w:r w:rsidR="00422960">
        <w:rPr>
          <w:lang w:val="en-US"/>
        </w:rPr>
        <w:t>cussed within this chapter</w:t>
      </w:r>
      <w:r>
        <w:rPr>
          <w:lang w:val="en-US"/>
        </w:rPr>
        <w:t>,</w:t>
      </w:r>
    </w:p>
    <w:p w:rsidR="000C3CEF" w:rsidRDefault="00E665A7" w:rsidP="0054474A">
      <w:pPr>
        <w:numPr>
          <w:ilvl w:val="0"/>
          <w:numId w:val="20"/>
        </w:numPr>
        <w:rPr>
          <w:lang w:val="en-US"/>
        </w:rPr>
      </w:pPr>
      <w:r>
        <w:rPr>
          <w:lang w:val="en-US"/>
        </w:rPr>
        <w:t xml:space="preserve">long </w:t>
      </w:r>
      <w:r w:rsidR="00422960">
        <w:rPr>
          <w:lang w:val="en-US"/>
        </w:rPr>
        <w:t>term mission time can consider actions that are beyond scope of standard HRA analysis like equi</w:t>
      </w:r>
      <w:r w:rsidR="00422960">
        <w:rPr>
          <w:lang w:val="en-US"/>
        </w:rPr>
        <w:t>p</w:t>
      </w:r>
      <w:r w:rsidR="00422960">
        <w:rPr>
          <w:lang w:val="en-US"/>
        </w:rPr>
        <w:t>ment repairs / restorations, usage of special temporary equipment as are mobile power sources and pumps, providing cooling water and working media etc</w:t>
      </w:r>
      <w:r>
        <w:rPr>
          <w:lang w:val="en-US"/>
        </w:rPr>
        <w:t>.</w:t>
      </w:r>
      <w:r w:rsidR="00422960">
        <w:rPr>
          <w:lang w:val="en-US"/>
        </w:rPr>
        <w:t xml:space="preserve"> Such situations are </w:t>
      </w:r>
      <w:r w:rsidR="000D1A8E" w:rsidRPr="000D1A8E">
        <w:rPr>
          <w:lang w:val="en-US"/>
        </w:rPr>
        <w:t xml:space="preserve">briefly </w:t>
      </w:r>
      <w:r w:rsidR="00422960">
        <w:rPr>
          <w:lang w:val="en-US"/>
        </w:rPr>
        <w:t>discussed within se</w:t>
      </w:r>
      <w:r w:rsidR="00422960">
        <w:rPr>
          <w:lang w:val="en-US"/>
        </w:rPr>
        <w:t>c</w:t>
      </w:r>
      <w:r w:rsidR="00422960">
        <w:rPr>
          <w:lang w:val="en-US"/>
        </w:rPr>
        <w:t xml:space="preserve">tion </w:t>
      </w:r>
      <w:r w:rsidR="00422960">
        <w:rPr>
          <w:lang w:val="en-US"/>
        </w:rPr>
        <w:fldChar w:fldCharType="begin"/>
      </w:r>
      <w:r w:rsidR="00422960">
        <w:rPr>
          <w:lang w:val="en-US"/>
        </w:rPr>
        <w:instrText xml:space="preserve"> REF _Ref415469311 \n \h </w:instrText>
      </w:r>
      <w:r w:rsidR="00422960">
        <w:rPr>
          <w:lang w:val="en-US"/>
        </w:rPr>
      </w:r>
      <w:r w:rsidR="00422960">
        <w:rPr>
          <w:lang w:val="en-US"/>
        </w:rPr>
        <w:fldChar w:fldCharType="separate"/>
      </w:r>
      <w:r w:rsidR="00D236F3">
        <w:rPr>
          <w:lang w:val="en-US"/>
        </w:rPr>
        <w:t>5</w:t>
      </w:r>
      <w:r w:rsidR="00422960">
        <w:rPr>
          <w:lang w:val="en-US"/>
        </w:rPr>
        <w:fldChar w:fldCharType="end"/>
      </w:r>
      <w:r w:rsidR="00422960">
        <w:rPr>
          <w:lang w:val="en-US"/>
        </w:rPr>
        <w:t>.</w:t>
      </w:r>
    </w:p>
    <w:p w:rsidR="00EA3327" w:rsidRDefault="00EA3327" w:rsidP="00FE5BC4">
      <w:pPr>
        <w:rPr>
          <w:lang w:val="en-US"/>
        </w:rPr>
      </w:pPr>
      <w:r>
        <w:rPr>
          <w:lang w:val="en-US"/>
        </w:rPr>
        <w:t xml:space="preserve">Based on high diversity </w:t>
      </w:r>
      <w:r w:rsidR="00E55544">
        <w:rPr>
          <w:lang w:val="en-US"/>
        </w:rPr>
        <w:t>in</w:t>
      </w:r>
      <w:r>
        <w:rPr>
          <w:lang w:val="en-US"/>
        </w:rPr>
        <w:t xml:space="preserve"> this area</w:t>
      </w:r>
      <w:r w:rsidR="00E55544">
        <w:rPr>
          <w:lang w:val="en-US"/>
        </w:rPr>
        <w:t>,</w:t>
      </w:r>
      <w:r>
        <w:rPr>
          <w:lang w:val="en-US"/>
        </w:rPr>
        <w:t xml:space="preserve"> only general </w:t>
      </w:r>
      <w:r w:rsidR="00326272">
        <w:rPr>
          <w:lang w:val="en-US"/>
        </w:rPr>
        <w:t xml:space="preserve">HRA </w:t>
      </w:r>
      <w:r>
        <w:rPr>
          <w:lang w:val="en-US"/>
        </w:rPr>
        <w:t xml:space="preserve">requirements </w:t>
      </w:r>
      <w:r w:rsidR="00326272">
        <w:rPr>
          <w:lang w:val="en-US"/>
        </w:rPr>
        <w:t xml:space="preserve">can be stated similarly as done in </w:t>
      </w:r>
      <w:r>
        <w:rPr>
          <w:lang w:val="en-US"/>
        </w:rPr>
        <w:fldChar w:fldCharType="begin"/>
      </w:r>
      <w:r>
        <w:rPr>
          <w:lang w:val="en-US"/>
        </w:rPr>
        <w:instrText xml:space="preserve"> REF _Ref415141828 \n \h </w:instrText>
      </w:r>
      <w:r>
        <w:rPr>
          <w:lang w:val="en-US"/>
        </w:rPr>
      </w:r>
      <w:r>
        <w:rPr>
          <w:lang w:val="en-US"/>
        </w:rPr>
        <w:fldChar w:fldCharType="separate"/>
      </w:r>
      <w:r w:rsidR="00D236F3">
        <w:rPr>
          <w:lang w:val="en-US"/>
        </w:rPr>
        <w:t>[6]</w:t>
      </w:r>
      <w:r>
        <w:rPr>
          <w:lang w:val="en-US"/>
        </w:rPr>
        <w:fldChar w:fldCharType="end"/>
      </w:r>
      <w:r w:rsidR="00326272">
        <w:rPr>
          <w:lang w:val="en-US"/>
        </w:rPr>
        <w:t>.</w:t>
      </w:r>
      <w:r w:rsidR="00EC46E7">
        <w:rPr>
          <w:lang w:val="en-US"/>
        </w:rPr>
        <w:t xml:space="preserve"> </w:t>
      </w:r>
      <w:r w:rsidR="00077CD7">
        <w:rPr>
          <w:lang w:val="en-US"/>
        </w:rPr>
        <w:t>Such general (but highly important) requirements can be summarized as follows.</w:t>
      </w:r>
    </w:p>
    <w:p w:rsidR="000214F1" w:rsidRDefault="000214F1" w:rsidP="0054474A">
      <w:pPr>
        <w:numPr>
          <w:ilvl w:val="0"/>
          <w:numId w:val="21"/>
        </w:numPr>
        <w:rPr>
          <w:lang w:val="en-US"/>
        </w:rPr>
      </w:pPr>
      <w:r>
        <w:rPr>
          <w:lang w:val="en-US"/>
        </w:rPr>
        <w:t xml:space="preserve">Justify the basis of </w:t>
      </w:r>
      <w:r w:rsidR="002805C6">
        <w:rPr>
          <w:lang w:val="en-US"/>
        </w:rPr>
        <w:t>suitability of non-seismic scenario for seismic conditions, i.e.</w:t>
      </w:r>
    </w:p>
    <w:p w:rsidR="00D978BB" w:rsidRPr="005509E5" w:rsidRDefault="002805C6" w:rsidP="0054474A">
      <w:pPr>
        <w:numPr>
          <w:ilvl w:val="1"/>
          <w:numId w:val="21"/>
        </w:numPr>
        <w:rPr>
          <w:lang w:val="en-US"/>
        </w:rPr>
      </w:pPr>
      <w:r w:rsidRPr="005509E5">
        <w:rPr>
          <w:lang w:val="en-US"/>
        </w:rPr>
        <w:t>Scenario can be substantially changed by simultaneous occurrence of several adverse factors</w:t>
      </w:r>
      <w:r w:rsidR="005509E5">
        <w:rPr>
          <w:lang w:val="en-US"/>
        </w:rPr>
        <w:t>. For instance</w:t>
      </w:r>
      <w:r w:rsidRPr="005509E5">
        <w:rPr>
          <w:lang w:val="en-US"/>
        </w:rPr>
        <w:t xml:space="preserve"> </w:t>
      </w:r>
      <w:r w:rsidR="005509E5">
        <w:rPr>
          <w:lang w:val="en-US"/>
        </w:rPr>
        <w:t xml:space="preserve">operators </w:t>
      </w:r>
      <w:r w:rsidRPr="005509E5">
        <w:rPr>
          <w:lang w:val="en-US"/>
        </w:rPr>
        <w:t xml:space="preserve">maintain operation of equipment to </w:t>
      </w:r>
      <w:r w:rsidR="00B05E0E">
        <w:rPr>
          <w:lang w:val="en-US"/>
        </w:rPr>
        <w:t xml:space="preserve">cooldown the unit as well as cooperate in </w:t>
      </w:r>
      <w:r w:rsidRPr="005509E5">
        <w:rPr>
          <w:lang w:val="en-US"/>
        </w:rPr>
        <w:t xml:space="preserve">response on </w:t>
      </w:r>
      <w:r w:rsidR="005509E5">
        <w:rPr>
          <w:lang w:val="en-US"/>
        </w:rPr>
        <w:t xml:space="preserve">a </w:t>
      </w:r>
      <w:r w:rsidRPr="005509E5">
        <w:rPr>
          <w:lang w:val="en-US"/>
        </w:rPr>
        <w:t>fire.</w:t>
      </w:r>
      <w:r w:rsidR="00D978BB" w:rsidRPr="005509E5">
        <w:rPr>
          <w:lang w:val="en-US"/>
        </w:rPr>
        <w:t xml:space="preserve"> This can lead to reclassification step-by-step tasks into dynamic tasks</w:t>
      </w:r>
      <w:r w:rsidR="005403FB">
        <w:rPr>
          <w:lang w:val="en-US"/>
        </w:rPr>
        <w:t>.</w:t>
      </w:r>
    </w:p>
    <w:p w:rsidR="00C1332E" w:rsidRPr="00C1332E" w:rsidRDefault="000D2849" w:rsidP="0054474A">
      <w:pPr>
        <w:numPr>
          <w:ilvl w:val="1"/>
          <w:numId w:val="21"/>
        </w:numPr>
        <w:rPr>
          <w:lang w:val="en-US"/>
        </w:rPr>
      </w:pPr>
      <w:r>
        <w:rPr>
          <w:lang w:val="en-US"/>
        </w:rPr>
        <w:t xml:space="preserve">Changing </w:t>
      </w:r>
      <w:r w:rsidR="00841F39">
        <w:rPr>
          <w:lang w:val="en-US"/>
        </w:rPr>
        <w:t xml:space="preserve">the </w:t>
      </w:r>
      <w:r>
        <w:rPr>
          <w:lang w:val="en-US"/>
        </w:rPr>
        <w:t>context of HRA scenarios can requires r</w:t>
      </w:r>
      <w:r w:rsidRPr="00B61E86">
        <w:rPr>
          <w:lang w:val="en-US"/>
        </w:rPr>
        <w:t>eevaluate screening of human-errors pe</w:t>
      </w:r>
      <w:r w:rsidRPr="00B61E86">
        <w:rPr>
          <w:lang w:val="en-US"/>
        </w:rPr>
        <w:t>r</w:t>
      </w:r>
      <w:r w:rsidRPr="00B61E86">
        <w:rPr>
          <w:lang w:val="en-US"/>
        </w:rPr>
        <w:t>formed within internal event PSA</w:t>
      </w:r>
      <w:r w:rsidR="00BE2701">
        <w:rPr>
          <w:lang w:val="en-US"/>
        </w:rPr>
        <w:t>. This one is similar situation as in previous paragraph, e.g. conditions to perform simple well trained action are disturbed by induced</w:t>
      </w:r>
      <w:r w:rsidRPr="000D2849">
        <w:rPr>
          <w:lang w:val="en-US"/>
        </w:rPr>
        <w:t>.</w:t>
      </w:r>
    </w:p>
    <w:p w:rsidR="00C1332E" w:rsidRPr="00A608A9" w:rsidRDefault="00C1332E" w:rsidP="0054474A">
      <w:pPr>
        <w:numPr>
          <w:ilvl w:val="1"/>
          <w:numId w:val="21"/>
        </w:numPr>
        <w:rPr>
          <w:lang w:val="en-US"/>
        </w:rPr>
      </w:pPr>
      <w:r w:rsidRPr="00A608A9">
        <w:rPr>
          <w:lang w:val="en-US"/>
        </w:rPr>
        <w:t xml:space="preserve">Changing </w:t>
      </w:r>
      <w:r w:rsidR="00841F39">
        <w:rPr>
          <w:lang w:val="en-US"/>
        </w:rPr>
        <w:t xml:space="preserve">the </w:t>
      </w:r>
      <w:r w:rsidRPr="00A608A9">
        <w:rPr>
          <w:lang w:val="en-US"/>
        </w:rPr>
        <w:t>context of HRA scenarios can affect conditions assumed for recovery actions. For instance induced events can make recovery actions as manual initiation of equipment more diff</w:t>
      </w:r>
      <w:r w:rsidRPr="00A608A9">
        <w:rPr>
          <w:lang w:val="en-US"/>
        </w:rPr>
        <w:t>i</w:t>
      </w:r>
      <w:r w:rsidRPr="00A608A9">
        <w:rPr>
          <w:lang w:val="en-US"/>
        </w:rPr>
        <w:t>cult</w:t>
      </w:r>
      <w:r w:rsidR="00A608A9">
        <w:rPr>
          <w:lang w:val="en-US"/>
        </w:rPr>
        <w:t xml:space="preserve"> or impossible</w:t>
      </w:r>
      <w:r w:rsidRPr="00A608A9">
        <w:rPr>
          <w:lang w:val="en-US"/>
        </w:rPr>
        <w:t>, e.g. rule based actions turn into knowledge base actions.</w:t>
      </w:r>
      <w:r w:rsidR="0062160C" w:rsidRPr="00A608A9">
        <w:rPr>
          <w:lang w:val="en-US"/>
        </w:rPr>
        <w:t xml:space="preserve"> Foreseen actions of in situ operator can be prohibited by damage of access paths.</w:t>
      </w:r>
    </w:p>
    <w:p w:rsidR="00C1332E" w:rsidRDefault="00A608A9" w:rsidP="0054474A">
      <w:pPr>
        <w:numPr>
          <w:ilvl w:val="1"/>
          <w:numId w:val="21"/>
        </w:numPr>
        <w:rPr>
          <w:lang w:val="en-US"/>
        </w:rPr>
      </w:pPr>
      <w:r w:rsidRPr="00A608A9">
        <w:rPr>
          <w:lang w:val="en-US"/>
        </w:rPr>
        <w:t xml:space="preserve">Changing context of HRA scenarios can </w:t>
      </w:r>
      <w:r>
        <w:rPr>
          <w:lang w:val="en-US"/>
        </w:rPr>
        <w:t>affect foreseen recovery of human-errors</w:t>
      </w:r>
      <w:r w:rsidR="00017278">
        <w:rPr>
          <w:lang w:val="en-US"/>
        </w:rPr>
        <w:t>, e.g</w:t>
      </w:r>
      <w:r>
        <w:rPr>
          <w:lang w:val="en-US"/>
        </w:rPr>
        <w:t xml:space="preserve">. </w:t>
      </w:r>
      <w:r w:rsidR="00017278">
        <w:rPr>
          <w:lang w:val="en-US"/>
        </w:rPr>
        <w:t>simultan</w:t>
      </w:r>
      <w:r w:rsidR="00017278">
        <w:rPr>
          <w:lang w:val="en-US"/>
        </w:rPr>
        <w:t>e</w:t>
      </w:r>
      <w:r w:rsidR="00017278">
        <w:rPr>
          <w:lang w:val="en-US"/>
        </w:rPr>
        <w:t xml:space="preserve">ous performing of several actions reduces opportunity for self-recovery, </w:t>
      </w:r>
      <w:r w:rsidR="00C15E47">
        <w:rPr>
          <w:lang w:val="en-US"/>
        </w:rPr>
        <w:t>the same holds for inter</w:t>
      </w:r>
      <w:r w:rsidR="00BE2701">
        <w:rPr>
          <w:lang w:val="en-US"/>
        </w:rPr>
        <w:t>-</w:t>
      </w:r>
      <w:r w:rsidR="00017278">
        <w:rPr>
          <w:lang w:val="en-US"/>
        </w:rPr>
        <w:t>crew recovery</w:t>
      </w:r>
      <w:r w:rsidR="00C15E47">
        <w:rPr>
          <w:lang w:val="en-US"/>
        </w:rPr>
        <w:t>. Consideration of independent checker, like safety engineer, can be affected by limited access of control room and simultaneous occurrence of the seismic effects in multi-unit site</w:t>
      </w:r>
      <w:r w:rsidR="005403FB">
        <w:rPr>
          <w:lang w:val="en-US"/>
        </w:rPr>
        <w:t>.</w:t>
      </w:r>
    </w:p>
    <w:p w:rsidR="00A608A9" w:rsidRDefault="00C15E47" w:rsidP="0054474A">
      <w:pPr>
        <w:numPr>
          <w:ilvl w:val="0"/>
          <w:numId w:val="21"/>
        </w:numPr>
        <w:rPr>
          <w:lang w:val="en-US"/>
        </w:rPr>
      </w:pPr>
      <w:r>
        <w:rPr>
          <w:lang w:val="en-US"/>
        </w:rPr>
        <w:t xml:space="preserve">Review </w:t>
      </w:r>
      <w:r w:rsidRPr="00C15E47">
        <w:rPr>
          <w:lang w:val="en-US"/>
        </w:rPr>
        <w:t xml:space="preserve">the suitability of </w:t>
      </w:r>
      <w:r>
        <w:rPr>
          <w:lang w:val="en-US"/>
        </w:rPr>
        <w:t xml:space="preserve">operating procedures for </w:t>
      </w:r>
      <w:r w:rsidRPr="00C15E47">
        <w:rPr>
          <w:lang w:val="en-US"/>
        </w:rPr>
        <w:t>non-seismic scenario for seismic condi</w:t>
      </w:r>
      <w:r w:rsidR="00F43D6D">
        <w:rPr>
          <w:lang w:val="en-US"/>
        </w:rPr>
        <w:t>t</w:t>
      </w:r>
      <w:r w:rsidRPr="00C15E47">
        <w:rPr>
          <w:lang w:val="en-US"/>
        </w:rPr>
        <w:t>ions</w:t>
      </w:r>
      <w:r>
        <w:rPr>
          <w:lang w:val="en-US"/>
        </w:rPr>
        <w:t xml:space="preserve">, </w:t>
      </w:r>
      <w:r w:rsidR="00F43D6D">
        <w:rPr>
          <w:lang w:val="en-US"/>
        </w:rPr>
        <w:t>i.e. non-seismic procedures shall be replaced by specific seismic procedures if they are available. Otherwise all assumptions regarding rule-based tasks must be reclassified.</w:t>
      </w:r>
    </w:p>
    <w:p w:rsidR="00F43D6D" w:rsidRDefault="00F43D6D" w:rsidP="0054474A">
      <w:pPr>
        <w:numPr>
          <w:ilvl w:val="0"/>
          <w:numId w:val="21"/>
        </w:numPr>
        <w:rPr>
          <w:lang w:val="en-US"/>
        </w:rPr>
      </w:pPr>
      <w:r>
        <w:rPr>
          <w:lang w:val="en-US"/>
        </w:rPr>
        <w:t xml:space="preserve">Justify the assumptions used for cognitive part of actions. </w:t>
      </w:r>
      <w:r w:rsidR="006A3B6F">
        <w:rPr>
          <w:lang w:val="en-US"/>
        </w:rPr>
        <w:t xml:space="preserve">Operators can challenge many simultaneous symptoms including incomplete </w:t>
      </w:r>
      <w:r w:rsidR="00BE2701">
        <w:rPr>
          <w:lang w:val="en-US"/>
        </w:rPr>
        <w:t>or</w:t>
      </w:r>
      <w:r w:rsidR="006A3B6F">
        <w:rPr>
          <w:lang w:val="en-US"/>
        </w:rPr>
        <w:t xml:space="preserve"> missing information </w:t>
      </w:r>
      <w:r w:rsidR="00BE2701">
        <w:rPr>
          <w:lang w:val="en-US"/>
        </w:rPr>
        <w:t>and</w:t>
      </w:r>
      <w:r w:rsidR="006A3B6F">
        <w:rPr>
          <w:lang w:val="en-US"/>
        </w:rPr>
        <w:t xml:space="preserve"> false alarms. This can lead to the reclassific</w:t>
      </w:r>
      <w:r w:rsidR="006A3B6F">
        <w:rPr>
          <w:lang w:val="en-US"/>
        </w:rPr>
        <w:t>a</w:t>
      </w:r>
      <w:r w:rsidR="006A3B6F">
        <w:rPr>
          <w:lang w:val="en-US"/>
        </w:rPr>
        <w:t>tion of skill or rule based tasks into knowledge based tasks</w:t>
      </w:r>
      <w:r w:rsidR="00BA23CB">
        <w:rPr>
          <w:lang w:val="en-US"/>
        </w:rPr>
        <w:t xml:space="preserve"> and to increasing </w:t>
      </w:r>
      <w:r w:rsidR="00BE2701">
        <w:rPr>
          <w:lang w:val="en-US"/>
        </w:rPr>
        <w:t>working</w:t>
      </w:r>
      <w:r w:rsidR="00BA23CB">
        <w:rPr>
          <w:lang w:val="en-US"/>
        </w:rPr>
        <w:t xml:space="preserve"> stress</w:t>
      </w:r>
      <w:r w:rsidR="006A3B6F">
        <w:rPr>
          <w:lang w:val="en-US"/>
        </w:rPr>
        <w:t>.</w:t>
      </w:r>
    </w:p>
    <w:p w:rsidR="006A3B6F" w:rsidRDefault="006A3B6F" w:rsidP="0054474A">
      <w:pPr>
        <w:numPr>
          <w:ilvl w:val="0"/>
          <w:numId w:val="21"/>
        </w:numPr>
        <w:rPr>
          <w:lang w:val="en-US"/>
        </w:rPr>
      </w:pPr>
      <w:r>
        <w:rPr>
          <w:lang w:val="en-US"/>
        </w:rPr>
        <w:t xml:space="preserve">Justify the assumptions used for manipulation part of actions. Operator can perform several simultaneous tasks and challenge increasing malfunctions rate of control systems. </w:t>
      </w:r>
      <w:r w:rsidR="00BA23CB" w:rsidRPr="00BA23CB">
        <w:rPr>
          <w:lang w:val="en-US"/>
        </w:rPr>
        <w:t xml:space="preserve">This can lead to the reclassification of </w:t>
      </w:r>
      <w:r w:rsidR="00BA23CB">
        <w:rPr>
          <w:lang w:val="en-US"/>
        </w:rPr>
        <w:t>step-by-step</w:t>
      </w:r>
      <w:r w:rsidR="00BA23CB" w:rsidRPr="00BA23CB">
        <w:rPr>
          <w:lang w:val="en-US"/>
        </w:rPr>
        <w:t xml:space="preserve"> tasks into </w:t>
      </w:r>
      <w:r w:rsidR="00BA23CB">
        <w:rPr>
          <w:lang w:val="en-US"/>
        </w:rPr>
        <w:t>dynamic</w:t>
      </w:r>
      <w:r w:rsidR="00BA23CB" w:rsidRPr="00BA23CB">
        <w:rPr>
          <w:lang w:val="en-US"/>
        </w:rPr>
        <w:t xml:space="preserve"> tasks</w:t>
      </w:r>
      <w:r w:rsidR="00BA23CB">
        <w:rPr>
          <w:lang w:val="en-US"/>
        </w:rPr>
        <w:t xml:space="preserve"> as well as to increasing time stress</w:t>
      </w:r>
      <w:r w:rsidR="00BA23CB" w:rsidRPr="00BA23CB">
        <w:rPr>
          <w:lang w:val="en-US"/>
        </w:rPr>
        <w:t>.</w:t>
      </w:r>
    </w:p>
    <w:p w:rsidR="00F07559" w:rsidRDefault="00BA23CB" w:rsidP="0054474A">
      <w:pPr>
        <w:numPr>
          <w:ilvl w:val="0"/>
          <w:numId w:val="21"/>
        </w:numPr>
        <w:rPr>
          <w:lang w:val="en-US"/>
        </w:rPr>
      </w:pPr>
      <w:r>
        <w:rPr>
          <w:lang w:val="en-US"/>
        </w:rPr>
        <w:lastRenderedPageBreak/>
        <w:t>Review expected working conditions that can be affected by adverse external factors as releases from neighboring in site nuclear facilities or from external industrial facilities. This aspect requires tight co</w:t>
      </w:r>
      <w:r>
        <w:rPr>
          <w:lang w:val="en-US"/>
        </w:rPr>
        <w:t>n</w:t>
      </w:r>
      <w:r>
        <w:rPr>
          <w:lang w:val="en-US"/>
        </w:rPr>
        <w:t>nection fault trees used to model such effect with HRA</w:t>
      </w:r>
      <w:r w:rsidR="00F07559">
        <w:rPr>
          <w:lang w:val="en-US"/>
        </w:rPr>
        <w:t>, e.g. work of ventilation systems</w:t>
      </w:r>
      <w:r>
        <w:rPr>
          <w:lang w:val="en-US"/>
        </w:rPr>
        <w:t>.</w:t>
      </w:r>
    </w:p>
    <w:p w:rsidR="00BA23CB" w:rsidRPr="00BA23CB" w:rsidRDefault="00AC26FA" w:rsidP="0054474A">
      <w:pPr>
        <w:numPr>
          <w:ilvl w:val="0"/>
          <w:numId w:val="21"/>
        </w:numPr>
        <w:rPr>
          <w:lang w:val="en-US"/>
        </w:rPr>
      </w:pPr>
      <w:r>
        <w:rPr>
          <w:lang w:val="en-US"/>
        </w:rPr>
        <w:t>It also necessary to take into account that (limited) crew will be forced to work several tenth</w:t>
      </w:r>
      <w:r w:rsidR="00841F39">
        <w:rPr>
          <w:lang w:val="en-US"/>
        </w:rPr>
        <w:t>s</w:t>
      </w:r>
      <w:r>
        <w:rPr>
          <w:lang w:val="en-US"/>
        </w:rPr>
        <w:t xml:space="preserve"> of hours without relaxation.</w:t>
      </w:r>
    </w:p>
    <w:p w:rsidR="00F96B27" w:rsidRPr="00F96B27" w:rsidRDefault="00BA23CB" w:rsidP="00F96B27">
      <w:pPr>
        <w:rPr>
          <w:lang w:val="en-US"/>
        </w:rPr>
      </w:pPr>
      <w:r>
        <w:rPr>
          <w:lang w:val="en-US"/>
        </w:rPr>
        <w:t xml:space="preserve">Above mentioned requirements </w:t>
      </w:r>
      <w:r w:rsidR="00D22CDA">
        <w:rPr>
          <w:lang w:val="en-US"/>
        </w:rPr>
        <w:t xml:space="preserve">should ensure consistency between seismic and internal event PSAs. They also </w:t>
      </w:r>
      <w:r>
        <w:rPr>
          <w:lang w:val="en-US"/>
        </w:rPr>
        <w:t xml:space="preserve">imply </w:t>
      </w:r>
      <w:r w:rsidR="00D22CDA">
        <w:rPr>
          <w:lang w:val="en-US"/>
        </w:rPr>
        <w:t>necessity to tailor any HEP on specific conditions evoked by magnitude of seismic event. Simply say any discrete seismic interval</w:t>
      </w:r>
      <w:r w:rsidR="00E20011">
        <w:rPr>
          <w:lang w:val="en-US"/>
        </w:rPr>
        <w:t xml:space="preserve">, see </w:t>
      </w:r>
      <w:r w:rsidR="00AA60AB">
        <w:rPr>
          <w:lang w:val="en-US"/>
        </w:rPr>
        <w:t xml:space="preserve">item a) of </w:t>
      </w:r>
      <w:r w:rsidR="00AA60AB" w:rsidRPr="00AA60AB">
        <w:rPr>
          <w:lang w:val="en-US"/>
        </w:rPr>
        <w:t xml:space="preserve">Result of seismic hazard analysis </w:t>
      </w:r>
      <w:r w:rsidR="00AA60AB">
        <w:rPr>
          <w:lang w:val="en-US"/>
        </w:rPr>
        <w:t xml:space="preserve">in </w:t>
      </w:r>
      <w:r w:rsidR="00C738AE">
        <w:rPr>
          <w:lang w:val="en-US"/>
        </w:rPr>
        <w:t>section</w:t>
      </w:r>
      <w:r w:rsidR="00AA60AB">
        <w:rPr>
          <w:lang w:val="en-US"/>
        </w:rPr>
        <w:t xml:space="preserve"> </w:t>
      </w:r>
      <w:r w:rsidR="00AA60AB">
        <w:rPr>
          <w:lang w:val="en-US"/>
        </w:rPr>
        <w:fldChar w:fldCharType="begin"/>
      </w:r>
      <w:r w:rsidR="00AA60AB">
        <w:rPr>
          <w:lang w:val="en-US"/>
        </w:rPr>
        <w:instrText xml:space="preserve"> REF _Ref414609918 \n \h </w:instrText>
      </w:r>
      <w:r w:rsidR="00AA60AB">
        <w:rPr>
          <w:lang w:val="en-US"/>
        </w:rPr>
      </w:r>
      <w:r w:rsidR="00AA60AB">
        <w:rPr>
          <w:lang w:val="en-US"/>
        </w:rPr>
        <w:fldChar w:fldCharType="separate"/>
      </w:r>
      <w:r w:rsidR="00D236F3">
        <w:rPr>
          <w:lang w:val="en-US"/>
        </w:rPr>
        <w:t>4.3</w:t>
      </w:r>
      <w:r w:rsidR="00AA60AB">
        <w:rPr>
          <w:lang w:val="en-US"/>
        </w:rPr>
        <w:fldChar w:fldCharType="end"/>
      </w:r>
      <w:r w:rsidR="00AA60AB">
        <w:rPr>
          <w:lang w:val="en-US"/>
        </w:rPr>
        <w:t>,</w:t>
      </w:r>
      <w:r w:rsidR="00D22CDA">
        <w:rPr>
          <w:lang w:val="en-US"/>
        </w:rPr>
        <w:t xml:space="preserve"> should use its own specific HRA.</w:t>
      </w:r>
      <w:r w:rsidR="00F816ED">
        <w:rPr>
          <w:lang w:val="en-US"/>
        </w:rPr>
        <w:t xml:space="preserve"> </w:t>
      </w:r>
      <w:r w:rsidR="00EC46E7" w:rsidRPr="00EC46E7">
        <w:rPr>
          <w:lang w:val="en-US"/>
        </w:rPr>
        <w:t xml:space="preserve">However except </w:t>
      </w:r>
      <w:r w:rsidR="00EC46E7">
        <w:rPr>
          <w:lang w:val="en-US"/>
        </w:rPr>
        <w:t>of above described requirements there is none common guideline how to proceed HRA for seismic case. An interest</w:t>
      </w:r>
      <w:r w:rsidR="00AF08C9">
        <w:rPr>
          <w:lang w:val="en-US"/>
        </w:rPr>
        <w:t>ing</w:t>
      </w:r>
      <w:r w:rsidR="00EC46E7">
        <w:rPr>
          <w:lang w:val="en-US"/>
        </w:rPr>
        <w:t xml:space="preserve"> example is formed by guide</w:t>
      </w:r>
      <w:r w:rsidR="00F96B27">
        <w:rPr>
          <w:lang w:val="en-US"/>
        </w:rPr>
        <w:t>line</w:t>
      </w:r>
      <w:r w:rsidR="00EC46E7">
        <w:rPr>
          <w:lang w:val="en-US"/>
        </w:rPr>
        <w:t xml:space="preserve"> </w:t>
      </w:r>
      <w:r w:rsidR="00EC46E7">
        <w:rPr>
          <w:lang w:val="en-US"/>
        </w:rPr>
        <w:fldChar w:fldCharType="begin"/>
      </w:r>
      <w:r w:rsidR="00EC46E7">
        <w:rPr>
          <w:lang w:val="en-US"/>
        </w:rPr>
        <w:instrText xml:space="preserve"> REF _Ref444541582 \n \h </w:instrText>
      </w:r>
      <w:r w:rsidR="00EC46E7">
        <w:rPr>
          <w:lang w:val="en-US"/>
        </w:rPr>
      </w:r>
      <w:r w:rsidR="00EC46E7">
        <w:rPr>
          <w:lang w:val="en-US"/>
        </w:rPr>
        <w:fldChar w:fldCharType="separate"/>
      </w:r>
      <w:r w:rsidR="00D236F3">
        <w:rPr>
          <w:lang w:val="en-US"/>
        </w:rPr>
        <w:t>[8]</w:t>
      </w:r>
      <w:r w:rsidR="00EC46E7">
        <w:rPr>
          <w:lang w:val="en-US"/>
        </w:rPr>
        <w:fldChar w:fldCharType="end"/>
      </w:r>
      <w:r w:rsidR="00EC46E7">
        <w:rPr>
          <w:lang w:val="en-US"/>
        </w:rPr>
        <w:t xml:space="preserve"> which offers quite straightforward approach how to cope with this task.</w:t>
      </w:r>
      <w:r w:rsidR="00F96B27">
        <w:rPr>
          <w:lang w:val="en-US"/>
        </w:rPr>
        <w:t xml:space="preserve"> Quoted guideline states: </w:t>
      </w:r>
      <w:r w:rsidR="00F96B27" w:rsidRPr="00F96B27">
        <w:rPr>
          <w:lang w:val="en-US"/>
        </w:rPr>
        <w:t>In case of earthquake, the HEPs can be adjusted as follows:</w:t>
      </w:r>
    </w:p>
    <w:p w:rsidR="00F96B27" w:rsidRPr="00F96B27" w:rsidRDefault="00F96B27" w:rsidP="00F96B27">
      <w:pPr>
        <w:ind w:left="709"/>
        <w:rPr>
          <w:lang w:val="en-US"/>
        </w:rPr>
      </w:pPr>
      <w:r w:rsidRPr="00F96B27">
        <w:rPr>
          <w:lang w:val="en-US"/>
        </w:rPr>
        <w:t>a. Up to an earthquake intensity of 0.2 g (maximum horizontal ground acceleration</w:t>
      </w:r>
      <w:r>
        <w:rPr>
          <w:lang w:val="en-US"/>
        </w:rPr>
        <w:t xml:space="preserve"> </w:t>
      </w:r>
      <w:r w:rsidRPr="00F96B27">
        <w:rPr>
          <w:lang w:val="en-US"/>
        </w:rPr>
        <w:t>at the foundation le</w:t>
      </w:r>
      <w:r w:rsidRPr="00F96B27">
        <w:rPr>
          <w:lang w:val="en-US"/>
        </w:rPr>
        <w:t>v</w:t>
      </w:r>
      <w:r w:rsidRPr="00F96B27">
        <w:rPr>
          <w:lang w:val="en-US"/>
        </w:rPr>
        <w:t>el of the reactor building), the failure probabilities</w:t>
      </w:r>
      <w:r>
        <w:rPr>
          <w:lang w:val="en-US"/>
        </w:rPr>
        <w:t xml:space="preserve"> </w:t>
      </w:r>
      <w:r w:rsidRPr="00F96B27">
        <w:rPr>
          <w:lang w:val="en-US"/>
        </w:rPr>
        <w:t>for personnel actions can be taken over without mod</w:t>
      </w:r>
      <w:r w:rsidRPr="00F96B27">
        <w:rPr>
          <w:lang w:val="en-US"/>
        </w:rPr>
        <w:t>i</w:t>
      </w:r>
      <w:r w:rsidRPr="00F96B27">
        <w:rPr>
          <w:lang w:val="en-US"/>
        </w:rPr>
        <w:t>fication from the</w:t>
      </w:r>
      <w:r>
        <w:rPr>
          <w:lang w:val="en-US"/>
        </w:rPr>
        <w:t xml:space="preserve"> </w:t>
      </w:r>
      <w:r w:rsidRPr="00F96B27">
        <w:rPr>
          <w:lang w:val="en-US"/>
        </w:rPr>
        <w:t>model for internal events (transients and LOCAs).</w:t>
      </w:r>
    </w:p>
    <w:p w:rsidR="00F96B27" w:rsidRPr="00F96B27" w:rsidRDefault="00F96B27" w:rsidP="00F96B27">
      <w:pPr>
        <w:ind w:left="709"/>
        <w:rPr>
          <w:lang w:val="en-US"/>
        </w:rPr>
      </w:pPr>
      <w:r w:rsidRPr="00F96B27">
        <w:rPr>
          <w:lang w:val="en-US"/>
        </w:rPr>
        <w:t>b. In the case of an earthquake with intensity from 0.2 g to 0.6 g, a linear interpolation</w:t>
      </w:r>
      <w:r>
        <w:rPr>
          <w:lang w:val="en-US"/>
        </w:rPr>
        <w:t xml:space="preserve"> </w:t>
      </w:r>
      <w:r w:rsidRPr="00F96B27">
        <w:rPr>
          <w:lang w:val="en-US"/>
        </w:rPr>
        <w:t>between the va</w:t>
      </w:r>
      <w:r w:rsidRPr="00F96B27">
        <w:rPr>
          <w:lang w:val="en-US"/>
        </w:rPr>
        <w:t>l</w:t>
      </w:r>
      <w:r w:rsidRPr="00F96B27">
        <w:rPr>
          <w:lang w:val="en-US"/>
        </w:rPr>
        <w:t>ues for 0.2 g and 0.6 g (guaranteed failure) shall</w:t>
      </w:r>
      <w:r>
        <w:rPr>
          <w:lang w:val="en-US"/>
        </w:rPr>
        <w:t xml:space="preserve"> </w:t>
      </w:r>
      <w:r w:rsidRPr="00F96B27">
        <w:rPr>
          <w:lang w:val="en-US"/>
        </w:rPr>
        <w:t>be performed. Special case: for actions that must not be carried out within</w:t>
      </w:r>
      <w:r>
        <w:rPr>
          <w:lang w:val="en-US"/>
        </w:rPr>
        <w:t xml:space="preserve"> </w:t>
      </w:r>
      <w:r w:rsidRPr="00F96B27">
        <w:rPr>
          <w:lang w:val="en-US"/>
        </w:rPr>
        <w:t>an hour after the earthquake, the failure probabilities up to an earthquake of</w:t>
      </w:r>
      <w:r>
        <w:rPr>
          <w:lang w:val="en-US"/>
        </w:rPr>
        <w:t xml:space="preserve"> </w:t>
      </w:r>
      <w:r w:rsidRPr="00F96B27">
        <w:rPr>
          <w:lang w:val="en-US"/>
        </w:rPr>
        <w:t>magn</w:t>
      </w:r>
      <w:r w:rsidRPr="00F96B27">
        <w:rPr>
          <w:lang w:val="en-US"/>
        </w:rPr>
        <w:t>i</w:t>
      </w:r>
      <w:r w:rsidRPr="00F96B27">
        <w:rPr>
          <w:lang w:val="en-US"/>
        </w:rPr>
        <w:t>tude 0.6 g can be taken over without modification from the model for</w:t>
      </w:r>
      <w:r>
        <w:rPr>
          <w:lang w:val="en-US"/>
        </w:rPr>
        <w:t xml:space="preserve"> </w:t>
      </w:r>
      <w:r w:rsidRPr="00F96B27">
        <w:rPr>
          <w:lang w:val="en-US"/>
        </w:rPr>
        <w:t>internal events.</w:t>
      </w:r>
    </w:p>
    <w:p w:rsidR="00F96B27" w:rsidRDefault="00F96B27" w:rsidP="00F96B27">
      <w:pPr>
        <w:ind w:left="709"/>
        <w:rPr>
          <w:lang w:val="en-US"/>
        </w:rPr>
      </w:pPr>
      <w:r w:rsidRPr="00F96B27">
        <w:rPr>
          <w:lang w:val="en-US"/>
        </w:rPr>
        <w:t>c. From 0.6 g, all personnel actions shall be considered as guaranteed failed.</w:t>
      </w:r>
    </w:p>
    <w:p w:rsidR="00B05257" w:rsidRDefault="00B05257" w:rsidP="00B05257">
      <w:pPr>
        <w:pStyle w:val="Titre2"/>
      </w:pPr>
      <w:bookmarkStart w:id="151" w:name="_Toc454897024"/>
      <w:bookmarkStart w:id="152" w:name="_Toc454988446"/>
      <w:bookmarkEnd w:id="151"/>
      <w:r w:rsidRPr="00B05257">
        <w:t>Seismic risk quantification</w:t>
      </w:r>
      <w:bookmarkEnd w:id="152"/>
    </w:p>
    <w:p w:rsidR="00000725" w:rsidRDefault="00AA60AB" w:rsidP="00451A18">
      <w:pPr>
        <w:rPr>
          <w:lang w:val="en-US"/>
        </w:rPr>
      </w:pPr>
      <w:r>
        <w:rPr>
          <w:lang w:val="en-US"/>
        </w:rPr>
        <w:t xml:space="preserve">The aim of this step is to </w:t>
      </w:r>
      <w:r w:rsidR="00451A18" w:rsidRPr="00451A18">
        <w:rPr>
          <w:lang w:val="en-US"/>
        </w:rPr>
        <w:t xml:space="preserve">quantify </w:t>
      </w:r>
      <w:r>
        <w:rPr>
          <w:lang w:val="en-US"/>
        </w:rPr>
        <w:t>risk (</w:t>
      </w:r>
      <w:r w:rsidR="00451A18" w:rsidRPr="00451A18">
        <w:rPr>
          <w:lang w:val="en-US"/>
        </w:rPr>
        <w:t>core damage and large early release frequencies</w:t>
      </w:r>
      <w:r>
        <w:rPr>
          <w:lang w:val="en-US"/>
        </w:rPr>
        <w:t xml:space="preserve">) by </w:t>
      </w:r>
      <w:r w:rsidR="00451A18" w:rsidRPr="00451A18">
        <w:rPr>
          <w:lang w:val="en-US"/>
        </w:rPr>
        <w:t>appropriate</w:t>
      </w:r>
      <w:r>
        <w:rPr>
          <w:lang w:val="en-US"/>
        </w:rPr>
        <w:t xml:space="preserve"> integra</w:t>
      </w:r>
      <w:r>
        <w:rPr>
          <w:lang w:val="en-US"/>
        </w:rPr>
        <w:t>t</w:t>
      </w:r>
      <w:r>
        <w:rPr>
          <w:lang w:val="en-US"/>
        </w:rPr>
        <w:t xml:space="preserve">ing of </w:t>
      </w:r>
      <w:r w:rsidR="00451A18" w:rsidRPr="00451A18">
        <w:rPr>
          <w:lang w:val="en-US"/>
        </w:rPr>
        <w:t>the seismic hazard</w:t>
      </w:r>
      <w:r>
        <w:rPr>
          <w:lang w:val="en-US"/>
        </w:rPr>
        <w:t>,</w:t>
      </w:r>
      <w:r w:rsidR="00451A18" w:rsidRPr="00451A18">
        <w:rPr>
          <w:lang w:val="en-US"/>
        </w:rPr>
        <w:t xml:space="preserve"> fragilit</w:t>
      </w:r>
      <w:r>
        <w:rPr>
          <w:lang w:val="en-US"/>
        </w:rPr>
        <w:t>y</w:t>
      </w:r>
      <w:r w:rsidR="00451A18" w:rsidRPr="00451A18">
        <w:rPr>
          <w:lang w:val="en-US"/>
        </w:rPr>
        <w:t xml:space="preserve"> and the systems-analys</w:t>
      </w:r>
      <w:r>
        <w:rPr>
          <w:lang w:val="en-US"/>
        </w:rPr>
        <w:t>e</w:t>
      </w:r>
      <w:r w:rsidR="00451A18" w:rsidRPr="00451A18">
        <w:rPr>
          <w:lang w:val="en-US"/>
        </w:rPr>
        <w:t>s.</w:t>
      </w:r>
    </w:p>
    <w:p w:rsidR="00451A18" w:rsidRDefault="00AA60AB" w:rsidP="00901C38">
      <w:pPr>
        <w:rPr>
          <w:lang w:val="en-US"/>
        </w:rPr>
      </w:pPr>
      <w:r>
        <w:rPr>
          <w:lang w:val="en-US"/>
        </w:rPr>
        <w:t xml:space="preserve">Based on the work performed within steps 1 to 7 quantification of seismic PSA is standard </w:t>
      </w:r>
      <w:r w:rsidR="004A233D">
        <w:rPr>
          <w:lang w:val="en-US"/>
        </w:rPr>
        <w:t xml:space="preserve">(mainly </w:t>
      </w:r>
      <w:r>
        <w:rPr>
          <w:lang w:val="en-US"/>
        </w:rPr>
        <w:t>software</w:t>
      </w:r>
      <w:r w:rsidR="0058398A">
        <w:rPr>
          <w:lang w:val="en-US"/>
        </w:rPr>
        <w:t xml:space="preserve"> based</w:t>
      </w:r>
      <w:r w:rsidR="004A233D">
        <w:rPr>
          <w:lang w:val="en-US"/>
        </w:rPr>
        <w:t>)</w:t>
      </w:r>
      <w:r>
        <w:rPr>
          <w:lang w:val="en-US"/>
        </w:rPr>
        <w:t xml:space="preserve"> activity like in PSA for internal events, see. </w:t>
      </w:r>
      <w:r w:rsidR="00325199">
        <w:rPr>
          <w:lang w:val="en-US"/>
        </w:rPr>
        <w:fldChar w:fldCharType="begin"/>
      </w:r>
      <w:r w:rsidR="00325199">
        <w:rPr>
          <w:lang w:val="en-US"/>
        </w:rPr>
        <w:instrText xml:space="preserve"> REF _Ref435372952 \n \h </w:instrText>
      </w:r>
      <w:r w:rsidR="00325199">
        <w:rPr>
          <w:lang w:val="en-US"/>
        </w:rPr>
      </w:r>
      <w:r w:rsidR="00325199">
        <w:rPr>
          <w:lang w:val="en-US"/>
        </w:rPr>
        <w:fldChar w:fldCharType="separate"/>
      </w:r>
      <w:r w:rsidR="00D236F3">
        <w:rPr>
          <w:lang w:val="en-US"/>
        </w:rPr>
        <w:t>[18]</w:t>
      </w:r>
      <w:r w:rsidR="00325199">
        <w:rPr>
          <w:lang w:val="en-US"/>
        </w:rPr>
        <w:fldChar w:fldCharType="end"/>
      </w:r>
      <w:r>
        <w:rPr>
          <w:lang w:val="en-US"/>
        </w:rPr>
        <w:t xml:space="preserve"> for further details.</w:t>
      </w:r>
    </w:p>
    <w:p w:rsidR="00000725" w:rsidRDefault="004A233D" w:rsidP="00901C38">
      <w:pPr>
        <w:rPr>
          <w:lang w:val="en-US"/>
        </w:rPr>
      </w:pPr>
      <w:r>
        <w:rPr>
          <w:lang w:val="en-US"/>
        </w:rPr>
        <w:t>Integral part of quantification process is s</w:t>
      </w:r>
      <w:r w:rsidR="00000725">
        <w:rPr>
          <w:lang w:val="en-US"/>
        </w:rPr>
        <w:t xml:space="preserve">ensitivity </w:t>
      </w:r>
      <w:r>
        <w:rPr>
          <w:lang w:val="en-US"/>
        </w:rPr>
        <w:t>(</w:t>
      </w:r>
      <w:r w:rsidR="00F07559">
        <w:rPr>
          <w:lang w:val="en-US"/>
        </w:rPr>
        <w:t xml:space="preserve">and </w:t>
      </w:r>
      <w:r>
        <w:rPr>
          <w:lang w:val="en-US"/>
        </w:rPr>
        <w:t>importance) analysis. Except of obvious evaluation of importance of basic events (components, systems etc.</w:t>
      </w:r>
      <w:r w:rsidR="009303A2">
        <w:rPr>
          <w:lang w:val="en-US"/>
        </w:rPr>
        <w:t>)</w:t>
      </w:r>
      <w:r w:rsidR="00841F39">
        <w:rPr>
          <w:lang w:val="en-US"/>
        </w:rPr>
        <w:t>,</w:t>
      </w:r>
      <w:r w:rsidR="009303A2">
        <w:rPr>
          <w:lang w:val="en-US"/>
        </w:rPr>
        <w:t xml:space="preserve"> which is based </w:t>
      </w:r>
      <w:r w:rsidR="00841F39">
        <w:rPr>
          <w:lang w:val="en-US"/>
        </w:rPr>
        <w:t xml:space="preserve">on </w:t>
      </w:r>
      <w:r w:rsidR="009303A2">
        <w:rPr>
          <w:lang w:val="en-US"/>
        </w:rPr>
        <w:t>Fussel-Vessely and risk achievement worth factors and sensitivity of used parameters</w:t>
      </w:r>
      <w:r w:rsidR="00841F39">
        <w:rPr>
          <w:lang w:val="en-US"/>
        </w:rPr>
        <w:t>,</w:t>
      </w:r>
      <w:r w:rsidR="009303A2">
        <w:rPr>
          <w:lang w:val="en-US"/>
        </w:rPr>
        <w:t xml:space="preserve"> </w:t>
      </w:r>
      <w:r w:rsidR="00841F39">
        <w:rPr>
          <w:lang w:val="en-US"/>
        </w:rPr>
        <w:t>c</w:t>
      </w:r>
      <w:r w:rsidR="009303A2">
        <w:rPr>
          <w:lang w:val="en-US"/>
        </w:rPr>
        <w:t>are should be taken reviewing of used simplification assum</w:t>
      </w:r>
      <w:r w:rsidR="009303A2">
        <w:rPr>
          <w:lang w:val="en-US"/>
        </w:rPr>
        <w:t>p</w:t>
      </w:r>
      <w:r w:rsidR="009303A2">
        <w:rPr>
          <w:lang w:val="en-US"/>
        </w:rPr>
        <w:t>tions. For example, c</w:t>
      </w:r>
      <w:r w:rsidR="00000725">
        <w:rPr>
          <w:lang w:val="en-US"/>
        </w:rPr>
        <w:t xml:space="preserve">onclusion of </w:t>
      </w:r>
      <w:r w:rsidR="00C738AE">
        <w:rPr>
          <w:lang w:val="en-US"/>
        </w:rPr>
        <w:t>sections</w:t>
      </w:r>
      <w:r w:rsidR="00000725">
        <w:rPr>
          <w:lang w:val="en-US"/>
        </w:rPr>
        <w:t xml:space="preserve"> </w:t>
      </w:r>
      <w:r w:rsidR="00000725">
        <w:rPr>
          <w:lang w:val="en-US"/>
        </w:rPr>
        <w:fldChar w:fldCharType="begin"/>
      </w:r>
      <w:r w:rsidR="00000725">
        <w:rPr>
          <w:lang w:val="en-US"/>
        </w:rPr>
        <w:instrText xml:space="preserve"> REF _Ref414527320 \n \h </w:instrText>
      </w:r>
      <w:r w:rsidR="00000725">
        <w:rPr>
          <w:lang w:val="en-US"/>
        </w:rPr>
      </w:r>
      <w:r w:rsidR="00000725">
        <w:rPr>
          <w:lang w:val="en-US"/>
        </w:rPr>
        <w:fldChar w:fldCharType="separate"/>
      </w:r>
      <w:r w:rsidR="00D236F3">
        <w:rPr>
          <w:lang w:val="en-US"/>
        </w:rPr>
        <w:t>4.1.4</w:t>
      </w:r>
      <w:r w:rsidR="00000725">
        <w:rPr>
          <w:lang w:val="en-US"/>
        </w:rPr>
        <w:fldChar w:fldCharType="end"/>
      </w:r>
      <w:r w:rsidR="00000725">
        <w:rPr>
          <w:lang w:val="en-US"/>
        </w:rPr>
        <w:t xml:space="preserve"> states that</w:t>
      </w:r>
      <w:r w:rsidR="00000725" w:rsidRPr="00000725">
        <w:rPr>
          <w:lang w:val="en-US"/>
        </w:rPr>
        <w:t xml:space="preserve"> systematic work </w:t>
      </w:r>
      <w:r w:rsidR="00000725">
        <w:rPr>
          <w:lang w:val="en-US"/>
        </w:rPr>
        <w:t xml:space="preserve">within step 1 </w:t>
      </w:r>
      <w:r w:rsidR="00000725" w:rsidRPr="00000725">
        <w:rPr>
          <w:lang w:val="en-US"/>
        </w:rPr>
        <w:t xml:space="preserve">can require certain level of simplification which </w:t>
      </w:r>
      <w:r w:rsidR="00000725">
        <w:rPr>
          <w:lang w:val="en-US"/>
        </w:rPr>
        <w:t>can</w:t>
      </w:r>
      <w:r w:rsidR="00000725" w:rsidRPr="00000725">
        <w:rPr>
          <w:lang w:val="en-US"/>
        </w:rPr>
        <w:t xml:space="preserve"> tend to </w:t>
      </w:r>
      <w:r w:rsidR="005861A8">
        <w:rPr>
          <w:lang w:val="en-US"/>
        </w:rPr>
        <w:t xml:space="preserve">the </w:t>
      </w:r>
      <w:r w:rsidR="00000725" w:rsidRPr="00000725">
        <w:rPr>
          <w:lang w:val="en-US"/>
        </w:rPr>
        <w:t xml:space="preserve">applying conservative assumptions and consequently lead to </w:t>
      </w:r>
      <w:r w:rsidR="009303A2">
        <w:rPr>
          <w:lang w:val="en-US"/>
        </w:rPr>
        <w:t xml:space="preserve">the </w:t>
      </w:r>
      <w:r w:rsidR="00000725" w:rsidRPr="00000725">
        <w:rPr>
          <w:lang w:val="en-US"/>
        </w:rPr>
        <w:t>risk ove</w:t>
      </w:r>
      <w:r w:rsidR="00000725" w:rsidRPr="00000725">
        <w:rPr>
          <w:lang w:val="en-US"/>
        </w:rPr>
        <w:t>r</w:t>
      </w:r>
      <w:r w:rsidR="00000725" w:rsidRPr="00000725">
        <w:rPr>
          <w:lang w:val="en-US"/>
        </w:rPr>
        <w:t>estimation.</w:t>
      </w:r>
      <w:r w:rsidR="00000725">
        <w:rPr>
          <w:lang w:val="en-US"/>
        </w:rPr>
        <w:t xml:space="preserve"> Importance analysis </w:t>
      </w:r>
      <w:r w:rsidR="009303A2">
        <w:rPr>
          <w:lang w:val="en-US"/>
        </w:rPr>
        <w:t xml:space="preserve">(even if does not evaluate interaction of factors) </w:t>
      </w:r>
      <w:r w:rsidR="00000725">
        <w:rPr>
          <w:lang w:val="en-US"/>
        </w:rPr>
        <w:t xml:space="preserve">forms handy tool </w:t>
      </w:r>
      <w:r w:rsidR="009303A2">
        <w:rPr>
          <w:lang w:val="en-US"/>
        </w:rPr>
        <w:t xml:space="preserve">to </w:t>
      </w:r>
      <w:r w:rsidR="00000725">
        <w:rPr>
          <w:lang w:val="en-US"/>
        </w:rPr>
        <w:t xml:space="preserve">estimate contribution of induced events to the overall results in this case. If this analysis reveals some significant </w:t>
      </w:r>
      <w:r w:rsidR="00F07559">
        <w:rPr>
          <w:lang w:val="en-US"/>
        </w:rPr>
        <w:t xml:space="preserve">risk </w:t>
      </w:r>
      <w:r w:rsidR="00000725">
        <w:rPr>
          <w:lang w:val="en-US"/>
        </w:rPr>
        <w:t>co</w:t>
      </w:r>
      <w:r w:rsidR="00000725">
        <w:rPr>
          <w:lang w:val="en-US"/>
        </w:rPr>
        <w:t>n</w:t>
      </w:r>
      <w:r w:rsidR="00000725">
        <w:rPr>
          <w:lang w:val="en-US"/>
        </w:rPr>
        <w:t>tribut</w:t>
      </w:r>
      <w:r w:rsidR="00F07559">
        <w:rPr>
          <w:lang w:val="en-US"/>
        </w:rPr>
        <w:t>ion</w:t>
      </w:r>
      <w:r w:rsidR="00000725">
        <w:rPr>
          <w:lang w:val="en-US"/>
        </w:rPr>
        <w:t xml:space="preserve"> th</w:t>
      </w:r>
      <w:r w:rsidR="00C36C6F">
        <w:rPr>
          <w:lang w:val="en-US"/>
        </w:rPr>
        <w:t>e</w:t>
      </w:r>
      <w:r w:rsidR="00000725">
        <w:rPr>
          <w:lang w:val="en-US"/>
        </w:rPr>
        <w:t xml:space="preserve">n </w:t>
      </w:r>
      <w:r w:rsidR="009303A2">
        <w:rPr>
          <w:lang w:val="en-US"/>
        </w:rPr>
        <w:t>relevant cases should be reviewed in order to avoid adopting some ineffective corrective measures.</w:t>
      </w:r>
    </w:p>
    <w:p w:rsidR="00000725" w:rsidRDefault="00F61E85" w:rsidP="00901C38">
      <w:pPr>
        <w:rPr>
          <w:lang w:val="en-US"/>
        </w:rPr>
      </w:pPr>
      <w:r>
        <w:rPr>
          <w:lang w:val="en-US"/>
        </w:rPr>
        <w:t xml:space="preserve">Another controversial situation can be caused by </w:t>
      </w:r>
      <w:r w:rsidR="00935545">
        <w:rPr>
          <w:lang w:val="en-US"/>
        </w:rPr>
        <w:t>double count</w:t>
      </w:r>
      <w:r>
        <w:rPr>
          <w:lang w:val="en-US"/>
        </w:rPr>
        <w:t>ed</w:t>
      </w:r>
      <w:r w:rsidR="00935545">
        <w:rPr>
          <w:lang w:val="en-US"/>
        </w:rPr>
        <w:t xml:space="preserve"> basic events, see </w:t>
      </w:r>
      <w:r w:rsidR="00C738AE">
        <w:rPr>
          <w:lang w:val="en-US"/>
        </w:rPr>
        <w:t xml:space="preserve">section </w:t>
      </w:r>
      <w:r w:rsidR="00935545">
        <w:rPr>
          <w:lang w:val="en-US"/>
        </w:rPr>
        <w:fldChar w:fldCharType="begin"/>
      </w:r>
      <w:r w:rsidR="00935545">
        <w:rPr>
          <w:lang w:val="en-US"/>
        </w:rPr>
        <w:instrText xml:space="preserve"> REF _Ref415134483 \n \h </w:instrText>
      </w:r>
      <w:r w:rsidR="00935545">
        <w:rPr>
          <w:lang w:val="en-US"/>
        </w:rPr>
      </w:r>
      <w:r w:rsidR="00935545">
        <w:rPr>
          <w:lang w:val="en-US"/>
        </w:rPr>
        <w:fldChar w:fldCharType="separate"/>
      </w:r>
      <w:r w:rsidR="00D236F3">
        <w:rPr>
          <w:lang w:val="en-US"/>
        </w:rPr>
        <w:t>4.7.2</w:t>
      </w:r>
      <w:r w:rsidR="00935545">
        <w:rPr>
          <w:lang w:val="en-US"/>
        </w:rPr>
        <w:fldChar w:fldCharType="end"/>
      </w:r>
      <w:r w:rsidR="00935545">
        <w:rPr>
          <w:lang w:val="en-US"/>
        </w:rPr>
        <w:t>.</w:t>
      </w:r>
      <w:r>
        <w:rPr>
          <w:lang w:val="en-US"/>
        </w:rPr>
        <w:t xml:space="preserve"> S</w:t>
      </w:r>
      <w:r w:rsidR="004B56D8">
        <w:rPr>
          <w:lang w:val="en-US"/>
        </w:rPr>
        <w:t>uch potential over counting should be checked by detailed analysis of minimal cutsets.</w:t>
      </w:r>
    </w:p>
    <w:p w:rsidR="00B05257" w:rsidRDefault="00B05257" w:rsidP="00B05257">
      <w:pPr>
        <w:pStyle w:val="Titre2"/>
      </w:pPr>
      <w:bookmarkStart w:id="153" w:name="_Toc454897026"/>
      <w:bookmarkStart w:id="154" w:name="_Toc454988447"/>
      <w:bookmarkEnd w:id="153"/>
      <w:r w:rsidRPr="00B05257">
        <w:t>Reporting</w:t>
      </w:r>
      <w:bookmarkEnd w:id="154"/>
    </w:p>
    <w:p w:rsidR="00B05257" w:rsidRPr="00D4597A" w:rsidRDefault="004B56D8" w:rsidP="00901C38">
      <w:pPr>
        <w:rPr>
          <w:lang w:val="en-US"/>
        </w:rPr>
      </w:pPr>
      <w:r w:rsidRPr="00D4597A">
        <w:rPr>
          <w:lang w:val="en-US"/>
        </w:rPr>
        <w:t>Reporting is standard part of any PSA which aim is to provide comprehensive and traceable documentation of the work.</w:t>
      </w:r>
    </w:p>
    <w:p w:rsidR="00D4597A" w:rsidRPr="00D4597A" w:rsidRDefault="00D4597A" w:rsidP="00D4597A">
      <w:pPr>
        <w:pStyle w:val="Titre2"/>
        <w:rPr>
          <w:lang w:val="en-US"/>
        </w:rPr>
      </w:pPr>
      <w:bookmarkStart w:id="155" w:name="_Toc454897028"/>
      <w:bookmarkStart w:id="156" w:name="_Toc454988448"/>
      <w:bookmarkEnd w:id="155"/>
      <w:r w:rsidRPr="00D4597A">
        <w:rPr>
          <w:lang w:val="en-US"/>
        </w:rPr>
        <w:lastRenderedPageBreak/>
        <w:t>Specific aspects of e</w:t>
      </w:r>
      <w:r w:rsidR="009D7F5B">
        <w:rPr>
          <w:lang w:val="en-US"/>
        </w:rPr>
        <w:t>xtended</w:t>
      </w:r>
      <w:r w:rsidRPr="00D4597A">
        <w:rPr>
          <w:lang w:val="en-US"/>
        </w:rPr>
        <w:t xml:space="preserve"> PSA</w:t>
      </w:r>
      <w:bookmarkEnd w:id="156"/>
    </w:p>
    <w:p w:rsidR="00D4597A" w:rsidRPr="00D4597A" w:rsidRDefault="00D4597A" w:rsidP="00D4597A">
      <w:pPr>
        <w:rPr>
          <w:lang w:val="en-US"/>
        </w:rPr>
      </w:pPr>
      <w:r w:rsidRPr="00D4597A">
        <w:rPr>
          <w:lang w:val="en-US"/>
        </w:rPr>
        <w:t xml:space="preserve">This </w:t>
      </w:r>
      <w:r w:rsidR="00C738AE">
        <w:rPr>
          <w:lang w:val="en-US"/>
        </w:rPr>
        <w:t>section</w:t>
      </w:r>
      <w:r w:rsidRPr="00D4597A">
        <w:rPr>
          <w:lang w:val="en-US"/>
        </w:rPr>
        <w:t xml:space="preserve"> </w:t>
      </w:r>
      <w:r>
        <w:rPr>
          <w:lang w:val="en-US"/>
        </w:rPr>
        <w:t>briefly highlights some points</w:t>
      </w:r>
      <w:r w:rsidR="00A11E6E">
        <w:rPr>
          <w:lang w:val="en-US"/>
        </w:rPr>
        <w:t xml:space="preserve"> regarding particular steps of proposed approach when specific conside</w:t>
      </w:r>
      <w:r w:rsidR="00A11E6E">
        <w:rPr>
          <w:lang w:val="en-US"/>
        </w:rPr>
        <w:t>r</w:t>
      </w:r>
      <w:r w:rsidR="00A11E6E">
        <w:rPr>
          <w:lang w:val="en-US"/>
        </w:rPr>
        <w:t xml:space="preserve">ation should be taken into account, e.g. development of extended seismic PSA for </w:t>
      </w:r>
      <w:r w:rsidR="00C738AE">
        <w:rPr>
          <w:lang w:val="en-US"/>
        </w:rPr>
        <w:t xml:space="preserve">L2 </w:t>
      </w:r>
      <w:r w:rsidR="00A11E6E">
        <w:rPr>
          <w:lang w:val="en-US"/>
        </w:rPr>
        <w:t xml:space="preserve">PSA (which is beyond </w:t>
      </w:r>
      <w:r w:rsidR="00C738AE">
        <w:rPr>
          <w:lang w:val="en-US"/>
        </w:rPr>
        <w:t xml:space="preserve">the </w:t>
      </w:r>
      <w:r w:rsidR="00A11E6E">
        <w:rPr>
          <w:lang w:val="en-US"/>
        </w:rPr>
        <w:t xml:space="preserve">scope of this </w:t>
      </w:r>
      <w:r w:rsidR="00C738AE">
        <w:rPr>
          <w:lang w:val="en-US"/>
        </w:rPr>
        <w:t>report</w:t>
      </w:r>
      <w:r w:rsidR="00A11E6E">
        <w:rPr>
          <w:lang w:val="en-US"/>
        </w:rPr>
        <w:t>) or spent fuel pool.</w:t>
      </w:r>
    </w:p>
    <w:p w:rsidR="006E4B95" w:rsidRDefault="006E4B95" w:rsidP="00D4597A">
      <w:pPr>
        <w:pStyle w:val="Titre3"/>
        <w:rPr>
          <w:lang w:val="en-US"/>
        </w:rPr>
      </w:pPr>
      <w:bookmarkStart w:id="157" w:name="_Toc454988449"/>
      <w:r>
        <w:rPr>
          <w:lang w:val="en-US"/>
        </w:rPr>
        <w:t>Interface PSA Level 1 and PSA level 2</w:t>
      </w:r>
      <w:bookmarkEnd w:id="157"/>
    </w:p>
    <w:p w:rsidR="006E4B95" w:rsidRDefault="006E4B95" w:rsidP="006E4B95">
      <w:pPr>
        <w:rPr>
          <w:lang w:val="en-US"/>
        </w:rPr>
      </w:pPr>
      <w:r>
        <w:rPr>
          <w:lang w:val="en-US"/>
        </w:rPr>
        <w:t xml:space="preserve">This </w:t>
      </w:r>
      <w:r w:rsidR="00C738AE">
        <w:rPr>
          <w:lang w:val="en-US"/>
        </w:rPr>
        <w:t>section</w:t>
      </w:r>
      <w:r>
        <w:rPr>
          <w:lang w:val="en-US"/>
        </w:rPr>
        <w:t xml:space="preserve"> provides recommendations regarding the definition of Plant Damage States (PDSs), which are used as boundary conditions in the Level 2 analyses, for the earthquake initiators groups that have been identified to be of most interest by the end-users groups after collection and discussion of results from the ASAMPSA_E end-users survey </w:t>
      </w:r>
      <w:r>
        <w:rPr>
          <w:lang w:val="en-US"/>
        </w:rPr>
        <w:fldChar w:fldCharType="begin"/>
      </w:r>
      <w:r>
        <w:rPr>
          <w:lang w:val="en-US"/>
        </w:rPr>
        <w:instrText xml:space="preserve"> REF _Ref450564409 \r \h </w:instrText>
      </w:r>
      <w:r>
        <w:rPr>
          <w:lang w:val="en-US"/>
        </w:rPr>
      </w:r>
      <w:r>
        <w:rPr>
          <w:lang w:val="en-US"/>
        </w:rPr>
        <w:fldChar w:fldCharType="separate"/>
      </w:r>
      <w:r w:rsidR="00D236F3">
        <w:rPr>
          <w:lang w:val="en-US"/>
        </w:rPr>
        <w:t>[34]</w:t>
      </w:r>
      <w:r>
        <w:rPr>
          <w:lang w:val="en-US"/>
        </w:rPr>
        <w:fldChar w:fldCharType="end"/>
      </w:r>
      <w:r>
        <w:rPr>
          <w:lang w:val="en-US"/>
        </w:rPr>
        <w:t>. The general discussion on definition of PDSs and protocols and recommendations for performing PSA are to be found in the ASAMPSA2 guidelines (</w:t>
      </w:r>
      <w:r>
        <w:rPr>
          <w:lang w:val="en-US"/>
        </w:rPr>
        <w:fldChar w:fldCharType="begin"/>
      </w:r>
      <w:r>
        <w:rPr>
          <w:lang w:val="en-US"/>
        </w:rPr>
        <w:instrText xml:space="preserve"> REF _Ref450564433 \r \h </w:instrText>
      </w:r>
      <w:r>
        <w:rPr>
          <w:lang w:val="en-US"/>
        </w:rPr>
      </w:r>
      <w:r>
        <w:rPr>
          <w:lang w:val="en-US"/>
        </w:rPr>
        <w:fldChar w:fldCharType="separate"/>
      </w:r>
      <w:r w:rsidR="00D236F3">
        <w:rPr>
          <w:lang w:val="en-US"/>
        </w:rPr>
        <w:t>[35]</w:t>
      </w:r>
      <w:r>
        <w:rPr>
          <w:lang w:val="en-US"/>
        </w:rPr>
        <w:fldChar w:fldCharType="end"/>
      </w:r>
      <w:r w:rsidR="00566E65">
        <w:rPr>
          <w:lang w:val="en-US"/>
        </w:rPr>
        <w:t xml:space="preserve"> </w:t>
      </w:r>
      <w:r>
        <w:rPr>
          <w:lang w:val="en-US"/>
        </w:rPr>
        <w:t>and</w:t>
      </w:r>
      <w:r w:rsidR="00CC3D15">
        <w:rPr>
          <w:lang w:val="en-US"/>
        </w:rPr>
        <w:t xml:space="preserve"> </w:t>
      </w:r>
      <w:r w:rsidR="00CC3D15">
        <w:rPr>
          <w:lang w:val="en-US"/>
        </w:rPr>
        <w:fldChar w:fldCharType="begin"/>
      </w:r>
      <w:r w:rsidR="00CC3D15">
        <w:rPr>
          <w:lang w:val="en-US"/>
        </w:rPr>
        <w:instrText xml:space="preserve"> REF _Ref328647173 \r \h </w:instrText>
      </w:r>
      <w:r w:rsidR="00CC3D15">
        <w:rPr>
          <w:lang w:val="en-US"/>
        </w:rPr>
      </w:r>
      <w:r w:rsidR="00CC3D15">
        <w:rPr>
          <w:lang w:val="en-US"/>
        </w:rPr>
        <w:fldChar w:fldCharType="separate"/>
      </w:r>
      <w:r w:rsidR="00D236F3">
        <w:rPr>
          <w:lang w:val="en-US"/>
        </w:rPr>
        <w:t>[36]</w:t>
      </w:r>
      <w:r w:rsidR="00CC3D15">
        <w:rPr>
          <w:lang w:val="en-US"/>
        </w:rPr>
        <w:fldChar w:fldCharType="end"/>
      </w:r>
      <w:r>
        <w:rPr>
          <w:lang w:val="en-US"/>
        </w:rPr>
        <w:t>).</w:t>
      </w:r>
    </w:p>
    <w:p w:rsidR="006E4B95" w:rsidRDefault="006E4B95" w:rsidP="006E4B95">
      <w:pPr>
        <w:rPr>
          <w:lang w:val="en-US"/>
        </w:rPr>
      </w:pPr>
      <w:r>
        <w:rPr>
          <w:lang w:val="en-US"/>
        </w:rPr>
        <w:t xml:space="preserve">Most of the discussion is the same for each of the external events initiator groups, according to experience gained from performing and/or reviewing complete and integrated analyses, and therefore the sections are given for completeness and to make the discussion self-contained for each initiator group and with small variations from each other, according to initiator group expected consequences. </w:t>
      </w:r>
    </w:p>
    <w:p w:rsidR="006E4B95" w:rsidRDefault="006E4B95" w:rsidP="00D13FC5">
      <w:pPr>
        <w:pStyle w:val="Titre4"/>
        <w:rPr>
          <w:lang w:val="en-US"/>
        </w:rPr>
      </w:pPr>
      <w:bookmarkStart w:id="158" w:name="_Toc406166841"/>
      <w:bookmarkStart w:id="159" w:name="_Toc454988450"/>
      <w:bookmarkStart w:id="160" w:name="_Toc413160482"/>
      <w:r>
        <w:rPr>
          <w:lang w:val="en-US"/>
        </w:rPr>
        <w:t>Definition of Plant Damage States (PDS)</w:t>
      </w:r>
      <w:bookmarkEnd w:id="158"/>
      <w:r>
        <w:rPr>
          <w:lang w:val="en-US"/>
        </w:rPr>
        <w:t xml:space="preserve"> </w:t>
      </w:r>
      <w:r w:rsidR="00353726">
        <w:rPr>
          <w:lang w:val="en-US"/>
        </w:rPr>
        <w:t>for seismic initiating events</w:t>
      </w:r>
      <w:bookmarkEnd w:id="159"/>
      <w:r w:rsidR="00353726">
        <w:rPr>
          <w:lang w:val="en-US"/>
        </w:rPr>
        <w:t xml:space="preserve"> </w:t>
      </w:r>
      <w:bookmarkEnd w:id="160"/>
    </w:p>
    <w:p w:rsidR="006E4B95" w:rsidRDefault="006E4B95" w:rsidP="006E4B95">
      <w:pPr>
        <w:rPr>
          <w:lang w:val="en-US"/>
        </w:rPr>
      </w:pPr>
      <w:r>
        <w:rPr>
          <w:lang w:val="en-US"/>
        </w:rPr>
        <w:t xml:space="preserve">The definition of, and collection of data for the PDSs are tasks that fall upon different teams that perform the analyses (Level 1 and Level 2 teams). Therefore it must be stressed, as was done for analyses of internal events </w:t>
      </w:r>
      <w:r w:rsidR="00566E65">
        <w:rPr>
          <w:lang w:val="en-US"/>
        </w:rPr>
        <w:t>(</w:t>
      </w:r>
      <w:r w:rsidR="00566E65">
        <w:rPr>
          <w:lang w:val="en-US"/>
        </w:rPr>
        <w:fldChar w:fldCharType="begin"/>
      </w:r>
      <w:r w:rsidR="00566E65">
        <w:rPr>
          <w:lang w:val="en-US"/>
        </w:rPr>
        <w:instrText xml:space="preserve"> REF _Ref450564433 \r \h </w:instrText>
      </w:r>
      <w:r w:rsidR="00566E65">
        <w:rPr>
          <w:lang w:val="en-US"/>
        </w:rPr>
      </w:r>
      <w:r w:rsidR="00566E65">
        <w:rPr>
          <w:lang w:val="en-US"/>
        </w:rPr>
        <w:fldChar w:fldCharType="separate"/>
      </w:r>
      <w:r w:rsidR="00D236F3">
        <w:rPr>
          <w:lang w:val="en-US"/>
        </w:rPr>
        <w:t>[35]</w:t>
      </w:r>
      <w:r w:rsidR="00566E65">
        <w:rPr>
          <w:lang w:val="en-US"/>
        </w:rPr>
        <w:fldChar w:fldCharType="end"/>
      </w:r>
      <w:r w:rsidR="00566E65">
        <w:rPr>
          <w:lang w:val="en-US"/>
        </w:rPr>
        <w:t xml:space="preserve"> and </w:t>
      </w:r>
      <w:r w:rsidR="00CC3D15">
        <w:rPr>
          <w:lang w:val="en-US"/>
        </w:rPr>
        <w:fldChar w:fldCharType="begin"/>
      </w:r>
      <w:r w:rsidR="00CC3D15">
        <w:rPr>
          <w:lang w:val="en-US"/>
        </w:rPr>
        <w:instrText xml:space="preserve"> REF _Ref328647173 \r \h </w:instrText>
      </w:r>
      <w:r w:rsidR="00CC3D15">
        <w:rPr>
          <w:lang w:val="en-US"/>
        </w:rPr>
      </w:r>
      <w:r w:rsidR="00CC3D15">
        <w:rPr>
          <w:lang w:val="en-US"/>
        </w:rPr>
        <w:fldChar w:fldCharType="separate"/>
      </w:r>
      <w:r w:rsidR="00D236F3">
        <w:rPr>
          <w:lang w:val="en-US"/>
        </w:rPr>
        <w:t>[36]</w:t>
      </w:r>
      <w:r w:rsidR="00CC3D15">
        <w:rPr>
          <w:lang w:val="en-US"/>
        </w:rPr>
        <w:fldChar w:fldCharType="end"/>
      </w:r>
      <w:r w:rsidR="00CC3D15">
        <w:rPr>
          <w:lang w:val="en-US"/>
        </w:rPr>
        <w:t xml:space="preserve"> </w:t>
      </w:r>
      <w:r>
        <w:rPr>
          <w:lang w:val="en-US"/>
        </w:rPr>
        <w:t>that this task involves close interaction between the teams performing the analyses. Level 2 perso</w:t>
      </w:r>
      <w:r>
        <w:rPr>
          <w:lang w:val="en-US"/>
        </w:rPr>
        <w:t>n</w:t>
      </w:r>
      <w:r>
        <w:rPr>
          <w:lang w:val="en-US"/>
        </w:rPr>
        <w:t>nel has knowledge about what boundary conditions are necessary for characterization of accidents after core da</w:t>
      </w:r>
      <w:r>
        <w:rPr>
          <w:lang w:val="en-US"/>
        </w:rPr>
        <w:t>m</w:t>
      </w:r>
      <w:r>
        <w:rPr>
          <w:lang w:val="en-US"/>
        </w:rPr>
        <w:t>age, and Level 1 personnel knows how accidents progressed up to that point and why core damage occurred. Therefore, this part of the works profits from feedback and potentially iterative work between the two teams in the course of defining the PDSs.</w:t>
      </w:r>
    </w:p>
    <w:p w:rsidR="006E4B95" w:rsidRDefault="006E4B95" w:rsidP="006E4B95">
      <w:pPr>
        <w:rPr>
          <w:lang w:val="en-US"/>
        </w:rPr>
      </w:pPr>
    </w:p>
    <w:p w:rsidR="006E4B95" w:rsidRDefault="006E4B95" w:rsidP="006E4B95">
      <w:pPr>
        <w:rPr>
          <w:lang w:val="en-US"/>
        </w:rPr>
      </w:pPr>
      <w:r>
        <w:rPr>
          <w:lang w:val="en-US"/>
        </w:rPr>
        <w:t>To this point, it is recommended that the Level 2 team in general takes cognizance and understands thoroughly the definition of systems success criteria used in the Level 1 study, and in particular for accidents initiated by earthquakes, what are the potential initiator-dependent systems failures (failure of systems that occurred as a direct impact from the initiator) and –independent failures (failure of systems that may have occurred after acc</w:t>
      </w:r>
      <w:r>
        <w:rPr>
          <w:lang w:val="en-US"/>
        </w:rPr>
        <w:t>i</w:t>
      </w:r>
      <w:r>
        <w:rPr>
          <w:lang w:val="en-US"/>
        </w:rPr>
        <w:t xml:space="preserve">dent initiation, at a time that for the most part cannot be specified by Level 1 analyses). </w:t>
      </w:r>
    </w:p>
    <w:p w:rsidR="006E4B95" w:rsidRDefault="006E4B95" w:rsidP="006E4B95">
      <w:pPr>
        <w:rPr>
          <w:lang w:val="en-US"/>
        </w:rPr>
      </w:pPr>
    </w:p>
    <w:p w:rsidR="006E4B95" w:rsidRDefault="006E4B95" w:rsidP="006E4B95">
      <w:pPr>
        <w:rPr>
          <w:lang w:val="en-US"/>
        </w:rPr>
      </w:pPr>
      <w:r>
        <w:rPr>
          <w:lang w:val="en-US"/>
        </w:rPr>
        <w:t>It is also strongly recommended that the Level 2 team familiarizes themselves with the results of Level 1 in terms of individual accident sequences or Minimal CutSets (MCSs) that show the chain of failures (initiator, initiator s</w:t>
      </w:r>
      <w:r>
        <w:rPr>
          <w:lang w:val="en-US"/>
        </w:rPr>
        <w:t>e</w:t>
      </w:r>
      <w:r>
        <w:rPr>
          <w:lang w:val="en-US"/>
        </w:rPr>
        <w:t>verity, dependent systems failures, component failures, and operator errors) that ended in core damage. Operator errors in Level 1 are of particular importance for Level 2 analyses if operator interventions that could be consi</w:t>
      </w:r>
      <w:r>
        <w:rPr>
          <w:lang w:val="en-US"/>
        </w:rPr>
        <w:t>d</w:t>
      </w:r>
      <w:r>
        <w:rPr>
          <w:lang w:val="en-US"/>
        </w:rPr>
        <w:t>ered as part of SAMGs are introduced in Level 1 in conjunction with interventions that are part of EOPs. This is the case for instance for containment venting, initiation of containment sprays, or initiation of firewater (or equiv</w:t>
      </w:r>
      <w:r>
        <w:rPr>
          <w:lang w:val="en-US"/>
        </w:rPr>
        <w:t>a</w:t>
      </w:r>
      <w:r>
        <w:rPr>
          <w:lang w:val="en-US"/>
        </w:rPr>
        <w:t>lent emergency system) injection in the RCS prior to core damage in BWR plants. Since many (but not all) of the accident sequences from earthquakes result in Level 1 consequences similar to complete Station Blackout acc</w:t>
      </w:r>
      <w:r>
        <w:rPr>
          <w:lang w:val="en-US"/>
        </w:rPr>
        <w:t>i</w:t>
      </w:r>
      <w:r>
        <w:rPr>
          <w:lang w:val="en-US"/>
        </w:rPr>
        <w:lastRenderedPageBreak/>
        <w:t>dents with failure of all injection systems, the only option for preventing core damage (for BWRs) would be to depressurize the RCS and initiate firewater as soon as possible. The danger is that this system may be over-credited in Level 2, if accident progression to the time of core damage is not thoroughly understood by the Level 2 teams.</w:t>
      </w:r>
    </w:p>
    <w:p w:rsidR="006E4B95" w:rsidRDefault="006E4B95" w:rsidP="006E4B95">
      <w:pPr>
        <w:rPr>
          <w:lang w:val="en-US"/>
        </w:rPr>
      </w:pPr>
    </w:p>
    <w:p w:rsidR="006E4B95" w:rsidRDefault="006E4B95" w:rsidP="006E4B95">
      <w:pPr>
        <w:rPr>
          <w:lang w:val="en-US"/>
        </w:rPr>
      </w:pPr>
      <w:r>
        <w:rPr>
          <w:lang w:val="en-US"/>
        </w:rPr>
        <w:t>In addition, it is also strongly recommended that the Level 2 team responsible for the definition of PDSs unde</w:t>
      </w:r>
      <w:r>
        <w:rPr>
          <w:lang w:val="en-US"/>
        </w:rPr>
        <w:t>r</w:t>
      </w:r>
      <w:r>
        <w:rPr>
          <w:lang w:val="en-US"/>
        </w:rPr>
        <w:t xml:space="preserve">stand the role of auxiliary systems (such as compressed air, auxiliary and component cooling water systems) in the process of preventing core damage in particular accident scenarios, since these systems may fail as dependent on the initiator, without immediate failure of the primary safety systems. </w:t>
      </w:r>
    </w:p>
    <w:p w:rsidR="006E4B95" w:rsidRDefault="006E4B95" w:rsidP="006E4B95">
      <w:pPr>
        <w:rPr>
          <w:lang w:val="en-US"/>
        </w:rPr>
      </w:pPr>
    </w:p>
    <w:p w:rsidR="006E4B95" w:rsidRDefault="006E4B95" w:rsidP="006E4B95">
      <w:pPr>
        <w:rPr>
          <w:lang w:val="en-US"/>
        </w:rPr>
      </w:pPr>
      <w:r>
        <w:rPr>
          <w:lang w:val="en-US"/>
        </w:rPr>
        <w:t>The definition of PDSs that has been used for the internal events analysis has to be verified for applicability to Level 1 accident sequences that are initiated by earthquakes. The combination of dependent and independent systems failures due to seismically induced sequences may require the definition of additional PDSs that were not considered possible for internal events. In addition, earthquakes may induce additional failures that were not considered for internal events (such as direct containment failure, containment isolation failure, piping failure inside or outside the containment). Finally, operators may be required to perform actions (such as venting of the containment prior to core damage) that would not be considered under accidents initiated by internal events and that change the status of the containment before the beginning of Level 2 analyses.</w:t>
      </w:r>
    </w:p>
    <w:p w:rsidR="006E4B95" w:rsidRDefault="006E4B95" w:rsidP="006E4B95">
      <w:pPr>
        <w:rPr>
          <w:lang w:val="en-US"/>
        </w:rPr>
      </w:pPr>
    </w:p>
    <w:p w:rsidR="006E4B95" w:rsidRDefault="006E4B95" w:rsidP="006E4B95">
      <w:pPr>
        <w:rPr>
          <w:lang w:val="en-US"/>
        </w:rPr>
      </w:pPr>
      <w:r>
        <w:rPr>
          <w:lang w:val="en-US"/>
        </w:rPr>
        <w:t>Preliminary discussion of this topic within WP40 has led to the conclusion that for t</w:t>
      </w:r>
      <w:r w:rsidRPr="00257BE8">
        <w:rPr>
          <w:lang w:val="en-US"/>
        </w:rPr>
        <w:t>he purpose of “presentation of results” and “analysis of results” (especially for importance analysis) it is strongly suggested to include one add</w:t>
      </w:r>
      <w:r w:rsidRPr="00257BE8">
        <w:rPr>
          <w:lang w:val="en-US"/>
        </w:rPr>
        <w:t>i</w:t>
      </w:r>
      <w:r w:rsidRPr="00257BE8">
        <w:rPr>
          <w:lang w:val="en-US"/>
        </w:rPr>
        <w:t>tional characteristic in the definition of PDSs that describes the group of initiators</w:t>
      </w:r>
      <w:r w:rsidRPr="00980B03">
        <w:rPr>
          <w:lang w:val="en-US"/>
        </w:rPr>
        <w:t xml:space="preserve">. </w:t>
      </w:r>
      <w:r>
        <w:rPr>
          <w:lang w:val="en-US"/>
        </w:rPr>
        <w:t xml:space="preserve">Apart from this additional information, the traditional PDS characteristics seem to be suitable also for earthquake characterization. </w:t>
      </w:r>
    </w:p>
    <w:p w:rsidR="006E4B95" w:rsidRDefault="006E4B95" w:rsidP="006E4B95">
      <w:pPr>
        <w:rPr>
          <w:lang w:val="en-US"/>
        </w:rPr>
      </w:pPr>
    </w:p>
    <w:p w:rsidR="006E4B95" w:rsidRPr="00257BE8" w:rsidRDefault="006E4B95" w:rsidP="006E4B95">
      <w:pPr>
        <w:rPr>
          <w:lang w:val="en-US"/>
        </w:rPr>
      </w:pPr>
      <w:r w:rsidRPr="00257BE8">
        <w:rPr>
          <w:lang w:val="en-US"/>
        </w:rPr>
        <w:t>Additional characteristics with particular importance for L2 PSA do not seem to be needed. A</w:t>
      </w:r>
      <w:r w:rsidRPr="00B920E2">
        <w:rPr>
          <w:lang w:val="en-US"/>
        </w:rPr>
        <w:t xml:space="preserve">ny example we could think of would be </w:t>
      </w:r>
      <w:r>
        <w:rPr>
          <w:lang w:val="en-US"/>
        </w:rPr>
        <w:t xml:space="preserve">an </w:t>
      </w:r>
      <w:r w:rsidRPr="00B920E2">
        <w:rPr>
          <w:lang w:val="en-US"/>
        </w:rPr>
        <w:t xml:space="preserve">accident with somehow catastrophic consequences in Level 1 (everything fails), so that any issue impacting Level 2 would be “mute”. For instance fires in the reactor building after </w:t>
      </w:r>
      <w:r>
        <w:rPr>
          <w:lang w:val="en-US"/>
        </w:rPr>
        <w:t>an earthquake of very high intensity</w:t>
      </w:r>
      <w:r w:rsidRPr="00B920E2">
        <w:rPr>
          <w:lang w:val="en-US"/>
        </w:rPr>
        <w:t xml:space="preserve"> would have no additional meaning, since in this case either the containment is bypassed (failure of all pipes assumed due to failure of reactor building and systems located in the building), or the fire should have been taken into consideration in Level 1 (failure of equipment due to fire</w:t>
      </w:r>
      <w:r>
        <w:rPr>
          <w:lang w:val="en-US"/>
        </w:rPr>
        <w:t xml:space="preserve"> following the seismic event</w:t>
      </w:r>
      <w:r w:rsidRPr="00B920E2">
        <w:rPr>
          <w:lang w:val="en-US"/>
        </w:rPr>
        <w:t xml:space="preserve">). </w:t>
      </w:r>
    </w:p>
    <w:p w:rsidR="006E4B95" w:rsidRPr="009F77D2" w:rsidRDefault="006E4B95" w:rsidP="006E4B95">
      <w:pPr>
        <w:rPr>
          <w:lang w:val="en-US"/>
        </w:rPr>
      </w:pPr>
      <w:r w:rsidRPr="009F77D2">
        <w:rPr>
          <w:lang w:val="en-US"/>
        </w:rPr>
        <w:t>As a preliminary conclusion of the present document it seems that – apart from the initiating event itself – no add</w:t>
      </w:r>
      <w:r w:rsidRPr="009F77D2">
        <w:rPr>
          <w:lang w:val="en-US"/>
        </w:rPr>
        <w:t>i</w:t>
      </w:r>
      <w:r w:rsidRPr="009F77D2">
        <w:rPr>
          <w:lang w:val="en-US"/>
        </w:rPr>
        <w:t xml:space="preserve">tional PDS characteristics are needed. </w:t>
      </w:r>
    </w:p>
    <w:p w:rsidR="00D4597A" w:rsidRPr="00D4597A" w:rsidRDefault="00C738AE" w:rsidP="00D4597A">
      <w:pPr>
        <w:pStyle w:val="Titre3"/>
        <w:rPr>
          <w:lang w:val="en-US"/>
        </w:rPr>
      </w:pPr>
      <w:bookmarkStart w:id="161" w:name="_Toc454897032"/>
      <w:bookmarkStart w:id="162" w:name="_Toc454988451"/>
      <w:bookmarkEnd w:id="161"/>
      <w:r>
        <w:rPr>
          <w:lang w:val="en-US"/>
        </w:rPr>
        <w:t xml:space="preserve">Level 2 </w:t>
      </w:r>
      <w:r w:rsidR="00D4597A" w:rsidRPr="00D4597A">
        <w:rPr>
          <w:lang w:val="en-US"/>
        </w:rPr>
        <w:t>PSA</w:t>
      </w:r>
      <w:bookmarkEnd w:id="162"/>
    </w:p>
    <w:p w:rsidR="00D4597A" w:rsidRDefault="00755513" w:rsidP="00D4597A">
      <w:pPr>
        <w:rPr>
          <w:lang w:val="en-US"/>
        </w:rPr>
      </w:pPr>
      <w:r>
        <w:rPr>
          <w:lang w:val="en-US"/>
        </w:rPr>
        <w:t>Step</w:t>
      </w:r>
      <w:r w:rsidR="00BC7D23">
        <w:rPr>
          <w:lang w:val="en-US"/>
        </w:rPr>
        <w:t xml:space="preserve"> </w:t>
      </w:r>
      <w:r>
        <w:rPr>
          <w:lang w:val="en-US"/>
        </w:rPr>
        <w:t xml:space="preserve">1: It is convenient if sizes of </w:t>
      </w:r>
      <w:r w:rsidRPr="00755513">
        <w:rPr>
          <w:lang w:val="en-US"/>
        </w:rPr>
        <w:t>seismically induced LOCAs</w:t>
      </w:r>
      <w:r>
        <w:rPr>
          <w:lang w:val="en-US"/>
        </w:rPr>
        <w:t xml:space="preserve"> correspond with division of LOCAs considered for s</w:t>
      </w:r>
      <w:r>
        <w:rPr>
          <w:lang w:val="en-US"/>
        </w:rPr>
        <w:t>e</w:t>
      </w:r>
      <w:r>
        <w:rPr>
          <w:lang w:val="en-US"/>
        </w:rPr>
        <w:t>ver</w:t>
      </w:r>
      <w:r w:rsidR="00E15632">
        <w:rPr>
          <w:lang w:val="en-US"/>
        </w:rPr>
        <w:t>e</w:t>
      </w:r>
      <w:r>
        <w:rPr>
          <w:lang w:val="en-US"/>
        </w:rPr>
        <w:t xml:space="preserve"> accident</w:t>
      </w:r>
      <w:r w:rsidR="00E15632">
        <w:rPr>
          <w:lang w:val="en-US"/>
        </w:rPr>
        <w:t>s</w:t>
      </w:r>
      <w:r>
        <w:rPr>
          <w:lang w:val="en-US"/>
        </w:rPr>
        <w:t xml:space="preserve">. In such case some LOCAs will have </w:t>
      </w:r>
      <w:r w:rsidRPr="00755513">
        <w:rPr>
          <w:i/>
          <w:iCs/>
          <w:lang w:val="en-US"/>
        </w:rPr>
        <w:t>positive</w:t>
      </w:r>
      <w:r>
        <w:rPr>
          <w:lang w:val="en-US"/>
        </w:rPr>
        <w:t xml:space="preserve"> effect consist</w:t>
      </w:r>
      <w:r w:rsidR="00E15632">
        <w:rPr>
          <w:lang w:val="en-US"/>
        </w:rPr>
        <w:t>ing</w:t>
      </w:r>
      <w:r>
        <w:rPr>
          <w:lang w:val="en-US"/>
        </w:rPr>
        <w:t xml:space="preserve"> in automatic depressurization of pr</w:t>
      </w:r>
      <w:r>
        <w:rPr>
          <w:lang w:val="en-US"/>
        </w:rPr>
        <w:t>i</w:t>
      </w:r>
      <w:r>
        <w:rPr>
          <w:lang w:val="en-US"/>
        </w:rPr>
        <w:t>mary circuit</w:t>
      </w:r>
      <w:r w:rsidR="00AF08C9">
        <w:rPr>
          <w:lang w:val="en-US"/>
        </w:rPr>
        <w:t>.</w:t>
      </w:r>
    </w:p>
    <w:p w:rsidR="00AF08C9" w:rsidRDefault="00BC7D23" w:rsidP="00D4597A">
      <w:pPr>
        <w:rPr>
          <w:lang w:val="en-US"/>
        </w:rPr>
      </w:pPr>
      <w:r>
        <w:rPr>
          <w:lang w:val="en-US"/>
        </w:rPr>
        <w:t xml:space="preserve">Step </w:t>
      </w:r>
      <w:r w:rsidR="00E15632">
        <w:rPr>
          <w:lang w:val="en-US"/>
        </w:rPr>
        <w:t>2</w:t>
      </w:r>
      <w:r>
        <w:rPr>
          <w:lang w:val="en-US"/>
        </w:rPr>
        <w:t xml:space="preserve">: Even if this report deals with PSAL1 it is convenient to develop an </w:t>
      </w:r>
      <w:r w:rsidR="000D6AAE">
        <w:rPr>
          <w:lang w:val="en-US"/>
        </w:rPr>
        <w:t>extended</w:t>
      </w:r>
      <w:r>
        <w:rPr>
          <w:lang w:val="en-US"/>
        </w:rPr>
        <w:t xml:space="preserve"> list of component in initial stage to cover also </w:t>
      </w:r>
      <w:r w:rsidR="00C738AE">
        <w:rPr>
          <w:lang w:val="en-US"/>
        </w:rPr>
        <w:t xml:space="preserve">L2 </w:t>
      </w:r>
      <w:r>
        <w:rPr>
          <w:lang w:val="en-US"/>
        </w:rPr>
        <w:t>PSA needs</w:t>
      </w:r>
      <w:r w:rsidR="00422B1E">
        <w:rPr>
          <w:lang w:val="en-US"/>
        </w:rPr>
        <w:t xml:space="preserve">, e.g. containment structure, </w:t>
      </w:r>
      <w:r w:rsidR="002C7135">
        <w:rPr>
          <w:lang w:val="en-US"/>
        </w:rPr>
        <w:t xml:space="preserve">hydrogen recombiners, filtered containment venting </w:t>
      </w:r>
      <w:r w:rsidR="002C7135">
        <w:rPr>
          <w:lang w:val="en-US"/>
        </w:rPr>
        <w:lastRenderedPageBreak/>
        <w:t xml:space="preserve">system, containment isolation system, recirculation circuits, containment heat removal system, instrumentation, </w:t>
      </w:r>
      <w:r w:rsidR="00422B1E">
        <w:rPr>
          <w:lang w:val="en-US"/>
        </w:rPr>
        <w:t>etc</w:t>
      </w:r>
      <w:r>
        <w:rPr>
          <w:lang w:val="en-US"/>
        </w:rPr>
        <w:t>.</w:t>
      </w:r>
    </w:p>
    <w:p w:rsidR="00884433" w:rsidRDefault="00884433" w:rsidP="00884433">
      <w:pPr>
        <w:pStyle w:val="Titre3"/>
        <w:rPr>
          <w:lang w:val="en-US"/>
        </w:rPr>
      </w:pPr>
      <w:bookmarkStart w:id="163" w:name="_Toc454897034"/>
      <w:bookmarkStart w:id="164" w:name="_Toc454988452"/>
      <w:bookmarkEnd w:id="163"/>
      <w:r>
        <w:rPr>
          <w:lang w:val="en-US"/>
        </w:rPr>
        <w:t>Seismic hazard analysis</w:t>
      </w:r>
      <w:bookmarkEnd w:id="164"/>
    </w:p>
    <w:p w:rsidR="00884433" w:rsidRDefault="00C738AE" w:rsidP="00D4597A">
      <w:pPr>
        <w:rPr>
          <w:lang w:val="en-US"/>
        </w:rPr>
      </w:pPr>
      <w:r>
        <w:rPr>
          <w:lang w:val="en-US"/>
        </w:rPr>
        <w:t>Section</w:t>
      </w:r>
      <w:r w:rsidR="00884433">
        <w:rPr>
          <w:lang w:val="en-US"/>
        </w:rPr>
        <w:t xml:space="preserve"> </w:t>
      </w:r>
      <w:r w:rsidR="00884433">
        <w:rPr>
          <w:lang w:val="en-US"/>
        </w:rPr>
        <w:fldChar w:fldCharType="begin"/>
      </w:r>
      <w:r w:rsidR="00884433">
        <w:rPr>
          <w:lang w:val="en-US"/>
        </w:rPr>
        <w:instrText xml:space="preserve"> REF _Ref414609918 \n \h </w:instrText>
      </w:r>
      <w:r w:rsidR="00884433">
        <w:rPr>
          <w:lang w:val="en-US"/>
        </w:rPr>
      </w:r>
      <w:r w:rsidR="00884433">
        <w:rPr>
          <w:lang w:val="en-US"/>
        </w:rPr>
        <w:fldChar w:fldCharType="separate"/>
      </w:r>
      <w:r w:rsidR="00D236F3">
        <w:rPr>
          <w:lang w:val="en-US"/>
        </w:rPr>
        <w:t>4.3</w:t>
      </w:r>
      <w:r w:rsidR="00884433">
        <w:rPr>
          <w:lang w:val="en-US"/>
        </w:rPr>
        <w:fldChar w:fldCharType="end"/>
      </w:r>
      <w:r w:rsidR="00884433">
        <w:rPr>
          <w:lang w:val="en-US"/>
        </w:rPr>
        <w:t xml:space="preserve"> states that p</w:t>
      </w:r>
      <w:r w:rsidR="00884433" w:rsidRPr="00884433">
        <w:rPr>
          <w:lang w:val="en-US"/>
        </w:rPr>
        <w:t>arameterization of seismic hazard for externa</w:t>
      </w:r>
      <w:r w:rsidR="00677B1A">
        <w:rPr>
          <w:lang w:val="en-US"/>
        </w:rPr>
        <w:t xml:space="preserve">l items capable evoking induced </w:t>
      </w:r>
      <w:r w:rsidR="00884433" w:rsidRPr="00884433">
        <w:rPr>
          <w:lang w:val="en-US"/>
        </w:rPr>
        <w:t>events shall be based on specific seismic hazard analyses</w:t>
      </w:r>
      <w:r w:rsidR="00884433">
        <w:rPr>
          <w:lang w:val="en-US"/>
        </w:rPr>
        <w:t xml:space="preserve">. If safety of analyzed plant can be </w:t>
      </w:r>
      <w:r w:rsidR="00884433" w:rsidRPr="00884433">
        <w:rPr>
          <w:lang w:val="en-US"/>
        </w:rPr>
        <w:t>threatened</w:t>
      </w:r>
      <w:r w:rsidR="00884433">
        <w:rPr>
          <w:lang w:val="en-US"/>
        </w:rPr>
        <w:t xml:space="preserve"> by instability or co</w:t>
      </w:r>
      <w:r w:rsidR="00884433">
        <w:rPr>
          <w:lang w:val="en-US"/>
        </w:rPr>
        <w:t>l</w:t>
      </w:r>
      <w:r w:rsidR="00884433">
        <w:rPr>
          <w:lang w:val="en-US"/>
        </w:rPr>
        <w:t xml:space="preserve">lapse of external natural formation or </w:t>
      </w:r>
      <w:r w:rsidR="00677B1A">
        <w:rPr>
          <w:lang w:val="en-US"/>
        </w:rPr>
        <w:t xml:space="preserve">seismic failure of </w:t>
      </w:r>
      <w:r w:rsidR="00884433">
        <w:rPr>
          <w:lang w:val="en-US"/>
        </w:rPr>
        <w:t>industrial facilit</w:t>
      </w:r>
      <w:r w:rsidR="00677B1A">
        <w:rPr>
          <w:lang w:val="en-US"/>
        </w:rPr>
        <w:t>ies</w:t>
      </w:r>
      <w:r w:rsidR="00884433">
        <w:rPr>
          <w:lang w:val="en-US"/>
        </w:rPr>
        <w:t xml:space="preserve"> and </w:t>
      </w:r>
      <w:r w:rsidR="00677B1A">
        <w:rPr>
          <w:lang w:val="en-US"/>
        </w:rPr>
        <w:t>sources of threat are far away from analyzed plant then it can tend to the situation that it will be necessary to perform several seismic hazard analyses and consequently corresponding number of seismic PSAs, i.e. one specific PSA for particular source of external seismic hazard</w:t>
      </w:r>
      <w:r w:rsidR="00BC7D23">
        <w:rPr>
          <w:lang w:val="en-US"/>
        </w:rPr>
        <w:t xml:space="preserve">, see also discussion in </w:t>
      </w:r>
      <w:r>
        <w:rPr>
          <w:lang w:val="en-US"/>
        </w:rPr>
        <w:t>section</w:t>
      </w:r>
      <w:r w:rsidR="00BC7D23">
        <w:rPr>
          <w:lang w:val="en-US"/>
        </w:rPr>
        <w:t xml:space="preserve"> </w:t>
      </w:r>
      <w:r w:rsidR="00BC7D23">
        <w:rPr>
          <w:lang w:val="en-US"/>
        </w:rPr>
        <w:fldChar w:fldCharType="begin"/>
      </w:r>
      <w:r w:rsidR="00BC7D23">
        <w:rPr>
          <w:lang w:val="en-US"/>
        </w:rPr>
        <w:instrText xml:space="preserve"> REF _Ref444686408 \n \h </w:instrText>
      </w:r>
      <w:r w:rsidR="00BC7D23">
        <w:rPr>
          <w:lang w:val="en-US"/>
        </w:rPr>
      </w:r>
      <w:r w:rsidR="00BC7D23">
        <w:rPr>
          <w:lang w:val="en-US"/>
        </w:rPr>
        <w:fldChar w:fldCharType="separate"/>
      </w:r>
      <w:r w:rsidR="00D236F3">
        <w:rPr>
          <w:lang w:val="en-US"/>
        </w:rPr>
        <w:t>4.7</w:t>
      </w:r>
      <w:r w:rsidR="00BC7D23">
        <w:rPr>
          <w:lang w:val="en-US"/>
        </w:rPr>
        <w:fldChar w:fldCharType="end"/>
      </w:r>
      <w:r w:rsidR="00677B1A">
        <w:rPr>
          <w:lang w:val="en-US"/>
        </w:rPr>
        <w:t>.</w:t>
      </w:r>
    </w:p>
    <w:p w:rsidR="00884433" w:rsidRPr="00D4597A" w:rsidRDefault="00884433" w:rsidP="00D4597A">
      <w:pPr>
        <w:rPr>
          <w:lang w:val="en-US"/>
        </w:rPr>
      </w:pPr>
    </w:p>
    <w:p w:rsidR="00D4597A" w:rsidRPr="00D4597A" w:rsidRDefault="00D4597A" w:rsidP="00D4597A">
      <w:pPr>
        <w:pStyle w:val="Titre3"/>
        <w:rPr>
          <w:lang w:val="en-US"/>
        </w:rPr>
      </w:pPr>
      <w:bookmarkStart w:id="165" w:name="_Toc454988453"/>
      <w:r w:rsidRPr="00D4597A">
        <w:rPr>
          <w:lang w:val="en-US"/>
        </w:rPr>
        <w:t>Spent fuel Pool and other nuclear facilities</w:t>
      </w:r>
      <w:r w:rsidR="00111855">
        <w:rPr>
          <w:lang w:val="en-US"/>
        </w:rPr>
        <w:t xml:space="preserve"> (multi-unit e</w:t>
      </w:r>
      <w:r w:rsidR="00111855">
        <w:rPr>
          <w:lang w:val="en-US"/>
        </w:rPr>
        <w:t>f</w:t>
      </w:r>
      <w:r w:rsidR="00111855">
        <w:rPr>
          <w:lang w:val="en-US"/>
        </w:rPr>
        <w:t>fects)</w:t>
      </w:r>
      <w:bookmarkEnd w:id="165"/>
    </w:p>
    <w:p w:rsidR="00D4597A" w:rsidRDefault="00AC6C86" w:rsidP="00D4597A">
      <w:pPr>
        <w:rPr>
          <w:lang w:val="en-US"/>
        </w:rPr>
      </w:pPr>
      <w:r>
        <w:rPr>
          <w:lang w:val="en-US"/>
        </w:rPr>
        <w:t xml:space="preserve">Step1: </w:t>
      </w:r>
      <w:r w:rsidR="001D5DFB">
        <w:rPr>
          <w:lang w:val="en-US"/>
        </w:rPr>
        <w:t>Potential of pipe breaks should be evaluated in detail</w:t>
      </w:r>
      <w:r w:rsidR="00B655F8">
        <w:rPr>
          <w:lang w:val="en-US"/>
        </w:rPr>
        <w:t xml:space="preserve"> especially for cases where spent fuel pool and its piping </w:t>
      </w:r>
      <w:r w:rsidR="00E873AB">
        <w:rPr>
          <w:lang w:val="en-US"/>
        </w:rPr>
        <w:t>are</w:t>
      </w:r>
      <w:r w:rsidR="00B655F8">
        <w:rPr>
          <w:lang w:val="en-US"/>
        </w:rPr>
        <w:t xml:space="preserve"> located outside containment</w:t>
      </w:r>
      <w:r w:rsidR="001D5DFB">
        <w:rPr>
          <w:lang w:val="en-US"/>
        </w:rPr>
        <w:t>.</w:t>
      </w:r>
      <w:r w:rsidR="00E873AB">
        <w:rPr>
          <w:lang w:val="en-US"/>
        </w:rPr>
        <w:t xml:space="preserve"> </w:t>
      </w:r>
      <w:r w:rsidR="00AC4C2B">
        <w:rPr>
          <w:lang w:val="en-US"/>
        </w:rPr>
        <w:t>Pipe breaks even if not serious can lead to over</w:t>
      </w:r>
      <w:r w:rsidR="00C738AE">
        <w:rPr>
          <w:lang w:val="en-US"/>
        </w:rPr>
        <w:t>-</w:t>
      </w:r>
      <w:r w:rsidR="00AC4C2B">
        <w:rPr>
          <w:lang w:val="en-US"/>
        </w:rPr>
        <w:t>flooding compartments</w:t>
      </w:r>
      <w:r w:rsidR="00E873AB">
        <w:rPr>
          <w:lang w:val="en-US"/>
        </w:rPr>
        <w:t xml:space="preserve"> containing cooling pumps</w:t>
      </w:r>
      <w:r w:rsidR="007762DD">
        <w:rPr>
          <w:lang w:val="en-US"/>
        </w:rPr>
        <w:t xml:space="preserve"> etc</w:t>
      </w:r>
      <w:r w:rsidR="00E873AB">
        <w:rPr>
          <w:lang w:val="en-US"/>
        </w:rPr>
        <w:t>.</w:t>
      </w:r>
      <w:r w:rsidR="002C7135">
        <w:rPr>
          <w:lang w:val="en-US"/>
        </w:rPr>
        <w:t xml:space="preserve"> Loss of cooling of a SFP can also lead to its overflow (due to water thermal expa</w:t>
      </w:r>
      <w:r w:rsidR="002C7135">
        <w:rPr>
          <w:lang w:val="en-US"/>
        </w:rPr>
        <w:t>n</w:t>
      </w:r>
      <w:r w:rsidR="002C7135">
        <w:rPr>
          <w:lang w:val="en-US"/>
        </w:rPr>
        <w:t xml:space="preserve">sion). </w:t>
      </w:r>
    </w:p>
    <w:p w:rsidR="007762DD" w:rsidRDefault="00111855" w:rsidP="008F2BE2">
      <w:pPr>
        <w:rPr>
          <w:lang w:val="en-US"/>
        </w:rPr>
      </w:pPr>
      <w:r>
        <w:rPr>
          <w:lang w:val="en-US"/>
        </w:rPr>
        <w:t>T</w:t>
      </w:r>
      <w:r w:rsidR="0058490A" w:rsidRPr="0058490A">
        <w:rPr>
          <w:lang w:val="en-US"/>
        </w:rPr>
        <w:t>opic</w:t>
      </w:r>
      <w:r>
        <w:rPr>
          <w:lang w:val="en-US"/>
        </w:rPr>
        <w:t xml:space="preserve"> of multi-unit effect is briefly</w:t>
      </w:r>
      <w:r w:rsidR="0058490A" w:rsidRPr="0058490A">
        <w:rPr>
          <w:lang w:val="en-US"/>
        </w:rPr>
        <w:t xml:space="preserve"> covered by Step 1</w:t>
      </w:r>
      <w:r>
        <w:rPr>
          <w:lang w:val="en-US"/>
        </w:rPr>
        <w:t xml:space="preserve">, </w:t>
      </w:r>
      <w:r w:rsidR="00C738AE">
        <w:rPr>
          <w:lang w:val="en-US"/>
        </w:rPr>
        <w:t>section</w:t>
      </w:r>
      <w:r>
        <w:rPr>
          <w:lang w:val="en-US"/>
        </w:rPr>
        <w:t xml:space="preserve"> </w:t>
      </w:r>
      <w:r>
        <w:rPr>
          <w:lang w:val="en-US"/>
        </w:rPr>
        <w:fldChar w:fldCharType="begin"/>
      </w:r>
      <w:r>
        <w:rPr>
          <w:lang w:val="en-US"/>
        </w:rPr>
        <w:instrText xml:space="preserve"> REF _Ref452365122 \n \h </w:instrText>
      </w:r>
      <w:r>
        <w:rPr>
          <w:lang w:val="en-US"/>
        </w:rPr>
      </w:r>
      <w:r>
        <w:rPr>
          <w:lang w:val="en-US"/>
        </w:rPr>
        <w:fldChar w:fldCharType="separate"/>
      </w:r>
      <w:r w:rsidR="00D236F3">
        <w:rPr>
          <w:lang w:val="en-US"/>
        </w:rPr>
        <w:t>4.1</w:t>
      </w:r>
      <w:r>
        <w:rPr>
          <w:lang w:val="en-US"/>
        </w:rPr>
        <w:fldChar w:fldCharType="end"/>
      </w:r>
      <w:r w:rsidR="0058490A" w:rsidRPr="0058490A">
        <w:rPr>
          <w:lang w:val="en-US"/>
        </w:rPr>
        <w:t>.</w:t>
      </w:r>
      <w:r>
        <w:rPr>
          <w:lang w:val="en-US"/>
        </w:rPr>
        <w:t xml:space="preserve"> In general scope of multi-unit effect always depend</w:t>
      </w:r>
      <w:r w:rsidR="00853610">
        <w:rPr>
          <w:lang w:val="en-US"/>
        </w:rPr>
        <w:t>s</w:t>
      </w:r>
      <w:r>
        <w:rPr>
          <w:lang w:val="en-US"/>
        </w:rPr>
        <w:t xml:space="preserve"> on plant design (level of resource sharing and cross connection points) and plant layout (usage of common building, distance and fire distance of civil structures etc.).</w:t>
      </w:r>
      <w:r w:rsidR="00853610">
        <w:rPr>
          <w:lang w:val="en-US"/>
        </w:rPr>
        <w:t xml:space="preserve"> Consequently consideration of multi</w:t>
      </w:r>
      <w:r w:rsidR="00C738AE">
        <w:rPr>
          <w:lang w:val="en-US"/>
        </w:rPr>
        <w:t>-</w:t>
      </w:r>
      <w:r w:rsidR="00853610">
        <w:rPr>
          <w:lang w:val="en-US"/>
        </w:rPr>
        <w:t xml:space="preserve">unit effect will be always plant specific. </w:t>
      </w:r>
      <w:r w:rsidR="008F2BE2">
        <w:rPr>
          <w:lang w:val="en-US"/>
        </w:rPr>
        <w:t>A</w:t>
      </w:r>
      <w:r w:rsidR="00853610">
        <w:rPr>
          <w:lang w:val="en-US"/>
        </w:rPr>
        <w:t>ssumed</w:t>
      </w:r>
      <w:r w:rsidR="008F2BE2">
        <w:rPr>
          <w:lang w:val="en-US"/>
        </w:rPr>
        <w:t xml:space="preserve"> approach </w:t>
      </w:r>
      <w:r w:rsidR="00853610">
        <w:rPr>
          <w:lang w:val="en-US"/>
        </w:rPr>
        <w:t>for multi-</w:t>
      </w:r>
      <w:r w:rsidR="00D74297">
        <w:rPr>
          <w:lang w:val="en-US"/>
        </w:rPr>
        <w:t xml:space="preserve">unit </w:t>
      </w:r>
      <w:r w:rsidR="00853610">
        <w:rPr>
          <w:lang w:val="en-US"/>
        </w:rPr>
        <w:t xml:space="preserve">case </w:t>
      </w:r>
      <w:r w:rsidR="008F2BE2">
        <w:rPr>
          <w:lang w:val="en-US"/>
        </w:rPr>
        <w:t xml:space="preserve">prefers </w:t>
      </w:r>
      <w:r w:rsidR="00853610">
        <w:rPr>
          <w:lang w:val="en-US"/>
        </w:rPr>
        <w:t xml:space="preserve">separate analyses for particular facilities in analyzed location </w:t>
      </w:r>
      <w:r w:rsidR="008F2BE2">
        <w:rPr>
          <w:lang w:val="en-US"/>
        </w:rPr>
        <w:t xml:space="preserve">(without consideration neighboring facilities) </w:t>
      </w:r>
      <w:r w:rsidR="00853610">
        <w:rPr>
          <w:lang w:val="en-US"/>
        </w:rPr>
        <w:t xml:space="preserve">and </w:t>
      </w:r>
      <w:r w:rsidR="008F2BE2">
        <w:rPr>
          <w:lang w:val="en-US"/>
        </w:rPr>
        <w:t xml:space="preserve">particular </w:t>
      </w:r>
      <w:r w:rsidR="00853610">
        <w:rPr>
          <w:lang w:val="en-US"/>
        </w:rPr>
        <w:t>facilities results will be implemen</w:t>
      </w:r>
      <w:r w:rsidR="00853610">
        <w:rPr>
          <w:lang w:val="en-US"/>
        </w:rPr>
        <w:t>t</w:t>
      </w:r>
      <w:r w:rsidR="00853610">
        <w:rPr>
          <w:lang w:val="en-US"/>
        </w:rPr>
        <w:t xml:space="preserve">ed into analyzed case via specific basic events that will express </w:t>
      </w:r>
      <w:r w:rsidR="008F2BE2">
        <w:rPr>
          <w:lang w:val="en-US"/>
        </w:rPr>
        <w:t>conditional probabilities of occurrence effects that influencing analyzed case (e.g. break of pipes that put out of order common cooling lines, fires and explosion threatening analyzed unit, releases of radioactive and poisoning substances that affect habitability of control room etc.).</w:t>
      </w:r>
    </w:p>
    <w:p w:rsidR="004571AE" w:rsidRDefault="004571AE" w:rsidP="00D4597A">
      <w:pPr>
        <w:rPr>
          <w:lang w:val="en-US"/>
        </w:rPr>
      </w:pPr>
    </w:p>
    <w:p w:rsidR="004571AE" w:rsidRDefault="004571AE" w:rsidP="004571AE">
      <w:pPr>
        <w:pStyle w:val="Titre3"/>
        <w:rPr>
          <w:lang w:val="en-US"/>
        </w:rPr>
      </w:pPr>
      <w:bookmarkStart w:id="166" w:name="_Toc454988454"/>
      <w:r>
        <w:rPr>
          <w:lang w:val="en-US"/>
        </w:rPr>
        <w:t xml:space="preserve">Correlation of </w:t>
      </w:r>
      <w:r w:rsidR="009E0DE2">
        <w:rPr>
          <w:lang w:val="en-US"/>
        </w:rPr>
        <w:t>seismic failures</w:t>
      </w:r>
      <w:bookmarkEnd w:id="166"/>
    </w:p>
    <w:p w:rsidR="004571AE" w:rsidRDefault="00CD5F98" w:rsidP="00D4597A">
      <w:pPr>
        <w:rPr>
          <w:lang w:val="en-US"/>
        </w:rPr>
      </w:pPr>
      <w:r>
        <w:rPr>
          <w:lang w:val="en-US"/>
        </w:rPr>
        <w:t xml:space="preserve">Question of interest is if failures of similar components (e.g. the same design and provider) subjected by the same earthquake are correlated. </w:t>
      </w:r>
      <w:r w:rsidR="009E0DE2">
        <w:rPr>
          <w:lang w:val="en-US"/>
        </w:rPr>
        <w:t xml:space="preserve">Even if there are none clear evidence that such </w:t>
      </w:r>
      <w:r w:rsidR="009E0DE2" w:rsidRPr="00E65346">
        <w:rPr>
          <w:i/>
          <w:iCs/>
          <w:lang w:val="en-US"/>
        </w:rPr>
        <w:t>common cause failure</w:t>
      </w:r>
      <w:r w:rsidR="00E65346" w:rsidRPr="00E65346">
        <w:rPr>
          <w:i/>
          <w:iCs/>
          <w:lang w:val="en-US"/>
        </w:rPr>
        <w:t>s</w:t>
      </w:r>
      <w:r w:rsidR="009E0DE2">
        <w:rPr>
          <w:lang w:val="en-US"/>
        </w:rPr>
        <w:t xml:space="preserve"> take place general opinion is that correlation of seismic failures should be considered in the cases if similar components have common floor slab, e.g. </w:t>
      </w:r>
      <w:r w:rsidR="009E0DE2">
        <w:rPr>
          <w:lang w:val="en-US"/>
        </w:rPr>
        <w:fldChar w:fldCharType="begin"/>
      </w:r>
      <w:r w:rsidR="009E0DE2">
        <w:rPr>
          <w:lang w:val="en-US"/>
        </w:rPr>
        <w:instrText xml:space="preserve"> REF _Ref414520215 \n \h </w:instrText>
      </w:r>
      <w:r w:rsidR="009E0DE2">
        <w:rPr>
          <w:lang w:val="en-US"/>
        </w:rPr>
      </w:r>
      <w:r w:rsidR="009E0DE2">
        <w:rPr>
          <w:lang w:val="en-US"/>
        </w:rPr>
        <w:fldChar w:fldCharType="separate"/>
      </w:r>
      <w:r w:rsidR="00D236F3">
        <w:rPr>
          <w:lang w:val="en-US"/>
        </w:rPr>
        <w:t>[11]</w:t>
      </w:r>
      <w:r w:rsidR="009E0DE2">
        <w:rPr>
          <w:lang w:val="en-US"/>
        </w:rPr>
        <w:fldChar w:fldCharType="end"/>
      </w:r>
      <w:r w:rsidR="009E0DE2">
        <w:rPr>
          <w:lang w:val="en-US"/>
        </w:rPr>
        <w:t xml:space="preserve">. </w:t>
      </w:r>
    </w:p>
    <w:p w:rsidR="004571AE" w:rsidRPr="00D4597A" w:rsidRDefault="00E65346" w:rsidP="00D4597A">
      <w:pPr>
        <w:rPr>
          <w:lang w:val="en-US"/>
        </w:rPr>
      </w:pPr>
      <w:r>
        <w:rPr>
          <w:lang w:val="en-US"/>
        </w:rPr>
        <w:t>If such correlation is assumed then it requires extra work to implemented correlated failures into fault trees. However there is not common agreement how such correlation effect should evaluated (analytically or used some unified methodology).</w:t>
      </w:r>
    </w:p>
    <w:p w:rsidR="00D4597A" w:rsidRPr="00D4597A" w:rsidRDefault="00D4597A" w:rsidP="00901C38">
      <w:pPr>
        <w:rPr>
          <w:lang w:val="en-US"/>
        </w:rPr>
      </w:pPr>
    </w:p>
    <w:p w:rsidR="00D4597A" w:rsidRPr="00D4597A" w:rsidRDefault="00D4597A" w:rsidP="00901C38">
      <w:pPr>
        <w:rPr>
          <w:lang w:val="en-US"/>
        </w:rPr>
      </w:pPr>
    </w:p>
    <w:p w:rsidR="00DA6975" w:rsidRPr="00851269" w:rsidRDefault="004B56D8" w:rsidP="00DA6975">
      <w:pPr>
        <w:pStyle w:val="Titre1"/>
        <w:rPr>
          <w:caps w:val="0"/>
          <w:lang w:val="en-US"/>
        </w:rPr>
      </w:pPr>
      <w:bookmarkStart w:id="167" w:name="_Ref415469311"/>
      <w:r w:rsidRPr="00D4597A">
        <w:rPr>
          <w:caps w:val="0"/>
          <w:lang w:val="en-US"/>
        </w:rPr>
        <w:br w:type="page"/>
      </w:r>
      <w:bookmarkStart w:id="168" w:name="_Ref454883228"/>
      <w:bookmarkStart w:id="169" w:name="_Toc454988455"/>
      <w:r w:rsidR="00990E3A">
        <w:rPr>
          <w:caps w:val="0"/>
          <w:lang w:val="en-US"/>
        </w:rPr>
        <w:lastRenderedPageBreak/>
        <w:t>POST-SEISMIC</w:t>
      </w:r>
      <w:r w:rsidR="00990E3A" w:rsidRPr="00851269">
        <w:rPr>
          <w:caps w:val="0"/>
          <w:lang w:val="en-US"/>
        </w:rPr>
        <w:t xml:space="preserve"> </w:t>
      </w:r>
      <w:r w:rsidR="00DA6975" w:rsidRPr="00851269">
        <w:rPr>
          <w:caps w:val="0"/>
          <w:lang w:val="en-US"/>
        </w:rPr>
        <w:t>PSA</w:t>
      </w:r>
      <w:bookmarkEnd w:id="167"/>
      <w:bookmarkEnd w:id="168"/>
      <w:bookmarkEnd w:id="169"/>
    </w:p>
    <w:p w:rsidR="00AF190D" w:rsidRDefault="004B56D8" w:rsidP="00AF190D">
      <w:pPr>
        <w:rPr>
          <w:lang w:val="en-US"/>
        </w:rPr>
      </w:pPr>
      <w:r>
        <w:rPr>
          <w:lang w:val="en-US"/>
        </w:rPr>
        <w:t>The specific aspect</w:t>
      </w:r>
      <w:r w:rsidR="00AF190D">
        <w:rPr>
          <w:lang w:val="en-US"/>
        </w:rPr>
        <w:t>s</w:t>
      </w:r>
      <w:r>
        <w:rPr>
          <w:lang w:val="en-US"/>
        </w:rPr>
        <w:t xml:space="preserve"> of extended seismic PSA </w:t>
      </w:r>
      <w:r w:rsidR="00AF190D">
        <w:rPr>
          <w:lang w:val="en-US"/>
        </w:rPr>
        <w:t>are formed by r</w:t>
      </w:r>
      <w:r w:rsidR="00AF190D" w:rsidRPr="00AF190D">
        <w:rPr>
          <w:lang w:val="en-US"/>
        </w:rPr>
        <w:t>equirement</w:t>
      </w:r>
      <w:r w:rsidR="00AF190D">
        <w:rPr>
          <w:lang w:val="en-US"/>
        </w:rPr>
        <w:t>s</w:t>
      </w:r>
      <w:r w:rsidR="00AF190D" w:rsidRPr="00AF190D">
        <w:rPr>
          <w:lang w:val="en-US"/>
        </w:rPr>
        <w:t xml:space="preserve"> </w:t>
      </w:r>
      <w:r w:rsidR="00C75AE0">
        <w:rPr>
          <w:lang w:val="en-US"/>
        </w:rPr>
        <w:t>to model</w:t>
      </w:r>
      <w:r w:rsidR="00AF190D" w:rsidRPr="00AF190D">
        <w:rPr>
          <w:lang w:val="en-US"/>
        </w:rPr>
        <w:t xml:space="preserve"> long </w:t>
      </w:r>
      <w:r w:rsidR="00C75AE0">
        <w:rPr>
          <w:lang w:val="en-US"/>
        </w:rPr>
        <w:t>term response on</w:t>
      </w:r>
      <w:r w:rsidR="00AF190D" w:rsidRPr="00AF190D">
        <w:rPr>
          <w:lang w:val="en-US"/>
        </w:rPr>
        <w:t xml:space="preserve"> seismic event</w:t>
      </w:r>
      <w:r w:rsidR="00401A75">
        <w:rPr>
          <w:lang w:val="en-US"/>
        </w:rPr>
        <w:t xml:space="preserve"> when plant is operated as isolated island without </w:t>
      </w:r>
      <w:r w:rsidR="004E17C0">
        <w:rPr>
          <w:lang w:val="en-US"/>
        </w:rPr>
        <w:t xml:space="preserve">or with limited </w:t>
      </w:r>
      <w:r w:rsidR="00401A75">
        <w:rPr>
          <w:lang w:val="en-US"/>
        </w:rPr>
        <w:t>external support</w:t>
      </w:r>
      <w:r w:rsidR="00C75AE0">
        <w:rPr>
          <w:lang w:val="en-US"/>
        </w:rPr>
        <w:t>.</w:t>
      </w:r>
      <w:r w:rsidR="00AF190D" w:rsidRPr="00AF190D">
        <w:rPr>
          <w:lang w:val="en-US"/>
        </w:rPr>
        <w:t xml:space="preserve"> </w:t>
      </w:r>
      <w:r w:rsidR="00C75AE0">
        <w:rPr>
          <w:lang w:val="en-US"/>
        </w:rPr>
        <w:t xml:space="preserve">Such </w:t>
      </w:r>
      <w:r w:rsidR="005E2979">
        <w:rPr>
          <w:lang w:val="en-US"/>
        </w:rPr>
        <w:t xml:space="preserve">approach requires </w:t>
      </w:r>
      <w:r w:rsidR="00C75AE0">
        <w:rPr>
          <w:lang w:val="en-US"/>
        </w:rPr>
        <w:t>models</w:t>
      </w:r>
      <w:r w:rsidR="00AF190D" w:rsidRPr="00AF190D">
        <w:rPr>
          <w:lang w:val="en-US"/>
        </w:rPr>
        <w:t xml:space="preserve"> </w:t>
      </w:r>
      <w:r w:rsidR="005E2979">
        <w:rPr>
          <w:lang w:val="en-US"/>
        </w:rPr>
        <w:t xml:space="preserve">that </w:t>
      </w:r>
      <w:r w:rsidR="00AF190D" w:rsidRPr="00AF190D">
        <w:rPr>
          <w:lang w:val="en-US"/>
        </w:rPr>
        <w:t>are used to evaluate situation beyond the used mission time</w:t>
      </w:r>
      <w:r w:rsidR="006E2340">
        <w:rPr>
          <w:lang w:val="en-US"/>
        </w:rPr>
        <w:t xml:space="preserve"> including </w:t>
      </w:r>
      <w:r w:rsidR="002B250A" w:rsidRPr="002B250A">
        <w:rPr>
          <w:lang w:val="en-US"/>
        </w:rPr>
        <w:t xml:space="preserve">effects of </w:t>
      </w:r>
      <w:r w:rsidR="006E2340">
        <w:rPr>
          <w:lang w:val="en-US"/>
        </w:rPr>
        <w:t>emergency response.</w:t>
      </w:r>
      <w:r w:rsidR="00AF190D" w:rsidRPr="00AF190D">
        <w:rPr>
          <w:lang w:val="en-US"/>
        </w:rPr>
        <w:t xml:space="preserve"> </w:t>
      </w:r>
      <w:r w:rsidR="000B72EB" w:rsidRPr="000B72EB">
        <w:rPr>
          <w:lang w:val="en-US"/>
        </w:rPr>
        <w:t>T</w:t>
      </w:r>
      <w:r w:rsidR="000B72EB">
        <w:rPr>
          <w:lang w:val="en-US"/>
        </w:rPr>
        <w:t>his part provides brief discussion regarding post-seismic PSA and introduces outline of methodology for such ana</w:t>
      </w:r>
      <w:r w:rsidR="000B72EB">
        <w:rPr>
          <w:lang w:val="en-US"/>
        </w:rPr>
        <w:t>l</w:t>
      </w:r>
      <w:r w:rsidR="000B72EB">
        <w:rPr>
          <w:lang w:val="en-US"/>
        </w:rPr>
        <w:t>yses.</w:t>
      </w:r>
    </w:p>
    <w:p w:rsidR="000B72EB" w:rsidRDefault="00A4514B" w:rsidP="000B72EB">
      <w:pPr>
        <w:pStyle w:val="Titre2"/>
      </w:pPr>
      <w:bookmarkStart w:id="170" w:name="_Toc454897039"/>
      <w:bookmarkStart w:id="171" w:name="_Toc454988456"/>
      <w:bookmarkEnd w:id="170"/>
      <w:r>
        <w:t>D</w:t>
      </w:r>
      <w:r w:rsidR="000B72EB" w:rsidRPr="000B72EB">
        <w:t>iscussion regarding post-seismic PSA</w:t>
      </w:r>
      <w:bookmarkEnd w:id="171"/>
    </w:p>
    <w:p w:rsidR="00923252" w:rsidRDefault="006E2340" w:rsidP="006E2340">
      <w:r>
        <w:t xml:space="preserve">If </w:t>
      </w:r>
      <w:r w:rsidR="009C13F9">
        <w:t xml:space="preserve">we </w:t>
      </w:r>
      <w:r>
        <w:t xml:space="preserve">assume that plant should withstand certain period </w:t>
      </w:r>
      <w:r w:rsidR="009C13F9">
        <w:t xml:space="preserve">of time </w:t>
      </w:r>
      <w:r>
        <w:t xml:space="preserve">(mission time) without outside support then </w:t>
      </w:r>
      <w:r w:rsidR="009C13F9">
        <w:rPr>
          <w:lang w:val="en-US"/>
        </w:rPr>
        <w:t>post-seismic PSA</w:t>
      </w:r>
      <w:r>
        <w:t xml:space="preserve"> can only develop sequences that were not finished with core damage </w:t>
      </w:r>
      <w:r w:rsidR="009C13F9">
        <w:t xml:space="preserve">during mission time </w:t>
      </w:r>
      <w:r w:rsidR="00057B48">
        <w:t xml:space="preserve">(e.g. </w:t>
      </w:r>
      <w:r w:rsidR="00057B48" w:rsidRPr="00057B48">
        <w:rPr>
          <w:i/>
          <w:iCs/>
        </w:rPr>
        <w:t>LTCD</w:t>
      </w:r>
      <w:r w:rsidR="00057B48">
        <w:t xml:space="preserve"> sequences in </w:t>
      </w:r>
      <w:r w:rsidR="00057B48">
        <w:fldChar w:fldCharType="begin"/>
      </w:r>
      <w:r w:rsidR="00057B48">
        <w:instrText xml:space="preserve"> REF _Ref415567255 \h </w:instrText>
      </w:r>
      <w:r w:rsidR="00057B48">
        <w:fldChar w:fldCharType="separate"/>
      </w:r>
      <w:r w:rsidR="00D236F3">
        <w:t xml:space="preserve">Fig. </w:t>
      </w:r>
      <w:r w:rsidR="00D236F3">
        <w:rPr>
          <w:noProof/>
        </w:rPr>
        <w:t>4</w:t>
      </w:r>
      <w:r w:rsidR="00D236F3">
        <w:noBreakHyphen/>
      </w:r>
      <w:r w:rsidR="00D236F3">
        <w:rPr>
          <w:noProof/>
        </w:rPr>
        <w:t>5</w:t>
      </w:r>
      <w:r w:rsidR="00057B48">
        <w:fldChar w:fldCharType="end"/>
      </w:r>
      <w:r w:rsidR="00057B48">
        <w:t xml:space="preserve">) </w:t>
      </w:r>
      <w:r>
        <w:t>to demonstrate the capability to return plant into normal or long term stable safety state.</w:t>
      </w:r>
    </w:p>
    <w:p w:rsidR="00057B48" w:rsidRDefault="00057B48" w:rsidP="006E2340">
      <w:r>
        <w:t xml:space="preserve">The aim of such models is to assess probability of successful recovery in combination with emergency response. </w:t>
      </w:r>
      <w:r w:rsidR="006C720A">
        <w:t xml:space="preserve">Any </w:t>
      </w:r>
      <w:r w:rsidR="009C13F9">
        <w:rPr>
          <w:lang w:val="en-US"/>
        </w:rPr>
        <w:t xml:space="preserve">post-seismic </w:t>
      </w:r>
      <w:r>
        <w:t xml:space="preserve">model should be based on realistic </w:t>
      </w:r>
      <w:r w:rsidR="00631C98">
        <w:t>scenario</w:t>
      </w:r>
      <w:r>
        <w:t xml:space="preserve"> </w:t>
      </w:r>
      <w:r w:rsidR="006C720A">
        <w:t>clearly describ</w:t>
      </w:r>
      <w:r w:rsidR="007E7FBE">
        <w:t>ing</w:t>
      </w:r>
      <w:r w:rsidR="006C720A">
        <w:t>:</w:t>
      </w:r>
    </w:p>
    <w:p w:rsidR="009C13F9" w:rsidRDefault="002C7135" w:rsidP="0054474A">
      <w:pPr>
        <w:numPr>
          <w:ilvl w:val="0"/>
          <w:numId w:val="22"/>
        </w:numPr>
      </w:pPr>
      <w:r>
        <w:t>e</w:t>
      </w:r>
      <w:r w:rsidR="009C13F9">
        <w:t>xpected final (safety) state</w:t>
      </w:r>
      <w:r>
        <w:t>,</w:t>
      </w:r>
    </w:p>
    <w:p w:rsidR="006C720A" w:rsidRDefault="002C7135" w:rsidP="0054474A">
      <w:pPr>
        <w:numPr>
          <w:ilvl w:val="0"/>
          <w:numId w:val="22"/>
        </w:numPr>
      </w:pPr>
      <w:r>
        <w:t>i</w:t>
      </w:r>
      <w:r w:rsidR="006C720A">
        <w:t xml:space="preserve">nitial conditions </w:t>
      </w:r>
      <w:r w:rsidR="00422C07">
        <w:t>including</w:t>
      </w:r>
      <w:r w:rsidR="006C720A">
        <w:t xml:space="preserve"> expected scope of damages</w:t>
      </w:r>
      <w:r w:rsidR="00422C07">
        <w:t xml:space="preserve"> and adverse effects</w:t>
      </w:r>
      <w:r>
        <w:t>,</w:t>
      </w:r>
    </w:p>
    <w:p w:rsidR="00456028" w:rsidRDefault="002C7135" w:rsidP="0054474A">
      <w:pPr>
        <w:numPr>
          <w:ilvl w:val="0"/>
          <w:numId w:val="22"/>
        </w:numPr>
      </w:pPr>
      <w:r>
        <w:t>l</w:t>
      </w:r>
      <w:r w:rsidR="00456028">
        <w:t xml:space="preserve">ist of </w:t>
      </w:r>
      <w:r w:rsidR="00D169BB">
        <w:t xml:space="preserve">recovery </w:t>
      </w:r>
      <w:r w:rsidR="00456028">
        <w:t>tasks to mitigate adverse effects</w:t>
      </w:r>
      <w:r w:rsidR="009C13F9">
        <w:t xml:space="preserve"> and restore desired state</w:t>
      </w:r>
      <w:r>
        <w:t>,</w:t>
      </w:r>
    </w:p>
    <w:p w:rsidR="00057B48" w:rsidRPr="006E2340" w:rsidRDefault="002C7135" w:rsidP="0054474A">
      <w:pPr>
        <w:numPr>
          <w:ilvl w:val="0"/>
          <w:numId w:val="22"/>
        </w:numPr>
      </w:pPr>
      <w:r>
        <w:t>i</w:t>
      </w:r>
      <w:r w:rsidR="009C13F9">
        <w:t>mplementation</w:t>
      </w:r>
      <w:r w:rsidR="00422C07">
        <w:t xml:space="preserve"> strategy</w:t>
      </w:r>
      <w:r w:rsidR="007D028B">
        <w:t xml:space="preserve"> for each </w:t>
      </w:r>
      <w:r w:rsidR="00456028">
        <w:t>tasks</w:t>
      </w:r>
      <w:r w:rsidR="008C1531">
        <w:t xml:space="preserve"> </w:t>
      </w:r>
      <w:r w:rsidR="008C1531" w:rsidRPr="00456028">
        <w:t>including time frame (critical time to finish some partial tasks)</w:t>
      </w:r>
      <w:r w:rsidR="00422C07">
        <w:t>, i.e. s</w:t>
      </w:r>
      <w:r w:rsidR="006C720A">
        <w:t>cope of one</w:t>
      </w:r>
      <w:r w:rsidR="008F6D3B">
        <w:t>-</w:t>
      </w:r>
      <w:r w:rsidR="006C720A">
        <w:t xml:space="preserve">off and continuous </w:t>
      </w:r>
      <w:r w:rsidR="00456028">
        <w:t>activities</w:t>
      </w:r>
      <w:r w:rsidR="006C720A">
        <w:t xml:space="preserve"> that shall be </w:t>
      </w:r>
      <w:r w:rsidR="00456028">
        <w:t>performed</w:t>
      </w:r>
      <w:r w:rsidR="006C720A">
        <w:t xml:space="preserve"> in order to </w:t>
      </w:r>
      <w:r w:rsidR="00456028">
        <w:t xml:space="preserve">achieve </w:t>
      </w:r>
      <w:r w:rsidR="008C1531">
        <w:t>final state</w:t>
      </w:r>
      <w:r>
        <w:t xml:space="preserve"> ;</w:t>
      </w:r>
      <w:r w:rsidR="008C1531">
        <w:t xml:space="preserve"> </w:t>
      </w:r>
      <w:r>
        <w:t>a</w:t>
      </w:r>
      <w:r w:rsidR="008C1531">
        <w:t xml:space="preserve">ny task can have several </w:t>
      </w:r>
      <w:r w:rsidR="00456028">
        <w:t>alternative strategies</w:t>
      </w:r>
      <w:r w:rsidR="004E17C0">
        <w:t>.</w:t>
      </w:r>
    </w:p>
    <w:p w:rsidR="006C720A" w:rsidRDefault="006C720A" w:rsidP="00923252">
      <w:pPr>
        <w:rPr>
          <w:lang w:val="en-US"/>
        </w:rPr>
      </w:pPr>
    </w:p>
    <w:p w:rsidR="009D34B1" w:rsidRDefault="008C0D10" w:rsidP="00D13FC5">
      <w:pPr>
        <w:spacing w:line="360" w:lineRule="auto"/>
        <w:rPr>
          <w:lang w:val="en-US"/>
        </w:rPr>
      </w:pPr>
      <w:r>
        <w:rPr>
          <w:lang w:val="en-US"/>
        </w:rPr>
        <w:t>F</w:t>
      </w:r>
      <w:r w:rsidR="00631C98">
        <w:rPr>
          <w:lang w:val="en-US"/>
        </w:rPr>
        <w:t xml:space="preserve">ollowing </w:t>
      </w:r>
      <w:r w:rsidR="0031320D">
        <w:rPr>
          <w:lang w:val="en-US"/>
        </w:rPr>
        <w:t xml:space="preserve">hypothetical </w:t>
      </w:r>
      <w:r w:rsidR="00631C98">
        <w:rPr>
          <w:lang w:val="en-US"/>
        </w:rPr>
        <w:t>scenario</w:t>
      </w:r>
      <w:r>
        <w:rPr>
          <w:lang w:val="en-US"/>
        </w:rPr>
        <w:t xml:space="preserve"> is introduced as an example</w:t>
      </w:r>
      <w:r w:rsidR="00631C98">
        <w:rPr>
          <w:lang w:val="en-US"/>
        </w:rPr>
        <w:t xml:space="preserve">: </w:t>
      </w:r>
      <w:r w:rsidR="0031320D">
        <w:rPr>
          <w:lang w:val="en-US"/>
        </w:rPr>
        <w:t>R</w:t>
      </w:r>
      <w:r w:rsidR="00631C98">
        <w:rPr>
          <w:lang w:val="en-US"/>
        </w:rPr>
        <w:t>estoration of normal operation of spent fuel pool.</w:t>
      </w:r>
    </w:p>
    <w:p w:rsidR="00631C98" w:rsidRDefault="00E665A7" w:rsidP="00D13FC5">
      <w:pPr>
        <w:numPr>
          <w:ilvl w:val="0"/>
          <w:numId w:val="22"/>
        </w:numPr>
        <w:spacing w:line="360" w:lineRule="auto"/>
      </w:pPr>
      <w:r>
        <w:t>e</w:t>
      </w:r>
      <w:r w:rsidR="00631C98">
        <w:t xml:space="preserve">xpected final state: </w:t>
      </w:r>
      <w:r>
        <w:t>s</w:t>
      </w:r>
      <w:r w:rsidR="00F5297A">
        <w:t>pent fuel pool heat removal is performed by using standard systems having avail</w:t>
      </w:r>
      <w:r w:rsidR="00F5297A">
        <w:t>a</w:t>
      </w:r>
      <w:r w:rsidR="00F5297A">
        <w:t xml:space="preserve">ble normal power supply and standby emergency power supply </w:t>
      </w:r>
    </w:p>
    <w:p w:rsidR="00631C98" w:rsidRDefault="00E665A7" w:rsidP="00D13FC5">
      <w:pPr>
        <w:numPr>
          <w:ilvl w:val="0"/>
          <w:numId w:val="22"/>
        </w:numPr>
        <w:spacing w:line="360" w:lineRule="auto"/>
      </w:pPr>
      <w:r>
        <w:t>i</w:t>
      </w:r>
      <w:r w:rsidR="00631C98">
        <w:t>nitial conditions including expected scope of damages and adverse effects</w:t>
      </w:r>
      <w:r w:rsidR="00F5297A">
        <w:t xml:space="preserve"> are:</w:t>
      </w:r>
    </w:p>
    <w:p w:rsidR="00F5297A" w:rsidRDefault="00E665A7" w:rsidP="00D13FC5">
      <w:pPr>
        <w:numPr>
          <w:ilvl w:val="1"/>
          <w:numId w:val="22"/>
        </w:numPr>
        <w:spacing w:line="360" w:lineRule="auto"/>
      </w:pPr>
      <w:r>
        <w:t>l</w:t>
      </w:r>
      <w:r w:rsidR="00F5297A">
        <w:t>oss of offsite grid and only one stabile emergency generator is available</w:t>
      </w:r>
      <w:r>
        <w:t>,</w:t>
      </w:r>
    </w:p>
    <w:p w:rsidR="00F5297A" w:rsidRDefault="00E665A7" w:rsidP="00D13FC5">
      <w:pPr>
        <w:numPr>
          <w:ilvl w:val="1"/>
          <w:numId w:val="22"/>
        </w:numPr>
        <w:spacing w:line="360" w:lineRule="auto"/>
      </w:pPr>
      <w:r>
        <w:t>l</w:t>
      </w:r>
      <w:r w:rsidR="00F5297A">
        <w:t>oss of all pool heat removal systems that are damaged by internal flood</w:t>
      </w:r>
      <w:r>
        <w:t>,</w:t>
      </w:r>
    </w:p>
    <w:p w:rsidR="00D425A2" w:rsidRDefault="00E665A7" w:rsidP="00D13FC5">
      <w:pPr>
        <w:numPr>
          <w:ilvl w:val="1"/>
          <w:numId w:val="22"/>
        </w:numPr>
        <w:spacing w:line="360" w:lineRule="auto"/>
      </w:pPr>
      <w:r>
        <w:t>l</w:t>
      </w:r>
      <w:r w:rsidR="00D425A2">
        <w:t xml:space="preserve">eak of </w:t>
      </w:r>
      <w:r w:rsidR="00A4514B">
        <w:t xml:space="preserve">spent fuel </w:t>
      </w:r>
      <w:r w:rsidR="00D425A2">
        <w:t>pool and released water is collected in storage tanks and several compar</w:t>
      </w:r>
      <w:r w:rsidR="00D425A2">
        <w:t>t</w:t>
      </w:r>
      <w:r w:rsidR="00D425A2">
        <w:t>ments which forms adverse conditions from radiological consequences point of view</w:t>
      </w:r>
      <w:r>
        <w:t>,</w:t>
      </w:r>
    </w:p>
    <w:p w:rsidR="00F5297A" w:rsidRDefault="00E665A7" w:rsidP="00D13FC5">
      <w:pPr>
        <w:numPr>
          <w:ilvl w:val="1"/>
          <w:numId w:val="22"/>
        </w:numPr>
        <w:spacing w:line="360" w:lineRule="auto"/>
      </w:pPr>
      <w:r>
        <w:t>p</w:t>
      </w:r>
      <w:r w:rsidR="00F5297A">
        <w:t>ool is cooled by inject</w:t>
      </w:r>
      <w:r w:rsidR="00D425A2">
        <w:t>ed</w:t>
      </w:r>
      <w:r w:rsidR="00F5297A">
        <w:t xml:space="preserve"> </w:t>
      </w:r>
      <w:r w:rsidR="0020243A">
        <w:t xml:space="preserve">fire </w:t>
      </w:r>
      <w:r w:rsidR="00F5297A">
        <w:t>water</w:t>
      </w:r>
      <w:r w:rsidR="00D425A2">
        <w:t xml:space="preserve"> which covers leak loses</w:t>
      </w:r>
      <w:r>
        <w:t>.</w:t>
      </w:r>
    </w:p>
    <w:p w:rsidR="00631C98" w:rsidRDefault="00631C98" w:rsidP="00D13FC5">
      <w:pPr>
        <w:numPr>
          <w:ilvl w:val="0"/>
          <w:numId w:val="22"/>
        </w:numPr>
        <w:spacing w:line="360" w:lineRule="auto"/>
      </w:pPr>
      <w:r>
        <w:t xml:space="preserve">List of tasks to mitigate adverse effects and </w:t>
      </w:r>
      <w:r w:rsidR="008C1531">
        <w:t>establish</w:t>
      </w:r>
      <w:r>
        <w:t xml:space="preserve"> desired state</w:t>
      </w:r>
      <w:r w:rsidR="0020243A">
        <w:t>:</w:t>
      </w:r>
    </w:p>
    <w:p w:rsidR="00D425A2" w:rsidRDefault="00E665A7" w:rsidP="00D13FC5">
      <w:pPr>
        <w:numPr>
          <w:ilvl w:val="1"/>
          <w:numId w:val="23"/>
        </w:numPr>
        <w:spacing w:line="360" w:lineRule="auto"/>
      </w:pPr>
      <w:r>
        <w:t>e</w:t>
      </w:r>
      <w:r w:rsidR="0020243A">
        <w:t>stablishing temporary power supply (</w:t>
      </w:r>
      <w:r>
        <w:t>a</w:t>
      </w:r>
      <w:r w:rsidR="0020243A">
        <w:t>lternatives: mobile diesels or temporary electric line)</w:t>
      </w:r>
    </w:p>
    <w:p w:rsidR="00A4514B" w:rsidRDefault="00E665A7" w:rsidP="00D13FC5">
      <w:pPr>
        <w:numPr>
          <w:ilvl w:val="1"/>
          <w:numId w:val="23"/>
        </w:numPr>
        <w:spacing w:line="360" w:lineRule="auto"/>
      </w:pPr>
      <w:r>
        <w:t>r</w:t>
      </w:r>
      <w:r w:rsidR="00A4514B">
        <w:t>estor</w:t>
      </w:r>
      <w:r w:rsidR="0099726C">
        <w:t>ation</w:t>
      </w:r>
      <w:r w:rsidR="00A4514B">
        <w:t xml:space="preserve"> availabl</w:t>
      </w:r>
      <w:r w:rsidR="0099726C">
        <w:t>e</w:t>
      </w:r>
      <w:r w:rsidR="00A4514B">
        <w:t xml:space="preserve"> emergency diesel-generators</w:t>
      </w:r>
    </w:p>
    <w:p w:rsidR="0031320D" w:rsidRDefault="00E665A7" w:rsidP="00D13FC5">
      <w:pPr>
        <w:numPr>
          <w:ilvl w:val="1"/>
          <w:numId w:val="23"/>
        </w:numPr>
        <w:spacing w:line="360" w:lineRule="auto"/>
      </w:pPr>
      <w:r>
        <w:t>m</w:t>
      </w:r>
      <w:r w:rsidR="0031320D">
        <w:t>anaging cooling water supply (</w:t>
      </w:r>
      <w:r>
        <w:t>a</w:t>
      </w:r>
      <w:r w:rsidR="0031320D">
        <w:t>lternatives: usage of cisterns or temporary pipe line)</w:t>
      </w:r>
    </w:p>
    <w:p w:rsidR="007E7FBE" w:rsidRDefault="00E665A7" w:rsidP="00D13FC5">
      <w:pPr>
        <w:numPr>
          <w:ilvl w:val="1"/>
          <w:numId w:val="23"/>
        </w:numPr>
        <w:spacing w:line="360" w:lineRule="auto"/>
      </w:pPr>
      <w:r>
        <w:t>e</w:t>
      </w:r>
      <w:r w:rsidR="0020243A">
        <w:t>stablishing temporary spent fuel pool cooling (</w:t>
      </w:r>
      <w:r>
        <w:t>a</w:t>
      </w:r>
      <w:r w:rsidR="0020243A">
        <w:t>lternatives: mobile injection pumps or temp</w:t>
      </w:r>
      <w:r w:rsidR="0020243A">
        <w:t>o</w:t>
      </w:r>
      <w:r w:rsidR="0020243A">
        <w:t>rary cooling station</w:t>
      </w:r>
      <w:r w:rsidR="0031320D">
        <w:t>)</w:t>
      </w:r>
    </w:p>
    <w:p w:rsidR="0031320D" w:rsidRDefault="00E665A7" w:rsidP="00D13FC5">
      <w:pPr>
        <w:numPr>
          <w:ilvl w:val="1"/>
          <w:numId w:val="23"/>
        </w:numPr>
        <w:spacing w:line="360" w:lineRule="auto"/>
      </w:pPr>
      <w:r>
        <w:t>f</w:t>
      </w:r>
      <w:r w:rsidR="0031320D">
        <w:t>ixing of spent fuel pool leak</w:t>
      </w:r>
    </w:p>
    <w:p w:rsidR="0031320D" w:rsidRDefault="00E665A7" w:rsidP="00D13FC5">
      <w:pPr>
        <w:numPr>
          <w:ilvl w:val="1"/>
          <w:numId w:val="23"/>
        </w:numPr>
        <w:spacing w:line="360" w:lineRule="auto"/>
      </w:pPr>
      <w:r>
        <w:t>r</w:t>
      </w:r>
      <w:r w:rsidR="0031320D">
        <w:t xml:space="preserve">estoration spent fuel pool heat removal system including renovation </w:t>
      </w:r>
      <w:r>
        <w:t xml:space="preserve">of </w:t>
      </w:r>
      <w:r w:rsidR="0031320D">
        <w:t>relevant compartment</w:t>
      </w:r>
      <w:r>
        <w:t>s</w:t>
      </w:r>
      <w:r w:rsidR="0031320D">
        <w:t xml:space="preserve"> affected by flood</w:t>
      </w:r>
    </w:p>
    <w:p w:rsidR="0031320D" w:rsidRDefault="00E665A7" w:rsidP="00D13FC5">
      <w:pPr>
        <w:numPr>
          <w:ilvl w:val="1"/>
          <w:numId w:val="23"/>
        </w:numPr>
        <w:spacing w:line="360" w:lineRule="auto"/>
      </w:pPr>
      <w:r>
        <w:t>r</w:t>
      </w:r>
      <w:r w:rsidR="0031320D">
        <w:t>emoving and cleaning contaminated water from spent fuel pool and decontamination of affected compartment</w:t>
      </w:r>
      <w:r>
        <w:t>.</w:t>
      </w:r>
    </w:p>
    <w:p w:rsidR="00C75AE0" w:rsidRDefault="008C0D10" w:rsidP="00923252">
      <w:pPr>
        <w:rPr>
          <w:lang w:val="en-US"/>
        </w:rPr>
      </w:pPr>
      <w:r>
        <w:rPr>
          <w:lang w:val="en-US"/>
        </w:rPr>
        <w:lastRenderedPageBreak/>
        <w:t xml:space="preserve">It is </w:t>
      </w:r>
      <w:r w:rsidR="00D169BB">
        <w:rPr>
          <w:lang w:val="en-US"/>
        </w:rPr>
        <w:t>reasonable to assume</w:t>
      </w:r>
      <w:r>
        <w:rPr>
          <w:lang w:val="en-US"/>
        </w:rPr>
        <w:t xml:space="preserve"> that </w:t>
      </w:r>
      <w:r w:rsidR="00D169BB">
        <w:rPr>
          <w:lang w:val="en-US"/>
        </w:rPr>
        <w:t xml:space="preserve">recovery tasks form serial system (at least </w:t>
      </w:r>
      <w:r w:rsidR="00C75AE0">
        <w:rPr>
          <w:lang w:val="en-US"/>
        </w:rPr>
        <w:t xml:space="preserve">formulation of </w:t>
      </w:r>
      <w:r w:rsidR="00D169BB">
        <w:rPr>
          <w:lang w:val="en-US"/>
        </w:rPr>
        <w:t xml:space="preserve">set of recovery tasks </w:t>
      </w:r>
      <w:r w:rsidR="00C75AE0">
        <w:rPr>
          <w:lang w:val="en-US"/>
        </w:rPr>
        <w:t xml:space="preserve">should be done </w:t>
      </w:r>
      <w:r w:rsidR="00D169BB">
        <w:rPr>
          <w:lang w:val="en-US"/>
        </w:rPr>
        <w:t xml:space="preserve">in such a way </w:t>
      </w:r>
      <w:r w:rsidR="00C75AE0">
        <w:rPr>
          <w:lang w:val="en-US"/>
        </w:rPr>
        <w:t>that their represent serial system)</w:t>
      </w:r>
      <w:r w:rsidR="00A4514B">
        <w:rPr>
          <w:lang w:val="en-US"/>
        </w:rPr>
        <w:t>, which enables to analyse one top event</w:t>
      </w:r>
      <w:r w:rsidR="00C75AE0">
        <w:rPr>
          <w:lang w:val="en-US"/>
        </w:rPr>
        <w:t>.</w:t>
      </w:r>
    </w:p>
    <w:p w:rsidR="009D34B1" w:rsidRDefault="00C75AE0" w:rsidP="00923252">
      <w:pPr>
        <w:rPr>
          <w:lang w:val="en-US"/>
        </w:rPr>
      </w:pPr>
      <w:r>
        <w:rPr>
          <w:lang w:val="en-US"/>
        </w:rPr>
        <w:t>If potential scope of damages is taken into account, e.g. Fukushima</w:t>
      </w:r>
      <w:r w:rsidR="00C82FF6">
        <w:rPr>
          <w:lang w:val="en-US"/>
        </w:rPr>
        <w:t xml:space="preserve"> experience</w:t>
      </w:r>
      <w:r>
        <w:rPr>
          <w:lang w:val="en-US"/>
        </w:rPr>
        <w:t>, then a</w:t>
      </w:r>
      <w:r w:rsidR="008C0D10">
        <w:rPr>
          <w:lang w:val="en-US"/>
        </w:rPr>
        <w:t xml:space="preserve">ny post-seismic PSA </w:t>
      </w:r>
      <w:r w:rsidR="00AF64BD">
        <w:rPr>
          <w:lang w:val="en-US"/>
        </w:rPr>
        <w:t xml:space="preserve">can </w:t>
      </w:r>
      <w:r w:rsidR="00C82FF6">
        <w:rPr>
          <w:lang w:val="en-US"/>
        </w:rPr>
        <w:t>contain</w:t>
      </w:r>
      <w:r w:rsidR="008C0D10">
        <w:rPr>
          <w:lang w:val="en-US"/>
        </w:rPr>
        <w:t xml:space="preserve"> large scope </w:t>
      </w:r>
      <w:r w:rsidR="00AF64BD">
        <w:rPr>
          <w:lang w:val="en-US"/>
        </w:rPr>
        <w:t xml:space="preserve">of independent tasks related to </w:t>
      </w:r>
      <w:r w:rsidR="008C0D10">
        <w:rPr>
          <w:lang w:val="en-US"/>
        </w:rPr>
        <w:t xml:space="preserve">many </w:t>
      </w:r>
      <w:r w:rsidR="00F463E0">
        <w:rPr>
          <w:lang w:val="en-US"/>
        </w:rPr>
        <w:t xml:space="preserve">different areas as emergency </w:t>
      </w:r>
      <w:r w:rsidR="001D50D8">
        <w:rPr>
          <w:lang w:val="en-US"/>
        </w:rPr>
        <w:t>response</w:t>
      </w:r>
      <w:r w:rsidR="00F463E0">
        <w:rPr>
          <w:lang w:val="en-US"/>
        </w:rPr>
        <w:t xml:space="preserve"> and planning, traffic and </w:t>
      </w:r>
      <w:r w:rsidR="002427F1">
        <w:rPr>
          <w:lang w:val="en-US"/>
        </w:rPr>
        <w:t>logistics</w:t>
      </w:r>
      <w:r w:rsidR="001D50D8">
        <w:rPr>
          <w:lang w:val="en-US"/>
        </w:rPr>
        <w:t xml:space="preserve"> management</w:t>
      </w:r>
      <w:r w:rsidR="00F463E0">
        <w:rPr>
          <w:lang w:val="en-US"/>
        </w:rPr>
        <w:t xml:space="preserve">, civil engineering, maintenance, </w:t>
      </w:r>
      <w:r w:rsidR="00AF64BD">
        <w:rPr>
          <w:lang w:val="en-US"/>
        </w:rPr>
        <w:t xml:space="preserve">radiological protection, </w:t>
      </w:r>
      <w:r w:rsidR="00F463E0">
        <w:rPr>
          <w:lang w:val="en-US"/>
        </w:rPr>
        <w:t>decontamination etc. Moreover analysed period can exceed several months</w:t>
      </w:r>
      <w:r w:rsidR="00485ECD">
        <w:rPr>
          <w:lang w:val="en-US"/>
        </w:rPr>
        <w:t xml:space="preserve"> and p</w:t>
      </w:r>
      <w:r w:rsidR="00485ECD" w:rsidRPr="00485ECD">
        <w:rPr>
          <w:lang w:val="en-US"/>
        </w:rPr>
        <w:t xml:space="preserve">articular tasks are performed simultaneously and </w:t>
      </w:r>
      <w:r w:rsidR="00AF64BD">
        <w:rPr>
          <w:lang w:val="en-US"/>
        </w:rPr>
        <w:t>any task can</w:t>
      </w:r>
      <w:r w:rsidR="00485ECD" w:rsidRPr="00485ECD">
        <w:rPr>
          <w:lang w:val="en-US"/>
        </w:rPr>
        <w:t xml:space="preserve"> consider </w:t>
      </w:r>
      <w:r w:rsidR="00485ECD">
        <w:rPr>
          <w:lang w:val="en-US"/>
        </w:rPr>
        <w:t xml:space="preserve">their own </w:t>
      </w:r>
      <w:r w:rsidR="00485ECD" w:rsidRPr="00485ECD">
        <w:rPr>
          <w:lang w:val="en-US"/>
        </w:rPr>
        <w:t>internal recoveries.</w:t>
      </w:r>
      <w:r w:rsidR="00485ECD">
        <w:rPr>
          <w:lang w:val="en-US"/>
        </w:rPr>
        <w:t xml:space="preserve"> </w:t>
      </w:r>
      <w:r w:rsidR="00877213">
        <w:rPr>
          <w:lang w:val="en-US"/>
        </w:rPr>
        <w:t xml:space="preserve">Analysis of such case by using classic PSA technique relying on fault trees can reach some limits of classic PSA like dynamic response and closed loops. </w:t>
      </w:r>
      <w:r w:rsidR="00AF64BD">
        <w:rPr>
          <w:lang w:val="en-US"/>
        </w:rPr>
        <w:t>Some</w:t>
      </w:r>
      <w:r w:rsidR="00877213">
        <w:rPr>
          <w:lang w:val="en-US"/>
        </w:rPr>
        <w:t xml:space="preserve"> other methods as </w:t>
      </w:r>
      <w:r w:rsidR="00877213" w:rsidRPr="00877213">
        <w:rPr>
          <w:lang w:val="en-US"/>
        </w:rPr>
        <w:t>Program Evaluation and Review Technique (PERT</w:t>
      </w:r>
      <w:r w:rsidR="00877213">
        <w:rPr>
          <w:lang w:val="en-US"/>
        </w:rPr>
        <w:t xml:space="preserve"> network </w:t>
      </w:r>
      <w:r w:rsidR="00D169BB">
        <w:rPr>
          <w:lang w:val="en-US"/>
        </w:rPr>
        <w:t xml:space="preserve">charts); </w:t>
      </w:r>
      <w:r w:rsidR="00877213">
        <w:rPr>
          <w:lang w:val="en-US"/>
        </w:rPr>
        <w:t xml:space="preserve">reliability block diagrams; decision trees or dynamic programming can be </w:t>
      </w:r>
      <w:r w:rsidR="001D50D8">
        <w:rPr>
          <w:lang w:val="en-US"/>
        </w:rPr>
        <w:t>more</w:t>
      </w:r>
      <w:r w:rsidR="00877213">
        <w:rPr>
          <w:lang w:val="en-US"/>
        </w:rPr>
        <w:t xml:space="preserve"> </w:t>
      </w:r>
      <w:r w:rsidR="00F45D59">
        <w:rPr>
          <w:lang w:val="en-US"/>
        </w:rPr>
        <w:t>appropriate to perform such analyses</w:t>
      </w:r>
      <w:r w:rsidR="001D50D8">
        <w:rPr>
          <w:lang w:val="en-US"/>
        </w:rPr>
        <w:t xml:space="preserve"> in specific situations</w:t>
      </w:r>
      <w:r w:rsidR="00877213">
        <w:rPr>
          <w:lang w:val="en-US"/>
        </w:rPr>
        <w:t>.</w:t>
      </w:r>
    </w:p>
    <w:p w:rsidR="00242C2C" w:rsidRDefault="00242C2C" w:rsidP="00923252">
      <w:pPr>
        <w:rPr>
          <w:lang w:val="en-US"/>
        </w:rPr>
      </w:pPr>
    </w:p>
    <w:p w:rsidR="005C57DC" w:rsidRPr="00A24D19" w:rsidRDefault="005C57DC" w:rsidP="005C57DC">
      <w:pPr>
        <w:pStyle w:val="Titre2"/>
        <w:rPr>
          <w:lang w:val="en-US"/>
        </w:rPr>
      </w:pPr>
      <w:bookmarkStart w:id="172" w:name="_Toc454988457"/>
      <w:r w:rsidRPr="00A24D19">
        <w:rPr>
          <w:lang w:val="en-US"/>
        </w:rPr>
        <w:t>Outline of methodology for post-seismic analysis</w:t>
      </w:r>
      <w:bookmarkEnd w:id="172"/>
    </w:p>
    <w:p w:rsidR="001D50D8" w:rsidRDefault="001D50D8" w:rsidP="00923252">
      <w:pPr>
        <w:rPr>
          <w:lang w:val="en-US"/>
        </w:rPr>
      </w:pPr>
      <w:r w:rsidRPr="001D50D8">
        <w:rPr>
          <w:lang w:val="en-US"/>
        </w:rPr>
        <w:t xml:space="preserve">Based on above </w:t>
      </w:r>
      <w:r>
        <w:rPr>
          <w:lang w:val="en-US"/>
        </w:rPr>
        <w:t>introduced discussion recommended approach for post-seismic PSA is as follows:</w:t>
      </w:r>
    </w:p>
    <w:p w:rsidR="00AA34F9" w:rsidRDefault="00E665A7" w:rsidP="0054474A">
      <w:pPr>
        <w:numPr>
          <w:ilvl w:val="0"/>
          <w:numId w:val="22"/>
        </w:numPr>
      </w:pPr>
      <w:r>
        <w:t>e</w:t>
      </w:r>
      <w:r w:rsidR="00AA34F9">
        <w:t>valuation of i</w:t>
      </w:r>
      <w:r w:rsidR="00AA34F9" w:rsidRPr="00AA34F9">
        <w:t xml:space="preserve">nitial conditions including expected scope of damages and </w:t>
      </w:r>
      <w:r w:rsidR="00AA34F9">
        <w:t xml:space="preserve">determination of all significant </w:t>
      </w:r>
      <w:r w:rsidR="00AA34F9" w:rsidRPr="00AA34F9">
        <w:t>adverse effects</w:t>
      </w:r>
      <w:r>
        <w:t>,</w:t>
      </w:r>
    </w:p>
    <w:p w:rsidR="001D50D8" w:rsidRDefault="00E665A7" w:rsidP="0054474A">
      <w:pPr>
        <w:numPr>
          <w:ilvl w:val="0"/>
          <w:numId w:val="22"/>
        </w:numPr>
      </w:pPr>
      <w:r>
        <w:t>d</w:t>
      </w:r>
      <w:r w:rsidR="00AA34F9">
        <w:t>efinition of</w:t>
      </w:r>
      <w:r w:rsidR="001D50D8">
        <w:t xml:space="preserve"> final (safety) state</w:t>
      </w:r>
      <w:r>
        <w:t>,</w:t>
      </w:r>
    </w:p>
    <w:p w:rsidR="001D50D8" w:rsidRDefault="00E665A7" w:rsidP="0054474A">
      <w:pPr>
        <w:numPr>
          <w:ilvl w:val="0"/>
          <w:numId w:val="22"/>
        </w:numPr>
      </w:pPr>
      <w:r>
        <w:t>d</w:t>
      </w:r>
      <w:r w:rsidR="00AA34F9">
        <w:t xml:space="preserve">etermination </w:t>
      </w:r>
      <w:r>
        <w:t xml:space="preserve">of a list </w:t>
      </w:r>
      <w:r w:rsidR="001D50D8">
        <w:t>of recovery tasks to mitigate adverse effects and restore desired state</w:t>
      </w:r>
      <w:r>
        <w:t>,</w:t>
      </w:r>
    </w:p>
    <w:p w:rsidR="001D50D8" w:rsidRDefault="00E665A7" w:rsidP="0054474A">
      <w:pPr>
        <w:numPr>
          <w:ilvl w:val="0"/>
          <w:numId w:val="22"/>
        </w:numPr>
      </w:pPr>
      <w:r>
        <w:t>d</w:t>
      </w:r>
      <w:r w:rsidR="00C82FF6">
        <w:t>efinition of i</w:t>
      </w:r>
      <w:r w:rsidR="001D50D8">
        <w:t xml:space="preserve">mplementation strategy for each tasks </w:t>
      </w:r>
      <w:r w:rsidR="001D50D8" w:rsidRPr="00456028">
        <w:t>including time frame (critical time to finish some partial tasks)</w:t>
      </w:r>
      <w:r w:rsidR="001D50D8">
        <w:t>, i.e. scope of one-off and continuous activities that shall be performed in order to achieve final state</w:t>
      </w:r>
      <w:r>
        <w:t xml:space="preserve"> ;</w:t>
      </w:r>
      <w:r w:rsidR="001D50D8">
        <w:t xml:space="preserve"> </w:t>
      </w:r>
      <w:r>
        <w:t>a</w:t>
      </w:r>
      <w:r w:rsidR="001D50D8">
        <w:t>ny task can have several alternative strategies</w:t>
      </w:r>
      <w:r>
        <w:t>,</w:t>
      </w:r>
    </w:p>
    <w:p w:rsidR="00AA34F9" w:rsidRPr="006E2340" w:rsidRDefault="00E665A7" w:rsidP="0054474A">
      <w:pPr>
        <w:numPr>
          <w:ilvl w:val="0"/>
          <w:numId w:val="22"/>
        </w:numPr>
      </w:pPr>
      <w:r>
        <w:t>a</w:t>
      </w:r>
      <w:r w:rsidR="00AA34F9" w:rsidRPr="00AA34F9">
        <w:t>ssessment of probability to achieve final state</w:t>
      </w:r>
      <w:r>
        <w:t>.</w:t>
      </w:r>
    </w:p>
    <w:p w:rsidR="001D50D8" w:rsidRPr="00A24D19" w:rsidRDefault="001D50D8" w:rsidP="00923252"/>
    <w:p w:rsidR="00F27501" w:rsidRDefault="00F27501" w:rsidP="00F27501">
      <w:pPr>
        <w:rPr>
          <w:lang w:val="en-US"/>
        </w:rPr>
      </w:pPr>
      <w:r w:rsidRPr="00AA34F9">
        <w:rPr>
          <w:lang w:val="en-US"/>
        </w:rPr>
        <w:t xml:space="preserve">Assessment of probability to achieve final state </w:t>
      </w:r>
      <w:r>
        <w:rPr>
          <w:lang w:val="en-US"/>
        </w:rPr>
        <w:t>within post-seismic PSA is based on evaluation of all determined recovery tasks. Each recovery task of post-seismic PSA can be treated as separate “</w:t>
      </w:r>
      <w:r w:rsidRPr="00C82FF6">
        <w:rPr>
          <w:i/>
          <w:iCs/>
          <w:lang w:val="en-US"/>
        </w:rPr>
        <w:t>small PSA</w:t>
      </w:r>
      <w:r>
        <w:rPr>
          <w:lang w:val="en-US"/>
        </w:rPr>
        <w:t xml:space="preserve">” (even if classic PSA could not be appropriate method). Better say, preparatory work to evaluate particular tasks can be based on the same principles that are used in classic PSA. Under such assumptions each task should have clearly distinct and well documented stages that have equivalent in </w:t>
      </w:r>
      <w:r>
        <w:rPr>
          <w:lang w:val="en-US"/>
        </w:rPr>
        <w:fldChar w:fldCharType="begin"/>
      </w:r>
      <w:r>
        <w:rPr>
          <w:lang w:val="en-US"/>
        </w:rPr>
        <w:instrText xml:space="preserve"> REF _Ref435372952 \n \h </w:instrText>
      </w:r>
      <w:r>
        <w:rPr>
          <w:lang w:val="en-US"/>
        </w:rPr>
      </w:r>
      <w:r>
        <w:rPr>
          <w:lang w:val="en-US"/>
        </w:rPr>
        <w:fldChar w:fldCharType="separate"/>
      </w:r>
      <w:r w:rsidR="00D236F3">
        <w:rPr>
          <w:lang w:val="en-US"/>
        </w:rPr>
        <w:t>[18]</w:t>
      </w:r>
      <w:r>
        <w:rPr>
          <w:lang w:val="en-US"/>
        </w:rPr>
        <w:fldChar w:fldCharType="end"/>
      </w:r>
      <w:r>
        <w:rPr>
          <w:lang w:val="en-US"/>
        </w:rPr>
        <w:t>:</w:t>
      </w:r>
    </w:p>
    <w:p w:rsidR="00F27501" w:rsidRDefault="00E665A7" w:rsidP="00F27501">
      <w:pPr>
        <w:numPr>
          <w:ilvl w:val="0"/>
          <w:numId w:val="24"/>
        </w:numPr>
        <w:rPr>
          <w:lang w:val="en-US"/>
        </w:rPr>
      </w:pPr>
      <w:r>
        <w:rPr>
          <w:lang w:val="en-US"/>
        </w:rPr>
        <w:t>d</w:t>
      </w:r>
      <w:r w:rsidR="00F27501">
        <w:rPr>
          <w:lang w:val="en-US"/>
        </w:rPr>
        <w:t>efinition of task scenario (</w:t>
      </w:r>
      <w:r>
        <w:rPr>
          <w:lang w:val="en-US"/>
        </w:rPr>
        <w:t>e</w:t>
      </w:r>
      <w:r w:rsidR="00F27501">
        <w:rPr>
          <w:lang w:val="en-US"/>
        </w:rPr>
        <w:t xml:space="preserve">quivalent of </w:t>
      </w:r>
      <w:r>
        <w:rPr>
          <w:lang w:val="en-US"/>
        </w:rPr>
        <w:t>the a</w:t>
      </w:r>
      <w:r w:rsidR="00F27501">
        <w:rPr>
          <w:lang w:val="en-US"/>
        </w:rPr>
        <w:t>ccident sequence analysis; however mainly oriented on sy</w:t>
      </w:r>
      <w:r w:rsidR="00F27501">
        <w:rPr>
          <w:lang w:val="en-US"/>
        </w:rPr>
        <w:t>s</w:t>
      </w:r>
      <w:r w:rsidR="00F27501">
        <w:rPr>
          <w:lang w:val="en-US"/>
        </w:rPr>
        <w:t>tem identification and success criteria)</w:t>
      </w:r>
      <w:r>
        <w:rPr>
          <w:lang w:val="en-US"/>
        </w:rPr>
        <w:t>,</w:t>
      </w:r>
    </w:p>
    <w:p w:rsidR="00F27501" w:rsidRDefault="00E665A7" w:rsidP="00F27501">
      <w:pPr>
        <w:numPr>
          <w:ilvl w:val="0"/>
          <w:numId w:val="24"/>
        </w:numPr>
        <w:rPr>
          <w:lang w:val="en-US"/>
        </w:rPr>
      </w:pPr>
      <w:r>
        <w:rPr>
          <w:lang w:val="en-US"/>
        </w:rPr>
        <w:t xml:space="preserve">determination </w:t>
      </w:r>
      <w:r w:rsidR="00F27501">
        <w:rPr>
          <w:lang w:val="en-US"/>
        </w:rPr>
        <w:t>the method to model task failures (</w:t>
      </w:r>
      <w:r>
        <w:rPr>
          <w:lang w:val="en-US"/>
        </w:rPr>
        <w:t>e</w:t>
      </w:r>
      <w:r w:rsidR="00F27501">
        <w:rPr>
          <w:lang w:val="en-US"/>
        </w:rPr>
        <w:t xml:space="preserve">quivalent of </w:t>
      </w:r>
      <w:r>
        <w:rPr>
          <w:lang w:val="en-US"/>
        </w:rPr>
        <w:t>s</w:t>
      </w:r>
      <w:r w:rsidR="00F27501">
        <w:rPr>
          <w:lang w:val="en-US"/>
        </w:rPr>
        <w:t>ystem analysis; in actually definition of critical activities and their “</w:t>
      </w:r>
      <w:r w:rsidR="00F27501" w:rsidRPr="001D7098">
        <w:rPr>
          <w:i/>
          <w:iCs/>
          <w:lang w:val="en-US"/>
        </w:rPr>
        <w:t>failure modes</w:t>
      </w:r>
      <w:r w:rsidR="00F27501">
        <w:rPr>
          <w:lang w:val="en-US"/>
        </w:rPr>
        <w:t>”)</w:t>
      </w:r>
      <w:r>
        <w:rPr>
          <w:lang w:val="en-US"/>
        </w:rPr>
        <w:t>,</w:t>
      </w:r>
    </w:p>
    <w:p w:rsidR="00F27501" w:rsidRDefault="00E665A7" w:rsidP="00F27501">
      <w:pPr>
        <w:numPr>
          <w:ilvl w:val="0"/>
          <w:numId w:val="24"/>
        </w:numPr>
        <w:rPr>
          <w:lang w:val="en-US"/>
        </w:rPr>
      </w:pPr>
      <w:r>
        <w:rPr>
          <w:lang w:val="en-US"/>
        </w:rPr>
        <w:t>h</w:t>
      </w:r>
      <w:r w:rsidR="00F27501">
        <w:rPr>
          <w:lang w:val="en-US"/>
        </w:rPr>
        <w:t>uman reliability analysis (</w:t>
      </w:r>
      <w:r>
        <w:rPr>
          <w:lang w:val="en-US"/>
        </w:rPr>
        <w:t>r</w:t>
      </w:r>
      <w:r w:rsidR="00F27501">
        <w:rPr>
          <w:lang w:val="en-US"/>
        </w:rPr>
        <w:t>ole of HRA will depend on available resources and task time schedule</w:t>
      </w:r>
      <w:r>
        <w:rPr>
          <w:lang w:val="en-US"/>
        </w:rPr>
        <w:t>;</w:t>
      </w:r>
      <w:r w:rsidR="00F27501">
        <w:rPr>
          <w:lang w:val="en-US"/>
        </w:rPr>
        <w:t xml:space="preserve"> </w:t>
      </w:r>
      <w:r>
        <w:rPr>
          <w:lang w:val="en-US"/>
        </w:rPr>
        <w:t>i</w:t>
      </w:r>
      <w:r w:rsidR="00F27501">
        <w:rPr>
          <w:lang w:val="en-US"/>
        </w:rPr>
        <w:t>f there are available resources and large time window then potential human errors are almost negligible and can be recovered</w:t>
      </w:r>
      <w:r>
        <w:rPr>
          <w:lang w:val="en-US"/>
        </w:rPr>
        <w:t>;</w:t>
      </w:r>
      <w:r w:rsidR="00F27501">
        <w:rPr>
          <w:lang w:val="en-US"/>
        </w:rPr>
        <w:t xml:space="preserve"> </w:t>
      </w:r>
      <w:r>
        <w:rPr>
          <w:lang w:val="en-US"/>
        </w:rPr>
        <w:t>s</w:t>
      </w:r>
      <w:r w:rsidR="00F27501">
        <w:rPr>
          <w:lang w:val="en-US"/>
        </w:rPr>
        <w:t>tandard HRA approaches can be used in opposite cases</w:t>
      </w:r>
      <w:r>
        <w:rPr>
          <w:lang w:val="en-US"/>
        </w:rPr>
        <w:t>;</w:t>
      </w:r>
      <w:r w:rsidR="00F27501">
        <w:rPr>
          <w:lang w:val="en-US"/>
        </w:rPr>
        <w:t xml:space="preserve"> </w:t>
      </w:r>
      <w:r>
        <w:rPr>
          <w:lang w:val="en-US"/>
        </w:rPr>
        <w:t>o</w:t>
      </w:r>
      <w:r w:rsidR="00F27501">
        <w:rPr>
          <w:lang w:val="en-US"/>
        </w:rPr>
        <w:t>n the one hand appropriate mod</w:t>
      </w:r>
      <w:r w:rsidR="00F27501">
        <w:rPr>
          <w:lang w:val="en-US"/>
        </w:rPr>
        <w:t>i</w:t>
      </w:r>
      <w:r w:rsidR="00F27501">
        <w:rPr>
          <w:lang w:val="en-US"/>
        </w:rPr>
        <w:t>fication of standard HRA method can be used one other hand such activity brings some uncertainty r</w:t>
      </w:r>
      <w:r w:rsidR="00F27501">
        <w:rPr>
          <w:lang w:val="en-US"/>
        </w:rPr>
        <w:t>e</w:t>
      </w:r>
      <w:r w:rsidR="00F27501">
        <w:rPr>
          <w:lang w:val="en-US"/>
        </w:rPr>
        <w:t>garding assessed HEPs for tasks that are not regularly evaluated in classic PSA, e.g. maintenance tasks.)</w:t>
      </w:r>
      <w:r>
        <w:rPr>
          <w:lang w:val="en-US"/>
        </w:rPr>
        <w:t>,</w:t>
      </w:r>
    </w:p>
    <w:p w:rsidR="00F27501" w:rsidRDefault="00E665A7" w:rsidP="00F27501">
      <w:pPr>
        <w:numPr>
          <w:ilvl w:val="0"/>
          <w:numId w:val="24"/>
        </w:numPr>
        <w:rPr>
          <w:lang w:val="en-US"/>
        </w:rPr>
      </w:pPr>
      <w:r>
        <w:rPr>
          <w:lang w:val="en-US"/>
        </w:rPr>
        <w:t>d</w:t>
      </w:r>
      <w:r w:rsidR="00F27501" w:rsidRPr="00260DD7">
        <w:rPr>
          <w:lang w:val="en-US"/>
        </w:rPr>
        <w:t>ata analysis (</w:t>
      </w:r>
      <w:r>
        <w:rPr>
          <w:lang w:val="en-US"/>
        </w:rPr>
        <w:t>e</w:t>
      </w:r>
      <w:r w:rsidR="00F27501" w:rsidRPr="00260DD7">
        <w:rPr>
          <w:lang w:val="en-US"/>
        </w:rPr>
        <w:t xml:space="preserve">quivalent of </w:t>
      </w:r>
      <w:r>
        <w:rPr>
          <w:lang w:val="en-US"/>
        </w:rPr>
        <w:t>d</w:t>
      </w:r>
      <w:r w:rsidR="00F27501" w:rsidRPr="00260DD7">
        <w:rPr>
          <w:lang w:val="en-US"/>
        </w:rPr>
        <w:t>ata required for PSA to assess reliability of equipment will form standard work</w:t>
      </w:r>
      <w:r>
        <w:rPr>
          <w:lang w:val="en-US"/>
        </w:rPr>
        <w:t>;</w:t>
      </w:r>
      <w:r w:rsidR="00F27501" w:rsidRPr="00260DD7">
        <w:rPr>
          <w:lang w:val="en-US"/>
        </w:rPr>
        <w:t xml:space="preserve"> </w:t>
      </w:r>
      <w:r>
        <w:rPr>
          <w:lang w:val="en-US"/>
        </w:rPr>
        <w:t>d</w:t>
      </w:r>
      <w:r w:rsidR="00F27501" w:rsidRPr="00260DD7">
        <w:rPr>
          <w:lang w:val="en-US"/>
        </w:rPr>
        <w:t>ata to access success of building and logistic activities etc. can be derived from project manag</w:t>
      </w:r>
      <w:r w:rsidR="00F27501" w:rsidRPr="00260DD7">
        <w:rPr>
          <w:lang w:val="en-US"/>
        </w:rPr>
        <w:t>e</w:t>
      </w:r>
      <w:r w:rsidR="00F27501" w:rsidRPr="00260DD7">
        <w:rPr>
          <w:lang w:val="en-US"/>
        </w:rPr>
        <w:t>ment area)</w:t>
      </w:r>
      <w:r>
        <w:rPr>
          <w:lang w:val="en-US"/>
        </w:rPr>
        <w:t>,</w:t>
      </w:r>
    </w:p>
    <w:p w:rsidR="00F27501" w:rsidRDefault="00E665A7" w:rsidP="00F27501">
      <w:pPr>
        <w:numPr>
          <w:ilvl w:val="0"/>
          <w:numId w:val="24"/>
        </w:numPr>
        <w:rPr>
          <w:lang w:val="en-US"/>
        </w:rPr>
      </w:pPr>
      <w:r>
        <w:rPr>
          <w:lang w:val="en-US"/>
        </w:rPr>
        <w:lastRenderedPageBreak/>
        <w:t>a</w:t>
      </w:r>
      <w:r w:rsidRPr="00260DD7">
        <w:rPr>
          <w:lang w:val="en-US"/>
        </w:rPr>
        <w:t xml:space="preserve">ssessment </w:t>
      </w:r>
      <w:r w:rsidR="00F27501" w:rsidRPr="00260DD7">
        <w:rPr>
          <w:lang w:val="en-US"/>
        </w:rPr>
        <w:t>of probability (</w:t>
      </w:r>
      <w:r>
        <w:rPr>
          <w:lang w:val="en-US"/>
        </w:rPr>
        <w:t>e</w:t>
      </w:r>
      <w:r w:rsidR="00F27501" w:rsidRPr="00260DD7">
        <w:rPr>
          <w:lang w:val="en-US"/>
        </w:rPr>
        <w:t xml:space="preserve">quivalent of </w:t>
      </w:r>
      <w:r>
        <w:rPr>
          <w:lang w:val="en-US"/>
        </w:rPr>
        <w:t>q</w:t>
      </w:r>
      <w:r w:rsidRPr="00260DD7">
        <w:rPr>
          <w:lang w:val="en-US"/>
        </w:rPr>
        <w:t xml:space="preserve">uantification </w:t>
      </w:r>
      <w:r w:rsidR="00F27501" w:rsidRPr="00260DD7">
        <w:rPr>
          <w:lang w:val="en-US"/>
        </w:rPr>
        <w:t>of the analysis; including uncertainty and sensitiv</w:t>
      </w:r>
      <w:r w:rsidR="00F27501" w:rsidRPr="00260DD7">
        <w:rPr>
          <w:lang w:val="en-US"/>
        </w:rPr>
        <w:t>i</w:t>
      </w:r>
      <w:r w:rsidR="00F27501" w:rsidRPr="00260DD7">
        <w:rPr>
          <w:lang w:val="en-US"/>
        </w:rPr>
        <w:t>ty analysis)</w:t>
      </w:r>
      <w:r>
        <w:rPr>
          <w:lang w:val="en-US"/>
        </w:rPr>
        <w:t>.</w:t>
      </w:r>
    </w:p>
    <w:p w:rsidR="00242C2C" w:rsidRDefault="00242C2C" w:rsidP="00923252">
      <w:pPr>
        <w:rPr>
          <w:lang w:val="en-US"/>
        </w:rPr>
      </w:pPr>
    </w:p>
    <w:p w:rsidR="001D50D8" w:rsidRDefault="001D50D8" w:rsidP="001D50D8">
      <w:pPr>
        <w:pStyle w:val="Lgende"/>
        <w:rPr>
          <w:lang w:val="en-US"/>
        </w:rPr>
      </w:pPr>
      <w:bookmarkStart w:id="173" w:name="_Toc454988479"/>
      <w:r>
        <w:t xml:space="preserve">Fig. </w:t>
      </w:r>
      <w:r w:rsidR="00077A7F">
        <w:fldChar w:fldCharType="begin"/>
      </w:r>
      <w:r w:rsidR="00077A7F">
        <w:instrText xml:space="preserve"> STYLEREF 1 \s </w:instrText>
      </w:r>
      <w:r w:rsidR="00077A7F">
        <w:fldChar w:fldCharType="separate"/>
      </w:r>
      <w:r w:rsidR="00D236F3">
        <w:rPr>
          <w:noProof/>
        </w:rPr>
        <w:t>5</w:t>
      </w:r>
      <w:r w:rsidR="00077A7F">
        <w:fldChar w:fldCharType="end"/>
      </w:r>
      <w:r w:rsidR="00077A7F">
        <w:noBreakHyphen/>
      </w:r>
      <w:r w:rsidR="00077A7F">
        <w:fldChar w:fldCharType="begin"/>
      </w:r>
      <w:r w:rsidR="00077A7F">
        <w:instrText xml:space="preserve"> SEQ Fig. \* ARABIC \s 1 </w:instrText>
      </w:r>
      <w:r w:rsidR="00077A7F">
        <w:fldChar w:fldCharType="separate"/>
      </w:r>
      <w:r w:rsidR="00D236F3">
        <w:rPr>
          <w:noProof/>
        </w:rPr>
        <w:t>1</w:t>
      </w:r>
      <w:r w:rsidR="00077A7F">
        <w:fldChar w:fldCharType="end"/>
      </w:r>
      <w:r>
        <w:tab/>
      </w:r>
      <w:r>
        <w:rPr>
          <w:lang w:val="en-US"/>
        </w:rPr>
        <w:t xml:space="preserve">Outline of </w:t>
      </w:r>
      <w:r w:rsidRPr="009C13F9">
        <w:rPr>
          <w:lang w:val="en-US"/>
        </w:rPr>
        <w:t>post-seismic PSA</w:t>
      </w:r>
      <w:bookmarkEnd w:id="173"/>
    </w:p>
    <w:p w:rsidR="00260DD7" w:rsidRPr="00260DD7" w:rsidRDefault="00260DD7" w:rsidP="00260DD7">
      <w:pPr>
        <w:rPr>
          <w:lang w:val="en-US"/>
        </w:rPr>
      </w:pPr>
    </w:p>
    <w:p w:rsidR="001D50D8" w:rsidRDefault="003E2FEC" w:rsidP="001D50D8">
      <w:pPr>
        <w:rPr>
          <w:lang w:val="en-US"/>
        </w:rPr>
      </w:pPr>
      <w:r>
        <w:rPr>
          <w:lang w:val="en-US"/>
        </w:rPr>
      </w:r>
      <w:r>
        <w:rPr>
          <w:lang w:val="en-US"/>
        </w:rPr>
        <w:pict>
          <v:group id="_x0000_s6284" editas="canvas" style="width:493pt;height:329.25pt;mso-position-horizontal-relative:char;mso-position-vertical-relative:line" coordorigin="913,6968" coordsize="9860,6585">
            <o:lock v:ext="edit" aspectratio="t"/>
            <v:shape id="_x0000_s6285" type="#_x0000_t75" style="position:absolute;left:913;top:6968;width:9860;height:6585" o:preferrelative="f">
              <v:fill o:detectmouseclick="t"/>
              <v:path o:extrusionok="t" o:connecttype="none"/>
              <o:lock v:ext="edit" text="t"/>
            </v:shape>
            <v:rect id="_x0000_s6286" style="position:absolute;left:5326;top:8413;width:5447;height:4244;mso-position-vertical-relative:line" filled="f">
              <v:textbox style="mso-next-textbox:#_x0000_s6286">
                <w:txbxContent>
                  <w:p w:rsidR="00CC3D15" w:rsidRPr="002108D2" w:rsidRDefault="00CC3D15" w:rsidP="001D50D8">
                    <w:pPr>
                      <w:rPr>
                        <w:lang w:val="en-US"/>
                      </w:rPr>
                    </w:pPr>
                    <w:r>
                      <w:rPr>
                        <w:lang w:val="en-US"/>
                      </w:rPr>
                      <w:t xml:space="preserve">Recovery task </w:t>
                    </w:r>
                    <w:r w:rsidRPr="008C1531">
                      <w:rPr>
                        <w:b/>
                        <w:bCs/>
                        <w:i/>
                        <w:iCs/>
                        <w:lang w:val="en-US"/>
                      </w:rPr>
                      <w:t>k</w:t>
                    </w:r>
                  </w:p>
                </w:txbxContent>
              </v:textbox>
            </v:rect>
            <v:shape id="_x0000_s6287" type="#_x0000_t202" style="position:absolute;left:2182;top:7504;width:1589;height:440;mso-position-vertical-relative:line" filled="f">
              <v:textbox style="mso-next-textbox:#_x0000_s6287" inset="0,0,0,0">
                <w:txbxContent>
                  <w:p w:rsidR="00CC3D15" w:rsidRPr="0073198E" w:rsidRDefault="00CC3D15" w:rsidP="001D50D8">
                    <w:pPr>
                      <w:jc w:val="center"/>
                      <w:rPr>
                        <w:lang w:val="en-US"/>
                      </w:rPr>
                    </w:pPr>
                    <w:r>
                      <w:rPr>
                        <w:lang w:val="en-US"/>
                      </w:rPr>
                      <w:t>External damages</w:t>
                    </w:r>
                  </w:p>
                </w:txbxContent>
              </v:textbox>
            </v:shape>
            <v:shape id="_x0000_s6288" type="#_x0000_t202" style="position:absolute;left:3826;top:7504;width:612;height:440;mso-position-vertical-relative:line" filled="f">
              <v:textbox style="mso-next-textbox:#_x0000_s6288" inset="0,0,0,0">
                <w:txbxContent>
                  <w:p w:rsidR="00CC3D15" w:rsidRPr="0073198E" w:rsidRDefault="00CC3D15" w:rsidP="001D50D8">
                    <w:pPr>
                      <w:jc w:val="center"/>
                      <w:rPr>
                        <w:lang w:val="en-US"/>
                      </w:rPr>
                    </w:pPr>
                    <w:r>
                      <w:rPr>
                        <w:lang w:val="en-US"/>
                      </w:rPr>
                      <w:t>LOCAs</w:t>
                    </w:r>
                  </w:p>
                </w:txbxContent>
              </v:textbox>
            </v:shape>
            <v:shape id="_x0000_s6289" type="#_x0000_t202" style="position:absolute;left:4498;top:7504;width:1201;height:442;mso-position-vertical-relative:line" filled="f">
              <v:textbox style="mso-next-textbox:#_x0000_s6289" inset="0,0,0,0">
                <w:txbxContent>
                  <w:p w:rsidR="00CC3D15" w:rsidRPr="0073198E" w:rsidRDefault="00CC3D15" w:rsidP="001D50D8">
                    <w:pPr>
                      <w:jc w:val="center"/>
                      <w:rPr>
                        <w:lang w:val="en-US"/>
                      </w:rPr>
                    </w:pPr>
                    <w:r>
                      <w:rPr>
                        <w:lang w:val="en-US"/>
                      </w:rPr>
                      <w:t>Internal fires</w:t>
                    </w:r>
                  </w:p>
                </w:txbxContent>
              </v:textbox>
            </v:shape>
            <v:shape id="_x0000_s6290" type="#_x0000_t202" style="position:absolute;left:5782;top:7504;width:1202;height:442;mso-position-vertical-relative:line" filled="f">
              <v:textbox style="mso-next-textbox:#_x0000_s6290" inset="0,0,0,0">
                <w:txbxContent>
                  <w:p w:rsidR="00CC3D15" w:rsidRPr="0073198E" w:rsidRDefault="00CC3D15" w:rsidP="001D50D8">
                    <w:pPr>
                      <w:jc w:val="center"/>
                      <w:rPr>
                        <w:lang w:val="en-US"/>
                      </w:rPr>
                    </w:pPr>
                    <w:r>
                      <w:rPr>
                        <w:lang w:val="en-US"/>
                      </w:rPr>
                      <w:t>Internal floods</w:t>
                    </w:r>
                  </w:p>
                </w:txbxContent>
              </v:textbox>
            </v:shape>
            <v:shape id="_x0000_s6291" type="#_x0000_t202" style="position:absolute;left:7043;top:7502;width:1202;height:442;mso-position-vertical-relative:line" filled="f">
              <v:textbox style="mso-next-textbox:#_x0000_s6291" inset="0,0,0,0">
                <w:txbxContent>
                  <w:p w:rsidR="00CC3D15" w:rsidRPr="0073198E" w:rsidRDefault="00CC3D15" w:rsidP="001D50D8">
                    <w:pPr>
                      <w:jc w:val="center"/>
                      <w:rPr>
                        <w:lang w:val="en-US"/>
                      </w:rPr>
                    </w:pPr>
                    <w:r>
                      <w:rPr>
                        <w:lang w:val="en-US"/>
                      </w:rPr>
                      <w:t>Contamination</w:t>
                    </w:r>
                  </w:p>
                </w:txbxContent>
              </v:textbox>
            </v:shape>
            <v:shape id="_x0000_s6292" type="#_x0000_t202" style="position:absolute;left:8312;top:7502;width:1402;height:442;mso-position-vertical-relative:line" filled="f">
              <v:textbox style="mso-next-textbox:#_x0000_s6292" inset="0,0,0,0">
                <w:txbxContent>
                  <w:p w:rsidR="00CC3D15" w:rsidRPr="0073198E" w:rsidRDefault="00CC3D15" w:rsidP="001D50D8">
                    <w:pPr>
                      <w:jc w:val="center"/>
                      <w:rPr>
                        <w:lang w:val="en-US"/>
                      </w:rPr>
                    </w:pPr>
                    <w:r>
                      <w:rPr>
                        <w:lang w:val="en-US"/>
                      </w:rPr>
                      <w:t>Safety functions</w:t>
                    </w:r>
                  </w:p>
                </w:txbxContent>
              </v:textbox>
            </v:shape>
            <v:shape id="_x0000_s6293" type="#_x0000_t202" style="position:absolute;left:4263;top:7108;width:2958;height:442;mso-position-vertical-relative:line" filled="f" stroked="f">
              <v:textbox style="mso-next-textbox:#_x0000_s6293" inset="0,0,0,0">
                <w:txbxContent>
                  <w:p w:rsidR="00CC3D15" w:rsidRPr="00422C07" w:rsidRDefault="00CC3D15" w:rsidP="001D50D8">
                    <w:pPr>
                      <w:jc w:val="center"/>
                      <w:rPr>
                        <w:b/>
                        <w:bCs/>
                        <w:lang w:val="en-US"/>
                      </w:rPr>
                    </w:pPr>
                    <w:r>
                      <w:rPr>
                        <w:b/>
                        <w:bCs/>
                        <w:lang w:val="en-US"/>
                      </w:rPr>
                      <w:t xml:space="preserve">Determination of </w:t>
                    </w:r>
                    <w:r w:rsidRPr="00422C07">
                      <w:rPr>
                        <w:b/>
                        <w:bCs/>
                        <w:lang w:val="en-US"/>
                      </w:rPr>
                      <w:t>Adverse effects</w:t>
                    </w:r>
                  </w:p>
                </w:txbxContent>
              </v:textbox>
            </v:shape>
            <v:rect id="_x0000_s6294" style="position:absolute;left:1890;top:7108;width:8198;height:953;mso-position-vertical-relative:line" filled="f"/>
            <v:shape id="_x0000_s6295" type="#_x0000_t202" style="position:absolute;left:2100;top:8656;width:2338;height:1748;mso-position-vertical-relative:line" filled="f" strokeweight=".25pt">
              <v:textbox style="mso-next-textbox:#_x0000_s6295" inset="0,0,0,0">
                <w:txbxContent>
                  <w:p w:rsidR="00CC3D15" w:rsidRPr="0073198E" w:rsidRDefault="00CC3D15" w:rsidP="001D50D8">
                    <w:pPr>
                      <w:jc w:val="left"/>
                      <w:rPr>
                        <w:lang w:val="en-US"/>
                      </w:rPr>
                    </w:pPr>
                    <w:r>
                      <w:rPr>
                        <w:lang w:val="en-US"/>
                      </w:rPr>
                      <w:t>List of tasks</w:t>
                    </w:r>
                  </w:p>
                </w:txbxContent>
              </v:textbox>
            </v:shape>
            <v:shape id="_x0000_s6296" type="#_x0000_t202" style="position:absolute;left:3262;top:8760;width:1037;height:468;mso-position-vertical-relative:line" strokeweight=".25pt">
              <o:lock v:ext="edit" aspectratio="t"/>
              <v:textbox style="mso-next-textbox:#_x0000_s6296" inset="0,0,0,0">
                <w:txbxContent>
                  <w:p w:rsidR="00CC3D15" w:rsidRPr="00B25799" w:rsidRDefault="00CC3D15" w:rsidP="001D50D8">
                    <w:pPr>
                      <w:jc w:val="center"/>
                      <w:rPr>
                        <w:lang w:val="en-US"/>
                      </w:rPr>
                    </w:pPr>
                    <w:r>
                      <w:rPr>
                        <w:lang w:val="en-US"/>
                      </w:rPr>
                      <w:t>Task n</w:t>
                    </w:r>
                  </w:p>
                </w:txbxContent>
              </v:textbox>
            </v:shape>
            <v:shape id="_x0000_s6297" type="#_x0000_t202" style="position:absolute;left:3083;top:9114;width:1037;height:468;mso-position-vertical-relative:line" strokeweight=".25pt">
              <o:lock v:ext="edit" aspectratio="t"/>
              <v:textbox style="mso-next-textbox:#_x0000_s6297" inset="0,0,0,0">
                <w:txbxContent>
                  <w:p w:rsidR="00CC3D15" w:rsidRPr="00B25799" w:rsidRDefault="00CC3D15" w:rsidP="001D50D8">
                    <w:pPr>
                      <w:jc w:val="center"/>
                      <w:rPr>
                        <w:lang w:val="en-US"/>
                      </w:rPr>
                    </w:pPr>
                    <w:r>
                      <w:rPr>
                        <w:lang w:val="en-US"/>
                      </w:rPr>
                      <w:t>Task …</w:t>
                    </w:r>
                  </w:p>
                </w:txbxContent>
              </v:textbox>
            </v:shape>
            <v:shape id="_x0000_s6298" type="#_x0000_t202" style="position:absolute;left:2869;top:9468;width:1037;height:468;mso-position-vertical-relative:line" strokeweight=".25pt">
              <o:lock v:ext="edit" aspectratio="t"/>
              <v:textbox style="mso-next-textbox:#_x0000_s6298" inset="0,0,0,0">
                <w:txbxContent>
                  <w:p w:rsidR="00CC3D15" w:rsidRPr="00B25799" w:rsidRDefault="00CC3D15" w:rsidP="001D50D8">
                    <w:pPr>
                      <w:jc w:val="center"/>
                      <w:rPr>
                        <w:lang w:val="en-US"/>
                      </w:rPr>
                    </w:pPr>
                    <w:r>
                      <w:rPr>
                        <w:lang w:val="en-US"/>
                      </w:rPr>
                      <w:t>Task 2</w:t>
                    </w:r>
                  </w:p>
                </w:txbxContent>
              </v:textbox>
            </v:shape>
            <v:shape id="_x0000_s6299" type="#_x0000_t202" style="position:absolute;left:2641;top:9807;width:1037;height:468;mso-position-vertical-relative:line" strokeweight=".25pt">
              <o:lock v:ext="edit" aspectratio="t"/>
              <v:textbox style="mso-next-textbox:#_x0000_s6299" inset="0,0,0,0">
                <w:txbxContent>
                  <w:p w:rsidR="00CC3D15" w:rsidRPr="00B25799" w:rsidRDefault="00CC3D15" w:rsidP="001D50D8">
                    <w:pPr>
                      <w:jc w:val="center"/>
                      <w:rPr>
                        <w:lang w:val="en-US"/>
                      </w:rPr>
                    </w:pPr>
                    <w:r>
                      <w:rPr>
                        <w:lang w:val="en-US"/>
                      </w:rPr>
                      <w:t>Task 1</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6300" type="#_x0000_t67" style="position:absolute;left:2863;top:8093;width:678;height:472;mso-position-vertical-relative:line"/>
            <v:group id="_x0000_s6301" style="position:absolute;left:5950;top:8938;width:4753;height:2111" coordorigin="5950,8938" coordsize="4753,2111">
              <v:rect id="_x0000_s6302" style="position:absolute;left:5950;top:8938;width:4753;height:2111;mso-position-vertical-relative:line" strokeweight=".25pt"/>
              <v:group id="_x0000_s6303" style="position:absolute;left:6024;top:9447;width:4618;height:1490" coordorigin="6048,9486" coordsize="4618,1490">
                <v:shape id="_x0000_s6304" type="#_x0000_t202" style="position:absolute;left:6048;top:9486;width:4618;height:440;mso-position-vertical-relative:line" strokeweight=".25pt">
                  <v:textbox style="mso-next-textbox:#_x0000_s6304" inset="0,0,0,0">
                    <w:txbxContent>
                      <w:p w:rsidR="00CC3D15" w:rsidRPr="0073198E" w:rsidRDefault="00CC3D15" w:rsidP="001D50D8">
                        <w:pPr>
                          <w:jc w:val="left"/>
                          <w:rPr>
                            <w:lang w:val="en-US"/>
                          </w:rPr>
                        </w:pPr>
                        <w:r>
                          <w:rPr>
                            <w:lang w:val="en-US"/>
                          </w:rPr>
                          <w:t>Suppression of fire or flood / decontamination</w:t>
                        </w:r>
                      </w:p>
                    </w:txbxContent>
                  </v:textbox>
                </v:shape>
                <v:shape id="_x0000_s6305" type="#_x0000_t202" style="position:absolute;left:6048;top:10012;width:4618;height:440;mso-position-vertical-relative:line" strokeweight=".25pt">
                  <v:textbox style="mso-next-textbox:#_x0000_s6305" inset="0,0,0,0">
                    <w:txbxContent>
                      <w:p w:rsidR="00CC3D15" w:rsidRPr="0073198E" w:rsidRDefault="00CC3D15" w:rsidP="001D50D8">
                        <w:pPr>
                          <w:jc w:val="left"/>
                          <w:rPr>
                            <w:lang w:val="en-US"/>
                          </w:rPr>
                        </w:pPr>
                        <w:r>
                          <w:rPr>
                            <w:lang w:val="en-US"/>
                          </w:rPr>
                          <w:t>Renovation / Repair / Restoration Temporary measures</w:t>
                        </w:r>
                      </w:p>
                    </w:txbxContent>
                  </v:textbox>
                </v:shape>
                <v:shape id="_x0000_s6306" type="#_x0000_t202" style="position:absolute;left:6048;top:10536;width:4618;height:440;mso-position-vertical-relative:line" strokeweight=".25pt">
                  <v:textbox style="mso-next-textbox:#_x0000_s6306" inset="0,0,0,0">
                    <w:txbxContent>
                      <w:p w:rsidR="00CC3D15" w:rsidRPr="0073198E" w:rsidRDefault="00CC3D15" w:rsidP="001D50D8">
                        <w:pPr>
                          <w:jc w:val="left"/>
                          <w:rPr>
                            <w:lang w:val="en-US"/>
                          </w:rPr>
                        </w:pPr>
                        <w:r>
                          <w:rPr>
                            <w:lang w:val="en-US"/>
                          </w:rPr>
                          <w:t>Achieving final conditions</w:t>
                        </w:r>
                      </w:p>
                    </w:txbxContent>
                  </v:textbox>
                </v:shape>
              </v:group>
              <v:shape id="_x0000_s6307" type="#_x0000_t202" style="position:absolute;left:6024;top:9007;width:4618;height:440;mso-position-vertical-relative:line" filled="f" stroked="f">
                <v:textbox style="mso-next-textbox:#_x0000_s6307" inset="0,0,0,0">
                  <w:txbxContent>
                    <w:p w:rsidR="00CC3D15" w:rsidRPr="0073198E" w:rsidRDefault="00CC3D15" w:rsidP="001D50D8">
                      <w:pPr>
                        <w:jc w:val="left"/>
                        <w:rPr>
                          <w:lang w:val="en-US"/>
                        </w:rPr>
                      </w:pPr>
                      <w:r>
                        <w:rPr>
                          <w:lang w:val="en-US"/>
                        </w:rPr>
                        <w:t xml:space="preserve">Recovery strategy </w:t>
                      </w:r>
                      <w:r w:rsidRPr="008C0D10">
                        <w:rPr>
                          <w:i/>
                          <w:iCs/>
                          <w:lang w:val="en-US"/>
                        </w:rPr>
                        <w:t>k</w:t>
                      </w:r>
                      <w:r>
                        <w:rPr>
                          <w:i/>
                          <w:iCs/>
                          <w:vertAlign w:val="subscript"/>
                          <w:lang w:val="en-US"/>
                        </w:rPr>
                        <w:t>N</w:t>
                      </w:r>
                      <w:r>
                        <w:rPr>
                          <w:lang w:val="en-US"/>
                        </w:rPr>
                        <w:t xml:space="preserve"> - </w:t>
                      </w:r>
                      <w:r w:rsidRPr="002108D2">
                        <w:rPr>
                          <w:sz w:val="16"/>
                          <w:szCs w:val="22"/>
                          <w:lang w:val="en-US"/>
                        </w:rPr>
                        <w:t>Alternative to k</w:t>
                      </w:r>
                    </w:p>
                  </w:txbxContent>
                </v:textbox>
              </v:shape>
            </v:group>
            <v:group id="_x0000_s6308" style="position:absolute;left:5812;top:9394;width:4753;height:2111" coordorigin="5950,8938" coordsize="4753,2111">
              <v:rect id="_x0000_s6309" style="position:absolute;left:5950;top:8938;width:4753;height:2111;mso-position-vertical-relative:line" strokeweight=".25pt"/>
              <v:group id="_x0000_s6310" style="position:absolute;left:6024;top:9447;width:4618;height:1490" coordorigin="6048,9486" coordsize="4618,1490">
                <v:shape id="_x0000_s6311" type="#_x0000_t202" style="position:absolute;left:6048;top:9486;width:4618;height:440;mso-position-vertical-relative:line" strokeweight=".25pt">
                  <v:textbox style="mso-next-textbox:#_x0000_s6311" inset="0,0,0,0">
                    <w:txbxContent>
                      <w:p w:rsidR="00CC3D15" w:rsidRPr="0073198E" w:rsidRDefault="00CC3D15" w:rsidP="001D50D8">
                        <w:pPr>
                          <w:jc w:val="left"/>
                          <w:rPr>
                            <w:lang w:val="en-US"/>
                          </w:rPr>
                        </w:pPr>
                        <w:r>
                          <w:rPr>
                            <w:lang w:val="en-US"/>
                          </w:rPr>
                          <w:t>Suppression of fire or flood / decontamination</w:t>
                        </w:r>
                      </w:p>
                    </w:txbxContent>
                  </v:textbox>
                </v:shape>
                <v:shape id="_x0000_s6312" type="#_x0000_t202" style="position:absolute;left:6048;top:10012;width:4618;height:440;mso-position-vertical-relative:line" strokeweight=".25pt">
                  <v:textbox style="mso-next-textbox:#_x0000_s6312" inset="0,0,0,0">
                    <w:txbxContent>
                      <w:p w:rsidR="00CC3D15" w:rsidRPr="0073198E" w:rsidRDefault="00CC3D15" w:rsidP="001D50D8">
                        <w:pPr>
                          <w:jc w:val="left"/>
                          <w:rPr>
                            <w:lang w:val="en-US"/>
                          </w:rPr>
                        </w:pPr>
                        <w:r>
                          <w:rPr>
                            <w:lang w:val="en-US"/>
                          </w:rPr>
                          <w:t>Renovation / Repair / Restoration Temporary measures</w:t>
                        </w:r>
                      </w:p>
                    </w:txbxContent>
                  </v:textbox>
                </v:shape>
                <v:shape id="_x0000_s6313" type="#_x0000_t202" style="position:absolute;left:6048;top:10536;width:4618;height:440;mso-position-vertical-relative:line" strokeweight=".25pt">
                  <v:textbox style="mso-next-textbox:#_x0000_s6313" inset="0,0,0,0">
                    <w:txbxContent>
                      <w:p w:rsidR="00CC3D15" w:rsidRPr="0073198E" w:rsidRDefault="00CC3D15" w:rsidP="001D50D8">
                        <w:pPr>
                          <w:jc w:val="left"/>
                          <w:rPr>
                            <w:lang w:val="en-US"/>
                          </w:rPr>
                        </w:pPr>
                        <w:r>
                          <w:rPr>
                            <w:lang w:val="en-US"/>
                          </w:rPr>
                          <w:t>Achieving final conditions</w:t>
                        </w:r>
                      </w:p>
                    </w:txbxContent>
                  </v:textbox>
                </v:shape>
              </v:group>
              <v:shape id="_x0000_s6314" type="#_x0000_t202" style="position:absolute;left:6024;top:9007;width:4618;height:440;mso-position-vertical-relative:line" filled="f" stroked="f">
                <v:textbox style="mso-next-textbox:#_x0000_s6314" inset="0,0,0,0">
                  <w:txbxContent>
                    <w:p w:rsidR="00CC3D15" w:rsidRPr="0073198E" w:rsidRDefault="00CC3D15" w:rsidP="001D50D8">
                      <w:pPr>
                        <w:jc w:val="left"/>
                        <w:rPr>
                          <w:lang w:val="en-US"/>
                        </w:rPr>
                      </w:pPr>
                      <w:r>
                        <w:rPr>
                          <w:lang w:val="en-US"/>
                        </w:rPr>
                        <w:t xml:space="preserve">Recovery strategy </w:t>
                      </w:r>
                      <w:r w:rsidRPr="008C0D10">
                        <w:rPr>
                          <w:i/>
                          <w:iCs/>
                          <w:lang w:val="en-US"/>
                        </w:rPr>
                        <w:t>k</w:t>
                      </w:r>
                      <w:r w:rsidRPr="008C0D10">
                        <w:rPr>
                          <w:i/>
                          <w:iCs/>
                          <w:vertAlign w:val="subscript"/>
                          <w:lang w:val="en-US"/>
                        </w:rPr>
                        <w:t>…</w:t>
                      </w:r>
                      <w:r w:rsidRPr="008C0D10">
                        <w:rPr>
                          <w:i/>
                          <w:iCs/>
                          <w:lang w:val="en-US"/>
                        </w:rPr>
                        <w:t xml:space="preserve"> -</w:t>
                      </w:r>
                      <w:r>
                        <w:rPr>
                          <w:lang w:val="en-US"/>
                        </w:rPr>
                        <w:t xml:space="preserve"> </w:t>
                      </w:r>
                      <w:r w:rsidRPr="002108D2">
                        <w:rPr>
                          <w:sz w:val="16"/>
                          <w:szCs w:val="22"/>
                          <w:lang w:val="en-US"/>
                        </w:rPr>
                        <w:t>Alternative to k</w:t>
                      </w:r>
                    </w:p>
                  </w:txbxContent>
                </v:textbox>
              </v:shape>
            </v:group>
            <v:group id="_x0000_s6315" style="position:absolute;left:5634;top:9847;width:4753;height:2111" coordorigin="5950,8938" coordsize="4753,2111">
              <v:rect id="_x0000_s6316" style="position:absolute;left:5950;top:8938;width:4753;height:2111;mso-position-vertical-relative:line" strokeweight=".25pt"/>
              <v:group id="_x0000_s6317" style="position:absolute;left:6024;top:9447;width:4618;height:1490" coordorigin="6048,9486" coordsize="4618,1490">
                <v:shape id="_x0000_s6318" type="#_x0000_t202" style="position:absolute;left:6048;top:9486;width:4618;height:440;mso-position-vertical-relative:line" strokeweight=".25pt">
                  <v:textbox style="mso-next-textbox:#_x0000_s6318" inset="0,0,0,0">
                    <w:txbxContent>
                      <w:p w:rsidR="00CC3D15" w:rsidRPr="0073198E" w:rsidRDefault="00CC3D15" w:rsidP="001D50D8">
                        <w:pPr>
                          <w:jc w:val="left"/>
                          <w:rPr>
                            <w:lang w:val="en-US"/>
                          </w:rPr>
                        </w:pPr>
                        <w:r>
                          <w:rPr>
                            <w:lang w:val="en-US"/>
                          </w:rPr>
                          <w:t>Suppression of fire or flood / decontamination</w:t>
                        </w:r>
                      </w:p>
                    </w:txbxContent>
                  </v:textbox>
                </v:shape>
                <v:shape id="_x0000_s6319" type="#_x0000_t202" style="position:absolute;left:6048;top:10012;width:4618;height:440;mso-position-vertical-relative:line" strokeweight=".25pt">
                  <v:textbox style="mso-next-textbox:#_x0000_s6319" inset="0,0,0,0">
                    <w:txbxContent>
                      <w:p w:rsidR="00CC3D15" w:rsidRPr="0073198E" w:rsidRDefault="00CC3D15" w:rsidP="001D50D8">
                        <w:pPr>
                          <w:jc w:val="left"/>
                          <w:rPr>
                            <w:lang w:val="en-US"/>
                          </w:rPr>
                        </w:pPr>
                        <w:r>
                          <w:rPr>
                            <w:lang w:val="en-US"/>
                          </w:rPr>
                          <w:t>Renovation / Repair / Restoration Temporary measures</w:t>
                        </w:r>
                      </w:p>
                    </w:txbxContent>
                  </v:textbox>
                </v:shape>
                <v:shape id="_x0000_s6320" type="#_x0000_t202" style="position:absolute;left:6048;top:10536;width:4618;height:440;mso-position-vertical-relative:line" strokeweight=".25pt">
                  <v:textbox style="mso-next-textbox:#_x0000_s6320" inset="0,0,0,0">
                    <w:txbxContent>
                      <w:p w:rsidR="00CC3D15" w:rsidRPr="0073198E" w:rsidRDefault="00CC3D15" w:rsidP="001D50D8">
                        <w:pPr>
                          <w:jc w:val="left"/>
                          <w:rPr>
                            <w:lang w:val="en-US"/>
                          </w:rPr>
                        </w:pPr>
                        <w:r>
                          <w:rPr>
                            <w:lang w:val="en-US"/>
                          </w:rPr>
                          <w:t>Achieving final conditions</w:t>
                        </w:r>
                      </w:p>
                    </w:txbxContent>
                  </v:textbox>
                </v:shape>
              </v:group>
              <v:shape id="_x0000_s6321" type="#_x0000_t202" style="position:absolute;left:6024;top:9007;width:4618;height:440;mso-position-vertical-relative:line" filled="f" stroked="f">
                <v:textbox style="mso-next-textbox:#_x0000_s6321" inset="0,0,0,0">
                  <w:txbxContent>
                    <w:p w:rsidR="00CC3D15" w:rsidRPr="0073198E" w:rsidRDefault="00CC3D15" w:rsidP="001D50D8">
                      <w:pPr>
                        <w:jc w:val="left"/>
                        <w:rPr>
                          <w:lang w:val="en-US"/>
                        </w:rPr>
                      </w:pPr>
                      <w:r>
                        <w:rPr>
                          <w:lang w:val="en-US"/>
                        </w:rPr>
                        <w:t xml:space="preserve">Recovery strategy </w:t>
                      </w:r>
                      <w:r w:rsidRPr="008C0D10">
                        <w:rPr>
                          <w:i/>
                          <w:iCs/>
                          <w:lang w:val="en-US"/>
                        </w:rPr>
                        <w:t>k</w:t>
                      </w:r>
                      <w:r>
                        <w:rPr>
                          <w:i/>
                          <w:iCs/>
                          <w:vertAlign w:val="subscript"/>
                          <w:lang w:val="en-US"/>
                        </w:rPr>
                        <w:t>1</w:t>
                      </w:r>
                      <w:r>
                        <w:rPr>
                          <w:lang w:val="en-US"/>
                        </w:rPr>
                        <w:t xml:space="preserve"> - </w:t>
                      </w:r>
                      <w:r w:rsidRPr="002108D2">
                        <w:rPr>
                          <w:sz w:val="16"/>
                          <w:szCs w:val="22"/>
                          <w:lang w:val="en-US"/>
                        </w:rPr>
                        <w:t>Alternative to k</w:t>
                      </w:r>
                    </w:p>
                  </w:txbxContent>
                </v:textbox>
              </v:shape>
            </v:group>
            <v:group id="_x0000_s6322" style="position:absolute;left:5417;top:10275;width:4753;height:2111" coordorigin="5950,8938" coordsize="4753,2111">
              <v:rect id="_x0000_s6323" style="position:absolute;left:5950;top:8938;width:4753;height:2111;mso-position-vertical-relative:line" strokeweight=".25pt"/>
              <v:group id="_x0000_s6324" style="position:absolute;left:6024;top:9447;width:4618;height:1490" coordorigin="6048,9486" coordsize="4618,1490">
                <v:shape id="_x0000_s6325" type="#_x0000_t202" style="position:absolute;left:6048;top:9486;width:4618;height:440;mso-position-vertical-relative:line" strokeweight=".25pt">
                  <v:textbox style="mso-next-textbox:#_x0000_s6325" inset="0,0,0,0">
                    <w:txbxContent>
                      <w:p w:rsidR="00CC3D15" w:rsidRPr="0073198E" w:rsidRDefault="00CC3D15" w:rsidP="001D50D8">
                        <w:pPr>
                          <w:jc w:val="left"/>
                          <w:rPr>
                            <w:lang w:val="en-US"/>
                          </w:rPr>
                        </w:pPr>
                        <w:r>
                          <w:rPr>
                            <w:lang w:val="en-US"/>
                          </w:rPr>
                          <w:t>Suppression of fire or flood / decontamination</w:t>
                        </w:r>
                      </w:p>
                    </w:txbxContent>
                  </v:textbox>
                </v:shape>
                <v:shape id="_x0000_s6326" type="#_x0000_t202" style="position:absolute;left:6048;top:10012;width:4618;height:440;mso-position-vertical-relative:line" strokeweight=".25pt">
                  <v:textbox style="mso-next-textbox:#_x0000_s6326" inset="0,0,0,0">
                    <w:txbxContent>
                      <w:p w:rsidR="00CC3D15" w:rsidRPr="0073198E" w:rsidRDefault="00CC3D15" w:rsidP="001D50D8">
                        <w:pPr>
                          <w:jc w:val="left"/>
                          <w:rPr>
                            <w:lang w:val="en-US"/>
                          </w:rPr>
                        </w:pPr>
                        <w:r>
                          <w:rPr>
                            <w:lang w:val="en-US"/>
                          </w:rPr>
                          <w:t>Renovation/ Repair/ Restoration/ Temporary measures</w:t>
                        </w:r>
                      </w:p>
                    </w:txbxContent>
                  </v:textbox>
                </v:shape>
                <v:shape id="_x0000_s6327" type="#_x0000_t202" style="position:absolute;left:6048;top:10536;width:4618;height:440;mso-position-vertical-relative:line" strokeweight=".25pt">
                  <v:textbox style="mso-next-textbox:#_x0000_s6327" inset="0,0,0,0">
                    <w:txbxContent>
                      <w:p w:rsidR="00CC3D15" w:rsidRPr="0073198E" w:rsidRDefault="00CC3D15" w:rsidP="001D50D8">
                        <w:pPr>
                          <w:jc w:val="left"/>
                          <w:rPr>
                            <w:lang w:val="en-US"/>
                          </w:rPr>
                        </w:pPr>
                        <w:r>
                          <w:rPr>
                            <w:lang w:val="en-US"/>
                          </w:rPr>
                          <w:t>Achieving final conditions</w:t>
                        </w:r>
                      </w:p>
                    </w:txbxContent>
                  </v:textbox>
                </v:shape>
              </v:group>
              <v:shape id="_x0000_s6328" type="#_x0000_t202" style="position:absolute;left:6024;top:9007;width:4618;height:440;mso-position-vertical-relative:line" filled="f" stroked="f">
                <v:textbox style="mso-next-textbox:#_x0000_s6328" inset="0,0,0,0">
                  <w:txbxContent>
                    <w:p w:rsidR="00CC3D15" w:rsidRPr="0073198E" w:rsidRDefault="00CC3D15" w:rsidP="001D50D8">
                      <w:pPr>
                        <w:jc w:val="left"/>
                        <w:rPr>
                          <w:lang w:val="en-US"/>
                        </w:rPr>
                      </w:pPr>
                      <w:r>
                        <w:rPr>
                          <w:lang w:val="en-US"/>
                        </w:rPr>
                        <w:t xml:space="preserve">Recovery strategy </w:t>
                      </w:r>
                      <w:r w:rsidRPr="008C0D10">
                        <w:rPr>
                          <w:i/>
                          <w:iCs/>
                          <w:lang w:val="en-US"/>
                        </w:rPr>
                        <w:t>k</w:t>
                      </w:r>
                      <w:r>
                        <w:rPr>
                          <w:lang w:val="en-US"/>
                        </w:rPr>
                        <w:t xml:space="preserve"> - </w:t>
                      </w:r>
                      <w:r>
                        <w:rPr>
                          <w:sz w:val="16"/>
                          <w:szCs w:val="22"/>
                          <w:lang w:val="en-US"/>
                        </w:rPr>
                        <w:t>Basic strategy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329" type="#_x0000_t13" style="position:absolute;left:4462;top:8938;width:790;height:613;mso-position-vertical-relative:line"/>
            <v:shape id="_x0000_s6330" type="#_x0000_t13" style="position:absolute;left:4488;top:9090;width:790;height:613;mso-position-vertical-relative:line"/>
            <v:shape id="_x0000_s6331" type="#_x0000_t13" style="position:absolute;left:4520;top:9234;width:790;height:613;mso-position-vertical-relative:line"/>
            <v:shape id="_x0000_s6332" type="#_x0000_t67" style="position:absolute;left:3083;top:8131;width:678;height:472;mso-position-vertical-relative:line"/>
            <v:shape id="_x0000_s6333" type="#_x0000_t67" style="position:absolute;left:3323;top:8179;width:678;height:472;mso-position-vertical-relative:line"/>
            <v:shape id="_x0000_s6334" type="#_x0000_t202" style="position:absolute;left:2261;top:11200;width:1851;height:1186;mso-position-vertical-relative:line" filled="f">
              <v:textbox style="mso-next-textbox:#_x0000_s6334" inset="0,0,0,0">
                <w:txbxContent>
                  <w:p w:rsidR="00CC3D15" w:rsidRPr="0005427B" w:rsidRDefault="00CC3D15" w:rsidP="001D50D8">
                    <w:pPr>
                      <w:jc w:val="center"/>
                      <w:rPr>
                        <w:b/>
                        <w:bCs/>
                        <w:lang w:val="en-US"/>
                      </w:rPr>
                    </w:pPr>
                    <w:r>
                      <w:rPr>
                        <w:b/>
                        <w:bCs/>
                        <w:lang w:val="en-US"/>
                      </w:rPr>
                      <w:t>Assessment</w:t>
                    </w:r>
                    <w:r w:rsidRPr="0005427B">
                      <w:rPr>
                        <w:b/>
                        <w:bCs/>
                        <w:lang w:val="en-US"/>
                      </w:rPr>
                      <w:t xml:space="preserve"> of </w:t>
                    </w:r>
                    <w:r>
                      <w:rPr>
                        <w:b/>
                        <w:bCs/>
                        <w:lang w:val="en-US"/>
                      </w:rPr>
                      <w:t>prob</w:t>
                    </w:r>
                    <w:r>
                      <w:rPr>
                        <w:b/>
                        <w:bCs/>
                        <w:lang w:val="en-US"/>
                      </w:rPr>
                      <w:t>a</w:t>
                    </w:r>
                    <w:r>
                      <w:rPr>
                        <w:b/>
                        <w:bCs/>
                        <w:lang w:val="en-US"/>
                      </w:rPr>
                      <w:t xml:space="preserve">bility to achieve </w:t>
                    </w:r>
                    <w:r w:rsidRPr="0005427B">
                      <w:rPr>
                        <w:b/>
                        <w:bCs/>
                        <w:lang w:val="en-US"/>
                      </w:rPr>
                      <w:t>final state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6335" type="#_x0000_t66" style="position:absolute;left:4176;top:11310;width:1110;height:687;mso-position-vertical-relative:line" filled="f"/>
            <w10:wrap type="none"/>
            <w10:anchorlock/>
          </v:group>
        </w:pict>
      </w:r>
    </w:p>
    <w:p w:rsidR="00260DD7" w:rsidRDefault="00260DD7" w:rsidP="00923252">
      <w:pPr>
        <w:rPr>
          <w:lang w:val="en-US"/>
        </w:rPr>
      </w:pPr>
    </w:p>
    <w:p w:rsidR="00FB62D9" w:rsidRDefault="00FB62D9" w:rsidP="00923252">
      <w:pPr>
        <w:rPr>
          <w:lang w:val="en-US"/>
        </w:rPr>
      </w:pPr>
    </w:p>
    <w:p w:rsidR="00456681" w:rsidRPr="00851269" w:rsidRDefault="004B56D8" w:rsidP="00923252">
      <w:pPr>
        <w:pStyle w:val="Titre1"/>
        <w:rPr>
          <w:lang w:val="en-US"/>
        </w:rPr>
      </w:pPr>
      <w:r>
        <w:rPr>
          <w:lang w:val="en-US"/>
        </w:rPr>
        <w:br w:type="page"/>
      </w:r>
      <w:bookmarkStart w:id="174" w:name="_Ref454980585"/>
      <w:bookmarkStart w:id="175" w:name="_Ref454883971"/>
      <w:bookmarkStart w:id="176" w:name="_Toc454988458"/>
      <w:r w:rsidR="000106AF">
        <w:rPr>
          <w:lang w:val="en-US"/>
        </w:rPr>
        <w:lastRenderedPageBreak/>
        <w:t>CONCLUSION</w:t>
      </w:r>
      <w:r w:rsidR="00665DE8">
        <w:rPr>
          <w:lang w:val="en-US"/>
        </w:rPr>
        <w:t xml:space="preserve">, </w:t>
      </w:r>
      <w:r w:rsidR="000106AF">
        <w:rPr>
          <w:lang w:val="en-US"/>
        </w:rPr>
        <w:t>RECOMMENDATIONS</w:t>
      </w:r>
      <w:r w:rsidR="00923252">
        <w:rPr>
          <w:lang w:val="en-US"/>
        </w:rPr>
        <w:t xml:space="preserve"> </w:t>
      </w:r>
      <w:r w:rsidR="000106AF">
        <w:rPr>
          <w:lang w:val="en-US"/>
        </w:rPr>
        <w:t>AND OPEN ISSUES</w:t>
      </w:r>
      <w:bookmarkEnd w:id="174"/>
      <w:bookmarkEnd w:id="175"/>
      <w:bookmarkEnd w:id="176"/>
    </w:p>
    <w:p w:rsidR="00665DE8" w:rsidRDefault="00665DE8" w:rsidP="00665DE8">
      <w:pPr>
        <w:autoSpaceDE w:val="0"/>
        <w:autoSpaceDN w:val="0"/>
        <w:adjustRightInd w:val="0"/>
        <w:spacing w:line="360" w:lineRule="auto"/>
        <w:rPr>
          <w:rFonts w:cs="29E44efArialUnicodeMS"/>
          <w:szCs w:val="18"/>
          <w:highlight w:val="yellow"/>
          <w:lang w:val="en-US" w:eastAsia="sv-SE"/>
        </w:rPr>
      </w:pPr>
    </w:p>
    <w:p w:rsidR="00665DE8" w:rsidRPr="00A24D19" w:rsidRDefault="00665DE8" w:rsidP="00665DE8">
      <w:pPr>
        <w:autoSpaceDE w:val="0"/>
        <w:autoSpaceDN w:val="0"/>
        <w:adjustRightInd w:val="0"/>
        <w:spacing w:line="360" w:lineRule="auto"/>
        <w:rPr>
          <w:rFonts w:cs="29E44efArialUnicodeMS"/>
          <w:i/>
          <w:sz w:val="16"/>
          <w:szCs w:val="16"/>
          <w:lang w:val="en-US" w:eastAsia="sv-SE"/>
        </w:rPr>
      </w:pPr>
      <w:r w:rsidRPr="00A24D19">
        <w:rPr>
          <w:rFonts w:cs="29E44efArialUnicodeMS"/>
          <w:i/>
          <w:sz w:val="16"/>
          <w:szCs w:val="16"/>
          <w:highlight w:val="yellow"/>
          <w:lang w:val="en-US" w:eastAsia="sv-SE"/>
        </w:rPr>
        <w:t>/</w:t>
      </w:r>
      <w:r w:rsidR="0010358C" w:rsidRPr="00A24D19">
        <w:rPr>
          <w:rFonts w:cs="29E44efArialUnicodeMS"/>
          <w:i/>
          <w:sz w:val="16"/>
          <w:szCs w:val="16"/>
          <w:highlight w:val="yellow"/>
          <w:lang w:val="en-US" w:eastAsia="sv-SE"/>
        </w:rPr>
        <w:t>The conclusions will be discussed during the End-users reviews and workshop</w:t>
      </w:r>
      <w:r w:rsidR="00D34153" w:rsidRPr="00A24D19">
        <w:rPr>
          <w:rFonts w:cs="29E44efArialUnicodeMS"/>
          <w:i/>
          <w:sz w:val="16"/>
          <w:szCs w:val="16"/>
          <w:highlight w:val="yellow"/>
          <w:lang w:val="en-US" w:eastAsia="sv-SE"/>
        </w:rPr>
        <w:t>. This chapter will be improved in the final ve</w:t>
      </w:r>
      <w:r w:rsidR="00D34153" w:rsidRPr="00A24D19">
        <w:rPr>
          <w:rFonts w:cs="29E44efArialUnicodeMS"/>
          <w:i/>
          <w:sz w:val="16"/>
          <w:szCs w:val="16"/>
          <w:highlight w:val="yellow"/>
          <w:lang w:val="en-US" w:eastAsia="sv-SE"/>
        </w:rPr>
        <w:t>r</w:t>
      </w:r>
      <w:r w:rsidR="00D34153" w:rsidRPr="00A24D19">
        <w:rPr>
          <w:rFonts w:cs="29E44efArialUnicodeMS"/>
          <w:i/>
          <w:sz w:val="16"/>
          <w:szCs w:val="16"/>
          <w:highlight w:val="yellow"/>
          <w:lang w:val="en-US" w:eastAsia="sv-SE"/>
        </w:rPr>
        <w:t xml:space="preserve">sion. </w:t>
      </w:r>
      <w:r w:rsidR="0010358C" w:rsidRPr="00A24D19">
        <w:rPr>
          <w:rFonts w:cs="29E44efArialUnicodeMS"/>
          <w:i/>
          <w:sz w:val="16"/>
          <w:szCs w:val="16"/>
          <w:lang w:val="en-US" w:eastAsia="sv-SE"/>
        </w:rPr>
        <w:t>/</w:t>
      </w:r>
    </w:p>
    <w:p w:rsidR="00665DE8" w:rsidRDefault="00665DE8" w:rsidP="007E1D31">
      <w:pPr>
        <w:rPr>
          <w:szCs w:val="18"/>
          <w:lang w:val="en-US"/>
        </w:rPr>
      </w:pPr>
    </w:p>
    <w:p w:rsidR="00DA6975" w:rsidRDefault="0010358C" w:rsidP="00F3138B">
      <w:pPr>
        <w:rPr>
          <w:color w:val="FF0000"/>
          <w:szCs w:val="18"/>
          <w:lang w:val="en-US"/>
        </w:rPr>
      </w:pPr>
      <w:r>
        <w:rPr>
          <w:szCs w:val="18"/>
          <w:lang w:val="en-US"/>
        </w:rPr>
        <w:t xml:space="preserve">The </w:t>
      </w:r>
      <w:r w:rsidR="00A9733A">
        <w:rPr>
          <w:szCs w:val="18"/>
          <w:lang w:val="en-US"/>
        </w:rPr>
        <w:t>report</w:t>
      </w:r>
      <w:r>
        <w:rPr>
          <w:szCs w:val="18"/>
          <w:lang w:val="en-US"/>
        </w:rPr>
        <w:t xml:space="preserve"> </w:t>
      </w:r>
      <w:r w:rsidR="00A9733A">
        <w:rPr>
          <w:szCs w:val="18"/>
          <w:lang w:val="en-US"/>
        </w:rPr>
        <w:t>provide</w:t>
      </w:r>
      <w:r w:rsidR="00A926EE">
        <w:rPr>
          <w:szCs w:val="18"/>
          <w:lang w:val="en-US"/>
        </w:rPr>
        <w:t>s</w:t>
      </w:r>
      <w:r w:rsidR="00A9733A">
        <w:rPr>
          <w:szCs w:val="18"/>
          <w:lang w:val="en-US"/>
        </w:rPr>
        <w:t xml:space="preserve"> guideline how to </w:t>
      </w:r>
      <w:r w:rsidR="00A926EE">
        <w:rPr>
          <w:szCs w:val="18"/>
          <w:lang w:val="en-US"/>
        </w:rPr>
        <w:t>extend</w:t>
      </w:r>
      <w:r w:rsidR="00A9733A">
        <w:rPr>
          <w:szCs w:val="18"/>
          <w:lang w:val="en-US"/>
        </w:rPr>
        <w:t xml:space="preserve"> traditional methodology </w:t>
      </w:r>
      <w:r w:rsidR="00A926EE">
        <w:rPr>
          <w:szCs w:val="18"/>
          <w:lang w:val="en-US"/>
        </w:rPr>
        <w:t xml:space="preserve">used </w:t>
      </w:r>
      <w:r w:rsidR="008A35CF">
        <w:rPr>
          <w:szCs w:val="18"/>
          <w:lang w:val="en-US"/>
        </w:rPr>
        <w:t>for</w:t>
      </w:r>
      <w:r w:rsidR="00A926EE">
        <w:rPr>
          <w:szCs w:val="18"/>
          <w:lang w:val="en-US"/>
        </w:rPr>
        <w:t xml:space="preserve"> seismic PSA </w:t>
      </w:r>
      <w:r w:rsidR="00A9733A">
        <w:rPr>
          <w:szCs w:val="18"/>
          <w:lang w:val="en-US"/>
        </w:rPr>
        <w:t xml:space="preserve">in order to </w:t>
      </w:r>
      <w:r w:rsidR="00A926EE">
        <w:rPr>
          <w:szCs w:val="18"/>
          <w:lang w:val="en-US"/>
        </w:rPr>
        <w:t xml:space="preserve">produce </w:t>
      </w:r>
      <w:r w:rsidR="000D6AAE">
        <w:rPr>
          <w:lang w:val="en-US"/>
        </w:rPr>
        <w:t>extended</w:t>
      </w:r>
      <w:r w:rsidR="00A926EE">
        <w:rPr>
          <w:szCs w:val="18"/>
          <w:lang w:val="en-US"/>
        </w:rPr>
        <w:t xml:space="preserve"> seismic PSA.</w:t>
      </w:r>
      <w:r>
        <w:rPr>
          <w:szCs w:val="18"/>
          <w:lang w:val="en-US"/>
        </w:rPr>
        <w:t xml:space="preserve"> It</w:t>
      </w:r>
      <w:r w:rsidR="00DD4CFD">
        <w:rPr>
          <w:szCs w:val="18"/>
          <w:lang w:val="en-US"/>
        </w:rPr>
        <w:t xml:space="preserve"> provide</w:t>
      </w:r>
      <w:r>
        <w:rPr>
          <w:szCs w:val="18"/>
          <w:lang w:val="en-US"/>
        </w:rPr>
        <w:t>s</w:t>
      </w:r>
      <w:r w:rsidR="00DD4CFD">
        <w:rPr>
          <w:szCs w:val="18"/>
          <w:lang w:val="en-US"/>
        </w:rPr>
        <w:t xml:space="preserve"> a structured approach to perform extended seismic PSA</w:t>
      </w:r>
      <w:r>
        <w:rPr>
          <w:szCs w:val="18"/>
          <w:lang w:val="en-US"/>
        </w:rPr>
        <w:t xml:space="preserve"> and comments</w:t>
      </w:r>
      <w:r w:rsidR="00DF1E3E">
        <w:rPr>
          <w:rFonts w:cs="29E44efArialUnicodeMS"/>
          <w:szCs w:val="18"/>
          <w:lang w:val="en-US" w:eastAsia="sv-SE"/>
        </w:rPr>
        <w:t xml:space="preserve"> link b</w:t>
      </w:r>
      <w:r w:rsidR="00DF1E3E">
        <w:rPr>
          <w:rFonts w:cs="29E44efArialUnicodeMS"/>
          <w:szCs w:val="18"/>
          <w:lang w:val="en-US" w:eastAsia="sv-SE"/>
        </w:rPr>
        <w:t>e</w:t>
      </w:r>
      <w:r w:rsidR="00DF1E3E">
        <w:rPr>
          <w:rFonts w:cs="29E44efArialUnicodeMS"/>
          <w:szCs w:val="18"/>
          <w:lang w:val="en-US" w:eastAsia="sv-SE"/>
        </w:rPr>
        <w:t>tween standard PSA methodology and enhanced methodology to incorporate requirements following from ASAMPSA_E extended PSA framework,</w:t>
      </w:r>
      <w:r w:rsidR="00DF1E3E">
        <w:rPr>
          <w:szCs w:val="18"/>
          <w:lang w:val="en-US"/>
        </w:rPr>
        <w:t xml:space="preserve"> </w:t>
      </w:r>
      <w:r w:rsidR="008A35CF">
        <w:rPr>
          <w:szCs w:val="18"/>
          <w:lang w:val="en-US"/>
        </w:rPr>
        <w:t xml:space="preserve">e.g. </w:t>
      </w:r>
      <w:r w:rsidR="00401A75">
        <w:rPr>
          <w:szCs w:val="18"/>
          <w:lang w:val="en-US"/>
        </w:rPr>
        <w:t xml:space="preserve">mission time </w:t>
      </w:r>
      <w:r w:rsidR="008A35CF">
        <w:rPr>
          <w:szCs w:val="18"/>
          <w:lang w:val="en-US"/>
        </w:rPr>
        <w:t>extension, mobile equipment</w:t>
      </w:r>
      <w:r w:rsidR="00DF1E3E">
        <w:rPr>
          <w:szCs w:val="18"/>
          <w:lang w:val="en-US"/>
        </w:rPr>
        <w:t>, multi-units</w:t>
      </w:r>
      <w:r w:rsidR="008A35CF">
        <w:rPr>
          <w:szCs w:val="18"/>
          <w:lang w:val="en-US"/>
        </w:rPr>
        <w:t xml:space="preserve"> </w:t>
      </w:r>
      <w:r w:rsidR="00401A75">
        <w:rPr>
          <w:szCs w:val="18"/>
          <w:lang w:val="en-US"/>
        </w:rPr>
        <w:t>and inaccessibi</w:t>
      </w:r>
      <w:r w:rsidR="00401A75">
        <w:rPr>
          <w:szCs w:val="18"/>
          <w:lang w:val="en-US"/>
        </w:rPr>
        <w:t>l</w:t>
      </w:r>
      <w:r w:rsidR="00401A75">
        <w:rPr>
          <w:szCs w:val="18"/>
          <w:lang w:val="en-US"/>
        </w:rPr>
        <w:t xml:space="preserve">ity of location </w:t>
      </w:r>
      <w:r w:rsidR="005E2979">
        <w:rPr>
          <w:szCs w:val="18"/>
          <w:lang w:val="en-US"/>
        </w:rPr>
        <w:t>at seismic event</w:t>
      </w:r>
      <w:r w:rsidR="00DF1E3E">
        <w:rPr>
          <w:szCs w:val="18"/>
          <w:lang w:val="en-US"/>
        </w:rPr>
        <w:t xml:space="preserve">, which is covered by </w:t>
      </w:r>
      <w:r w:rsidR="00401A75">
        <w:rPr>
          <w:szCs w:val="18"/>
          <w:lang w:val="en-US"/>
        </w:rPr>
        <w:t xml:space="preserve">post-seismic </w:t>
      </w:r>
      <w:r w:rsidR="005E2979">
        <w:rPr>
          <w:szCs w:val="18"/>
          <w:lang w:val="en-US"/>
        </w:rPr>
        <w:t>analyses. Post-seismic PSA analyses</w:t>
      </w:r>
      <w:r w:rsidR="005E2979" w:rsidRPr="005E2979">
        <w:rPr>
          <w:szCs w:val="18"/>
          <w:lang w:val="en-US"/>
        </w:rPr>
        <w:t xml:space="preserve"> situation beyond the used </w:t>
      </w:r>
      <w:r>
        <w:rPr>
          <w:szCs w:val="18"/>
          <w:lang w:val="en-US"/>
        </w:rPr>
        <w:t xml:space="preserve">PSA </w:t>
      </w:r>
      <w:r w:rsidR="005E2979" w:rsidRPr="005E2979">
        <w:rPr>
          <w:szCs w:val="18"/>
          <w:lang w:val="en-US"/>
        </w:rPr>
        <w:t>mission time</w:t>
      </w:r>
      <w:r>
        <w:rPr>
          <w:szCs w:val="18"/>
          <w:lang w:val="en-US"/>
        </w:rPr>
        <w:t xml:space="preserve"> and shall</w:t>
      </w:r>
      <w:r w:rsidR="005E2979" w:rsidRPr="005E2979">
        <w:rPr>
          <w:szCs w:val="18"/>
          <w:lang w:val="en-US"/>
        </w:rPr>
        <w:t xml:space="preserve"> includ</w:t>
      </w:r>
      <w:r>
        <w:rPr>
          <w:szCs w:val="18"/>
          <w:lang w:val="en-US"/>
        </w:rPr>
        <w:t>e</w:t>
      </w:r>
      <w:r w:rsidR="005E2979" w:rsidRPr="005E2979">
        <w:rPr>
          <w:szCs w:val="18"/>
          <w:lang w:val="en-US"/>
        </w:rPr>
        <w:t xml:space="preserve"> </w:t>
      </w:r>
      <w:r>
        <w:rPr>
          <w:szCs w:val="18"/>
          <w:lang w:val="en-US"/>
        </w:rPr>
        <w:t>the role</w:t>
      </w:r>
      <w:r w:rsidRPr="005E2979">
        <w:rPr>
          <w:szCs w:val="18"/>
          <w:lang w:val="en-US"/>
        </w:rPr>
        <w:t xml:space="preserve"> </w:t>
      </w:r>
      <w:r w:rsidR="005E2979" w:rsidRPr="005E2979">
        <w:rPr>
          <w:szCs w:val="18"/>
          <w:lang w:val="en-US"/>
        </w:rPr>
        <w:t>of emergency response.</w:t>
      </w:r>
    </w:p>
    <w:p w:rsidR="0010358C" w:rsidRDefault="0010358C" w:rsidP="005E2979">
      <w:pPr>
        <w:rPr>
          <w:szCs w:val="18"/>
          <w:lang w:val="en-US"/>
        </w:rPr>
      </w:pPr>
    </w:p>
    <w:p w:rsidR="005E2979" w:rsidRDefault="00C738AE" w:rsidP="005E2979">
      <w:pPr>
        <w:rPr>
          <w:szCs w:val="18"/>
          <w:lang w:val="en-US"/>
        </w:rPr>
      </w:pPr>
      <w:r>
        <w:rPr>
          <w:szCs w:val="18"/>
          <w:lang w:val="en-US"/>
        </w:rPr>
        <w:t>I</w:t>
      </w:r>
      <w:r w:rsidR="00C4230D" w:rsidRPr="005B64EE">
        <w:rPr>
          <w:szCs w:val="18"/>
          <w:lang w:val="en-US"/>
        </w:rPr>
        <w:t>t is noted that application of th</w:t>
      </w:r>
      <w:r w:rsidR="0010358C">
        <w:rPr>
          <w:szCs w:val="18"/>
          <w:lang w:val="en-US"/>
        </w:rPr>
        <w:t>e proposed</w:t>
      </w:r>
      <w:r w:rsidR="00C4230D" w:rsidRPr="005B64EE">
        <w:rPr>
          <w:szCs w:val="18"/>
          <w:lang w:val="en-US"/>
        </w:rPr>
        <w:t xml:space="preserve"> framework can be considera</w:t>
      </w:r>
      <w:r w:rsidR="0010358C">
        <w:rPr>
          <w:szCs w:val="18"/>
          <w:lang w:val="en-US"/>
        </w:rPr>
        <w:t>bly</w:t>
      </w:r>
      <w:r w:rsidR="00C4230D" w:rsidRPr="005B64EE">
        <w:rPr>
          <w:szCs w:val="18"/>
          <w:lang w:val="en-US"/>
        </w:rPr>
        <w:t xml:space="preserve"> time consuming and </w:t>
      </w:r>
      <w:r w:rsidR="0010358C">
        <w:rPr>
          <w:szCs w:val="18"/>
          <w:lang w:val="en-US"/>
        </w:rPr>
        <w:t xml:space="preserve">that </w:t>
      </w:r>
      <w:r w:rsidR="00C4230D" w:rsidRPr="005B64EE">
        <w:rPr>
          <w:szCs w:val="18"/>
          <w:lang w:val="en-US"/>
        </w:rPr>
        <w:t>some reaso</w:t>
      </w:r>
      <w:r w:rsidR="00C4230D" w:rsidRPr="005B64EE">
        <w:rPr>
          <w:szCs w:val="18"/>
          <w:lang w:val="en-US"/>
        </w:rPr>
        <w:t>n</w:t>
      </w:r>
      <w:r w:rsidR="00C4230D" w:rsidRPr="005B64EE">
        <w:rPr>
          <w:szCs w:val="18"/>
          <w:lang w:val="en-US"/>
        </w:rPr>
        <w:t xml:space="preserve">able simplifications should be used. </w:t>
      </w:r>
      <w:r w:rsidR="0010358C">
        <w:rPr>
          <w:szCs w:val="18"/>
          <w:lang w:val="en-US"/>
        </w:rPr>
        <w:t>The application can also show a</w:t>
      </w:r>
      <w:r w:rsidR="00C4230D" w:rsidRPr="005B64EE">
        <w:rPr>
          <w:szCs w:val="18"/>
          <w:lang w:val="en-US"/>
        </w:rPr>
        <w:t xml:space="preserve"> lack of specific method to estimate conditio</w:t>
      </w:r>
      <w:r w:rsidR="00C4230D" w:rsidRPr="005B64EE">
        <w:rPr>
          <w:szCs w:val="18"/>
          <w:lang w:val="en-US"/>
        </w:rPr>
        <w:t>n</w:t>
      </w:r>
      <w:r w:rsidR="00C4230D" w:rsidRPr="005B64EE">
        <w:rPr>
          <w:szCs w:val="18"/>
          <w:lang w:val="en-US"/>
        </w:rPr>
        <w:t xml:space="preserve">al probabilities of occurrence of </w:t>
      </w:r>
      <w:r w:rsidR="0010358C">
        <w:rPr>
          <w:szCs w:val="18"/>
          <w:lang w:val="en-US"/>
        </w:rPr>
        <w:t xml:space="preserve">some </w:t>
      </w:r>
      <w:r w:rsidR="00C4230D" w:rsidRPr="005B64EE">
        <w:rPr>
          <w:szCs w:val="18"/>
          <w:lang w:val="en-US"/>
        </w:rPr>
        <w:t>specific phenomena that can be connected with seismic event</w:t>
      </w:r>
      <w:r w:rsidR="005F6C98" w:rsidRPr="005B64EE">
        <w:rPr>
          <w:szCs w:val="18"/>
          <w:lang w:val="en-US"/>
        </w:rPr>
        <w:t>, namely seismically induced fires and explosion</w:t>
      </w:r>
      <w:r w:rsidR="00C4230D" w:rsidRPr="005B64EE">
        <w:rPr>
          <w:szCs w:val="18"/>
          <w:lang w:val="en-US"/>
        </w:rPr>
        <w:t>.</w:t>
      </w:r>
    </w:p>
    <w:p w:rsidR="00DD4CFD" w:rsidRPr="00851269" w:rsidRDefault="00DD4CFD" w:rsidP="00DD4CFD">
      <w:pPr>
        <w:autoSpaceDE w:val="0"/>
        <w:autoSpaceDN w:val="0"/>
        <w:adjustRightInd w:val="0"/>
        <w:spacing w:line="360" w:lineRule="auto"/>
        <w:rPr>
          <w:rFonts w:cs="29E44efArialUnicodeMS"/>
          <w:szCs w:val="18"/>
          <w:lang w:val="en-US" w:eastAsia="sv-SE"/>
        </w:rPr>
      </w:pPr>
    </w:p>
    <w:p w:rsidR="00E33FCF" w:rsidRPr="00851269" w:rsidRDefault="004B56D8" w:rsidP="00A24D19">
      <w:pPr>
        <w:pStyle w:val="Titre1"/>
        <w:rPr>
          <w:lang w:val="en-US"/>
        </w:rPr>
      </w:pPr>
      <w:bookmarkStart w:id="177" w:name="_Toc391240824"/>
      <w:bookmarkStart w:id="178" w:name="_Toc391244877"/>
      <w:bookmarkStart w:id="179" w:name="_Toc391245290"/>
      <w:bookmarkStart w:id="180" w:name="_Toc391285242"/>
      <w:bookmarkStart w:id="181" w:name="_Toc391285656"/>
      <w:bookmarkStart w:id="182" w:name="_Toc391389356"/>
      <w:bookmarkStart w:id="183" w:name="_Toc391390091"/>
      <w:bookmarkStart w:id="184" w:name="_Toc391244879"/>
      <w:bookmarkStart w:id="185" w:name="_Toc391245292"/>
      <w:bookmarkStart w:id="186" w:name="_Toc391285244"/>
      <w:bookmarkStart w:id="187" w:name="_Toc391285658"/>
      <w:bookmarkStart w:id="188" w:name="_Toc391389358"/>
      <w:bookmarkStart w:id="189" w:name="_Toc391390093"/>
      <w:bookmarkStart w:id="190" w:name="_Toc391244880"/>
      <w:bookmarkStart w:id="191" w:name="_Toc391245293"/>
      <w:bookmarkStart w:id="192" w:name="_Toc391285245"/>
      <w:bookmarkStart w:id="193" w:name="_Toc391285659"/>
      <w:bookmarkStart w:id="194" w:name="_Toc391389359"/>
      <w:bookmarkStart w:id="195" w:name="_Toc391390094"/>
      <w:bookmarkStart w:id="196" w:name="_Toc391244910"/>
      <w:bookmarkStart w:id="197" w:name="_Toc391245323"/>
      <w:bookmarkStart w:id="198" w:name="_Toc391285275"/>
      <w:bookmarkStart w:id="199" w:name="_Toc391285689"/>
      <w:bookmarkStart w:id="200" w:name="_Toc391389389"/>
      <w:bookmarkStart w:id="201" w:name="_Toc391390124"/>
      <w:bookmarkStart w:id="202" w:name="_Ref391285736"/>
      <w:bookmarkStart w:id="203" w:name="_Ref391285747"/>
      <w:bookmarkStart w:id="204" w:name="_Ref391285787"/>
      <w:bookmarkStart w:id="205" w:name="_Ref391366093"/>
      <w:bookmarkStart w:id="206" w:name="_Ref39136610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lang w:val="en-US"/>
        </w:rPr>
        <w:br w:type="page"/>
      </w:r>
      <w:bookmarkStart w:id="207" w:name="_Toc454988459"/>
      <w:bookmarkEnd w:id="202"/>
      <w:bookmarkEnd w:id="203"/>
      <w:bookmarkEnd w:id="204"/>
      <w:bookmarkEnd w:id="205"/>
      <w:bookmarkEnd w:id="206"/>
      <w:r w:rsidR="00F54AAD">
        <w:rPr>
          <w:lang w:val="en-US"/>
        </w:rPr>
        <w:lastRenderedPageBreak/>
        <w:t>LIST OF REFERENCES</w:t>
      </w:r>
      <w:bookmarkEnd w:id="207"/>
    </w:p>
    <w:p w:rsidR="00F713A7" w:rsidRPr="00F3138B" w:rsidRDefault="00F713A7" w:rsidP="00F713A7">
      <w:pPr>
        <w:pStyle w:val="HeadingRef"/>
        <w:rPr>
          <w:szCs w:val="18"/>
          <w:lang w:val="en-US"/>
        </w:rPr>
      </w:pPr>
      <w:bookmarkStart w:id="208" w:name="_Ref454978635"/>
      <w:bookmarkStart w:id="209" w:name="_Ref411842591"/>
      <w:bookmarkStart w:id="210" w:name="_Ref410716511"/>
      <w:r>
        <w:rPr>
          <w:szCs w:val="18"/>
          <w:lang w:val="en-US"/>
        </w:rPr>
        <w:t xml:space="preserve">EC - </w:t>
      </w:r>
      <w:r w:rsidRPr="00636E70">
        <w:rPr>
          <w:szCs w:val="18"/>
          <w:lang w:val="en-US"/>
        </w:rPr>
        <w:t>Grant agreement no: 605001 for Coordination and support action - ASAMPSA_E -  Advanced Safety Asses</w:t>
      </w:r>
      <w:r w:rsidRPr="00636E70">
        <w:rPr>
          <w:szCs w:val="18"/>
          <w:lang w:val="en-US"/>
        </w:rPr>
        <w:t>s</w:t>
      </w:r>
      <w:r w:rsidRPr="00636E70">
        <w:rPr>
          <w:szCs w:val="18"/>
          <w:lang w:val="en-US"/>
        </w:rPr>
        <w:t xml:space="preserve">ment : Extended PSA </w:t>
      </w:r>
      <w:r>
        <w:rPr>
          <w:szCs w:val="18"/>
          <w:lang w:val="en-US"/>
        </w:rPr>
        <w:t xml:space="preserve"> - </w:t>
      </w:r>
      <w:r w:rsidRPr="00F3138B">
        <w:rPr>
          <w:szCs w:val="18"/>
          <w:lang w:val="en-US"/>
        </w:rPr>
        <w:t>Fission-2013-2.1.2-Consequences of combination of extreme external events on the safety of Nuclear Power Plants (NPPs)]</w:t>
      </w:r>
      <w:r w:rsidR="0010358C">
        <w:rPr>
          <w:szCs w:val="18"/>
          <w:lang w:val="en-US"/>
        </w:rPr>
        <w:t xml:space="preserve">, </w:t>
      </w:r>
      <w:r>
        <w:rPr>
          <w:szCs w:val="18"/>
          <w:lang w:val="en-US"/>
        </w:rPr>
        <w:t>July 2013, updated in June 2016.</w:t>
      </w:r>
      <w:bookmarkEnd w:id="208"/>
    </w:p>
    <w:p w:rsidR="00B26FFD" w:rsidRPr="00A24D19" w:rsidRDefault="0086177F" w:rsidP="0086177F">
      <w:pPr>
        <w:pStyle w:val="HeadingRef"/>
        <w:rPr>
          <w:szCs w:val="18"/>
          <w:lang w:val="en-US"/>
        </w:rPr>
      </w:pPr>
      <w:r w:rsidRPr="00A24D19">
        <w:rPr>
          <w:szCs w:val="18"/>
          <w:lang w:val="en-US"/>
        </w:rPr>
        <w:t>List of external hazards to be considered in ASAMPSA_E, Technical report ASAMPSA_E / WP21 / D21.2 / 2014-12</w:t>
      </w:r>
      <w:bookmarkEnd w:id="209"/>
    </w:p>
    <w:p w:rsidR="0026102C" w:rsidRDefault="0026102C" w:rsidP="0026102C">
      <w:pPr>
        <w:pStyle w:val="HeadingRef"/>
        <w:rPr>
          <w:szCs w:val="18"/>
          <w:lang w:val="en-US"/>
        </w:rPr>
      </w:pPr>
      <w:bookmarkStart w:id="211" w:name="_Ref411926212"/>
      <w:r w:rsidRPr="00A24D19">
        <w:rPr>
          <w:szCs w:val="18"/>
          <w:lang w:val="en-US"/>
        </w:rPr>
        <w:t>Summary report of already existing guidance on the implementation of External Hazards in extended Level 1 PSA, Technical report ASAMPSA_E / WP22 / D22.1 / 2014-05</w:t>
      </w:r>
      <w:bookmarkEnd w:id="211"/>
    </w:p>
    <w:p w:rsidR="00894F14" w:rsidRPr="00F3138B" w:rsidRDefault="001A3EA4" w:rsidP="001A3EA4">
      <w:pPr>
        <w:pStyle w:val="HeadingRef"/>
        <w:rPr>
          <w:lang w:val="en-US"/>
        </w:rPr>
      </w:pPr>
      <w:bookmarkStart w:id="212" w:name="_Ref454985632"/>
      <w:r w:rsidRPr="001A3EA4">
        <w:rPr>
          <w:lang w:val="en-US"/>
        </w:rPr>
        <w:t>SEISMIC hazards modelling in extended PSA</w:t>
      </w:r>
      <w:r w:rsidR="00894F14">
        <w:rPr>
          <w:lang w:val="en-US"/>
        </w:rPr>
        <w:t xml:space="preserve">, </w:t>
      </w:r>
      <w:r w:rsidR="00894F14" w:rsidRPr="00636E70">
        <w:rPr>
          <w:lang w:val="en-US"/>
        </w:rPr>
        <w:t>Technic</w:t>
      </w:r>
      <w:r w:rsidR="0010358C">
        <w:rPr>
          <w:lang w:val="en-US"/>
        </w:rPr>
        <w:t xml:space="preserve">al report ASAMPSA_E / WP22 / D21.3-1/ 2016-27 - </w:t>
      </w:r>
      <w:r w:rsidR="0010358C" w:rsidRPr="0010358C">
        <w:rPr>
          <w:szCs w:val="18"/>
          <w:lang w:val="en-US"/>
        </w:rPr>
        <w:t>IRSN PSN-RES/SAG/2016-00232</w:t>
      </w:r>
      <w:bookmarkEnd w:id="212"/>
    </w:p>
    <w:p w:rsidR="00E33FCF" w:rsidRPr="00A24D19" w:rsidRDefault="008A1D10" w:rsidP="00324003">
      <w:pPr>
        <w:pStyle w:val="HeadingRef"/>
        <w:rPr>
          <w:szCs w:val="18"/>
          <w:lang w:val="en-US"/>
        </w:rPr>
      </w:pPr>
      <w:bookmarkStart w:id="213" w:name="_Ref411839096"/>
      <w:r w:rsidRPr="00A24D19">
        <w:rPr>
          <w:szCs w:val="18"/>
          <w:lang w:val="en-US"/>
        </w:rPr>
        <w:t>Lessons of the Fukushima Daiichi accident for PSA</w:t>
      </w:r>
      <w:r w:rsidR="00324003" w:rsidRPr="00A24D19">
        <w:rPr>
          <w:szCs w:val="18"/>
          <w:lang w:val="en-US"/>
        </w:rPr>
        <w:t>, Technical report ASAMPSA_E / WP30 / D30.2 / 2014-08</w:t>
      </w:r>
      <w:bookmarkEnd w:id="210"/>
      <w:bookmarkEnd w:id="213"/>
    </w:p>
    <w:p w:rsidR="00EA3327" w:rsidRPr="00F3138B" w:rsidRDefault="00EA3327" w:rsidP="00EA3327">
      <w:pPr>
        <w:pStyle w:val="HeadingRef"/>
        <w:rPr>
          <w:szCs w:val="18"/>
          <w:lang w:val="en-US"/>
        </w:rPr>
      </w:pPr>
      <w:bookmarkStart w:id="214" w:name="_Ref415141828"/>
      <w:r w:rsidRPr="00A24D19">
        <w:rPr>
          <w:szCs w:val="18"/>
          <w:lang w:val="en-US"/>
        </w:rPr>
        <w:t>ASME/ANS RA-Sa-2009 Addenda to ASME/ANS RA-S-2008 Standard for Level 1 /Large Early Re</w:t>
      </w:r>
      <w:r w:rsidRPr="00F3138B">
        <w:rPr>
          <w:szCs w:val="18"/>
          <w:lang w:val="en-US"/>
        </w:rPr>
        <w:t>lease Fr</w:t>
      </w:r>
      <w:r w:rsidRPr="00A24D19">
        <w:rPr>
          <w:szCs w:val="18"/>
          <w:lang w:val="en-US"/>
        </w:rPr>
        <w:t>e</w:t>
      </w:r>
      <w:r w:rsidRPr="00F3138B">
        <w:rPr>
          <w:szCs w:val="18"/>
          <w:lang w:val="en-US"/>
        </w:rPr>
        <w:t>quency Probabilistic Risk Assessment for Nuclear Power Plant Applications, 2009</w:t>
      </w:r>
      <w:bookmarkEnd w:id="214"/>
    </w:p>
    <w:p w:rsidR="002D65F5" w:rsidRPr="00A24D19" w:rsidRDefault="002D65F5" w:rsidP="002D65F5">
      <w:pPr>
        <w:pStyle w:val="HeadingRef"/>
        <w:rPr>
          <w:szCs w:val="18"/>
          <w:lang w:val="en-US"/>
        </w:rPr>
      </w:pPr>
      <w:bookmarkStart w:id="215" w:name="_Ref410804908"/>
      <w:r w:rsidRPr="00A24D19">
        <w:rPr>
          <w:szCs w:val="18"/>
          <w:lang w:val="en-US"/>
        </w:rPr>
        <w:t>WENRA RHWG, Report Safety of new NPP designs, March 2013</w:t>
      </w:r>
      <w:bookmarkEnd w:id="215"/>
    </w:p>
    <w:p w:rsidR="00EC46E7" w:rsidRPr="00A24D19" w:rsidRDefault="00EC46E7" w:rsidP="00EC46E7">
      <w:pPr>
        <w:pStyle w:val="HeadingRef"/>
        <w:rPr>
          <w:szCs w:val="18"/>
          <w:lang w:val="en-US"/>
        </w:rPr>
      </w:pPr>
      <w:bookmarkStart w:id="216" w:name="_Ref444541582"/>
      <w:r w:rsidRPr="00A24D19">
        <w:rPr>
          <w:szCs w:val="18"/>
          <w:lang w:val="en-US"/>
        </w:rPr>
        <w:t>ENSI-A05/e, Guideline for Swiss Nuclear Installations:</w:t>
      </w:r>
      <w:r w:rsidRPr="00A24D19">
        <w:rPr>
          <w:szCs w:val="18"/>
        </w:rPr>
        <w:t xml:space="preserve"> </w:t>
      </w:r>
      <w:r w:rsidRPr="00A24D19">
        <w:rPr>
          <w:szCs w:val="18"/>
          <w:lang w:val="en-US"/>
        </w:rPr>
        <w:t>Probabilistic Safety Analysis (PSA): Quality and Scope, March 2009</w:t>
      </w:r>
      <w:bookmarkEnd w:id="216"/>
    </w:p>
    <w:p w:rsidR="00217E96" w:rsidRPr="00F3138B" w:rsidRDefault="00217E96" w:rsidP="00217E96">
      <w:pPr>
        <w:pStyle w:val="HeadingRef"/>
        <w:rPr>
          <w:szCs w:val="18"/>
          <w:lang w:val="en-US"/>
        </w:rPr>
      </w:pPr>
      <w:bookmarkStart w:id="217" w:name="_Ref444596303"/>
      <w:r w:rsidRPr="00A24D19">
        <w:rPr>
          <w:szCs w:val="18"/>
          <w:lang w:val="en-US"/>
        </w:rPr>
        <w:t>EPRI NP-6041-SL, A Methodology for Assessment of Nuclear Power Plant Seismic Margin (Revision 1), Au</w:t>
      </w:r>
      <w:r w:rsidRPr="00F3138B">
        <w:rPr>
          <w:szCs w:val="18"/>
          <w:lang w:val="en-US"/>
        </w:rPr>
        <w:t>gust 1991</w:t>
      </w:r>
      <w:bookmarkEnd w:id="217"/>
    </w:p>
    <w:p w:rsidR="00AB5D40" w:rsidRPr="00A24D19" w:rsidRDefault="00AB5D40" w:rsidP="000C58CD">
      <w:pPr>
        <w:pStyle w:val="HeadingRef"/>
        <w:rPr>
          <w:szCs w:val="18"/>
          <w:lang w:val="en-US"/>
        </w:rPr>
      </w:pPr>
      <w:bookmarkStart w:id="218" w:name="_Ref410807806"/>
      <w:bookmarkStart w:id="219" w:name="_Ref411585532"/>
      <w:bookmarkStart w:id="220" w:name="_Ref414520897"/>
      <w:r w:rsidRPr="00A24D19">
        <w:rPr>
          <w:szCs w:val="18"/>
          <w:lang w:val="en-US"/>
        </w:rPr>
        <w:t>EPRI 100298</w:t>
      </w:r>
      <w:r w:rsidR="0069001C" w:rsidRPr="00A24D19">
        <w:rPr>
          <w:szCs w:val="18"/>
          <w:lang w:val="en-US"/>
        </w:rPr>
        <w:t>8</w:t>
      </w:r>
      <w:r w:rsidR="000C58CD" w:rsidRPr="00A24D19">
        <w:rPr>
          <w:szCs w:val="18"/>
          <w:lang w:val="en-US"/>
        </w:rPr>
        <w:t>,</w:t>
      </w:r>
      <w:r w:rsidRPr="00A24D19">
        <w:rPr>
          <w:szCs w:val="18"/>
          <w:lang w:val="en-US"/>
        </w:rPr>
        <w:t xml:space="preserve"> </w:t>
      </w:r>
      <w:bookmarkEnd w:id="218"/>
      <w:r w:rsidR="0069001C" w:rsidRPr="00A24D19">
        <w:rPr>
          <w:szCs w:val="18"/>
          <w:lang w:val="en-US"/>
        </w:rPr>
        <w:t>Seismic Fragility Application Guide</w:t>
      </w:r>
      <w:bookmarkEnd w:id="219"/>
      <w:r w:rsidR="000C58CD" w:rsidRPr="00A24D19">
        <w:rPr>
          <w:szCs w:val="18"/>
          <w:lang w:val="en-US"/>
        </w:rPr>
        <w:t>, December 2003</w:t>
      </w:r>
      <w:bookmarkEnd w:id="220"/>
    </w:p>
    <w:p w:rsidR="000C58CD" w:rsidRPr="00A24D19" w:rsidRDefault="000C58CD" w:rsidP="000C58CD">
      <w:pPr>
        <w:pStyle w:val="HeadingRef"/>
        <w:rPr>
          <w:szCs w:val="18"/>
          <w:lang w:val="en-US"/>
        </w:rPr>
      </w:pPr>
      <w:bookmarkStart w:id="221" w:name="_Ref414520215"/>
      <w:r w:rsidRPr="00A24D19">
        <w:rPr>
          <w:szCs w:val="18"/>
          <w:lang w:val="en-US"/>
        </w:rPr>
        <w:t>EPRI 1002989, Seismic Probabilistic Risk Assessment Implementation Guide</w:t>
      </w:r>
      <w:bookmarkEnd w:id="221"/>
    </w:p>
    <w:p w:rsidR="00E62D3A" w:rsidRPr="00F3138B" w:rsidRDefault="00E62D3A" w:rsidP="00E62D3A">
      <w:pPr>
        <w:pStyle w:val="HeadingRef"/>
        <w:rPr>
          <w:szCs w:val="18"/>
          <w:lang w:val="en-US"/>
        </w:rPr>
      </w:pPr>
      <w:bookmarkStart w:id="222" w:name="_Ref434825649"/>
      <w:r w:rsidRPr="00A24D19">
        <w:rPr>
          <w:szCs w:val="18"/>
          <w:lang w:val="en-US"/>
        </w:rPr>
        <w:t>EPRI 1025286, Seismic Walkdown Guidance For Resolution of Fukushima Near-Term Task Force Rec</w:t>
      </w:r>
      <w:r w:rsidRPr="00F3138B">
        <w:rPr>
          <w:szCs w:val="18"/>
          <w:lang w:val="en-US"/>
        </w:rPr>
        <w:t>o</w:t>
      </w:r>
      <w:r w:rsidRPr="00A24D19">
        <w:rPr>
          <w:szCs w:val="18"/>
          <w:lang w:val="en-US"/>
        </w:rPr>
        <w:t>m</w:t>
      </w:r>
      <w:r w:rsidRPr="00F3138B">
        <w:rPr>
          <w:szCs w:val="18"/>
          <w:lang w:val="en-US"/>
        </w:rPr>
        <w:t>mend</w:t>
      </w:r>
      <w:r w:rsidRPr="00F3138B">
        <w:rPr>
          <w:szCs w:val="18"/>
          <w:lang w:val="en-US"/>
        </w:rPr>
        <w:t>a</w:t>
      </w:r>
      <w:r w:rsidRPr="00F3138B">
        <w:rPr>
          <w:szCs w:val="18"/>
          <w:lang w:val="en-US"/>
        </w:rPr>
        <w:t>tion 2.3: Seismic, June 2012</w:t>
      </w:r>
      <w:bookmarkEnd w:id="222"/>
    </w:p>
    <w:p w:rsidR="00E94F01" w:rsidRPr="00A24D19" w:rsidRDefault="00E62D3A" w:rsidP="00E94F01">
      <w:pPr>
        <w:pStyle w:val="HeadingRef"/>
        <w:rPr>
          <w:szCs w:val="18"/>
          <w:lang w:val="en-US"/>
        </w:rPr>
      </w:pPr>
      <w:bookmarkStart w:id="223" w:name="_Ref434825623"/>
      <w:r w:rsidRPr="00A24D19">
        <w:rPr>
          <w:szCs w:val="18"/>
          <w:lang w:val="en-US"/>
        </w:rPr>
        <w:t xml:space="preserve">EPRI NP-6041, A </w:t>
      </w:r>
      <w:r w:rsidR="00E1117F" w:rsidRPr="00A24D19">
        <w:rPr>
          <w:szCs w:val="18"/>
          <w:lang w:val="en-US"/>
        </w:rPr>
        <w:t>Methodology</w:t>
      </w:r>
      <w:r w:rsidRPr="00A24D19">
        <w:rPr>
          <w:szCs w:val="18"/>
          <w:lang w:val="en-US"/>
        </w:rPr>
        <w:t xml:space="preserve"> for Assessment of Nuclear Power Plant Seismic Margin (Revision 1), August 1991</w:t>
      </w:r>
      <w:bookmarkEnd w:id="223"/>
    </w:p>
    <w:p w:rsidR="008C21E4" w:rsidRPr="00A24D19" w:rsidRDefault="008C21E4" w:rsidP="008C21E4">
      <w:pPr>
        <w:pStyle w:val="HeadingRef"/>
        <w:rPr>
          <w:szCs w:val="18"/>
          <w:lang w:val="en-US"/>
        </w:rPr>
      </w:pPr>
      <w:bookmarkStart w:id="224" w:name="_Ref435374226"/>
      <w:r w:rsidRPr="00A24D19">
        <w:rPr>
          <w:szCs w:val="18"/>
          <w:lang w:val="en-US"/>
        </w:rPr>
        <w:t>IAEA NS-G-1.5 External Events Excluding Earthquakes in the Design of Nuclear Power Plants, 2003</w:t>
      </w:r>
      <w:bookmarkEnd w:id="224"/>
    </w:p>
    <w:p w:rsidR="00E62D3A" w:rsidRPr="00A24D19" w:rsidRDefault="00E94F01" w:rsidP="00E94F01">
      <w:pPr>
        <w:pStyle w:val="HeadingRef"/>
        <w:rPr>
          <w:szCs w:val="18"/>
          <w:lang w:val="en-US"/>
        </w:rPr>
      </w:pPr>
      <w:bookmarkStart w:id="225" w:name="_Ref435356056"/>
      <w:r w:rsidRPr="00A24D19">
        <w:rPr>
          <w:szCs w:val="18"/>
          <w:lang w:val="en-US"/>
        </w:rPr>
        <w:t>IAEA NS-G-1.6 Seismic Design and Qualification for Nuclear Power Plants, 2003</w:t>
      </w:r>
      <w:bookmarkEnd w:id="225"/>
    </w:p>
    <w:p w:rsidR="00325199" w:rsidRPr="00A24D19" w:rsidRDefault="00325199" w:rsidP="00325199">
      <w:pPr>
        <w:pStyle w:val="HeadingRef"/>
        <w:rPr>
          <w:szCs w:val="18"/>
          <w:lang w:val="en-US"/>
        </w:rPr>
      </w:pPr>
      <w:bookmarkStart w:id="226" w:name="_Ref435373285"/>
      <w:r w:rsidRPr="00A24D19">
        <w:rPr>
          <w:szCs w:val="18"/>
          <w:lang w:val="en-US"/>
        </w:rPr>
        <w:t>IAEA NS-R-1 Safety of Nuclear Power Plants: Design</w:t>
      </w:r>
      <w:bookmarkEnd w:id="226"/>
    </w:p>
    <w:p w:rsidR="00E94F01" w:rsidRPr="00A24D19" w:rsidRDefault="00E94F01" w:rsidP="00E94F01">
      <w:pPr>
        <w:pStyle w:val="HeadingRef"/>
        <w:rPr>
          <w:szCs w:val="18"/>
          <w:lang w:val="en-US"/>
        </w:rPr>
      </w:pPr>
      <w:bookmarkStart w:id="227" w:name="_Ref435356068"/>
      <w:r w:rsidRPr="00A24D19">
        <w:rPr>
          <w:szCs w:val="18"/>
          <w:lang w:val="en-US"/>
        </w:rPr>
        <w:t>IAEA SRS-28 Seismic evaluation of existing Nuclear Power Plants, 2003</w:t>
      </w:r>
      <w:bookmarkEnd w:id="227"/>
    </w:p>
    <w:p w:rsidR="00325199" w:rsidRPr="00A24D19" w:rsidRDefault="00325199" w:rsidP="00325199">
      <w:pPr>
        <w:pStyle w:val="HeadingRef"/>
        <w:rPr>
          <w:szCs w:val="18"/>
          <w:lang w:val="en-US"/>
        </w:rPr>
      </w:pPr>
      <w:bookmarkStart w:id="228" w:name="_Ref435372952"/>
      <w:r w:rsidRPr="00A24D19">
        <w:rPr>
          <w:szCs w:val="18"/>
          <w:lang w:val="en-US"/>
        </w:rPr>
        <w:t>IAEA SSG-3 Development and Application of Level 1 Probabilistic Safety Assessment for Nuclear Power Plants, 2010</w:t>
      </w:r>
      <w:bookmarkEnd w:id="228"/>
    </w:p>
    <w:p w:rsidR="00BC627D" w:rsidRPr="00A24D19" w:rsidRDefault="00BC627D" w:rsidP="00BC627D">
      <w:pPr>
        <w:pStyle w:val="HeadingRef"/>
        <w:rPr>
          <w:szCs w:val="18"/>
          <w:lang w:val="en-US"/>
        </w:rPr>
      </w:pPr>
      <w:bookmarkStart w:id="229" w:name="_Ref410807808"/>
      <w:r w:rsidRPr="00A24D19">
        <w:rPr>
          <w:szCs w:val="18"/>
          <w:lang w:val="en-US"/>
        </w:rPr>
        <w:t>IAEA-TECDOC-724 Probabilistic safety assessment for seismic events</w:t>
      </w:r>
      <w:bookmarkEnd w:id="229"/>
    </w:p>
    <w:p w:rsidR="00AB5D40" w:rsidRPr="00A24D19" w:rsidRDefault="00AB5D40" w:rsidP="00AB5D40">
      <w:pPr>
        <w:pStyle w:val="HeadingRef"/>
        <w:rPr>
          <w:szCs w:val="18"/>
          <w:lang w:val="en-US"/>
        </w:rPr>
      </w:pPr>
      <w:bookmarkStart w:id="230" w:name="_Ref410807816"/>
      <w:r w:rsidRPr="00A24D19">
        <w:rPr>
          <w:szCs w:val="18"/>
          <w:lang w:val="en-US"/>
        </w:rPr>
        <w:t>NUREG/CR-2300, Volume 2 PRA Procedures Guide, 1983</w:t>
      </w:r>
      <w:bookmarkEnd w:id="230"/>
    </w:p>
    <w:p w:rsidR="00C91FA3" w:rsidRPr="00A24D19" w:rsidRDefault="00C91FA3" w:rsidP="00C91FA3">
      <w:pPr>
        <w:pStyle w:val="HeadingRef"/>
        <w:rPr>
          <w:szCs w:val="18"/>
          <w:lang w:val="en-US"/>
        </w:rPr>
      </w:pPr>
      <w:bookmarkStart w:id="231" w:name="_Ref440351185"/>
      <w:r w:rsidRPr="00A24D19">
        <w:rPr>
          <w:szCs w:val="18"/>
          <w:lang w:val="en-US"/>
        </w:rPr>
        <w:t>NUREG/CR-4334 An Approach to the Quantification of Seismic Margins in Nuclear Power Plants, 1985</w:t>
      </w:r>
      <w:bookmarkEnd w:id="231"/>
    </w:p>
    <w:p w:rsidR="00E62D3A" w:rsidRPr="00F3138B" w:rsidRDefault="00E62D3A" w:rsidP="00E62D3A">
      <w:pPr>
        <w:pStyle w:val="HeadingRef"/>
        <w:rPr>
          <w:szCs w:val="18"/>
          <w:lang w:val="en-US"/>
        </w:rPr>
      </w:pPr>
      <w:bookmarkStart w:id="232" w:name="_Ref434825737"/>
      <w:r w:rsidRPr="00A24D19">
        <w:rPr>
          <w:szCs w:val="18"/>
          <w:lang w:val="en-US"/>
        </w:rPr>
        <w:t>NUREG/CR-4840, Procedures for the External Event Core Damage Frequency Analyses for NU</w:t>
      </w:r>
      <w:r w:rsidRPr="00F3138B">
        <w:rPr>
          <w:szCs w:val="18"/>
          <w:lang w:val="en-US"/>
        </w:rPr>
        <w:t>REG-1150, N</w:t>
      </w:r>
      <w:r w:rsidRPr="00A24D19">
        <w:rPr>
          <w:szCs w:val="18"/>
          <w:lang w:val="en-US"/>
        </w:rPr>
        <w:t>o</w:t>
      </w:r>
      <w:r w:rsidRPr="00F3138B">
        <w:rPr>
          <w:szCs w:val="18"/>
          <w:lang w:val="en-US"/>
        </w:rPr>
        <w:t>vember 1990</w:t>
      </w:r>
      <w:bookmarkEnd w:id="232"/>
    </w:p>
    <w:p w:rsidR="00A860A4" w:rsidRPr="00A24D19" w:rsidRDefault="00EB61AE" w:rsidP="00325199">
      <w:pPr>
        <w:pStyle w:val="HeadingRef"/>
        <w:rPr>
          <w:szCs w:val="18"/>
          <w:lang w:val="en-US"/>
        </w:rPr>
      </w:pPr>
      <w:bookmarkStart w:id="233" w:name="_Ref413404007"/>
      <w:r w:rsidRPr="00A24D19">
        <w:rPr>
          <w:szCs w:val="18"/>
          <w:lang w:val="en-US"/>
        </w:rPr>
        <w:t>NUREG 6850, EPRI/NRC-RES Fire PRA Methodology for Nuclear Power Facilities</w:t>
      </w:r>
      <w:bookmarkEnd w:id="233"/>
    </w:p>
    <w:p w:rsidR="00E62D3A" w:rsidRPr="00A24D19" w:rsidRDefault="00E62D3A" w:rsidP="00E62D3A">
      <w:pPr>
        <w:pStyle w:val="HeadingRef"/>
        <w:rPr>
          <w:szCs w:val="18"/>
          <w:lang w:val="en-US"/>
        </w:rPr>
      </w:pPr>
      <w:bookmarkStart w:id="234" w:name="_Ref434825542"/>
      <w:r w:rsidRPr="00A24D19">
        <w:rPr>
          <w:szCs w:val="18"/>
          <w:lang w:val="en-US"/>
        </w:rPr>
        <w:t>Seismic Quality Utility Group, Generic Implementation Procedure (GIP) for Seismic Verification of Nuclear Power Plant Equipment, December 2001</w:t>
      </w:r>
      <w:bookmarkEnd w:id="234"/>
    </w:p>
    <w:p w:rsidR="0090471B" w:rsidRPr="00A24D19" w:rsidRDefault="0090471B" w:rsidP="0090471B">
      <w:pPr>
        <w:pStyle w:val="HeadingRef"/>
        <w:rPr>
          <w:szCs w:val="18"/>
          <w:lang w:val="en-US"/>
        </w:rPr>
      </w:pPr>
      <w:bookmarkStart w:id="235" w:name="_Ref411848527"/>
      <w:r w:rsidRPr="00A24D19">
        <w:rPr>
          <w:szCs w:val="18"/>
          <w:lang w:val="en-US"/>
        </w:rPr>
        <w:t>SKI Report 02:27 Guidance for External Events Analysis, February 2003</w:t>
      </w:r>
      <w:bookmarkEnd w:id="235"/>
    </w:p>
    <w:p w:rsidR="00E512CD" w:rsidRPr="00A24D19" w:rsidRDefault="00E512CD" w:rsidP="0090471B">
      <w:pPr>
        <w:pStyle w:val="HeadingRef"/>
        <w:rPr>
          <w:szCs w:val="18"/>
          <w:lang w:val="en-US"/>
        </w:rPr>
      </w:pPr>
      <w:r w:rsidRPr="00A24D19">
        <w:rPr>
          <w:szCs w:val="18"/>
          <w:lang w:val="en-US"/>
        </w:rPr>
        <w:t xml:space="preserve"> </w:t>
      </w:r>
      <w:bookmarkStart w:id="236" w:name="_Ref444625855"/>
      <w:r w:rsidRPr="00A24D19">
        <w:rPr>
          <w:szCs w:val="18"/>
          <w:lang w:val="en-US"/>
        </w:rPr>
        <w:t>T.K. Datta, Seismic Analysis of Structures, ISBN 978-0-470-824661-0, 2010</w:t>
      </w:r>
      <w:bookmarkEnd w:id="236"/>
    </w:p>
    <w:p w:rsidR="00072B91" w:rsidRPr="00A24D19" w:rsidRDefault="00491DE9" w:rsidP="00491DE9">
      <w:pPr>
        <w:pStyle w:val="HeadingRef"/>
        <w:rPr>
          <w:szCs w:val="18"/>
          <w:lang w:val="en-US"/>
        </w:rPr>
      </w:pPr>
      <w:bookmarkStart w:id="237" w:name="_Ref444676235"/>
      <w:r w:rsidRPr="00A24D19">
        <w:rPr>
          <w:szCs w:val="18"/>
          <w:lang w:val="en-US"/>
        </w:rPr>
        <w:t>US NRC Regulatory Guide 1.59, Design Basis Floods for Nuclear Power Plants, Rev. 2, August 1977</w:t>
      </w:r>
      <w:bookmarkEnd w:id="237"/>
    </w:p>
    <w:p w:rsidR="00072B91" w:rsidRPr="00A24D19" w:rsidRDefault="00934098" w:rsidP="00D13FC5">
      <w:pPr>
        <w:pStyle w:val="HeadingRef"/>
        <w:rPr>
          <w:szCs w:val="18"/>
          <w:lang w:val="en-US"/>
        </w:rPr>
      </w:pPr>
      <w:bookmarkStart w:id="238" w:name="_Ref444676702"/>
      <w:r w:rsidRPr="00A24D19">
        <w:rPr>
          <w:szCs w:val="18"/>
          <w:lang w:val="en-US"/>
        </w:rPr>
        <w:t>US NRC Regulatory Guide 1.91, Evaluations of explosions postulated to occur at nearby facilities and on tran</w:t>
      </w:r>
      <w:r w:rsidRPr="00A24D19">
        <w:rPr>
          <w:szCs w:val="18"/>
          <w:lang w:val="en-US"/>
        </w:rPr>
        <w:t>s</w:t>
      </w:r>
      <w:r w:rsidRPr="00F3138B">
        <w:rPr>
          <w:szCs w:val="18"/>
          <w:lang w:val="en-US"/>
        </w:rPr>
        <w:t xml:space="preserve">portation routes near </w:t>
      </w:r>
      <w:r w:rsidR="002A6FC8" w:rsidRPr="00F3138B">
        <w:rPr>
          <w:szCs w:val="18"/>
          <w:lang w:val="en-US"/>
        </w:rPr>
        <w:t>N</w:t>
      </w:r>
      <w:r w:rsidRPr="00F3138B">
        <w:rPr>
          <w:szCs w:val="18"/>
          <w:lang w:val="en-US"/>
        </w:rPr>
        <w:t xml:space="preserve">uclear </w:t>
      </w:r>
      <w:r w:rsidR="002A6FC8" w:rsidRPr="00F3138B">
        <w:rPr>
          <w:szCs w:val="18"/>
          <w:lang w:val="en-US"/>
        </w:rPr>
        <w:t>P</w:t>
      </w:r>
      <w:r w:rsidRPr="00F3138B">
        <w:rPr>
          <w:szCs w:val="18"/>
          <w:lang w:val="en-US"/>
        </w:rPr>
        <w:t xml:space="preserve">ower </w:t>
      </w:r>
      <w:r w:rsidR="002A6FC8" w:rsidRPr="00F3138B">
        <w:rPr>
          <w:szCs w:val="18"/>
          <w:lang w:val="en-US"/>
        </w:rPr>
        <w:t>P</w:t>
      </w:r>
      <w:r w:rsidRPr="00A24D19">
        <w:rPr>
          <w:szCs w:val="18"/>
          <w:lang w:val="en-US"/>
        </w:rPr>
        <w:t>lants</w:t>
      </w:r>
      <w:bookmarkStart w:id="239" w:name="_Ref449525509"/>
      <w:bookmarkEnd w:id="238"/>
    </w:p>
    <w:p w:rsidR="00072B91" w:rsidRPr="00A24D19" w:rsidRDefault="00072B91" w:rsidP="00D13FC5">
      <w:pPr>
        <w:pStyle w:val="HeadingRef"/>
        <w:rPr>
          <w:szCs w:val="18"/>
          <w:lang w:val="en-US"/>
        </w:rPr>
      </w:pPr>
      <w:r w:rsidRPr="00A24D19">
        <w:rPr>
          <w:szCs w:val="18"/>
          <w:lang w:val="en-US"/>
        </w:rPr>
        <w:t>Lloyd’s Register Consulting, RiskSpectrum HazardLite, User guide version 1.1.0, 26</w:t>
      </w:r>
      <w:r w:rsidRPr="00A24D19">
        <w:rPr>
          <w:szCs w:val="18"/>
          <w:vertAlign w:val="superscript"/>
          <w:lang w:val="en-US"/>
        </w:rPr>
        <w:t>th</w:t>
      </w:r>
      <w:r w:rsidRPr="00A24D19">
        <w:rPr>
          <w:szCs w:val="18"/>
          <w:lang w:val="en-US"/>
        </w:rPr>
        <w:t xml:space="preserve"> February 2015, Sweden.</w:t>
      </w:r>
      <w:bookmarkEnd w:id="239"/>
    </w:p>
    <w:p w:rsidR="00072B91" w:rsidRPr="00A24D19" w:rsidRDefault="00072B91" w:rsidP="00072B91">
      <w:pPr>
        <w:pStyle w:val="HeadingRef"/>
        <w:rPr>
          <w:szCs w:val="18"/>
        </w:rPr>
      </w:pPr>
      <w:bookmarkStart w:id="240" w:name="_Ref449447697"/>
      <w:r w:rsidRPr="00A24D19">
        <w:rPr>
          <w:szCs w:val="18"/>
          <w:lang w:val="en-US" w:eastAsia="uk-UA"/>
        </w:rPr>
        <w:t>Kuzmina I., Lyubarskiy A., El-Shanawany M., An Approach for Systematic Review of the Nuclear Facilities Pr</w:t>
      </w:r>
      <w:r w:rsidRPr="00A24D19">
        <w:rPr>
          <w:szCs w:val="18"/>
          <w:lang w:val="en-US" w:eastAsia="uk-UA"/>
        </w:rPr>
        <w:t>o</w:t>
      </w:r>
      <w:r w:rsidRPr="00A24D19">
        <w:rPr>
          <w:szCs w:val="18"/>
          <w:lang w:val="en-US" w:eastAsia="uk-UA"/>
        </w:rPr>
        <w:t>tection against the Impact of Extreme Events (Proceedings of the Nordic PSA</w:t>
      </w:r>
      <w:r w:rsidRPr="00A24D19">
        <w:rPr>
          <w:szCs w:val="18"/>
        </w:rPr>
        <w:t xml:space="preserve"> </w:t>
      </w:r>
      <w:r w:rsidRPr="00A24D19">
        <w:rPr>
          <w:szCs w:val="18"/>
          <w:lang w:val="en-US" w:eastAsia="uk-UA"/>
        </w:rPr>
        <w:t>Conference – Castle Meeting 2011, 5-6 September 2011, Stockholm, Sweden).</w:t>
      </w:r>
      <w:bookmarkEnd w:id="240"/>
    </w:p>
    <w:p w:rsidR="00072B91" w:rsidRPr="00A24D19" w:rsidRDefault="00072B91" w:rsidP="00072B91">
      <w:pPr>
        <w:pStyle w:val="HeadingRef"/>
        <w:rPr>
          <w:szCs w:val="18"/>
        </w:rPr>
      </w:pPr>
      <w:bookmarkStart w:id="241" w:name="_Ref449447700"/>
      <w:r w:rsidRPr="00A24D19">
        <w:rPr>
          <w:szCs w:val="18"/>
          <w:lang w:eastAsia="uk-UA"/>
        </w:rPr>
        <w:lastRenderedPageBreak/>
        <w:t xml:space="preserve">Kuzmina I., Lyubarskiy A., Hughes P., Kluegel J., Kozlik T., Serebrjakov V., The Fault Sequence </w:t>
      </w:r>
      <w:r w:rsidRPr="00A24D19">
        <w:rPr>
          <w:szCs w:val="18"/>
          <w:lang w:val="en-US" w:eastAsia="uk-UA"/>
        </w:rPr>
        <w:t>Analysis Met</w:t>
      </w:r>
      <w:r w:rsidRPr="00A24D19">
        <w:rPr>
          <w:szCs w:val="18"/>
          <w:lang w:val="en-US" w:eastAsia="uk-UA"/>
        </w:rPr>
        <w:t>h</w:t>
      </w:r>
      <w:r w:rsidRPr="00A24D19">
        <w:rPr>
          <w:szCs w:val="18"/>
          <w:lang w:val="en-US" w:eastAsia="uk-UA"/>
        </w:rPr>
        <w:t>od to Assist in Evaluation of the Impact of Extreme Events on NPPs (Proceedings of</w:t>
      </w:r>
      <w:r w:rsidRPr="00A24D19">
        <w:rPr>
          <w:szCs w:val="18"/>
        </w:rPr>
        <w:t xml:space="preserve"> </w:t>
      </w:r>
      <w:r w:rsidRPr="00A24D19">
        <w:rPr>
          <w:szCs w:val="18"/>
          <w:lang w:val="en-US" w:eastAsia="uk-UA"/>
        </w:rPr>
        <w:t>the Nordic PSA Conference – Castle Meeting 2013, 10-12 April 2013, Stockholm, Sweden)</w:t>
      </w:r>
      <w:bookmarkEnd w:id="241"/>
    </w:p>
    <w:p w:rsidR="00072B91" w:rsidRPr="00A24D19" w:rsidRDefault="00072B91" w:rsidP="00072B91">
      <w:pPr>
        <w:pStyle w:val="HeadingRef"/>
        <w:rPr>
          <w:szCs w:val="18"/>
        </w:rPr>
      </w:pPr>
      <w:bookmarkStart w:id="242" w:name="_Ref449517040"/>
      <w:r w:rsidRPr="00A24D19">
        <w:rPr>
          <w:szCs w:val="18"/>
          <w:lang w:eastAsia="uk-UA"/>
        </w:rPr>
        <w:t>Sörman J., Bäckström O, Yang L., Kuzmina I., Lyubarskiy A., El-Shanawany M., Method for analysing extreme events, PSAM 12, June 2014, Honolulu Hawaii.</w:t>
      </w:r>
      <w:bookmarkEnd w:id="242"/>
    </w:p>
    <w:p w:rsidR="00072B91" w:rsidRPr="00A24D19" w:rsidRDefault="00072B91" w:rsidP="00072B91">
      <w:pPr>
        <w:pStyle w:val="HeadingRef"/>
        <w:rPr>
          <w:szCs w:val="18"/>
          <w:lang w:val="en-US"/>
        </w:rPr>
      </w:pPr>
      <w:bookmarkStart w:id="243" w:name="_Ref449516972"/>
      <w:r w:rsidRPr="00A24D19">
        <w:rPr>
          <w:szCs w:val="18"/>
          <w:lang w:val="en-US"/>
        </w:rPr>
        <w:t>Kumar M., Sörman J., Bäckström O., Tool for extreme events analysis, IAEA technical meeting 7-11 July 2014, Vienna.</w:t>
      </w:r>
      <w:bookmarkEnd w:id="243"/>
    </w:p>
    <w:p w:rsidR="006E4B95" w:rsidRPr="00A24D19" w:rsidRDefault="006E4B95" w:rsidP="00566E65">
      <w:pPr>
        <w:pStyle w:val="HeadingRef"/>
        <w:rPr>
          <w:noProof/>
          <w:szCs w:val="18"/>
          <w:lang w:val="en-US"/>
        </w:rPr>
      </w:pPr>
      <w:bookmarkStart w:id="244" w:name="_Ref450564409"/>
      <w:r w:rsidRPr="00A24D19">
        <w:rPr>
          <w:noProof/>
          <w:szCs w:val="18"/>
          <w:lang w:val="en-US"/>
        </w:rPr>
        <w:t>Minutes of the ASAMPSA_E WP10 WP 21 WP22 WP30 technical meetings 8</w:t>
      </w:r>
      <w:r w:rsidRPr="00A24D19">
        <w:rPr>
          <w:noProof/>
          <w:szCs w:val="18"/>
          <w:vertAlign w:val="superscript"/>
          <w:lang w:val="en-US"/>
        </w:rPr>
        <w:t>th</w:t>
      </w:r>
      <w:r w:rsidRPr="00A24D19">
        <w:rPr>
          <w:noProof/>
          <w:szCs w:val="18"/>
          <w:lang w:val="en-US"/>
        </w:rPr>
        <w:t>-12</w:t>
      </w:r>
      <w:r w:rsidRPr="00A24D19">
        <w:rPr>
          <w:noProof/>
          <w:szCs w:val="18"/>
          <w:vertAlign w:val="superscript"/>
          <w:lang w:val="en-US"/>
        </w:rPr>
        <w:t>th</w:t>
      </w:r>
      <w:r w:rsidRPr="00A24D19">
        <w:rPr>
          <w:noProof/>
          <w:szCs w:val="18"/>
          <w:lang w:val="en-US"/>
        </w:rPr>
        <w:t xml:space="preserve"> September 2014</w:t>
      </w:r>
      <w:r w:rsidRPr="00A24D19">
        <w:rPr>
          <w:noProof/>
          <w:szCs w:val="18"/>
          <w:lang w:val="en-US"/>
        </w:rPr>
        <w:br/>
        <w:t>Hosted by Vienna University in Vienna, Austria, WP5/2014-06.</w:t>
      </w:r>
      <w:bookmarkEnd w:id="244"/>
    </w:p>
    <w:p w:rsidR="000106AF" w:rsidRPr="002C66D8" w:rsidRDefault="000106AF" w:rsidP="000106AF">
      <w:pPr>
        <w:pStyle w:val="HeadingRef"/>
        <w:rPr>
          <w:lang w:val="en-US" w:eastAsia="sv-SE"/>
        </w:rPr>
      </w:pPr>
      <w:bookmarkStart w:id="245" w:name="_Ref328647170"/>
      <w:bookmarkStart w:id="246" w:name="_Ref450564433"/>
      <w:r w:rsidRPr="002C66D8">
        <w:rPr>
          <w:lang w:val="en-US" w:eastAsia="sv-SE"/>
        </w:rPr>
        <w:t>ASAMPSA2, IRSN-PSN/RES/SAG 2013-0177, Best Practices guidelines for L2 PSA development and applications, Volume 1- General, April 2013.</w:t>
      </w:r>
      <w:bookmarkEnd w:id="245"/>
      <w:r w:rsidRPr="002C66D8">
        <w:rPr>
          <w:lang w:val="en-US" w:eastAsia="sv-SE"/>
        </w:rPr>
        <w:t xml:space="preserve"> </w:t>
      </w:r>
    </w:p>
    <w:p w:rsidR="000106AF" w:rsidRPr="002C66D8" w:rsidRDefault="000106AF" w:rsidP="000106AF">
      <w:pPr>
        <w:pStyle w:val="HeadingRef"/>
        <w:rPr>
          <w:lang w:val="en-US" w:eastAsia="sv-SE"/>
        </w:rPr>
      </w:pPr>
      <w:bookmarkStart w:id="247" w:name="_Ref328647173"/>
      <w:r w:rsidRPr="002C66D8">
        <w:rPr>
          <w:lang w:val="en-US" w:eastAsia="sv-SE"/>
        </w:rPr>
        <w:t>ASAMPSA2, IRSN-PSN/RES/SAG 2013-0177, Best Practices guidelines for L2 PSA development and applications, Volume 2- Best practices for the Gen II PWR, Gen II BWR L2 PSAs. Extension to Gen III reactors, April 2013.</w:t>
      </w:r>
      <w:bookmarkEnd w:id="247"/>
      <w:r w:rsidRPr="002C66D8">
        <w:rPr>
          <w:lang w:val="en-US" w:eastAsia="sv-SE"/>
        </w:rPr>
        <w:t xml:space="preserve"> </w:t>
      </w:r>
    </w:p>
    <w:p w:rsidR="00096C43" w:rsidRPr="00A24D19" w:rsidRDefault="00096C43" w:rsidP="00DA6168">
      <w:pPr>
        <w:pStyle w:val="HeadingRef"/>
        <w:rPr>
          <w:szCs w:val="18"/>
          <w:lang w:val="en-US"/>
        </w:rPr>
      </w:pPr>
      <w:bookmarkStart w:id="248" w:name="_Ref454894337"/>
      <w:bookmarkEnd w:id="246"/>
      <w:r w:rsidRPr="00A24D19">
        <w:rPr>
          <w:szCs w:val="18"/>
          <w:lang w:val="en-US"/>
        </w:rPr>
        <w:t>A. Wielenberg et. al., "ASAMPSA_E D30.3, Methodology for Selecting Initiating Events and Hazards for Consi</w:t>
      </w:r>
      <w:r w:rsidRPr="00A24D19">
        <w:rPr>
          <w:szCs w:val="18"/>
          <w:lang w:val="en-US"/>
        </w:rPr>
        <w:t>d</w:t>
      </w:r>
      <w:r w:rsidRPr="00A24D19">
        <w:rPr>
          <w:szCs w:val="18"/>
          <w:lang w:val="en-US"/>
        </w:rPr>
        <w:t>eration in an Extended PSA," 11</w:t>
      </w:r>
      <w:r w:rsidRPr="00A24D19">
        <w:rPr>
          <w:szCs w:val="18"/>
          <w:vertAlign w:val="superscript"/>
          <w:lang w:val="en-US"/>
        </w:rPr>
        <w:t>th</w:t>
      </w:r>
      <w:r w:rsidRPr="00A24D19">
        <w:rPr>
          <w:szCs w:val="18"/>
          <w:lang w:val="en-US"/>
        </w:rPr>
        <w:t xml:space="preserve"> May 2016.</w:t>
      </w:r>
      <w:bookmarkEnd w:id="248"/>
    </w:p>
    <w:p w:rsidR="00405AF2" w:rsidRPr="00F3138B" w:rsidRDefault="00405AF2" w:rsidP="00405AF2">
      <w:pPr>
        <w:pStyle w:val="HeadingRef"/>
        <w:rPr>
          <w:szCs w:val="18"/>
        </w:rPr>
      </w:pPr>
      <w:bookmarkStart w:id="249" w:name="_Ref449856592"/>
      <w:r w:rsidRPr="00F3138B">
        <w:rPr>
          <w:szCs w:val="18"/>
        </w:rPr>
        <w:t>Technical report ASAMPSA_E WP10. Minutes and recommendations of the ASAMPSA_E Uppsala End-Users wor</w:t>
      </w:r>
      <w:r w:rsidRPr="00F3138B">
        <w:rPr>
          <w:szCs w:val="18"/>
        </w:rPr>
        <w:t>k</w:t>
      </w:r>
      <w:r w:rsidRPr="00F3138B">
        <w:rPr>
          <w:szCs w:val="18"/>
        </w:rPr>
        <w:t>shop (26</w:t>
      </w:r>
      <w:r w:rsidRPr="00F3138B">
        <w:rPr>
          <w:szCs w:val="18"/>
        </w:rPr>
        <w:noBreakHyphen/>
        <w:t>28/05/2014).</w:t>
      </w:r>
      <w:bookmarkEnd w:id="249"/>
      <w:r w:rsidRPr="00F3138B">
        <w:rPr>
          <w:szCs w:val="18"/>
        </w:rPr>
        <w:t xml:space="preserve"> </w:t>
      </w:r>
    </w:p>
    <w:p w:rsidR="00405AF2" w:rsidRPr="00A24D19" w:rsidRDefault="00405AF2" w:rsidP="00E3241F">
      <w:pPr>
        <w:pStyle w:val="HeadingRef"/>
        <w:rPr>
          <w:szCs w:val="18"/>
        </w:rPr>
      </w:pPr>
      <w:bookmarkStart w:id="250" w:name="_Ref448752172"/>
      <w:r w:rsidRPr="00A24D19">
        <w:rPr>
          <w:szCs w:val="18"/>
        </w:rPr>
        <w:t>ASAMPSA_E D10.3 Report on external hazards with high amplitude that have affected NPP in operation (in Europe or in other countries).</w:t>
      </w:r>
      <w:bookmarkEnd w:id="250"/>
    </w:p>
    <w:p w:rsidR="00405AF2" w:rsidRPr="005B64EE" w:rsidRDefault="00405AF2" w:rsidP="005B64EE">
      <w:pPr>
        <w:pStyle w:val="HeadingRef"/>
        <w:numPr>
          <w:ilvl w:val="0"/>
          <w:numId w:val="0"/>
        </w:numPr>
        <w:ind w:left="360"/>
        <w:rPr>
          <w:sz w:val="23"/>
          <w:szCs w:val="23"/>
          <w:lang w:val="en-US"/>
        </w:rPr>
      </w:pPr>
    </w:p>
    <w:p w:rsidR="00072B91" w:rsidRPr="00D13FC5" w:rsidRDefault="00072B91" w:rsidP="005F44AE">
      <w:pPr>
        <w:pStyle w:val="HeadingRef"/>
        <w:numPr>
          <w:ilvl w:val="0"/>
          <w:numId w:val="0"/>
        </w:numPr>
        <w:ind w:left="360" w:hanging="360"/>
      </w:pPr>
    </w:p>
    <w:p w:rsidR="005F44AE" w:rsidRPr="00851269" w:rsidRDefault="005F44AE" w:rsidP="005F44AE">
      <w:pPr>
        <w:pStyle w:val="HeadingRef"/>
        <w:numPr>
          <w:ilvl w:val="0"/>
          <w:numId w:val="0"/>
        </w:numPr>
        <w:ind w:left="360" w:hanging="360"/>
        <w:rPr>
          <w:lang w:val="en-US"/>
        </w:rPr>
      </w:pPr>
    </w:p>
    <w:p w:rsidR="00E33FCF" w:rsidRPr="00851269" w:rsidRDefault="00AF0A51" w:rsidP="00A24D19">
      <w:pPr>
        <w:pStyle w:val="Titre1"/>
        <w:rPr>
          <w:lang w:val="en-US"/>
        </w:rPr>
      </w:pPr>
      <w:r>
        <w:rPr>
          <w:lang w:val="en-US"/>
        </w:rPr>
        <w:br w:type="page"/>
      </w:r>
      <w:bookmarkStart w:id="251" w:name="_Toc454988460"/>
      <w:r w:rsidR="008870BC" w:rsidRPr="00AF0A51">
        <w:rPr>
          <w:lang w:val="en-US"/>
        </w:rPr>
        <w:lastRenderedPageBreak/>
        <w:t>LIST OF TABLES</w:t>
      </w:r>
      <w:bookmarkEnd w:id="251"/>
    </w:p>
    <w:p w:rsidR="00290604" w:rsidRDefault="00AF0A51">
      <w:pPr>
        <w:pStyle w:val="Tabledesillustrations"/>
        <w:tabs>
          <w:tab w:val="left" w:pos="900"/>
          <w:tab w:val="right" w:leader="dot" w:pos="9345"/>
        </w:tabs>
        <w:rPr>
          <w:rFonts w:asciiTheme="minorHAnsi" w:eastAsiaTheme="minorEastAsia" w:hAnsiTheme="minorHAnsi" w:cstheme="minorBidi"/>
          <w:noProof/>
          <w:sz w:val="22"/>
          <w:szCs w:val="22"/>
          <w:lang w:val="fr-FR"/>
        </w:rPr>
      </w:pPr>
      <w:r>
        <w:rPr>
          <w:lang w:val="en-US"/>
        </w:rPr>
        <w:fldChar w:fldCharType="begin"/>
      </w:r>
      <w:r>
        <w:rPr>
          <w:lang w:val="en-US"/>
        </w:rPr>
        <w:instrText xml:space="preserve"> TOC \h \z \c "Tab." </w:instrText>
      </w:r>
      <w:r>
        <w:rPr>
          <w:lang w:val="en-US"/>
        </w:rPr>
        <w:fldChar w:fldCharType="separate"/>
      </w:r>
      <w:hyperlink w:anchor="_Toc454988462" w:history="1">
        <w:r w:rsidR="00290604" w:rsidRPr="009A55BB">
          <w:rPr>
            <w:rStyle w:val="Lienhypertexte"/>
            <w:noProof/>
          </w:rPr>
          <w:t>Tab. 3</w:t>
        </w:r>
        <w:r w:rsidR="00290604" w:rsidRPr="009A55BB">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9A55BB">
          <w:rPr>
            <w:rStyle w:val="Lienhypertexte"/>
            <w:noProof/>
          </w:rPr>
          <w:t>Matrix of feasible correlated hazards, [1]</w:t>
        </w:r>
        <w:r w:rsidR="00290604">
          <w:rPr>
            <w:noProof/>
            <w:webHidden/>
          </w:rPr>
          <w:tab/>
        </w:r>
        <w:r w:rsidR="00290604">
          <w:rPr>
            <w:noProof/>
            <w:webHidden/>
          </w:rPr>
          <w:fldChar w:fldCharType="begin"/>
        </w:r>
        <w:r w:rsidR="00290604">
          <w:rPr>
            <w:noProof/>
            <w:webHidden/>
          </w:rPr>
          <w:instrText xml:space="preserve"> PAGEREF _Toc454988462 \h </w:instrText>
        </w:r>
        <w:r w:rsidR="00290604">
          <w:rPr>
            <w:noProof/>
            <w:webHidden/>
          </w:rPr>
        </w:r>
        <w:r w:rsidR="00290604">
          <w:rPr>
            <w:noProof/>
            <w:webHidden/>
          </w:rPr>
          <w:fldChar w:fldCharType="separate"/>
        </w:r>
        <w:r w:rsidR="00D236F3">
          <w:rPr>
            <w:noProof/>
            <w:webHidden/>
          </w:rPr>
          <w:t>18</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3" w:history="1">
        <w:r w:rsidR="00290604" w:rsidRPr="009A55BB">
          <w:rPr>
            <w:rStyle w:val="Lienhypertexte"/>
            <w:noProof/>
          </w:rPr>
          <w:t>Tab. 4</w:t>
        </w:r>
        <w:r w:rsidR="00290604" w:rsidRPr="009A55BB">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Output of event analysis for internal fires</w:t>
        </w:r>
        <w:r w:rsidR="00290604">
          <w:rPr>
            <w:noProof/>
            <w:webHidden/>
          </w:rPr>
          <w:tab/>
        </w:r>
        <w:r w:rsidR="00290604">
          <w:rPr>
            <w:noProof/>
            <w:webHidden/>
          </w:rPr>
          <w:fldChar w:fldCharType="begin"/>
        </w:r>
        <w:r w:rsidR="00290604">
          <w:rPr>
            <w:noProof/>
            <w:webHidden/>
          </w:rPr>
          <w:instrText xml:space="preserve"> PAGEREF _Toc454988463 \h </w:instrText>
        </w:r>
        <w:r w:rsidR="00290604">
          <w:rPr>
            <w:noProof/>
            <w:webHidden/>
          </w:rPr>
        </w:r>
        <w:r w:rsidR="00290604">
          <w:rPr>
            <w:noProof/>
            <w:webHidden/>
          </w:rPr>
          <w:fldChar w:fldCharType="separate"/>
        </w:r>
        <w:r w:rsidR="00D236F3">
          <w:rPr>
            <w:noProof/>
            <w:webHidden/>
          </w:rPr>
          <w:t>25</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4" w:history="1">
        <w:r w:rsidR="00290604" w:rsidRPr="009A55BB">
          <w:rPr>
            <w:rStyle w:val="Lienhypertexte"/>
            <w:noProof/>
          </w:rPr>
          <w:t>Tab. 4</w:t>
        </w:r>
        <w:r w:rsidR="00290604" w:rsidRPr="009A55BB">
          <w:rPr>
            <w:rStyle w:val="Lienhypertexte"/>
            <w:noProof/>
          </w:rPr>
          <w:noBreakHyphen/>
          <w:t>2</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Output of event analysis for internal flooding</w:t>
        </w:r>
        <w:r w:rsidR="00290604">
          <w:rPr>
            <w:noProof/>
            <w:webHidden/>
          </w:rPr>
          <w:tab/>
        </w:r>
        <w:r w:rsidR="00290604">
          <w:rPr>
            <w:noProof/>
            <w:webHidden/>
          </w:rPr>
          <w:fldChar w:fldCharType="begin"/>
        </w:r>
        <w:r w:rsidR="00290604">
          <w:rPr>
            <w:noProof/>
            <w:webHidden/>
          </w:rPr>
          <w:instrText xml:space="preserve"> PAGEREF _Toc454988464 \h </w:instrText>
        </w:r>
        <w:r w:rsidR="00290604">
          <w:rPr>
            <w:noProof/>
            <w:webHidden/>
          </w:rPr>
        </w:r>
        <w:r w:rsidR="00290604">
          <w:rPr>
            <w:noProof/>
            <w:webHidden/>
          </w:rPr>
          <w:fldChar w:fldCharType="separate"/>
        </w:r>
        <w:r w:rsidR="00D236F3">
          <w:rPr>
            <w:noProof/>
            <w:webHidden/>
          </w:rPr>
          <w:t>26</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5" w:history="1">
        <w:r w:rsidR="00290604" w:rsidRPr="009A55BB">
          <w:rPr>
            <w:rStyle w:val="Lienhypertexte"/>
            <w:noProof/>
          </w:rPr>
          <w:t>Tab. 4</w:t>
        </w:r>
        <w:r w:rsidR="00290604" w:rsidRPr="009A55BB">
          <w:rPr>
            <w:rStyle w:val="Lienhypertexte"/>
            <w:noProof/>
          </w:rPr>
          <w:noBreakHyphen/>
          <w:t>3</w:t>
        </w:r>
        <w:r w:rsidR="00290604">
          <w:rPr>
            <w:rFonts w:asciiTheme="minorHAnsi" w:eastAsiaTheme="minorEastAsia" w:hAnsiTheme="minorHAnsi" w:cstheme="minorBidi"/>
            <w:noProof/>
            <w:sz w:val="22"/>
            <w:szCs w:val="22"/>
            <w:lang w:val="fr-FR"/>
          </w:rPr>
          <w:tab/>
        </w:r>
        <w:r w:rsidR="00290604" w:rsidRPr="009A55BB">
          <w:rPr>
            <w:rStyle w:val="Lienhypertexte"/>
            <w:noProof/>
          </w:rPr>
          <w:t>Hypothetical example of plant correlated hazard</w:t>
        </w:r>
        <w:r w:rsidR="00290604">
          <w:rPr>
            <w:noProof/>
            <w:webHidden/>
          </w:rPr>
          <w:tab/>
        </w:r>
        <w:r w:rsidR="00290604">
          <w:rPr>
            <w:noProof/>
            <w:webHidden/>
          </w:rPr>
          <w:fldChar w:fldCharType="begin"/>
        </w:r>
        <w:r w:rsidR="00290604">
          <w:rPr>
            <w:noProof/>
            <w:webHidden/>
          </w:rPr>
          <w:instrText xml:space="preserve"> PAGEREF _Toc454988465 \h </w:instrText>
        </w:r>
        <w:r w:rsidR="00290604">
          <w:rPr>
            <w:noProof/>
            <w:webHidden/>
          </w:rPr>
        </w:r>
        <w:r w:rsidR="00290604">
          <w:rPr>
            <w:noProof/>
            <w:webHidden/>
          </w:rPr>
          <w:fldChar w:fldCharType="separate"/>
        </w:r>
        <w:r w:rsidR="00D236F3">
          <w:rPr>
            <w:noProof/>
            <w:webHidden/>
          </w:rPr>
          <w:t>31</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6" w:history="1">
        <w:r w:rsidR="00290604" w:rsidRPr="009A55BB">
          <w:rPr>
            <w:rStyle w:val="Lienhypertexte"/>
            <w:noProof/>
          </w:rPr>
          <w:t>Tab. 4</w:t>
        </w:r>
        <w:r w:rsidR="00290604" w:rsidRPr="009A55BB">
          <w:rPr>
            <w:rStyle w:val="Lienhypertexte"/>
            <w:noProof/>
          </w:rPr>
          <w:noBreakHyphen/>
          <w:t>4</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aggregating hazards from Tab. 4</w:t>
        </w:r>
        <w:r w:rsidR="00290604" w:rsidRPr="009A55BB">
          <w:rPr>
            <w:rStyle w:val="Lienhypertexte"/>
            <w:noProof/>
          </w:rPr>
          <w:noBreakHyphen/>
          <w:t>3</w:t>
        </w:r>
        <w:r w:rsidR="00290604">
          <w:rPr>
            <w:noProof/>
            <w:webHidden/>
          </w:rPr>
          <w:tab/>
        </w:r>
        <w:r w:rsidR="00290604">
          <w:rPr>
            <w:noProof/>
            <w:webHidden/>
          </w:rPr>
          <w:fldChar w:fldCharType="begin"/>
        </w:r>
        <w:r w:rsidR="00290604">
          <w:rPr>
            <w:noProof/>
            <w:webHidden/>
          </w:rPr>
          <w:instrText xml:space="preserve"> PAGEREF _Toc454988466 \h </w:instrText>
        </w:r>
        <w:r w:rsidR="00290604">
          <w:rPr>
            <w:noProof/>
            <w:webHidden/>
          </w:rPr>
        </w:r>
        <w:r w:rsidR="00290604">
          <w:rPr>
            <w:noProof/>
            <w:webHidden/>
          </w:rPr>
          <w:fldChar w:fldCharType="separate"/>
        </w:r>
        <w:r w:rsidR="00D236F3">
          <w:rPr>
            <w:noProof/>
            <w:webHidden/>
          </w:rPr>
          <w:t>33</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7" w:history="1">
        <w:r w:rsidR="00290604" w:rsidRPr="009A55BB">
          <w:rPr>
            <w:rStyle w:val="Lienhypertexte"/>
            <w:noProof/>
          </w:rPr>
          <w:t>Tab. 4</w:t>
        </w:r>
        <w:r w:rsidR="00290604" w:rsidRPr="009A55BB">
          <w:rPr>
            <w:rStyle w:val="Lienhypertexte"/>
            <w:noProof/>
          </w:rPr>
          <w:noBreakHyphen/>
          <w:t>5</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outline for output of fragility analysis for SSCs and seismic events</w:t>
        </w:r>
        <w:r w:rsidR="00290604">
          <w:rPr>
            <w:noProof/>
            <w:webHidden/>
          </w:rPr>
          <w:tab/>
        </w:r>
        <w:r w:rsidR="00290604">
          <w:rPr>
            <w:noProof/>
            <w:webHidden/>
          </w:rPr>
          <w:fldChar w:fldCharType="begin"/>
        </w:r>
        <w:r w:rsidR="00290604">
          <w:rPr>
            <w:noProof/>
            <w:webHidden/>
          </w:rPr>
          <w:instrText xml:space="preserve"> PAGEREF _Toc454988467 \h </w:instrText>
        </w:r>
        <w:r w:rsidR="00290604">
          <w:rPr>
            <w:noProof/>
            <w:webHidden/>
          </w:rPr>
        </w:r>
        <w:r w:rsidR="00290604">
          <w:rPr>
            <w:noProof/>
            <w:webHidden/>
          </w:rPr>
          <w:fldChar w:fldCharType="separate"/>
        </w:r>
        <w:r w:rsidR="00D236F3">
          <w:rPr>
            <w:noProof/>
            <w:webHidden/>
          </w:rPr>
          <w:t>43</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8" w:history="1">
        <w:r w:rsidR="00290604" w:rsidRPr="009A55BB">
          <w:rPr>
            <w:rStyle w:val="Lienhypertexte"/>
            <w:noProof/>
          </w:rPr>
          <w:t>Tab. 4</w:t>
        </w:r>
        <w:r w:rsidR="00290604" w:rsidRPr="009A55BB">
          <w:rPr>
            <w:rStyle w:val="Lienhypertexte"/>
            <w:noProof/>
          </w:rPr>
          <w:noBreakHyphen/>
          <w:t>6</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outline for output of fragility analysis for flood induced event</w:t>
        </w:r>
        <w:r w:rsidR="00290604">
          <w:rPr>
            <w:noProof/>
            <w:webHidden/>
          </w:rPr>
          <w:tab/>
        </w:r>
        <w:r w:rsidR="00290604">
          <w:rPr>
            <w:noProof/>
            <w:webHidden/>
          </w:rPr>
          <w:fldChar w:fldCharType="begin"/>
        </w:r>
        <w:r w:rsidR="00290604">
          <w:rPr>
            <w:noProof/>
            <w:webHidden/>
          </w:rPr>
          <w:instrText xml:space="preserve"> PAGEREF _Toc454988468 \h </w:instrText>
        </w:r>
        <w:r w:rsidR="00290604">
          <w:rPr>
            <w:noProof/>
            <w:webHidden/>
          </w:rPr>
        </w:r>
        <w:r w:rsidR="00290604">
          <w:rPr>
            <w:noProof/>
            <w:webHidden/>
          </w:rPr>
          <w:fldChar w:fldCharType="separate"/>
        </w:r>
        <w:r w:rsidR="00D236F3">
          <w:rPr>
            <w:noProof/>
            <w:webHidden/>
          </w:rPr>
          <w:t>44</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69" w:history="1">
        <w:r w:rsidR="00290604" w:rsidRPr="009A55BB">
          <w:rPr>
            <w:rStyle w:val="Lienhypertexte"/>
            <w:noProof/>
          </w:rPr>
          <w:t>Tab. 4</w:t>
        </w:r>
        <w:r w:rsidR="00290604" w:rsidRPr="009A55BB">
          <w:rPr>
            <w:rStyle w:val="Lienhypertexte"/>
            <w:noProof/>
          </w:rPr>
          <w:noBreakHyphen/>
          <w:t>7</w:t>
        </w:r>
        <w:r w:rsidR="00290604">
          <w:rPr>
            <w:rFonts w:asciiTheme="minorHAnsi" w:eastAsiaTheme="minorEastAsia" w:hAnsiTheme="minorHAnsi" w:cstheme="minorBidi"/>
            <w:noProof/>
            <w:sz w:val="22"/>
            <w:szCs w:val="22"/>
            <w:lang w:val="fr-FR"/>
          </w:rPr>
          <w:tab/>
        </w:r>
        <w:r w:rsidR="00290604" w:rsidRPr="009A55BB">
          <w:rPr>
            <w:rStyle w:val="Lienhypertexte"/>
            <w:noProof/>
          </w:rPr>
          <w:t>Example of additional factors influencing plant safety</w:t>
        </w:r>
        <w:r w:rsidR="00290604">
          <w:rPr>
            <w:noProof/>
            <w:webHidden/>
          </w:rPr>
          <w:tab/>
        </w:r>
        <w:r w:rsidR="00290604">
          <w:rPr>
            <w:noProof/>
            <w:webHidden/>
          </w:rPr>
          <w:fldChar w:fldCharType="begin"/>
        </w:r>
        <w:r w:rsidR="00290604">
          <w:rPr>
            <w:noProof/>
            <w:webHidden/>
          </w:rPr>
          <w:instrText xml:space="preserve"> PAGEREF _Toc454988469 \h </w:instrText>
        </w:r>
        <w:r w:rsidR="00290604">
          <w:rPr>
            <w:noProof/>
            <w:webHidden/>
          </w:rPr>
        </w:r>
        <w:r w:rsidR="00290604">
          <w:rPr>
            <w:noProof/>
            <w:webHidden/>
          </w:rPr>
          <w:fldChar w:fldCharType="separate"/>
        </w:r>
        <w:r w:rsidR="00D236F3">
          <w:rPr>
            <w:noProof/>
            <w:webHidden/>
          </w:rPr>
          <w:t>46</w:t>
        </w:r>
        <w:r w:rsidR="00290604">
          <w:rPr>
            <w:noProof/>
            <w:webHidden/>
          </w:rPr>
          <w:fldChar w:fldCharType="end"/>
        </w:r>
      </w:hyperlink>
    </w:p>
    <w:p w:rsidR="00E33FCF" w:rsidRPr="00851269" w:rsidRDefault="00AF0A51" w:rsidP="00E33FCF">
      <w:pPr>
        <w:rPr>
          <w:lang w:val="en-US"/>
        </w:rPr>
      </w:pPr>
      <w:r>
        <w:rPr>
          <w:lang w:val="en-US"/>
        </w:rPr>
        <w:fldChar w:fldCharType="end"/>
      </w:r>
    </w:p>
    <w:p w:rsidR="005252B9" w:rsidRPr="00851269" w:rsidRDefault="008870BC" w:rsidP="00A24D19">
      <w:pPr>
        <w:pStyle w:val="Titre1"/>
        <w:rPr>
          <w:lang w:val="en-US"/>
        </w:rPr>
      </w:pPr>
      <w:bookmarkStart w:id="252" w:name="_Toc454988461"/>
      <w:r w:rsidRPr="00AF0A51">
        <w:rPr>
          <w:lang w:val="en-US"/>
        </w:rPr>
        <w:t>LIST OF FIGURES</w:t>
      </w:r>
      <w:bookmarkEnd w:id="252"/>
    </w:p>
    <w:p w:rsidR="00290604" w:rsidRDefault="00AF0A51">
      <w:pPr>
        <w:pStyle w:val="Tabledesillustrations"/>
        <w:tabs>
          <w:tab w:val="left" w:pos="900"/>
          <w:tab w:val="right" w:leader="dot" w:pos="9345"/>
        </w:tabs>
        <w:rPr>
          <w:rFonts w:asciiTheme="minorHAnsi" w:eastAsiaTheme="minorEastAsia" w:hAnsiTheme="minorHAnsi" w:cstheme="minorBidi"/>
          <w:noProof/>
          <w:sz w:val="22"/>
          <w:szCs w:val="22"/>
          <w:lang w:val="fr-FR"/>
        </w:rPr>
      </w:pPr>
      <w:r>
        <w:rPr>
          <w:lang w:val="en-US"/>
        </w:rPr>
        <w:fldChar w:fldCharType="begin"/>
      </w:r>
      <w:r>
        <w:rPr>
          <w:lang w:val="en-US"/>
        </w:rPr>
        <w:instrText xml:space="preserve"> TOC \h \z \c "Fig." </w:instrText>
      </w:r>
      <w:r>
        <w:rPr>
          <w:lang w:val="en-US"/>
        </w:rPr>
        <w:fldChar w:fldCharType="separate"/>
      </w:r>
      <w:hyperlink w:anchor="_Toc454988470" w:history="1">
        <w:r w:rsidR="00290604" w:rsidRPr="00865BB3">
          <w:rPr>
            <w:rStyle w:val="Lienhypertexte"/>
            <w:noProof/>
          </w:rPr>
          <w:t>Fig. 2</w:t>
        </w:r>
        <w:r w:rsidR="00290604" w:rsidRPr="00865BB3">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865BB3">
          <w:rPr>
            <w:rStyle w:val="Lienhypertexte"/>
            <w:noProof/>
          </w:rPr>
          <w:t>Overall approach to analyse external events in Level 1 PSA [18]</w:t>
        </w:r>
        <w:r w:rsidR="00290604">
          <w:rPr>
            <w:noProof/>
            <w:webHidden/>
          </w:rPr>
          <w:tab/>
        </w:r>
        <w:r w:rsidR="00290604">
          <w:rPr>
            <w:noProof/>
            <w:webHidden/>
          </w:rPr>
          <w:fldChar w:fldCharType="begin"/>
        </w:r>
        <w:r w:rsidR="00290604">
          <w:rPr>
            <w:noProof/>
            <w:webHidden/>
          </w:rPr>
          <w:instrText xml:space="preserve"> PAGEREF _Toc454988470 \h </w:instrText>
        </w:r>
        <w:r w:rsidR="00290604">
          <w:rPr>
            <w:noProof/>
            <w:webHidden/>
          </w:rPr>
        </w:r>
        <w:r w:rsidR="00290604">
          <w:rPr>
            <w:noProof/>
            <w:webHidden/>
          </w:rPr>
          <w:fldChar w:fldCharType="separate"/>
        </w:r>
        <w:r w:rsidR="00D236F3">
          <w:rPr>
            <w:noProof/>
            <w:webHidden/>
          </w:rPr>
          <w:t>14</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1" w:history="1">
        <w:r w:rsidR="00290604" w:rsidRPr="00865BB3">
          <w:rPr>
            <w:rStyle w:val="Lienhypertexte"/>
            <w:noProof/>
          </w:rPr>
          <w:t>Fig. 3</w:t>
        </w:r>
        <w:r w:rsidR="00290604" w:rsidRPr="00865BB3">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865BB3">
          <w:rPr>
            <w:rStyle w:val="Lienhypertexte"/>
            <w:noProof/>
          </w:rPr>
          <w:t>Flow chart for extended seismic L1 PSA</w:t>
        </w:r>
        <w:r w:rsidR="00290604">
          <w:rPr>
            <w:noProof/>
            <w:webHidden/>
          </w:rPr>
          <w:tab/>
        </w:r>
        <w:r w:rsidR="00290604">
          <w:rPr>
            <w:noProof/>
            <w:webHidden/>
          </w:rPr>
          <w:fldChar w:fldCharType="begin"/>
        </w:r>
        <w:r w:rsidR="00290604">
          <w:rPr>
            <w:noProof/>
            <w:webHidden/>
          </w:rPr>
          <w:instrText xml:space="preserve"> PAGEREF _Toc454988471 \h </w:instrText>
        </w:r>
        <w:r w:rsidR="00290604">
          <w:rPr>
            <w:noProof/>
            <w:webHidden/>
          </w:rPr>
        </w:r>
        <w:r w:rsidR="00290604">
          <w:rPr>
            <w:noProof/>
            <w:webHidden/>
          </w:rPr>
          <w:fldChar w:fldCharType="separate"/>
        </w:r>
        <w:r w:rsidR="00D236F3">
          <w:rPr>
            <w:noProof/>
            <w:webHidden/>
          </w:rPr>
          <w:t>17</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2" w:history="1">
        <w:r w:rsidR="00290604" w:rsidRPr="00865BB3">
          <w:rPr>
            <w:rStyle w:val="Lienhypertexte"/>
            <w:noProof/>
          </w:rPr>
          <w:t>Fig. 4</w:t>
        </w:r>
        <w:r w:rsidR="00290604" w:rsidRPr="00865BB3">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865BB3">
          <w:rPr>
            <w:rStyle w:val="Lienhypertexte"/>
            <w:noProof/>
          </w:rPr>
          <w:t>Flow chart of approach to analyse impact of external correlated hazards</w:t>
        </w:r>
        <w:r w:rsidR="00290604">
          <w:rPr>
            <w:noProof/>
            <w:webHidden/>
          </w:rPr>
          <w:tab/>
        </w:r>
        <w:r w:rsidR="00290604">
          <w:rPr>
            <w:noProof/>
            <w:webHidden/>
          </w:rPr>
          <w:fldChar w:fldCharType="begin"/>
        </w:r>
        <w:r w:rsidR="00290604">
          <w:rPr>
            <w:noProof/>
            <w:webHidden/>
          </w:rPr>
          <w:instrText xml:space="preserve"> PAGEREF _Toc454988472 \h </w:instrText>
        </w:r>
        <w:r w:rsidR="00290604">
          <w:rPr>
            <w:noProof/>
            <w:webHidden/>
          </w:rPr>
        </w:r>
        <w:r w:rsidR="00290604">
          <w:rPr>
            <w:noProof/>
            <w:webHidden/>
          </w:rPr>
          <w:fldChar w:fldCharType="separate"/>
        </w:r>
        <w:r w:rsidR="00D236F3">
          <w:rPr>
            <w:noProof/>
            <w:webHidden/>
          </w:rPr>
          <w:t>29</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3" w:history="1">
        <w:r w:rsidR="00290604" w:rsidRPr="00865BB3">
          <w:rPr>
            <w:rStyle w:val="Lienhypertexte"/>
            <w:noProof/>
          </w:rPr>
          <w:t>Fig. 4</w:t>
        </w:r>
        <w:r w:rsidR="00290604" w:rsidRPr="00865BB3">
          <w:rPr>
            <w:rStyle w:val="Lienhypertexte"/>
            <w:noProof/>
          </w:rPr>
          <w:noBreakHyphen/>
          <w:t>2</w:t>
        </w:r>
        <w:r w:rsidR="00290604">
          <w:rPr>
            <w:rFonts w:asciiTheme="minorHAnsi" w:eastAsiaTheme="minorEastAsia" w:hAnsiTheme="minorHAnsi" w:cstheme="minorBidi"/>
            <w:noProof/>
            <w:sz w:val="22"/>
            <w:szCs w:val="22"/>
            <w:lang w:val="fr-FR"/>
          </w:rPr>
          <w:tab/>
        </w:r>
        <w:r w:rsidR="00290604" w:rsidRPr="00865BB3">
          <w:rPr>
            <w:rStyle w:val="Lienhypertexte"/>
            <w:noProof/>
          </w:rPr>
          <w:t>Hypothetical location of plant in terrain</w:t>
        </w:r>
        <w:r w:rsidR="00290604">
          <w:rPr>
            <w:noProof/>
            <w:webHidden/>
          </w:rPr>
          <w:tab/>
        </w:r>
        <w:r w:rsidR="00290604">
          <w:rPr>
            <w:noProof/>
            <w:webHidden/>
          </w:rPr>
          <w:fldChar w:fldCharType="begin"/>
        </w:r>
        <w:r w:rsidR="00290604">
          <w:rPr>
            <w:noProof/>
            <w:webHidden/>
          </w:rPr>
          <w:instrText xml:space="preserve"> PAGEREF _Toc454988473 \h </w:instrText>
        </w:r>
        <w:r w:rsidR="00290604">
          <w:rPr>
            <w:noProof/>
            <w:webHidden/>
          </w:rPr>
        </w:r>
        <w:r w:rsidR="00290604">
          <w:rPr>
            <w:noProof/>
            <w:webHidden/>
          </w:rPr>
          <w:fldChar w:fldCharType="separate"/>
        </w:r>
        <w:r w:rsidR="00D236F3">
          <w:rPr>
            <w:noProof/>
            <w:webHidden/>
          </w:rPr>
          <w:t>30</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4" w:history="1">
        <w:r w:rsidR="00290604" w:rsidRPr="00865BB3">
          <w:rPr>
            <w:rStyle w:val="Lienhypertexte"/>
            <w:noProof/>
          </w:rPr>
          <w:t>Fig. 4</w:t>
        </w:r>
        <w:r w:rsidR="00290604" w:rsidRPr="00865BB3">
          <w:rPr>
            <w:rStyle w:val="Lienhypertexte"/>
            <w:noProof/>
          </w:rPr>
          <w:noBreakHyphen/>
          <w:t>3</w:t>
        </w:r>
        <w:r w:rsidR="00290604">
          <w:rPr>
            <w:rFonts w:asciiTheme="minorHAnsi" w:eastAsiaTheme="minorEastAsia" w:hAnsiTheme="minorHAnsi" w:cstheme="minorBidi"/>
            <w:noProof/>
            <w:sz w:val="22"/>
            <w:szCs w:val="22"/>
            <w:lang w:val="fr-FR"/>
          </w:rPr>
          <w:tab/>
        </w:r>
        <w:r w:rsidR="00290604" w:rsidRPr="00865BB3">
          <w:rPr>
            <w:rStyle w:val="Lienhypertexte"/>
            <w:noProof/>
          </w:rPr>
          <w:t>Example of seismic hazard curve, [11]</w:t>
        </w:r>
        <w:r w:rsidR="00290604">
          <w:rPr>
            <w:noProof/>
            <w:webHidden/>
          </w:rPr>
          <w:tab/>
        </w:r>
        <w:r w:rsidR="00290604">
          <w:rPr>
            <w:noProof/>
            <w:webHidden/>
          </w:rPr>
          <w:fldChar w:fldCharType="begin"/>
        </w:r>
        <w:r w:rsidR="00290604">
          <w:rPr>
            <w:noProof/>
            <w:webHidden/>
          </w:rPr>
          <w:instrText xml:space="preserve"> PAGEREF _Toc454988474 \h </w:instrText>
        </w:r>
        <w:r w:rsidR="00290604">
          <w:rPr>
            <w:noProof/>
            <w:webHidden/>
          </w:rPr>
        </w:r>
        <w:r w:rsidR="00290604">
          <w:rPr>
            <w:noProof/>
            <w:webHidden/>
          </w:rPr>
          <w:fldChar w:fldCharType="separate"/>
        </w:r>
        <w:r w:rsidR="00D236F3">
          <w:rPr>
            <w:noProof/>
            <w:webHidden/>
          </w:rPr>
          <w:t>37</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5" w:history="1">
        <w:r w:rsidR="00290604" w:rsidRPr="00865BB3">
          <w:rPr>
            <w:rStyle w:val="Lienhypertexte"/>
            <w:noProof/>
          </w:rPr>
          <w:t>Fig. 4</w:t>
        </w:r>
        <w:r w:rsidR="00290604" w:rsidRPr="00865BB3">
          <w:rPr>
            <w:rStyle w:val="Lienhypertexte"/>
            <w:noProof/>
          </w:rPr>
          <w:noBreakHyphen/>
          <w:t>4</w:t>
        </w:r>
        <w:r w:rsidR="00290604">
          <w:rPr>
            <w:rFonts w:asciiTheme="minorHAnsi" w:eastAsiaTheme="minorEastAsia" w:hAnsiTheme="minorHAnsi" w:cstheme="minorBidi"/>
            <w:noProof/>
            <w:sz w:val="22"/>
            <w:szCs w:val="22"/>
            <w:lang w:val="fr-FR"/>
          </w:rPr>
          <w:tab/>
        </w:r>
        <w:r w:rsidR="00290604" w:rsidRPr="00865BB3">
          <w:rPr>
            <w:rStyle w:val="Lienhypertexte"/>
            <w:noProof/>
          </w:rPr>
          <w:t>Example of fragility curve, [10]</w:t>
        </w:r>
        <w:r w:rsidR="00290604">
          <w:rPr>
            <w:noProof/>
            <w:webHidden/>
          </w:rPr>
          <w:tab/>
        </w:r>
        <w:r w:rsidR="00290604">
          <w:rPr>
            <w:noProof/>
            <w:webHidden/>
          </w:rPr>
          <w:fldChar w:fldCharType="begin"/>
        </w:r>
        <w:r w:rsidR="00290604">
          <w:rPr>
            <w:noProof/>
            <w:webHidden/>
          </w:rPr>
          <w:instrText xml:space="preserve"> PAGEREF _Toc454988475 \h </w:instrText>
        </w:r>
        <w:r w:rsidR="00290604">
          <w:rPr>
            <w:noProof/>
            <w:webHidden/>
          </w:rPr>
        </w:r>
        <w:r w:rsidR="00290604">
          <w:rPr>
            <w:noProof/>
            <w:webHidden/>
          </w:rPr>
          <w:fldChar w:fldCharType="separate"/>
        </w:r>
        <w:r w:rsidR="00D236F3">
          <w:rPr>
            <w:noProof/>
            <w:webHidden/>
          </w:rPr>
          <w:t>49</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6" w:history="1">
        <w:r w:rsidR="00290604" w:rsidRPr="00865BB3">
          <w:rPr>
            <w:rStyle w:val="Lienhypertexte"/>
            <w:noProof/>
          </w:rPr>
          <w:t>Fig. 4</w:t>
        </w:r>
        <w:r w:rsidR="00290604" w:rsidRPr="00865BB3">
          <w:rPr>
            <w:rStyle w:val="Lienhypertexte"/>
            <w:noProof/>
          </w:rPr>
          <w:noBreakHyphen/>
          <w:t>5</w:t>
        </w:r>
        <w:r w:rsidR="00290604">
          <w:rPr>
            <w:rFonts w:asciiTheme="minorHAnsi" w:eastAsiaTheme="minorEastAsia" w:hAnsiTheme="minorHAnsi" w:cstheme="minorBidi"/>
            <w:noProof/>
            <w:sz w:val="22"/>
            <w:szCs w:val="22"/>
            <w:lang w:val="fr-FR"/>
          </w:rPr>
          <w:tab/>
        </w:r>
        <w:r w:rsidR="00290604" w:rsidRPr="00865BB3">
          <w:rPr>
            <w:rStyle w:val="Lienhypertexte"/>
            <w:noProof/>
          </w:rPr>
          <w:t>Example of hypothetical full power event tree combining basic response and LOCAs</w:t>
        </w:r>
        <w:r w:rsidR="00290604">
          <w:rPr>
            <w:noProof/>
            <w:webHidden/>
          </w:rPr>
          <w:tab/>
        </w:r>
        <w:r w:rsidR="00290604">
          <w:rPr>
            <w:noProof/>
            <w:webHidden/>
          </w:rPr>
          <w:fldChar w:fldCharType="begin"/>
        </w:r>
        <w:r w:rsidR="00290604">
          <w:rPr>
            <w:noProof/>
            <w:webHidden/>
          </w:rPr>
          <w:instrText xml:space="preserve"> PAGEREF _Toc454988476 \h </w:instrText>
        </w:r>
        <w:r w:rsidR="00290604">
          <w:rPr>
            <w:noProof/>
            <w:webHidden/>
          </w:rPr>
        </w:r>
        <w:r w:rsidR="00290604">
          <w:rPr>
            <w:noProof/>
            <w:webHidden/>
          </w:rPr>
          <w:fldChar w:fldCharType="separate"/>
        </w:r>
        <w:r w:rsidR="00D236F3">
          <w:rPr>
            <w:noProof/>
            <w:webHidden/>
          </w:rPr>
          <w:t>54</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7" w:history="1">
        <w:r w:rsidR="00290604" w:rsidRPr="00865BB3">
          <w:rPr>
            <w:rStyle w:val="Lienhypertexte"/>
            <w:noProof/>
          </w:rPr>
          <w:t>Fig. 4</w:t>
        </w:r>
        <w:r w:rsidR="00290604" w:rsidRPr="00865BB3">
          <w:rPr>
            <w:rStyle w:val="Lienhypertexte"/>
            <w:noProof/>
          </w:rPr>
          <w:noBreakHyphen/>
          <w:t>6</w:t>
        </w:r>
        <w:r w:rsidR="00290604">
          <w:rPr>
            <w:rFonts w:asciiTheme="minorHAnsi" w:eastAsiaTheme="minorEastAsia" w:hAnsiTheme="minorHAnsi" w:cstheme="minorBidi"/>
            <w:noProof/>
            <w:sz w:val="22"/>
            <w:szCs w:val="22"/>
            <w:lang w:val="fr-FR"/>
          </w:rPr>
          <w:tab/>
        </w:r>
        <w:r w:rsidR="00290604" w:rsidRPr="00865BB3">
          <w:rPr>
            <w:rStyle w:val="Lienhypertexte"/>
            <w:noProof/>
          </w:rPr>
          <w:t>Outline of fault tree reflecting seismic failures and induced events</w:t>
        </w:r>
        <w:r w:rsidR="00290604">
          <w:rPr>
            <w:noProof/>
            <w:webHidden/>
          </w:rPr>
          <w:tab/>
        </w:r>
        <w:r w:rsidR="00290604">
          <w:rPr>
            <w:noProof/>
            <w:webHidden/>
          </w:rPr>
          <w:fldChar w:fldCharType="begin"/>
        </w:r>
        <w:r w:rsidR="00290604">
          <w:rPr>
            <w:noProof/>
            <w:webHidden/>
          </w:rPr>
          <w:instrText xml:space="preserve"> PAGEREF _Toc454988477 \h </w:instrText>
        </w:r>
        <w:r w:rsidR="00290604">
          <w:rPr>
            <w:noProof/>
            <w:webHidden/>
          </w:rPr>
        </w:r>
        <w:r w:rsidR="00290604">
          <w:rPr>
            <w:noProof/>
            <w:webHidden/>
          </w:rPr>
          <w:fldChar w:fldCharType="separate"/>
        </w:r>
        <w:r w:rsidR="00D236F3">
          <w:rPr>
            <w:noProof/>
            <w:webHidden/>
          </w:rPr>
          <w:t>57</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8" w:history="1">
        <w:r w:rsidR="00290604" w:rsidRPr="00865BB3">
          <w:rPr>
            <w:rStyle w:val="Lienhypertexte"/>
            <w:noProof/>
          </w:rPr>
          <w:t>Fig. 4</w:t>
        </w:r>
        <w:r w:rsidR="00290604" w:rsidRPr="00865BB3">
          <w:rPr>
            <w:rStyle w:val="Lienhypertexte"/>
            <w:noProof/>
          </w:rPr>
          <w:noBreakHyphen/>
          <w:t>7</w:t>
        </w:r>
        <w:r w:rsidR="00290604">
          <w:rPr>
            <w:rFonts w:asciiTheme="minorHAnsi" w:eastAsiaTheme="minorEastAsia" w:hAnsiTheme="minorHAnsi" w:cstheme="minorBidi"/>
            <w:noProof/>
            <w:sz w:val="22"/>
            <w:szCs w:val="22"/>
            <w:lang w:val="fr-FR"/>
          </w:rPr>
          <w:tab/>
        </w:r>
        <w:r w:rsidR="00290604" w:rsidRPr="00865BB3">
          <w:rPr>
            <w:rStyle w:val="Lienhypertexte"/>
            <w:noProof/>
          </w:rPr>
          <w:t>Treatment of conditional probabilities (frequencies)</w:t>
        </w:r>
        <w:r w:rsidR="00290604">
          <w:rPr>
            <w:noProof/>
            <w:webHidden/>
          </w:rPr>
          <w:tab/>
        </w:r>
        <w:r w:rsidR="00290604">
          <w:rPr>
            <w:noProof/>
            <w:webHidden/>
          </w:rPr>
          <w:fldChar w:fldCharType="begin"/>
        </w:r>
        <w:r w:rsidR="00290604">
          <w:rPr>
            <w:noProof/>
            <w:webHidden/>
          </w:rPr>
          <w:instrText xml:space="preserve"> PAGEREF _Toc454988478 \h </w:instrText>
        </w:r>
        <w:r w:rsidR="00290604">
          <w:rPr>
            <w:noProof/>
            <w:webHidden/>
          </w:rPr>
        </w:r>
        <w:r w:rsidR="00290604">
          <w:rPr>
            <w:noProof/>
            <w:webHidden/>
          </w:rPr>
          <w:fldChar w:fldCharType="separate"/>
        </w:r>
        <w:r w:rsidR="00D236F3">
          <w:rPr>
            <w:noProof/>
            <w:webHidden/>
          </w:rPr>
          <w:t>58</w:t>
        </w:r>
        <w:r w:rsidR="00290604">
          <w:rPr>
            <w:noProof/>
            <w:webHidden/>
          </w:rPr>
          <w:fldChar w:fldCharType="end"/>
        </w:r>
      </w:hyperlink>
    </w:p>
    <w:p w:rsidR="00290604" w:rsidRDefault="003E2FEC">
      <w:pPr>
        <w:pStyle w:val="Tabledesillustrations"/>
        <w:tabs>
          <w:tab w:val="left" w:pos="900"/>
          <w:tab w:val="right" w:leader="dot" w:pos="9345"/>
        </w:tabs>
        <w:rPr>
          <w:rFonts w:asciiTheme="minorHAnsi" w:eastAsiaTheme="minorEastAsia" w:hAnsiTheme="minorHAnsi" w:cstheme="minorBidi"/>
          <w:noProof/>
          <w:sz w:val="22"/>
          <w:szCs w:val="22"/>
          <w:lang w:val="fr-FR"/>
        </w:rPr>
      </w:pPr>
      <w:hyperlink w:anchor="_Toc454988479" w:history="1">
        <w:r w:rsidR="00290604" w:rsidRPr="00865BB3">
          <w:rPr>
            <w:rStyle w:val="Lienhypertexte"/>
            <w:noProof/>
          </w:rPr>
          <w:t>Fig. 5</w:t>
        </w:r>
        <w:r w:rsidR="00290604" w:rsidRPr="00865BB3">
          <w:rPr>
            <w:rStyle w:val="Lienhypertexte"/>
            <w:noProof/>
          </w:rPr>
          <w:noBreakHyphen/>
          <w:t>1</w:t>
        </w:r>
        <w:r w:rsidR="00290604">
          <w:rPr>
            <w:rFonts w:asciiTheme="minorHAnsi" w:eastAsiaTheme="minorEastAsia" w:hAnsiTheme="minorHAnsi" w:cstheme="minorBidi"/>
            <w:noProof/>
            <w:sz w:val="22"/>
            <w:szCs w:val="22"/>
            <w:lang w:val="fr-FR"/>
          </w:rPr>
          <w:tab/>
        </w:r>
        <w:r w:rsidR="00290604" w:rsidRPr="00865BB3">
          <w:rPr>
            <w:rStyle w:val="Lienhypertexte"/>
            <w:noProof/>
            <w:lang w:val="en-US"/>
          </w:rPr>
          <w:t>Outline of post-seismic PSA</w:t>
        </w:r>
        <w:r w:rsidR="00290604">
          <w:rPr>
            <w:noProof/>
            <w:webHidden/>
          </w:rPr>
          <w:tab/>
        </w:r>
        <w:r w:rsidR="00290604">
          <w:rPr>
            <w:noProof/>
            <w:webHidden/>
          </w:rPr>
          <w:fldChar w:fldCharType="begin"/>
        </w:r>
        <w:r w:rsidR="00290604">
          <w:rPr>
            <w:noProof/>
            <w:webHidden/>
          </w:rPr>
          <w:instrText xml:space="preserve"> PAGEREF _Toc454988479 \h </w:instrText>
        </w:r>
        <w:r w:rsidR="00290604">
          <w:rPr>
            <w:noProof/>
            <w:webHidden/>
          </w:rPr>
        </w:r>
        <w:r w:rsidR="00290604">
          <w:rPr>
            <w:noProof/>
            <w:webHidden/>
          </w:rPr>
          <w:fldChar w:fldCharType="separate"/>
        </w:r>
        <w:r w:rsidR="00D236F3">
          <w:rPr>
            <w:noProof/>
            <w:webHidden/>
          </w:rPr>
          <w:t>66</w:t>
        </w:r>
        <w:r w:rsidR="00290604">
          <w:rPr>
            <w:noProof/>
            <w:webHidden/>
          </w:rPr>
          <w:fldChar w:fldCharType="end"/>
        </w:r>
      </w:hyperlink>
    </w:p>
    <w:p w:rsidR="009A1C44" w:rsidRPr="00851269" w:rsidRDefault="00AF0A51" w:rsidP="00AF0A51">
      <w:pPr>
        <w:rPr>
          <w:lang w:val="en-US"/>
        </w:rPr>
      </w:pPr>
      <w:r>
        <w:rPr>
          <w:lang w:val="en-US"/>
        </w:rPr>
        <w:fldChar w:fldCharType="end"/>
      </w:r>
    </w:p>
    <w:sectPr w:rsidR="009A1C44" w:rsidRPr="00851269" w:rsidSect="00CC3D15">
      <w:pgSz w:w="11907" w:h="16840" w:code="9"/>
      <w:pgMar w:top="1304" w:right="1134" w:bottom="1134"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15" w:rsidRDefault="00CC3D15">
      <w:r>
        <w:separator/>
      </w:r>
    </w:p>
    <w:p w:rsidR="00CC3D15" w:rsidRDefault="00CC3D15"/>
  </w:endnote>
  <w:endnote w:type="continuationSeparator" w:id="0">
    <w:p w:rsidR="00CC3D15" w:rsidRDefault="00CC3D15">
      <w:r>
        <w:continuationSeparator/>
      </w:r>
    </w:p>
    <w:p w:rsidR="00CC3D15" w:rsidRDefault="00CC3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LT 65 Bold">
    <w:altName w:val="Malgun Gothic"/>
    <w:charset w:val="00"/>
    <w:family w:val="swiss"/>
    <w:pitch w:val="variable"/>
    <w:sig w:usb0="80000027" w:usb1="00000000" w:usb2="00000000" w:usb3="00000000" w:csb0="00000001" w:csb1="00000000"/>
  </w:font>
  <w:font w:name="Frutiger LT 45 Light">
    <w:altName w:val="Arial"/>
    <w:charset w:val="00"/>
    <w:family w:val="swiss"/>
    <w:pitch w:val="variable"/>
    <w:sig w:usb0="80000027"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Frutiger LT Std 45 Light">
    <w:altName w:val="Frutiger LT 45 Light"/>
    <w:panose1 w:val="00000000000000000000"/>
    <w:charset w:val="00"/>
    <w:family w:val="swiss"/>
    <w:notTrueType/>
    <w:pitch w:val="variable"/>
    <w:sig w:usb0="00000003" w:usb1="4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29E44efArialUnicodeMS">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04" w:rsidRDefault="002906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04" w:rsidRDefault="002906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D15" w:rsidRPr="00B71E42" w:rsidRDefault="00CC3D15">
    <w:pPr>
      <w:spacing w:line="204" w:lineRule="exact"/>
      <w:ind w:left="-301"/>
      <w:rPr>
        <w:b/>
        <w:bCs/>
        <w:sz w:val="15"/>
        <w:lang w:val="fr-FR"/>
      </w:rPr>
    </w:pPr>
    <w:r w:rsidRPr="00B71E42">
      <w:rPr>
        <w:b/>
        <w:bCs/>
        <w:sz w:val="15"/>
        <w:lang w:val="fr-FR"/>
      </w:rPr>
      <w:t>Siège social - 77, av. du Général-de-Gaulle - 92140 Clamart - Standard +33 (0)1 58 35 88 88 - RCS Nanterre B 440 546 018</w:t>
    </w:r>
  </w:p>
  <w:p w:rsidR="00CC3D15" w:rsidRPr="00B71E42" w:rsidRDefault="00CC3D15">
    <w:pPr>
      <w:spacing w:line="204" w:lineRule="exact"/>
      <w:ind w:left="-301"/>
      <w:rPr>
        <w:b/>
        <w:bCs/>
        <w:sz w:val="15"/>
        <w:lang w:val="fr-FR"/>
      </w:rPr>
    </w:pPr>
  </w:p>
  <w:p w:rsidR="00CC3D15" w:rsidRPr="00B71E42" w:rsidRDefault="00CC3D15">
    <w:pPr>
      <w:spacing w:line="204" w:lineRule="exact"/>
      <w:ind w:left="-301"/>
      <w:rPr>
        <w:b/>
        <w:bCs/>
        <w:sz w:val="15"/>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339"/>
    </w:tblGrid>
    <w:tr w:rsidR="00CC3D15" w:rsidRPr="006E2D19" w:rsidTr="00A13CEA">
      <w:tc>
        <w:tcPr>
          <w:tcW w:w="3369" w:type="dxa"/>
        </w:tcPr>
        <w:p w:rsidR="00CC3D15" w:rsidRPr="006E2D19" w:rsidRDefault="00CC3D15" w:rsidP="007C3B58">
          <w:pPr>
            <w:pStyle w:val="Pieddepage"/>
            <w:rPr>
              <w:i/>
            </w:rPr>
          </w:pPr>
          <w:r w:rsidRPr="00354878">
            <w:rPr>
              <w:i/>
            </w:rPr>
            <w:t>Report IRSN/PSN-RES-SAG</w:t>
          </w:r>
          <w:r>
            <w:rPr>
              <w:i/>
            </w:rPr>
            <w:t xml:space="preserve"> 2016-0232</w:t>
          </w:r>
        </w:p>
      </w:tc>
      <w:tc>
        <w:tcPr>
          <w:tcW w:w="6339" w:type="dxa"/>
        </w:tcPr>
        <w:p w:rsidR="00CC3D15" w:rsidRPr="006E2D19" w:rsidRDefault="00CC3D15" w:rsidP="00B71E42">
          <w:pPr>
            <w:pStyle w:val="Pieddepage"/>
            <w:ind w:right="450"/>
            <w:rPr>
              <w:i/>
            </w:rPr>
          </w:pPr>
          <w:r w:rsidRPr="00354878">
            <w:rPr>
              <w:i/>
            </w:rPr>
            <w:t>Tech</w:t>
          </w:r>
          <w:r>
            <w:rPr>
              <w:i/>
            </w:rPr>
            <w:t>nical report ASAMPSA_E/ WP22</w:t>
          </w:r>
          <w:r w:rsidRPr="00354878">
            <w:rPr>
              <w:i/>
            </w:rPr>
            <w:t>/ D</w:t>
          </w:r>
          <w:r>
            <w:rPr>
              <w:i/>
            </w:rPr>
            <w:t>22.2-1</w:t>
          </w:r>
          <w:r w:rsidRPr="00354878">
            <w:rPr>
              <w:i/>
            </w:rPr>
            <w:t xml:space="preserve"> 201</w:t>
          </w:r>
          <w:r>
            <w:rPr>
              <w:i/>
            </w:rPr>
            <w:t>6</w:t>
          </w:r>
          <w:r w:rsidRPr="00354878">
            <w:rPr>
              <w:i/>
            </w:rPr>
            <w:t>-</w:t>
          </w:r>
          <w:r>
            <w:rPr>
              <w:i/>
            </w:rPr>
            <w:t>19</w:t>
          </w:r>
          <w:r w:rsidRPr="00354878">
            <w:rPr>
              <w:i/>
            </w:rPr>
            <w:tab/>
            <w:t xml:space="preserve">   </w:t>
          </w:r>
          <w:r>
            <w:rPr>
              <w:i/>
            </w:rPr>
            <w:t xml:space="preserve">    </w:t>
          </w:r>
          <w:r w:rsidRPr="00354878">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3E2FEC">
            <w:rPr>
              <w:rStyle w:val="Numrodepage"/>
              <w:noProof/>
            </w:rPr>
            <w:t>70</w:t>
          </w:r>
          <w:r>
            <w:rPr>
              <w:rStyle w:val="Numrodepage"/>
            </w:rPr>
            <w:fldChar w:fldCharType="end"/>
          </w:r>
          <w:r>
            <w:t>/</w:t>
          </w:r>
          <w:r w:rsidR="00B71E42">
            <w:rPr>
              <w:i/>
              <w:sz w:val="16"/>
            </w:rPr>
            <w:t>70</w:t>
          </w:r>
        </w:p>
      </w:tc>
    </w:tr>
  </w:tbl>
  <w:p w:rsidR="00CC3D15" w:rsidRDefault="00CC3D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15" w:rsidRDefault="00CC3D15">
      <w:r>
        <w:separator/>
      </w:r>
    </w:p>
    <w:p w:rsidR="00CC3D15" w:rsidRDefault="00CC3D15"/>
  </w:footnote>
  <w:footnote w:type="continuationSeparator" w:id="0">
    <w:p w:rsidR="00CC3D15" w:rsidRDefault="00CC3D15">
      <w:r>
        <w:continuationSeparator/>
      </w:r>
    </w:p>
    <w:p w:rsidR="00CC3D15" w:rsidRDefault="00CC3D15"/>
  </w:footnote>
  <w:footnote w:id="1">
    <w:p w:rsidR="00CC3D15" w:rsidRPr="00D13FC5" w:rsidRDefault="00CC3D15" w:rsidP="00E30003">
      <w:pPr>
        <w:pStyle w:val="Notedebasdepage"/>
        <w:rPr>
          <w:rFonts w:ascii="Trebuchet MS" w:hAnsi="Trebuchet MS"/>
          <w:sz w:val="18"/>
          <w:szCs w:val="18"/>
        </w:rPr>
      </w:pPr>
      <w:r>
        <w:rPr>
          <w:rStyle w:val="Appelnotedebasdep"/>
        </w:rPr>
        <w:footnoteRef/>
      </w:r>
      <w:r>
        <w:t xml:space="preserve"> </w:t>
      </w:r>
      <w:r w:rsidRPr="00D13FC5">
        <w:rPr>
          <w:rFonts w:ascii="Trebuchet MS" w:hAnsi="Trebuchet MS"/>
          <w:sz w:val="18"/>
          <w:szCs w:val="18"/>
        </w:rPr>
        <w:t>In general, Seismic hazard analysis forms complex process based on the data provided by geologists, seismologists and earthquake engineers. Seismic hazard analysis process uses models of spatial and temporal occurrences of earthquakes based on identified seismic energy sources and analyses transmission of the energy from the seismic sources to the plant site considering attenuation.</w:t>
      </w:r>
    </w:p>
    <w:p w:rsidR="00CC3D15" w:rsidRPr="00D13FC5" w:rsidRDefault="00CC3D15" w:rsidP="00E30003">
      <w:pPr>
        <w:pStyle w:val="Notedebasdepage"/>
        <w:rPr>
          <w:rFonts w:ascii="Trebuchet MS" w:hAnsi="Trebuchet MS"/>
          <w:sz w:val="18"/>
          <w:szCs w:val="18"/>
          <w:lang w:val="en-US"/>
        </w:rPr>
      </w:pPr>
      <w:r w:rsidRPr="00D13FC5">
        <w:rPr>
          <w:rFonts w:ascii="Trebuchet MS" w:hAnsi="Trebuchet MS"/>
          <w:sz w:val="18"/>
          <w:szCs w:val="18"/>
        </w:rPr>
        <w:t>Detailed data from Seismic hazard analysis form also input for fragility analysis, better say for process providing parameters describing SSC fragilities. This process as such needs more precise description of earthquake, so spe</w:t>
      </w:r>
      <w:r w:rsidRPr="00D13FC5">
        <w:rPr>
          <w:rFonts w:ascii="Trebuchet MS" w:hAnsi="Trebuchet MS"/>
          <w:sz w:val="18"/>
          <w:szCs w:val="18"/>
        </w:rPr>
        <w:t>c</w:t>
      </w:r>
      <w:r w:rsidRPr="00D13FC5">
        <w:rPr>
          <w:rFonts w:ascii="Trebuchet MS" w:hAnsi="Trebuchet MS"/>
          <w:sz w:val="18"/>
          <w:szCs w:val="18"/>
        </w:rPr>
        <w:t xml:space="preserve">tral ground acceleration is more appropriate quantity to prepare necessary inputs to evaluate seismic capacity of SSCs. However hazard curve and parameters describing SSC fragilities must be consistent. </w:t>
      </w:r>
    </w:p>
  </w:footnote>
  <w:footnote w:id="2">
    <w:p w:rsidR="00CC3D15" w:rsidRPr="00D13FC5" w:rsidRDefault="00CC3D15" w:rsidP="007859CE">
      <w:pPr>
        <w:pStyle w:val="Notedebasdepage"/>
        <w:rPr>
          <w:rFonts w:ascii="Trebuchet MS" w:hAnsi="Trebuchet MS"/>
          <w:sz w:val="18"/>
          <w:szCs w:val="18"/>
          <w:lang w:val="de-DE"/>
        </w:rPr>
      </w:pPr>
      <w:r>
        <w:rPr>
          <w:rStyle w:val="Appelnotedebasdep"/>
        </w:rPr>
        <w:footnoteRef/>
      </w:r>
      <w:r>
        <w:t xml:space="preserve"> </w:t>
      </w:r>
      <w:r w:rsidRPr="00D13FC5">
        <w:rPr>
          <w:rFonts w:ascii="Trebuchet MS" w:hAnsi="Trebuchet MS"/>
          <w:sz w:val="18"/>
          <w:szCs w:val="18"/>
          <w:lang w:val="de-DE"/>
        </w:rPr>
        <w:t xml:space="preserve">Refer in particular to Appendix F in </w:t>
      </w:r>
      <w:r w:rsidRPr="00D13FC5">
        <w:rPr>
          <w:rFonts w:ascii="Trebuchet MS" w:hAnsi="Trebuchet MS"/>
          <w:sz w:val="18"/>
          <w:szCs w:val="18"/>
          <w:lang w:val="de-DE"/>
        </w:rPr>
        <w:fldChar w:fldCharType="begin"/>
      </w:r>
      <w:r w:rsidRPr="00D13FC5">
        <w:rPr>
          <w:rFonts w:ascii="Trebuchet MS" w:hAnsi="Trebuchet MS"/>
          <w:sz w:val="18"/>
          <w:szCs w:val="18"/>
          <w:lang w:val="de-DE"/>
        </w:rPr>
        <w:instrText xml:space="preserve"> REF _Ref434825623 \n \h  \* MERGEFORMAT </w:instrText>
      </w:r>
      <w:r w:rsidRPr="00D13FC5">
        <w:rPr>
          <w:rFonts w:ascii="Trebuchet MS" w:hAnsi="Trebuchet MS"/>
          <w:sz w:val="18"/>
          <w:szCs w:val="18"/>
          <w:lang w:val="de-DE"/>
        </w:rPr>
      </w:r>
      <w:r w:rsidRPr="00D13FC5">
        <w:rPr>
          <w:rFonts w:ascii="Trebuchet MS" w:hAnsi="Trebuchet MS"/>
          <w:sz w:val="18"/>
          <w:szCs w:val="18"/>
          <w:lang w:val="de-DE"/>
        </w:rPr>
        <w:fldChar w:fldCharType="separate"/>
      </w:r>
      <w:r w:rsidR="00D236F3">
        <w:rPr>
          <w:rFonts w:ascii="Trebuchet MS" w:hAnsi="Trebuchet MS"/>
          <w:sz w:val="18"/>
          <w:szCs w:val="18"/>
          <w:lang w:val="de-DE"/>
        </w:rPr>
        <w:t>[13]</w:t>
      </w:r>
      <w:r w:rsidRPr="00D13FC5">
        <w:rPr>
          <w:rFonts w:ascii="Trebuchet MS" w:hAnsi="Trebuchet MS"/>
          <w:sz w:val="18"/>
          <w:szCs w:val="18"/>
          <w:lang w:val="de-DE"/>
        </w:rPr>
        <w:fldChar w:fldCharType="end"/>
      </w:r>
      <w:r w:rsidRPr="00D13FC5">
        <w:rPr>
          <w:rFonts w:ascii="Trebuchet MS" w:hAnsi="Trebuchet MS"/>
          <w:sz w:val="18"/>
          <w:szCs w:val="18"/>
          <w:lang w:val="de-DE"/>
        </w:rPr>
        <w:t>.</w:t>
      </w:r>
    </w:p>
  </w:footnote>
  <w:footnote w:id="3">
    <w:p w:rsidR="00CC3D15" w:rsidRPr="00D13FC5" w:rsidRDefault="00CC3D15" w:rsidP="007859CE">
      <w:pPr>
        <w:pStyle w:val="Notedebasdepage"/>
        <w:rPr>
          <w:rFonts w:ascii="Trebuchet MS" w:hAnsi="Trebuchet MS"/>
          <w:sz w:val="18"/>
          <w:szCs w:val="18"/>
          <w:lang w:val="de-DE"/>
        </w:rPr>
      </w:pPr>
      <w:r w:rsidRPr="00D13FC5">
        <w:rPr>
          <w:rStyle w:val="Appelnotedebasdep"/>
          <w:rFonts w:ascii="Trebuchet MS" w:hAnsi="Trebuchet MS"/>
          <w:sz w:val="18"/>
          <w:szCs w:val="18"/>
        </w:rPr>
        <w:footnoteRef/>
      </w:r>
      <w:r w:rsidRPr="00D13FC5">
        <w:rPr>
          <w:rFonts w:ascii="Trebuchet MS" w:hAnsi="Trebuchet MS"/>
          <w:sz w:val="18"/>
          <w:szCs w:val="18"/>
        </w:rPr>
        <w:t xml:space="preserve"> R</w:t>
      </w:r>
      <w:r w:rsidRPr="00D13FC5">
        <w:rPr>
          <w:rFonts w:ascii="Trebuchet MS" w:hAnsi="Trebuchet MS"/>
          <w:sz w:val="18"/>
          <w:szCs w:val="18"/>
          <w:lang w:val="de-DE"/>
        </w:rPr>
        <w:t xml:space="preserve">ecall that the motivation for developing the seismic verification criteria in </w:t>
      </w:r>
      <w:r w:rsidRPr="00D13FC5">
        <w:rPr>
          <w:rFonts w:ascii="Trebuchet MS" w:hAnsi="Trebuchet MS"/>
          <w:sz w:val="18"/>
          <w:szCs w:val="18"/>
          <w:lang w:val="en-US"/>
        </w:rPr>
        <w:fldChar w:fldCharType="begin"/>
      </w:r>
      <w:r w:rsidRPr="00D13FC5">
        <w:rPr>
          <w:rFonts w:ascii="Trebuchet MS" w:hAnsi="Trebuchet MS"/>
          <w:sz w:val="18"/>
          <w:szCs w:val="18"/>
          <w:lang w:val="de-DE"/>
        </w:rPr>
        <w:instrText xml:space="preserve"> REF _Ref434825542 \n \h </w:instrText>
      </w:r>
      <w:r w:rsidRPr="00D13FC5">
        <w:rPr>
          <w:rFonts w:ascii="Trebuchet MS" w:hAnsi="Trebuchet MS"/>
          <w:sz w:val="18"/>
          <w:szCs w:val="18"/>
          <w:lang w:val="en-US"/>
        </w:rPr>
        <w:instrText xml:space="preserve"> \* MERGEFORMAT </w:instrText>
      </w:r>
      <w:r w:rsidRPr="00D13FC5">
        <w:rPr>
          <w:rFonts w:ascii="Trebuchet MS" w:hAnsi="Trebuchet MS"/>
          <w:sz w:val="18"/>
          <w:szCs w:val="18"/>
          <w:lang w:val="en-US"/>
        </w:rPr>
      </w:r>
      <w:r w:rsidRPr="00D13FC5">
        <w:rPr>
          <w:rFonts w:ascii="Trebuchet MS" w:hAnsi="Trebuchet MS"/>
          <w:sz w:val="18"/>
          <w:szCs w:val="18"/>
          <w:lang w:val="en-US"/>
        </w:rPr>
        <w:fldChar w:fldCharType="separate"/>
      </w:r>
      <w:r w:rsidR="00D236F3">
        <w:rPr>
          <w:rFonts w:ascii="Trebuchet MS" w:hAnsi="Trebuchet MS"/>
          <w:sz w:val="18"/>
          <w:szCs w:val="18"/>
          <w:lang w:val="de-DE"/>
        </w:rPr>
        <w:t>[24]</w:t>
      </w:r>
      <w:r w:rsidRPr="00D13FC5">
        <w:rPr>
          <w:rFonts w:ascii="Trebuchet MS" w:hAnsi="Trebuchet MS"/>
          <w:sz w:val="18"/>
          <w:szCs w:val="18"/>
          <w:lang w:val="en-US"/>
        </w:rPr>
        <w:fldChar w:fldCharType="end"/>
      </w:r>
      <w:r w:rsidRPr="00D13FC5">
        <w:rPr>
          <w:rFonts w:ascii="Trebuchet MS" w:hAnsi="Trebuchet MS"/>
          <w:sz w:val="18"/>
          <w:szCs w:val="18"/>
          <w:lang w:val="en-US"/>
        </w:rPr>
        <w:t xml:space="preserve"> was that there were concerns regarding the seismic adequacy of older plants in the US</w:t>
      </w:r>
      <w:r>
        <w:rPr>
          <w:rFonts w:ascii="Trebuchet MS" w:hAnsi="Trebuchet MS"/>
          <w:sz w:val="18"/>
          <w:szCs w:val="18"/>
          <w:lang w:val="en-US"/>
        </w:rPr>
        <w:t>A</w:t>
      </w:r>
      <w:r w:rsidRPr="00D13FC5">
        <w:rPr>
          <w:rFonts w:ascii="Trebuchet MS" w:hAnsi="Trebuchet MS"/>
          <w:sz w:val="18"/>
          <w:szCs w:val="18"/>
          <w:lang w:val="en-US"/>
        </w:rPr>
        <w:t xml:space="preserve">. </w:t>
      </w:r>
    </w:p>
  </w:footnote>
  <w:footnote w:id="4">
    <w:p w:rsidR="00CC3D15" w:rsidRPr="00B23709" w:rsidRDefault="00CC3D15" w:rsidP="007859CE">
      <w:pPr>
        <w:pStyle w:val="Notedebasdepage"/>
        <w:rPr>
          <w:lang w:val="de-DE"/>
        </w:rPr>
      </w:pPr>
      <w:r>
        <w:rPr>
          <w:rStyle w:val="Appelnotedebasdep"/>
        </w:rPr>
        <w:footnoteRef/>
      </w:r>
      <w:r>
        <w:t xml:space="preserve"> </w:t>
      </w:r>
      <w:r>
        <w:rPr>
          <w:lang w:val="de-DE"/>
        </w:rPr>
        <w:t xml:space="preserve">This paragraph draws on </w:t>
      </w:r>
      <w:r>
        <w:t xml:space="preserve">Post-Fukushima </w:t>
      </w:r>
      <w:r>
        <w:rPr>
          <w:lang w:val="de-DE"/>
        </w:rPr>
        <w:t>recommendations of the German Reactor Safety Commission from 26./27.09.2012</w:t>
      </w:r>
    </w:p>
  </w:footnote>
  <w:footnote w:id="5">
    <w:p w:rsidR="00CC3D15" w:rsidRPr="00D13FC5" w:rsidRDefault="00CC3D15">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w:t>
      </w:r>
      <w:r w:rsidRPr="00D13FC5">
        <w:rPr>
          <w:rFonts w:ascii="Trebuchet MS" w:hAnsi="Trebuchet MS"/>
          <w:sz w:val="18"/>
          <w:szCs w:val="18"/>
          <w:lang w:val="en-US"/>
        </w:rPr>
        <w:t>It is matter of common understanding what is meaning of reasonable level of conservatism.</w:t>
      </w:r>
    </w:p>
  </w:footnote>
  <w:footnote w:id="6">
    <w:p w:rsidR="00CC3D15" w:rsidRPr="00D13FC5" w:rsidRDefault="00CC3D15">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Fundamental safety principle expressed in SF-1 is </w:t>
      </w:r>
      <w:r w:rsidRPr="00D13FC5">
        <w:rPr>
          <w:rFonts w:ascii="Trebuchet MS" w:hAnsi="Trebuchet MS"/>
          <w:i/>
          <w:iCs/>
          <w:sz w:val="18"/>
          <w:szCs w:val="18"/>
        </w:rPr>
        <w:t>to protect environment</w:t>
      </w:r>
      <w:r w:rsidRPr="00D13FC5">
        <w:rPr>
          <w:rFonts w:ascii="Trebuchet MS" w:hAnsi="Trebuchet MS"/>
          <w:sz w:val="18"/>
          <w:szCs w:val="18"/>
        </w:rPr>
        <w:t xml:space="preserve">. In such case it is not important to divide releases between early and late, i.e. </w:t>
      </w:r>
      <w:r>
        <w:rPr>
          <w:rFonts w:ascii="Trebuchet MS" w:hAnsi="Trebuchet MS"/>
          <w:sz w:val="18"/>
          <w:szCs w:val="18"/>
        </w:rPr>
        <w:t>authors</w:t>
      </w:r>
      <w:r w:rsidRPr="00D13FC5">
        <w:rPr>
          <w:rFonts w:ascii="Trebuchet MS" w:hAnsi="Trebuchet MS"/>
          <w:sz w:val="18"/>
          <w:szCs w:val="18"/>
        </w:rPr>
        <w:t xml:space="preserve"> assume</w:t>
      </w:r>
      <w:r>
        <w:rPr>
          <w:rFonts w:ascii="Trebuchet MS" w:hAnsi="Trebuchet MS"/>
          <w:sz w:val="18"/>
          <w:szCs w:val="18"/>
        </w:rPr>
        <w:t>d</w:t>
      </w:r>
      <w:r w:rsidRPr="00D13FC5">
        <w:rPr>
          <w:rFonts w:ascii="Trebuchet MS" w:hAnsi="Trebuchet MS"/>
          <w:sz w:val="18"/>
          <w:szCs w:val="18"/>
        </w:rPr>
        <w:t xml:space="preserve"> that PSA considers any large release which can threat environment.</w:t>
      </w:r>
    </w:p>
  </w:footnote>
  <w:footnote w:id="7">
    <w:p w:rsidR="00CC3D15" w:rsidRPr="00D13FC5" w:rsidRDefault="00CC3D15">
      <w:pPr>
        <w:pStyle w:val="Notedebasdepage"/>
        <w:rPr>
          <w:rFonts w:ascii="Trebuchet MS" w:hAnsi="Trebuchet MS"/>
          <w:sz w:val="18"/>
          <w:szCs w:val="18"/>
          <w:lang w:val="en-US"/>
        </w:rPr>
      </w:pPr>
      <w:r w:rsidRPr="00D13FC5">
        <w:rPr>
          <w:rStyle w:val="Appelnotedebasdep"/>
          <w:rFonts w:ascii="Trebuchet MS" w:hAnsi="Trebuchet MS"/>
          <w:sz w:val="18"/>
          <w:szCs w:val="18"/>
        </w:rPr>
        <w:footnoteRef/>
      </w:r>
      <w:r w:rsidRPr="00D13FC5">
        <w:rPr>
          <w:rFonts w:ascii="Trebuchet MS" w:hAnsi="Trebuchet MS"/>
          <w:sz w:val="18"/>
          <w:szCs w:val="18"/>
        </w:rPr>
        <w:t xml:space="preserve"> It is noted that </w:t>
      </w:r>
      <w:r>
        <w:rPr>
          <w:rFonts w:ascii="Trebuchet MS" w:hAnsi="Trebuchet MS"/>
          <w:sz w:val="18"/>
          <w:szCs w:val="18"/>
        </w:rPr>
        <w:t>authors</w:t>
      </w:r>
      <w:r w:rsidRPr="00D13FC5">
        <w:rPr>
          <w:rFonts w:ascii="Trebuchet MS" w:hAnsi="Trebuchet MS"/>
          <w:sz w:val="18"/>
          <w:szCs w:val="18"/>
        </w:rPr>
        <w:t xml:space="preserve"> </w:t>
      </w:r>
      <w:r>
        <w:rPr>
          <w:rFonts w:ascii="Trebuchet MS" w:hAnsi="Trebuchet MS"/>
          <w:sz w:val="18"/>
          <w:szCs w:val="18"/>
        </w:rPr>
        <w:t xml:space="preserve">have </w:t>
      </w:r>
      <w:r w:rsidRPr="00D13FC5">
        <w:rPr>
          <w:rFonts w:ascii="Trebuchet MS" w:hAnsi="Trebuchet MS"/>
          <w:sz w:val="18"/>
          <w:szCs w:val="18"/>
        </w:rPr>
        <w:t>use</w:t>
      </w:r>
      <w:r>
        <w:rPr>
          <w:rFonts w:ascii="Trebuchet MS" w:hAnsi="Trebuchet MS"/>
          <w:sz w:val="18"/>
          <w:szCs w:val="18"/>
        </w:rPr>
        <w:t>d</w:t>
      </w:r>
      <w:r w:rsidRPr="00D13FC5">
        <w:rPr>
          <w:rFonts w:ascii="Trebuchet MS" w:hAnsi="Trebuchet MS"/>
          <w:sz w:val="18"/>
          <w:szCs w:val="18"/>
        </w:rPr>
        <w:t xml:space="preserve"> DPD method, see introductory part of section </w:t>
      </w:r>
      <w:r w:rsidRPr="00D13FC5">
        <w:rPr>
          <w:rFonts w:ascii="Trebuchet MS" w:hAnsi="Trebuchet MS"/>
          <w:sz w:val="18"/>
          <w:szCs w:val="18"/>
        </w:rPr>
        <w:fldChar w:fldCharType="begin"/>
      </w:r>
      <w:r w:rsidRPr="00D13FC5">
        <w:rPr>
          <w:rFonts w:ascii="Trebuchet MS" w:hAnsi="Trebuchet MS"/>
          <w:sz w:val="18"/>
          <w:szCs w:val="18"/>
        </w:rPr>
        <w:instrText xml:space="preserve"> REF _Ref444082106 \n \h  \* MERGEFORMAT </w:instrText>
      </w:r>
      <w:r w:rsidRPr="00D13FC5">
        <w:rPr>
          <w:rFonts w:ascii="Trebuchet MS" w:hAnsi="Trebuchet MS"/>
          <w:sz w:val="18"/>
          <w:szCs w:val="18"/>
        </w:rPr>
      </w:r>
      <w:r w:rsidRPr="00D13FC5">
        <w:rPr>
          <w:rFonts w:ascii="Trebuchet MS" w:hAnsi="Trebuchet MS"/>
          <w:sz w:val="18"/>
          <w:szCs w:val="18"/>
        </w:rPr>
        <w:fldChar w:fldCharType="separate"/>
      </w:r>
      <w:r w:rsidR="00D236F3">
        <w:rPr>
          <w:rFonts w:ascii="Trebuchet MS" w:hAnsi="Trebuchet MS"/>
          <w:sz w:val="18"/>
          <w:szCs w:val="18"/>
        </w:rPr>
        <w:t>4</w:t>
      </w:r>
      <w:r w:rsidRPr="00D13FC5">
        <w:rPr>
          <w:rFonts w:ascii="Trebuchet MS" w:hAnsi="Trebuchet MS"/>
          <w:sz w:val="18"/>
          <w:szCs w:val="18"/>
        </w:rPr>
        <w:fldChar w:fldCharType="end"/>
      </w:r>
      <w:r w:rsidRPr="00D13FC5">
        <w:rPr>
          <w:rFonts w:ascii="Trebuchet MS" w:hAnsi="Trebuchet MS"/>
          <w:sz w:val="18"/>
          <w:szCs w:val="18"/>
        </w:rPr>
        <w:t>.</w:t>
      </w:r>
    </w:p>
  </w:footnote>
  <w:footnote w:id="8">
    <w:p w:rsidR="00CC3D15" w:rsidRPr="009C26B8" w:rsidRDefault="00CC3D15">
      <w:pPr>
        <w:pStyle w:val="Notedebasdepage"/>
        <w:rPr>
          <w:lang w:val="en-US"/>
        </w:rPr>
      </w:pPr>
      <w:r>
        <w:rPr>
          <w:rStyle w:val="Appelnotedebasdep"/>
        </w:rPr>
        <w:footnoteRef/>
      </w:r>
      <w:r>
        <w:t xml:space="preserve"> It should be noted that assumption of simultaneous occurrence of several variants of seismic scenarios is not too conservative due to spatial effect of seismic event. However one should be careful to model recovery action pe</w:t>
      </w:r>
      <w:r>
        <w:t>r</w:t>
      </w:r>
      <w:r>
        <w:t>formed by crew because plant shift resources are usually limited and outside help can be unavailable for long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04" w:rsidRDefault="0029060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CC3D15" w:rsidRPr="00354878" w:rsidTr="00354878">
      <w:trPr>
        <w:trHeight w:val="1073"/>
      </w:trPr>
      <w:tc>
        <w:tcPr>
          <w:tcW w:w="3165" w:type="dxa"/>
        </w:tcPr>
        <w:p w:rsidR="00CC3D15" w:rsidRDefault="003E2FEC" w:rsidP="00354878">
          <w:pPr>
            <w:tabs>
              <w:tab w:val="center" w:pos="4536"/>
              <w:tab w:val="right" w:pos="9072"/>
            </w:tabs>
            <w:rPr>
              <w:noProof/>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3.1pt;margin-top:2.8pt;width:76.7pt;height:54.75pt;z-index:251653120">
                <v:imagedata r:id="rId1" o:title=""/>
              </v:shape>
            </w:pict>
          </w:r>
        </w:p>
      </w:tc>
      <w:tc>
        <w:tcPr>
          <w:tcW w:w="3165" w:type="dxa"/>
          <w:vAlign w:val="center"/>
        </w:tcPr>
        <w:p w:rsidR="00CC3D15" w:rsidRPr="00354878" w:rsidRDefault="00CC3D15"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rsidR="00CC3D15" w:rsidRPr="00354878" w:rsidRDefault="003E2FEC" w:rsidP="00354878">
          <w:pPr>
            <w:tabs>
              <w:tab w:val="center" w:pos="4536"/>
              <w:tab w:val="right" w:pos="9072"/>
            </w:tabs>
            <w:jc w:val="right"/>
            <w:rPr>
              <w:noProof/>
            </w:rPr>
          </w:pPr>
          <w:r>
            <w:pict>
              <v:shape id="_x0000_i1028" type="#_x0000_t75" style="width:122.7pt;height:63.25pt">
                <v:imagedata r:id="rId2" o:title=""/>
              </v:shape>
            </w:pict>
          </w:r>
        </w:p>
      </w:tc>
    </w:tr>
  </w:tbl>
  <w:p w:rsidR="00CC3D15" w:rsidRPr="00E33133" w:rsidRDefault="00CC3D15">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04" w:rsidRDefault="0029060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CC3D15" w:rsidRPr="006E2D19" w:rsidTr="007C3B58">
      <w:trPr>
        <w:trHeight w:val="1073"/>
      </w:trPr>
      <w:tc>
        <w:tcPr>
          <w:tcW w:w="3165" w:type="dxa"/>
        </w:tcPr>
        <w:p w:rsidR="00CC3D15" w:rsidRDefault="003E2FEC" w:rsidP="007C3B58">
          <w:pPr>
            <w:tabs>
              <w:tab w:val="center" w:pos="4536"/>
              <w:tab w:val="right" w:pos="9072"/>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5" type="#_x0000_t75" style="position:absolute;left:0;text-align:left;margin-left:33.1pt;margin-top:2.8pt;width:76.7pt;height:54.75pt;z-index:251658240;visibility:visible">
                <v:imagedata r:id="rId1" o:title=""/>
              </v:shape>
            </w:pict>
          </w:r>
        </w:p>
      </w:tc>
      <w:tc>
        <w:tcPr>
          <w:tcW w:w="3165" w:type="dxa"/>
          <w:vAlign w:val="center"/>
        </w:tcPr>
        <w:p w:rsidR="00CC3D15" w:rsidRPr="006E2D19" w:rsidRDefault="00CC3D15" w:rsidP="007C3B58">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rsidR="00CC3D15" w:rsidRPr="006E2D19" w:rsidRDefault="003E2FEC" w:rsidP="007C3B58">
          <w:pPr>
            <w:tabs>
              <w:tab w:val="center" w:pos="4536"/>
              <w:tab w:val="right" w:pos="9072"/>
            </w:tabs>
            <w:jc w:val="right"/>
            <w:rPr>
              <w:noProof/>
            </w:rPr>
          </w:pPr>
          <w:r>
            <w:rPr>
              <w:noProof/>
              <w:lang w:eastAsia="en-GB"/>
            </w:rPr>
            <w:pict>
              <v:shape id="Bild 1" o:spid="_x0000_i1029" type="#_x0000_t75" style="width:121.45pt;height:62pt;visibility:visible">
                <v:imagedata r:id="rId2" o:title=""/>
              </v:shape>
            </w:pict>
          </w:r>
        </w:p>
      </w:tc>
    </w:tr>
  </w:tbl>
  <w:p w:rsidR="00CC3D15" w:rsidRPr="0069103E" w:rsidRDefault="00CC3D15">
    <w:pPr>
      <w:ind w:right="360" w:firstLine="360"/>
      <w:rPr>
        <w:sz w:val="8"/>
        <w:szCs w:val="8"/>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651"/>
    </w:tblGrid>
    <w:tr w:rsidR="00CC3D15" w:rsidRPr="006E2D19" w:rsidTr="005B64EE">
      <w:trPr>
        <w:trHeight w:val="702"/>
      </w:trPr>
      <w:tc>
        <w:tcPr>
          <w:tcW w:w="3085" w:type="dxa"/>
          <w:tcBorders>
            <w:top w:val="single" w:sz="4" w:space="0" w:color="auto"/>
            <w:left w:val="single" w:sz="4" w:space="0" w:color="auto"/>
            <w:bottom w:val="single" w:sz="4" w:space="0" w:color="auto"/>
            <w:right w:val="single" w:sz="4" w:space="0" w:color="auto"/>
          </w:tcBorders>
        </w:tcPr>
        <w:p w:rsidR="00CC3D15" w:rsidRDefault="003E2FEC" w:rsidP="008123AA">
          <w:pPr>
            <w:tabs>
              <w:tab w:val="center" w:pos="4536"/>
              <w:tab w:val="right" w:pos="9072"/>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23.2pt;margin-top:2.8pt;width:76.7pt;height:54.75pt;z-index:251662336;visibility:visible">
                <v:imagedata r:id="rId1"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CC3D15" w:rsidRPr="005B64EE" w:rsidRDefault="00CC3D15" w:rsidP="00A67576">
          <w:pPr>
            <w:tabs>
              <w:tab w:val="center" w:pos="4536"/>
              <w:tab w:val="right" w:pos="9072"/>
            </w:tabs>
            <w:rPr>
              <w:b/>
              <w:bCs/>
              <w:szCs w:val="18"/>
            </w:rPr>
          </w:pPr>
          <w:r w:rsidRPr="005B64EE">
            <w:rPr>
              <w:b/>
              <w:bCs/>
              <w:szCs w:val="18"/>
            </w:rPr>
            <w:t>Advanced Safety Assessment Methodologies: extended PSA</w:t>
          </w:r>
        </w:p>
      </w:tc>
      <w:tc>
        <w:tcPr>
          <w:tcW w:w="3651" w:type="dxa"/>
          <w:tcBorders>
            <w:top w:val="single" w:sz="4" w:space="0" w:color="auto"/>
            <w:left w:val="single" w:sz="4" w:space="0" w:color="auto"/>
            <w:bottom w:val="single" w:sz="4" w:space="0" w:color="auto"/>
            <w:right w:val="single" w:sz="4" w:space="0" w:color="auto"/>
          </w:tcBorders>
        </w:tcPr>
        <w:p w:rsidR="00CC3D15" w:rsidRPr="006E2D19" w:rsidRDefault="003E2FEC" w:rsidP="005B64EE">
          <w:pPr>
            <w:tabs>
              <w:tab w:val="center" w:pos="4536"/>
              <w:tab w:val="right" w:pos="9072"/>
            </w:tabs>
            <w:jc w:val="right"/>
            <w:rPr>
              <w:noProof/>
              <w:lang w:eastAsia="en-GB"/>
            </w:rPr>
          </w:pPr>
          <w:r>
            <w:rPr>
              <w:noProof/>
              <w:lang w:eastAsia="en-GB"/>
            </w:rPr>
            <w:pict>
              <v:shape id="_x0000_i1030" type="#_x0000_t75" style="width:121.45pt;height:62pt;visibility:visible">
                <v:imagedata r:id="rId2" o:title=""/>
              </v:shape>
            </w:pict>
          </w:r>
        </w:p>
      </w:tc>
    </w:tr>
  </w:tbl>
  <w:p w:rsidR="00CC3D15" w:rsidRPr="0069103E" w:rsidRDefault="00CC3D15" w:rsidP="005B64EE">
    <w:pPr>
      <w:ind w:right="360"/>
      <w:rPr>
        <w:sz w:val="8"/>
        <w:szCs w:val="8"/>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D15" w:rsidRDefault="00CC3D1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655"/>
      <w:gridCol w:w="1345"/>
    </w:tblGrid>
    <w:tr w:rsidR="00CC3D15" w:rsidTr="00A24D19">
      <w:trPr>
        <w:trHeight w:val="723"/>
      </w:trPr>
      <w:tc>
        <w:tcPr>
          <w:tcW w:w="1204" w:type="dxa"/>
          <w:vAlign w:val="center"/>
        </w:tcPr>
        <w:p w:rsidR="00CC3D15" w:rsidRDefault="003E2FEC">
          <w:pPr>
            <w:rPr>
              <w:noProof/>
              <w:sz w:val="16"/>
              <w:lang w:eastAsia="ja-JP"/>
            </w:rPr>
          </w:pPr>
          <w:r>
            <w:rPr>
              <w:noProof/>
              <w:sz w:val="16"/>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5pt;margin-top:3.05pt;width:45.2pt;height:32.25pt;z-index:251655168" strokeweight=".25pt">
                <v:imagedata r:id="rId1" o:title=""/>
              </v:shape>
            </w:pict>
          </w:r>
        </w:p>
      </w:tc>
      <w:tc>
        <w:tcPr>
          <w:tcW w:w="7655" w:type="dxa"/>
          <w:vAlign w:val="center"/>
        </w:tcPr>
        <w:p w:rsidR="00CC3D15" w:rsidRPr="00591ED5" w:rsidRDefault="00CC3D15" w:rsidP="002C3EAB">
          <w:pPr>
            <w:rPr>
              <w:noProof/>
              <w:sz w:val="16"/>
              <w:szCs w:val="16"/>
            </w:rPr>
          </w:pPr>
          <w:r>
            <w:rPr>
              <w:rStyle w:val="NormalCar"/>
              <w:sz w:val="16"/>
              <w:szCs w:val="16"/>
              <w:lang w:val="en-GB"/>
            </w:rPr>
            <w:t>R</w:t>
          </w:r>
          <w:r w:rsidRPr="00A24D19">
            <w:rPr>
              <w:rStyle w:val="NormalCar"/>
              <w:sz w:val="16"/>
              <w:szCs w:val="16"/>
              <w:lang w:val="en-US"/>
            </w:rPr>
            <w:t>eport 1: Guidance document on practices to model and implement SEISMIC hazards in extended PSA</w:t>
          </w:r>
          <w:r w:rsidRPr="00591ED5">
            <w:rPr>
              <w:i/>
              <w:sz w:val="16"/>
              <w:szCs w:val="16"/>
              <w:highlight w:val="yellow"/>
            </w:rPr>
            <w:t xml:space="preserve"> </w:t>
          </w:r>
        </w:p>
      </w:tc>
      <w:tc>
        <w:tcPr>
          <w:tcW w:w="1345" w:type="dxa"/>
          <w:vAlign w:val="center"/>
        </w:tcPr>
        <w:p w:rsidR="00CC3D15" w:rsidRPr="00880D0F" w:rsidRDefault="003E2FEC">
          <w:pPr>
            <w:rPr>
              <w:noProof/>
              <w:sz w:val="16"/>
            </w:rPr>
          </w:pPr>
          <w:r>
            <w:pict>
              <v:shape id="_x0000_i1032" type="#_x0000_t75" style="width:59.5pt;height:31.3pt">
                <v:imagedata r:id="rId2" o:title=""/>
              </v:shape>
            </w:pict>
          </w:r>
        </w:p>
      </w:tc>
    </w:tr>
  </w:tbl>
  <w:p w:rsidR="00CC3D15" w:rsidRDefault="00CC3D1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8505"/>
      <w:gridCol w:w="495"/>
    </w:tblGrid>
    <w:tr w:rsidR="00CC3D15" w:rsidTr="00591ED5">
      <w:trPr>
        <w:trHeight w:val="723"/>
      </w:trPr>
      <w:tc>
        <w:tcPr>
          <w:tcW w:w="1204" w:type="dxa"/>
        </w:tcPr>
        <w:p w:rsidR="00CC3D15" w:rsidRDefault="003E2FEC">
          <w:pPr>
            <w:rPr>
              <w:noProof/>
              <w:sz w:val="16"/>
              <w:lang w:eastAsia="ja-JP"/>
            </w:rPr>
          </w:pPr>
          <w:r>
            <w:rPr>
              <w:noProof/>
              <w:sz w:val="16"/>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5pt;margin-top:3.05pt;width:45.2pt;height:32.25pt;z-index:251656192" strokeweight=".25pt">
                <v:imagedata r:id="rId1" o:title=""/>
              </v:shape>
            </w:pict>
          </w:r>
        </w:p>
      </w:tc>
      <w:tc>
        <w:tcPr>
          <w:tcW w:w="8505" w:type="dxa"/>
          <w:vAlign w:val="center"/>
        </w:tcPr>
        <w:p w:rsidR="00CC3D15" w:rsidRPr="00591ED5" w:rsidRDefault="00CC3D15" w:rsidP="00FB5509">
          <w:pPr>
            <w:rPr>
              <w:noProof/>
              <w:sz w:val="16"/>
              <w:szCs w:val="16"/>
            </w:rPr>
          </w:pPr>
          <w:r>
            <w:rPr>
              <w:rStyle w:val="NormalCar"/>
              <w:sz w:val="16"/>
              <w:szCs w:val="16"/>
              <w:lang w:val="en-GB"/>
            </w:rPr>
            <w:t>R</w:t>
          </w:r>
          <w:r w:rsidRPr="00B71E42">
            <w:rPr>
              <w:rStyle w:val="NormalCar"/>
              <w:sz w:val="16"/>
              <w:szCs w:val="16"/>
              <w:lang w:val="en-US"/>
            </w:rPr>
            <w:t>eport 1: Guidance document on practices to model and implement SEISMIC hazards in extended PSA</w:t>
          </w:r>
        </w:p>
      </w:tc>
      <w:tc>
        <w:tcPr>
          <w:tcW w:w="495" w:type="dxa"/>
        </w:tcPr>
        <w:p w:rsidR="00CC3D15" w:rsidRPr="00880D0F" w:rsidRDefault="00CC3D15">
          <w:pPr>
            <w:rPr>
              <w:noProof/>
              <w:sz w:val="16"/>
            </w:rPr>
          </w:pPr>
        </w:p>
      </w:tc>
    </w:tr>
  </w:tbl>
  <w:p w:rsidR="00CC3D15" w:rsidRDefault="00CC3D15" w:rsidP="00C00CFA">
    <w:pPr>
      <w:rPr>
        <w:noProof/>
      </w:rPr>
    </w:pPr>
  </w:p>
  <w:p w:rsidR="00CC3D15" w:rsidRDefault="00CC3D1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797"/>
      <w:gridCol w:w="1203"/>
    </w:tblGrid>
    <w:tr w:rsidR="00CC3D15" w:rsidTr="00CC3D15">
      <w:trPr>
        <w:trHeight w:val="723"/>
      </w:trPr>
      <w:tc>
        <w:tcPr>
          <w:tcW w:w="1204" w:type="dxa"/>
          <w:vAlign w:val="center"/>
        </w:tcPr>
        <w:p w:rsidR="00CC3D15" w:rsidRDefault="003E2FEC">
          <w:pPr>
            <w:rPr>
              <w:noProof/>
              <w:sz w:val="16"/>
              <w:lang w:eastAsia="ja-JP"/>
            </w:rPr>
          </w:pPr>
          <w:r>
            <w:rPr>
              <w:noProof/>
              <w:sz w:val="16"/>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45pt;margin-top:3.05pt;width:45.2pt;height:32.25pt;z-index:251657216" strokeweight=".25pt">
                <v:imagedata r:id="rId1" o:title=""/>
              </v:shape>
            </w:pict>
          </w:r>
        </w:p>
      </w:tc>
      <w:tc>
        <w:tcPr>
          <w:tcW w:w="7797" w:type="dxa"/>
          <w:vAlign w:val="center"/>
        </w:tcPr>
        <w:p w:rsidR="00CC3D15" w:rsidRPr="00591ED5" w:rsidRDefault="00CC3D15" w:rsidP="00FB5509">
          <w:pPr>
            <w:rPr>
              <w:noProof/>
              <w:sz w:val="16"/>
              <w:szCs w:val="16"/>
            </w:rPr>
          </w:pPr>
          <w:r>
            <w:rPr>
              <w:rStyle w:val="NormalCar"/>
              <w:sz w:val="16"/>
              <w:szCs w:val="16"/>
              <w:lang w:val="en-GB"/>
            </w:rPr>
            <w:t>R</w:t>
          </w:r>
          <w:r w:rsidRPr="00B71E42">
            <w:rPr>
              <w:rStyle w:val="NormalCar"/>
              <w:sz w:val="16"/>
              <w:szCs w:val="16"/>
              <w:lang w:val="en-US"/>
            </w:rPr>
            <w:t>eport 1: Guidance document on practices to model and implement SEISMIC hazards in extended PSA</w:t>
          </w:r>
        </w:p>
      </w:tc>
      <w:tc>
        <w:tcPr>
          <w:tcW w:w="1203" w:type="dxa"/>
          <w:vAlign w:val="center"/>
        </w:tcPr>
        <w:p w:rsidR="00CC3D15" w:rsidRPr="00880D0F" w:rsidRDefault="003E2FEC">
          <w:pPr>
            <w:rPr>
              <w:noProof/>
              <w:sz w:val="16"/>
            </w:rPr>
          </w:pPr>
          <w:r>
            <w:pict>
              <v:shape id="_x0000_i1046" type="#_x0000_t75" style="width:53.2pt;height:27.55pt">
                <v:imagedata r:id="rId2" o:title=""/>
              </v:shape>
            </w:pict>
          </w:r>
        </w:p>
      </w:tc>
    </w:tr>
  </w:tbl>
  <w:p w:rsidR="00CC3D15" w:rsidRDefault="00CC3D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17"/>
    <w:lvl w:ilvl="0">
      <w:start w:val="1"/>
      <w:numFmt w:val="decimal"/>
      <w:lvlText w:val="[%1]"/>
      <w:lvlJc w:val="left"/>
      <w:pPr>
        <w:tabs>
          <w:tab w:val="num" w:pos="0"/>
        </w:tabs>
        <w:ind w:left="360" w:hanging="360"/>
      </w:pPr>
    </w:lvl>
  </w:abstractNum>
  <w:abstractNum w:abstractNumId="1">
    <w:nsid w:val="00000014"/>
    <w:multiLevelType w:val="singleLevel"/>
    <w:tmpl w:val="00000014"/>
    <w:name w:val="WW8Num20"/>
    <w:lvl w:ilvl="0">
      <w:start w:val="1"/>
      <w:numFmt w:val="bullet"/>
      <w:lvlText w:val=""/>
      <w:lvlJc w:val="left"/>
      <w:pPr>
        <w:tabs>
          <w:tab w:val="num" w:pos="0"/>
        </w:tabs>
        <w:ind w:left="351" w:hanging="360"/>
      </w:pPr>
      <w:rPr>
        <w:rFonts w:ascii="Symbol" w:hAnsi="Symbol" w:cs="Symbol"/>
      </w:rPr>
    </w:lvl>
  </w:abstractNum>
  <w:abstractNum w:abstractNumId="2">
    <w:nsid w:val="0000003A"/>
    <w:multiLevelType w:val="singleLevel"/>
    <w:tmpl w:val="0000003A"/>
    <w:name w:val="WW8Num58"/>
    <w:lvl w:ilvl="0">
      <w:start w:val="1"/>
      <w:numFmt w:val="decimal"/>
      <w:lvlText w:val="%1)"/>
      <w:lvlJc w:val="left"/>
      <w:pPr>
        <w:tabs>
          <w:tab w:val="num" w:pos="0"/>
        </w:tabs>
        <w:ind w:left="720" w:hanging="360"/>
      </w:pPr>
    </w:lvl>
  </w:abstractNum>
  <w:abstractNum w:abstractNumId="3">
    <w:nsid w:val="043067D5"/>
    <w:multiLevelType w:val="hybridMultilevel"/>
    <w:tmpl w:val="8F0C348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71274D3"/>
    <w:multiLevelType w:val="hybridMultilevel"/>
    <w:tmpl w:val="1B30509A"/>
    <w:lvl w:ilvl="0" w:tplc="B4CEE464">
      <w:start w:val="1"/>
      <w:numFmt w:val="decimal"/>
      <w:lvlText w:val="[%1]"/>
      <w:lvlJc w:val="left"/>
      <w:pPr>
        <w:ind w:left="360" w:hanging="360"/>
      </w:pPr>
      <w:rPr>
        <w:rFonts w:hint="default"/>
        <w:b w:val="0"/>
        <w:sz w:val="18"/>
        <w:szCs w:val="18"/>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nsid w:val="08165A63"/>
    <w:multiLevelType w:val="hybridMultilevel"/>
    <w:tmpl w:val="8E4C6E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8721D34"/>
    <w:multiLevelType w:val="hybridMultilevel"/>
    <w:tmpl w:val="F1608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AB86D88"/>
    <w:multiLevelType w:val="multilevel"/>
    <w:tmpl w:val="012EC070"/>
    <w:lvl w:ilvl="0">
      <w:start w:val="1"/>
      <w:numFmt w:val="decimal"/>
      <w:pStyle w:val="NumberedHeading1"/>
      <w:lvlText w:val="%1."/>
      <w:lvlJc w:val="left"/>
      <w:pPr>
        <w:tabs>
          <w:tab w:val="num" w:pos="737"/>
        </w:tabs>
        <w:ind w:left="737" w:hanging="737"/>
      </w:pPr>
      <w:rPr>
        <w:rFonts w:hint="default"/>
      </w:rPr>
    </w:lvl>
    <w:lvl w:ilvl="1">
      <w:start w:val="1"/>
      <w:numFmt w:val="decimal"/>
      <w:pStyle w:val="NumberedHeading2"/>
      <w:lvlText w:val="%1.%2"/>
      <w:lvlJc w:val="left"/>
      <w:pPr>
        <w:tabs>
          <w:tab w:val="num" w:pos="2297"/>
        </w:tabs>
        <w:ind w:left="2297" w:hanging="737"/>
      </w:pPr>
      <w:rPr>
        <w:rFonts w:hint="default"/>
      </w:rPr>
    </w:lvl>
    <w:lvl w:ilvl="2">
      <w:start w:val="1"/>
      <w:numFmt w:val="decimal"/>
      <w:lvlText w:val="%1.%2.%3"/>
      <w:lvlJc w:val="left"/>
      <w:pPr>
        <w:tabs>
          <w:tab w:val="num" w:pos="737"/>
        </w:tabs>
        <w:ind w:left="737" w:firstLine="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D331072"/>
    <w:multiLevelType w:val="hybridMultilevel"/>
    <w:tmpl w:val="5074F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E2017EA"/>
    <w:multiLevelType w:val="hybridMultilevel"/>
    <w:tmpl w:val="5532E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1FA4DE2"/>
    <w:multiLevelType w:val="hybridMultilevel"/>
    <w:tmpl w:val="5D60A6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51A30AB"/>
    <w:multiLevelType w:val="hybridMultilevel"/>
    <w:tmpl w:val="8E803A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7334222"/>
    <w:multiLevelType w:val="hybridMultilevel"/>
    <w:tmpl w:val="86364EA8"/>
    <w:lvl w:ilvl="0" w:tplc="041B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C3135D1"/>
    <w:multiLevelType w:val="hybridMultilevel"/>
    <w:tmpl w:val="92625A1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CD53C01"/>
    <w:multiLevelType w:val="hybridMultilevel"/>
    <w:tmpl w:val="8F369D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1D476D22"/>
    <w:multiLevelType w:val="hybridMultilevel"/>
    <w:tmpl w:val="E57A2E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E5C76C1"/>
    <w:multiLevelType w:val="hybridMultilevel"/>
    <w:tmpl w:val="2A2669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0F471C8"/>
    <w:multiLevelType w:val="hybridMultilevel"/>
    <w:tmpl w:val="8F7CF206"/>
    <w:name w:val="WW8Num11"/>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2118427B"/>
    <w:multiLevelType w:val="multilevel"/>
    <w:tmpl w:val="17C40E44"/>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696" w:hanging="576"/>
      </w:pPr>
      <w:rPr>
        <w:rFonts w:hint="default"/>
        <w:color w:val="auto"/>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19">
    <w:nsid w:val="23C86637"/>
    <w:multiLevelType w:val="hybridMultilevel"/>
    <w:tmpl w:val="256E3B20"/>
    <w:lvl w:ilvl="0" w:tplc="041D0001">
      <w:start w:val="1"/>
      <w:numFmt w:val="bullet"/>
      <w:lvlText w:val=""/>
      <w:lvlJc w:val="left"/>
      <w:pPr>
        <w:ind w:left="1069" w:hanging="360"/>
      </w:pPr>
      <w:rPr>
        <w:rFonts w:ascii="Symbol" w:hAnsi="Symbol"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20">
    <w:nsid w:val="23F527AE"/>
    <w:multiLevelType w:val="hybridMultilevel"/>
    <w:tmpl w:val="FE489A9C"/>
    <w:lvl w:ilvl="0" w:tplc="041B0001">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4ED47EA"/>
    <w:multiLevelType w:val="multilevel"/>
    <w:tmpl w:val="ADA4154C"/>
    <w:numStyleLink w:val="LRCNumberList"/>
  </w:abstractNum>
  <w:abstractNum w:abstractNumId="22">
    <w:nsid w:val="26E31068"/>
    <w:multiLevelType w:val="hybridMultilevel"/>
    <w:tmpl w:val="0E10EA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90B459B"/>
    <w:multiLevelType w:val="hybridMultilevel"/>
    <w:tmpl w:val="09B25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9780F63"/>
    <w:multiLevelType w:val="hybridMultilevel"/>
    <w:tmpl w:val="868E9AEA"/>
    <w:lvl w:ilvl="0" w:tplc="1592E786">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2A5E1F9B"/>
    <w:multiLevelType w:val="hybridMultilevel"/>
    <w:tmpl w:val="8E1080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C5873ED"/>
    <w:multiLevelType w:val="hybridMultilevel"/>
    <w:tmpl w:val="450C2E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2A3538F"/>
    <w:multiLevelType w:val="hybridMultilevel"/>
    <w:tmpl w:val="3B08F9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nsid w:val="33296BD2"/>
    <w:multiLevelType w:val="hybridMultilevel"/>
    <w:tmpl w:val="3E6C17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67B4FA4"/>
    <w:multiLevelType w:val="multilevel"/>
    <w:tmpl w:val="ADA4154C"/>
    <w:styleLink w:val="LRCNumberList"/>
    <w:lvl w:ilvl="0">
      <w:start w:val="1"/>
      <w:numFmt w:val="decimal"/>
      <w:pStyle w:val="Listenumros"/>
      <w:lvlText w:val="%1."/>
      <w:lvlJc w:val="left"/>
      <w:pPr>
        <w:ind w:left="1094" w:hanging="357"/>
      </w:pPr>
      <w:rPr>
        <w:rFonts w:hint="default"/>
      </w:rPr>
    </w:lvl>
    <w:lvl w:ilvl="1">
      <w:start w:val="1"/>
      <w:numFmt w:val="upperRoman"/>
      <w:pStyle w:val="Listenumros2"/>
      <w:lvlText w:val="%2"/>
      <w:lvlJc w:val="left"/>
      <w:pPr>
        <w:ind w:left="1451" w:hanging="357"/>
      </w:pPr>
      <w:rPr>
        <w:rFonts w:hint="default"/>
      </w:rPr>
    </w:lvl>
    <w:lvl w:ilvl="2">
      <w:start w:val="1"/>
      <w:numFmt w:val="lowerRoman"/>
      <w:pStyle w:val="Listenumros3"/>
      <w:lvlText w:val="%3"/>
      <w:lvlJc w:val="left"/>
      <w:pPr>
        <w:ind w:left="1808" w:hanging="357"/>
      </w:pPr>
      <w:rPr>
        <w:rFonts w:hint="default"/>
      </w:rPr>
    </w:lvl>
    <w:lvl w:ilvl="3">
      <w:start w:val="1"/>
      <w:numFmt w:val="decimal"/>
      <w:lvlText w:val="(%4)"/>
      <w:lvlJc w:val="left"/>
      <w:pPr>
        <w:ind w:left="2165" w:hanging="357"/>
      </w:pPr>
      <w:rPr>
        <w:rFonts w:hint="default"/>
      </w:rPr>
    </w:lvl>
    <w:lvl w:ilvl="4">
      <w:start w:val="1"/>
      <w:numFmt w:val="lowerLetter"/>
      <w:lvlText w:val="(%5)"/>
      <w:lvlJc w:val="left"/>
      <w:pPr>
        <w:ind w:left="2522" w:hanging="357"/>
      </w:pPr>
      <w:rPr>
        <w:rFonts w:hint="default"/>
      </w:rPr>
    </w:lvl>
    <w:lvl w:ilvl="5">
      <w:start w:val="1"/>
      <w:numFmt w:val="lowerRoman"/>
      <w:lvlText w:val="(%6)"/>
      <w:lvlJc w:val="left"/>
      <w:pPr>
        <w:ind w:left="2879" w:hanging="357"/>
      </w:pPr>
      <w:rPr>
        <w:rFonts w:hint="default"/>
      </w:rPr>
    </w:lvl>
    <w:lvl w:ilvl="6">
      <w:start w:val="1"/>
      <w:numFmt w:val="decimal"/>
      <w:lvlText w:val="%7."/>
      <w:lvlJc w:val="left"/>
      <w:pPr>
        <w:ind w:left="3236" w:hanging="357"/>
      </w:pPr>
      <w:rPr>
        <w:rFonts w:hint="default"/>
      </w:rPr>
    </w:lvl>
    <w:lvl w:ilvl="7">
      <w:start w:val="1"/>
      <w:numFmt w:val="lowerLetter"/>
      <w:lvlText w:val="%8."/>
      <w:lvlJc w:val="left"/>
      <w:pPr>
        <w:ind w:left="3593" w:hanging="357"/>
      </w:pPr>
      <w:rPr>
        <w:rFonts w:hint="default"/>
      </w:rPr>
    </w:lvl>
    <w:lvl w:ilvl="8">
      <w:start w:val="1"/>
      <w:numFmt w:val="lowerRoman"/>
      <w:lvlText w:val="%9."/>
      <w:lvlJc w:val="left"/>
      <w:pPr>
        <w:ind w:left="3950" w:hanging="357"/>
      </w:pPr>
      <w:rPr>
        <w:rFonts w:hint="default"/>
      </w:rPr>
    </w:lvl>
  </w:abstractNum>
  <w:abstractNum w:abstractNumId="30">
    <w:nsid w:val="39CE56E4"/>
    <w:multiLevelType w:val="hybridMultilevel"/>
    <w:tmpl w:val="2168E7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C0C642A"/>
    <w:multiLevelType w:val="hybridMultilevel"/>
    <w:tmpl w:val="B4E0AA4A"/>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nsid w:val="3EA2195C"/>
    <w:multiLevelType w:val="hybridMultilevel"/>
    <w:tmpl w:val="425C4F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F7A7850"/>
    <w:multiLevelType w:val="hybridMultilevel"/>
    <w:tmpl w:val="ED66E6CC"/>
    <w:lvl w:ilvl="0" w:tplc="C79ADD6C">
      <w:start w:val="1"/>
      <w:numFmt w:val="decimal"/>
      <w:pStyle w:val="HeadingRef"/>
      <w:lvlText w:val="[%1]"/>
      <w:lvlJc w:val="left"/>
      <w:pPr>
        <w:ind w:left="360" w:hanging="360"/>
      </w:pPr>
      <w:rPr>
        <w:rFonts w:hint="default"/>
        <w:sz w:val="18"/>
        <w:szCs w:val="18"/>
      </w:rPr>
    </w:lvl>
    <w:lvl w:ilvl="1" w:tplc="041B0019">
      <w:start w:val="1"/>
      <w:numFmt w:val="lowerLetter"/>
      <w:lvlText w:val="%2."/>
      <w:lvlJc w:val="left"/>
      <w:pPr>
        <w:ind w:left="576" w:hanging="360"/>
      </w:pPr>
    </w:lvl>
    <w:lvl w:ilvl="2" w:tplc="041B001B" w:tentative="1">
      <w:start w:val="1"/>
      <w:numFmt w:val="lowerRoman"/>
      <w:lvlText w:val="%3."/>
      <w:lvlJc w:val="right"/>
      <w:pPr>
        <w:ind w:left="1296" w:hanging="180"/>
      </w:pPr>
    </w:lvl>
    <w:lvl w:ilvl="3" w:tplc="041B000F" w:tentative="1">
      <w:start w:val="1"/>
      <w:numFmt w:val="decimal"/>
      <w:lvlText w:val="%4."/>
      <w:lvlJc w:val="left"/>
      <w:pPr>
        <w:ind w:left="2016" w:hanging="360"/>
      </w:pPr>
    </w:lvl>
    <w:lvl w:ilvl="4" w:tplc="041B0019" w:tentative="1">
      <w:start w:val="1"/>
      <w:numFmt w:val="lowerLetter"/>
      <w:lvlText w:val="%5."/>
      <w:lvlJc w:val="left"/>
      <w:pPr>
        <w:ind w:left="2736" w:hanging="360"/>
      </w:pPr>
    </w:lvl>
    <w:lvl w:ilvl="5" w:tplc="041B001B" w:tentative="1">
      <w:start w:val="1"/>
      <w:numFmt w:val="lowerRoman"/>
      <w:lvlText w:val="%6."/>
      <w:lvlJc w:val="right"/>
      <w:pPr>
        <w:ind w:left="3456" w:hanging="180"/>
      </w:pPr>
    </w:lvl>
    <w:lvl w:ilvl="6" w:tplc="041B000F" w:tentative="1">
      <w:start w:val="1"/>
      <w:numFmt w:val="decimal"/>
      <w:lvlText w:val="%7."/>
      <w:lvlJc w:val="left"/>
      <w:pPr>
        <w:ind w:left="4176" w:hanging="360"/>
      </w:pPr>
    </w:lvl>
    <w:lvl w:ilvl="7" w:tplc="041B0019" w:tentative="1">
      <w:start w:val="1"/>
      <w:numFmt w:val="lowerLetter"/>
      <w:lvlText w:val="%8."/>
      <w:lvlJc w:val="left"/>
      <w:pPr>
        <w:ind w:left="4896" w:hanging="360"/>
      </w:pPr>
    </w:lvl>
    <w:lvl w:ilvl="8" w:tplc="041B001B" w:tentative="1">
      <w:start w:val="1"/>
      <w:numFmt w:val="lowerRoman"/>
      <w:lvlText w:val="%9."/>
      <w:lvlJc w:val="right"/>
      <w:pPr>
        <w:ind w:left="5616" w:hanging="180"/>
      </w:pPr>
    </w:lvl>
  </w:abstractNum>
  <w:abstractNum w:abstractNumId="34">
    <w:nsid w:val="42F85DEC"/>
    <w:multiLevelType w:val="hybridMultilevel"/>
    <w:tmpl w:val="CE88E522"/>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35">
    <w:nsid w:val="48B33C7F"/>
    <w:multiLevelType w:val="multilevel"/>
    <w:tmpl w:val="3F180AFE"/>
    <w:lvl w:ilvl="0">
      <w:start w:val="1"/>
      <w:numFmt w:val="bullet"/>
      <w:pStyle w:val="Listepuces"/>
      <w:lvlText w:val="-"/>
      <w:lvlJc w:val="left"/>
      <w:pPr>
        <w:tabs>
          <w:tab w:val="num" w:pos="1134"/>
        </w:tabs>
        <w:ind w:left="1134" w:hanging="567"/>
      </w:pPr>
      <w:rPr>
        <w:rFonts w:ascii="Arial" w:hAnsi="Arial" w:hint="default"/>
        <w:b w:val="0"/>
        <w:i w:val="0"/>
        <w:caps w:val="0"/>
        <w:strike w:val="0"/>
        <w:dstrike w:val="0"/>
        <w:shadow w:val="0"/>
        <w:emboss w:val="0"/>
        <w:imprint w:val="0"/>
        <w:vanish w:val="0"/>
        <w:sz w:val="22"/>
        <w:vertAlign w:val="baseline"/>
      </w:rPr>
    </w:lvl>
    <w:lvl w:ilvl="1">
      <w:start w:val="1"/>
      <w:numFmt w:val="bullet"/>
      <w:pStyle w:val="Listepuces2"/>
      <w:lvlText w:val="*"/>
      <w:lvlJc w:val="left"/>
      <w:pPr>
        <w:tabs>
          <w:tab w:val="num" w:pos="1701"/>
        </w:tabs>
        <w:ind w:left="1701" w:hanging="567"/>
      </w:pPr>
      <w:rPr>
        <w:rFonts w:ascii="YouYuan" w:eastAsia="YouYuan" w:hint="eastAsia"/>
      </w:rPr>
    </w:lvl>
    <w:lvl w:ilvl="2">
      <w:start w:val="1"/>
      <w:numFmt w:val="bullet"/>
      <w:pStyle w:val="Listepuces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4C313624"/>
    <w:multiLevelType w:val="hybridMultilevel"/>
    <w:tmpl w:val="727ECB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4F135B94"/>
    <w:multiLevelType w:val="hybridMultilevel"/>
    <w:tmpl w:val="30B4F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FF24C7E"/>
    <w:multiLevelType w:val="hybridMultilevel"/>
    <w:tmpl w:val="ED86D0EA"/>
    <w:lvl w:ilvl="0" w:tplc="E8C68058">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9">
    <w:nsid w:val="50B616F1"/>
    <w:multiLevelType w:val="hybridMultilevel"/>
    <w:tmpl w:val="9E4A26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6886B5B"/>
    <w:multiLevelType w:val="hybridMultilevel"/>
    <w:tmpl w:val="86AAB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5A8563D3"/>
    <w:multiLevelType w:val="hybridMultilevel"/>
    <w:tmpl w:val="23E69D3A"/>
    <w:lvl w:ilvl="0" w:tplc="157449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CAC04CB"/>
    <w:multiLevelType w:val="hybridMultilevel"/>
    <w:tmpl w:val="05FC09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5E3D2149"/>
    <w:multiLevelType w:val="hybridMultilevel"/>
    <w:tmpl w:val="69D6B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4776784"/>
    <w:multiLevelType w:val="hybridMultilevel"/>
    <w:tmpl w:val="049E9D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670170D4"/>
    <w:multiLevelType w:val="hybridMultilevel"/>
    <w:tmpl w:val="725EFD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73D4C04"/>
    <w:multiLevelType w:val="hybridMultilevel"/>
    <w:tmpl w:val="3446D976"/>
    <w:lvl w:ilvl="0" w:tplc="923819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B0D1F4F"/>
    <w:multiLevelType w:val="hybridMultilevel"/>
    <w:tmpl w:val="A210B0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110479D"/>
    <w:multiLevelType w:val="hybridMultilevel"/>
    <w:tmpl w:val="3C6C833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9">
    <w:nsid w:val="72935190"/>
    <w:multiLevelType w:val="hybridMultilevel"/>
    <w:tmpl w:val="CA827D18"/>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ind w:left="1080" w:hanging="360"/>
      </w:pPr>
      <w:rPr>
        <w:rFonts w:ascii="Courier New" w:hAnsi="Courier New" w:hint="default"/>
      </w:rPr>
    </w:lvl>
    <w:lvl w:ilvl="2" w:tplc="041D0001"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nsid w:val="73BC36A1"/>
    <w:multiLevelType w:val="hybridMultilevel"/>
    <w:tmpl w:val="0FDEF282"/>
    <w:lvl w:ilvl="0" w:tplc="0A10893A">
      <w:numFmt w:val="bullet"/>
      <w:lvlText w:val="•"/>
      <w:lvlJc w:val="left"/>
      <w:pPr>
        <w:ind w:left="705" w:hanging="705"/>
      </w:pPr>
      <w:rPr>
        <w:rFonts w:ascii="Trebuchet MS" w:eastAsia="Times New Roman" w:hAnsi="Trebuchet MS"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1">
    <w:nsid w:val="782B50DF"/>
    <w:multiLevelType w:val="hybridMultilevel"/>
    <w:tmpl w:val="73EEE9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79283416"/>
    <w:multiLevelType w:val="hybridMultilevel"/>
    <w:tmpl w:val="B6AEB1FE"/>
    <w:lvl w:ilvl="0" w:tplc="041B0001">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9A875CD"/>
    <w:multiLevelType w:val="hybridMultilevel"/>
    <w:tmpl w:val="821873BA"/>
    <w:lvl w:ilvl="0" w:tplc="07768D26">
      <w:start w:val="1"/>
      <w:numFmt w:val="decimal"/>
      <w:pStyle w:val="References"/>
      <w:lvlText w:val="[%1]"/>
      <w:lvlJc w:val="left"/>
      <w:pPr>
        <w:ind w:left="360" w:hanging="360"/>
      </w:pPr>
      <w:rPr>
        <w:rFonts w:hint="default"/>
        <w:b w:val="0"/>
        <w:lang w:val="en-G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7BE55F1A"/>
    <w:multiLevelType w:val="hybridMultilevel"/>
    <w:tmpl w:val="86C00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E462438"/>
    <w:multiLevelType w:val="hybridMultilevel"/>
    <w:tmpl w:val="612423D6"/>
    <w:lvl w:ilvl="0" w:tplc="041B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35"/>
  </w:num>
  <w:num w:numId="4">
    <w:abstractNumId w:val="33"/>
  </w:num>
  <w:num w:numId="5">
    <w:abstractNumId w:val="16"/>
  </w:num>
  <w:num w:numId="6">
    <w:abstractNumId w:val="37"/>
  </w:num>
  <w:num w:numId="7">
    <w:abstractNumId w:val="12"/>
  </w:num>
  <w:num w:numId="8">
    <w:abstractNumId w:val="20"/>
  </w:num>
  <w:num w:numId="9">
    <w:abstractNumId w:val="28"/>
  </w:num>
  <w:num w:numId="10">
    <w:abstractNumId w:val="36"/>
  </w:num>
  <w:num w:numId="11">
    <w:abstractNumId w:val="51"/>
  </w:num>
  <w:num w:numId="12">
    <w:abstractNumId w:val="40"/>
  </w:num>
  <w:num w:numId="13">
    <w:abstractNumId w:val="22"/>
  </w:num>
  <w:num w:numId="14">
    <w:abstractNumId w:val="45"/>
  </w:num>
  <w:num w:numId="15">
    <w:abstractNumId w:val="39"/>
  </w:num>
  <w:num w:numId="16">
    <w:abstractNumId w:val="3"/>
  </w:num>
  <w:num w:numId="17">
    <w:abstractNumId w:val="13"/>
  </w:num>
  <w:num w:numId="18">
    <w:abstractNumId w:val="47"/>
  </w:num>
  <w:num w:numId="19">
    <w:abstractNumId w:val="50"/>
  </w:num>
  <w:num w:numId="20">
    <w:abstractNumId w:val="44"/>
  </w:num>
  <w:num w:numId="21">
    <w:abstractNumId w:val="30"/>
  </w:num>
  <w:num w:numId="22">
    <w:abstractNumId w:val="10"/>
  </w:num>
  <w:num w:numId="23">
    <w:abstractNumId w:val="52"/>
  </w:num>
  <w:num w:numId="24">
    <w:abstractNumId w:val="54"/>
  </w:num>
  <w:num w:numId="25">
    <w:abstractNumId w:val="23"/>
  </w:num>
  <w:num w:numId="26">
    <w:abstractNumId w:val="55"/>
  </w:num>
  <w:num w:numId="27">
    <w:abstractNumId w:val="15"/>
  </w:num>
  <w:num w:numId="28">
    <w:abstractNumId w:val="11"/>
  </w:num>
  <w:num w:numId="29">
    <w:abstractNumId w:val="6"/>
  </w:num>
  <w:num w:numId="30">
    <w:abstractNumId w:val="43"/>
  </w:num>
  <w:num w:numId="31">
    <w:abstractNumId w:val="5"/>
  </w:num>
  <w:num w:numId="32">
    <w:abstractNumId w:val="32"/>
  </w:num>
  <w:num w:numId="33">
    <w:abstractNumId w:val="25"/>
  </w:num>
  <w:num w:numId="34">
    <w:abstractNumId w:val="27"/>
  </w:num>
  <w:num w:numId="35">
    <w:abstractNumId w:val="34"/>
  </w:num>
  <w:num w:numId="36">
    <w:abstractNumId w:val="29"/>
  </w:num>
  <w:num w:numId="37">
    <w:abstractNumId w:val="7"/>
  </w:num>
  <w:num w:numId="38">
    <w:abstractNumId w:val="21"/>
  </w:num>
  <w:num w:numId="39">
    <w:abstractNumId w:val="53"/>
  </w:num>
  <w:num w:numId="40">
    <w:abstractNumId w:val="24"/>
  </w:num>
  <w:num w:numId="41">
    <w:abstractNumId w:val="14"/>
  </w:num>
  <w:num w:numId="42">
    <w:abstractNumId w:val="41"/>
  </w:num>
  <w:num w:numId="43">
    <w:abstractNumId w:val="49"/>
  </w:num>
  <w:num w:numId="44">
    <w:abstractNumId w:val="48"/>
  </w:num>
  <w:num w:numId="45">
    <w:abstractNumId w:val="26"/>
  </w:num>
  <w:num w:numId="46">
    <w:abstractNumId w:val="42"/>
  </w:num>
  <w:num w:numId="47">
    <w:abstractNumId w:val="9"/>
  </w:num>
  <w:num w:numId="48">
    <w:abstractNumId w:val="8"/>
  </w:num>
  <w:num w:numId="49">
    <w:abstractNumId w:val="19"/>
  </w:num>
  <w:num w:numId="50">
    <w:abstractNumId w:val="31"/>
  </w:num>
  <w:num w:numId="51">
    <w:abstractNumId w:val="4"/>
  </w:num>
  <w:num w:numId="52">
    <w:abstractNumId w:val="46"/>
  </w:num>
  <w:num w:numId="53">
    <w:abstractNumId w:val="18"/>
  </w:num>
  <w:num w:numId="54">
    <w:abstractNumId w:val="18"/>
  </w:num>
  <w:num w:numId="55">
    <w:abstractNumId w:val="18"/>
  </w:num>
  <w:num w:numId="56">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oNotTrackMoves/>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6453"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058D"/>
    <w:rsid w:val="00000650"/>
    <w:rsid w:val="00000725"/>
    <w:rsid w:val="00000A47"/>
    <w:rsid w:val="00001FFF"/>
    <w:rsid w:val="0000264C"/>
    <w:rsid w:val="00002842"/>
    <w:rsid w:val="00003EED"/>
    <w:rsid w:val="0000684C"/>
    <w:rsid w:val="000068D2"/>
    <w:rsid w:val="00006C23"/>
    <w:rsid w:val="000106AF"/>
    <w:rsid w:val="00011774"/>
    <w:rsid w:val="00012973"/>
    <w:rsid w:val="00013E40"/>
    <w:rsid w:val="00015A6B"/>
    <w:rsid w:val="00015DB7"/>
    <w:rsid w:val="00016138"/>
    <w:rsid w:val="0001629F"/>
    <w:rsid w:val="00016AEA"/>
    <w:rsid w:val="00017278"/>
    <w:rsid w:val="000174BC"/>
    <w:rsid w:val="000176A8"/>
    <w:rsid w:val="00020723"/>
    <w:rsid w:val="000214C4"/>
    <w:rsid w:val="000214F1"/>
    <w:rsid w:val="00021C87"/>
    <w:rsid w:val="00026241"/>
    <w:rsid w:val="00030081"/>
    <w:rsid w:val="00030724"/>
    <w:rsid w:val="00031E12"/>
    <w:rsid w:val="00033911"/>
    <w:rsid w:val="0003470C"/>
    <w:rsid w:val="000348BB"/>
    <w:rsid w:val="00034F37"/>
    <w:rsid w:val="000359E1"/>
    <w:rsid w:val="00036D5D"/>
    <w:rsid w:val="00037786"/>
    <w:rsid w:val="000400E6"/>
    <w:rsid w:val="000402C4"/>
    <w:rsid w:val="00040439"/>
    <w:rsid w:val="0004071C"/>
    <w:rsid w:val="0004085C"/>
    <w:rsid w:val="00042F3A"/>
    <w:rsid w:val="0004310C"/>
    <w:rsid w:val="00043854"/>
    <w:rsid w:val="000454ED"/>
    <w:rsid w:val="00045D69"/>
    <w:rsid w:val="0004688B"/>
    <w:rsid w:val="0005073B"/>
    <w:rsid w:val="00050B28"/>
    <w:rsid w:val="00050B40"/>
    <w:rsid w:val="00051892"/>
    <w:rsid w:val="00051C99"/>
    <w:rsid w:val="000525CC"/>
    <w:rsid w:val="00052F56"/>
    <w:rsid w:val="00053240"/>
    <w:rsid w:val="00053411"/>
    <w:rsid w:val="0005427B"/>
    <w:rsid w:val="00054432"/>
    <w:rsid w:val="0005458A"/>
    <w:rsid w:val="00055334"/>
    <w:rsid w:val="000564F6"/>
    <w:rsid w:val="0005678F"/>
    <w:rsid w:val="000569D1"/>
    <w:rsid w:val="000575D3"/>
    <w:rsid w:val="00057B48"/>
    <w:rsid w:val="00057BF5"/>
    <w:rsid w:val="000606B9"/>
    <w:rsid w:val="000611CE"/>
    <w:rsid w:val="00061397"/>
    <w:rsid w:val="00061998"/>
    <w:rsid w:val="00062A0E"/>
    <w:rsid w:val="000634C7"/>
    <w:rsid w:val="00063554"/>
    <w:rsid w:val="000637A8"/>
    <w:rsid w:val="000642BA"/>
    <w:rsid w:val="00064C01"/>
    <w:rsid w:val="000653F9"/>
    <w:rsid w:val="00065FE8"/>
    <w:rsid w:val="00067A53"/>
    <w:rsid w:val="00067AB8"/>
    <w:rsid w:val="0007024C"/>
    <w:rsid w:val="0007032D"/>
    <w:rsid w:val="00070560"/>
    <w:rsid w:val="00070F9B"/>
    <w:rsid w:val="00072792"/>
    <w:rsid w:val="00072AB0"/>
    <w:rsid w:val="00072B91"/>
    <w:rsid w:val="0007305C"/>
    <w:rsid w:val="000749B1"/>
    <w:rsid w:val="000756C4"/>
    <w:rsid w:val="000773CF"/>
    <w:rsid w:val="00077A7F"/>
    <w:rsid w:val="00077CD7"/>
    <w:rsid w:val="000806E2"/>
    <w:rsid w:val="000816B9"/>
    <w:rsid w:val="00083BDD"/>
    <w:rsid w:val="00085819"/>
    <w:rsid w:val="000873FD"/>
    <w:rsid w:val="00087F97"/>
    <w:rsid w:val="000914BC"/>
    <w:rsid w:val="00091952"/>
    <w:rsid w:val="00091F52"/>
    <w:rsid w:val="0009338A"/>
    <w:rsid w:val="000935D9"/>
    <w:rsid w:val="00093BBA"/>
    <w:rsid w:val="0009467B"/>
    <w:rsid w:val="000954F3"/>
    <w:rsid w:val="0009575E"/>
    <w:rsid w:val="00096146"/>
    <w:rsid w:val="00096C43"/>
    <w:rsid w:val="000A0824"/>
    <w:rsid w:val="000A09D1"/>
    <w:rsid w:val="000A0F4E"/>
    <w:rsid w:val="000A14CB"/>
    <w:rsid w:val="000A1E71"/>
    <w:rsid w:val="000A28D8"/>
    <w:rsid w:val="000A2928"/>
    <w:rsid w:val="000A38F1"/>
    <w:rsid w:val="000A3BA6"/>
    <w:rsid w:val="000A6299"/>
    <w:rsid w:val="000A6BAF"/>
    <w:rsid w:val="000A73C9"/>
    <w:rsid w:val="000A7FC6"/>
    <w:rsid w:val="000B135F"/>
    <w:rsid w:val="000B2959"/>
    <w:rsid w:val="000B3BDD"/>
    <w:rsid w:val="000B3E95"/>
    <w:rsid w:val="000B4E2C"/>
    <w:rsid w:val="000B5945"/>
    <w:rsid w:val="000B5F0A"/>
    <w:rsid w:val="000B6113"/>
    <w:rsid w:val="000B658F"/>
    <w:rsid w:val="000B67EC"/>
    <w:rsid w:val="000B72EB"/>
    <w:rsid w:val="000B76B8"/>
    <w:rsid w:val="000C033D"/>
    <w:rsid w:val="000C12EF"/>
    <w:rsid w:val="000C1B28"/>
    <w:rsid w:val="000C2B8D"/>
    <w:rsid w:val="000C37F3"/>
    <w:rsid w:val="000C3CEF"/>
    <w:rsid w:val="000C414E"/>
    <w:rsid w:val="000C4FE9"/>
    <w:rsid w:val="000C58CD"/>
    <w:rsid w:val="000C6852"/>
    <w:rsid w:val="000C6BEA"/>
    <w:rsid w:val="000C6E90"/>
    <w:rsid w:val="000C7670"/>
    <w:rsid w:val="000D086C"/>
    <w:rsid w:val="000D1846"/>
    <w:rsid w:val="000D1A17"/>
    <w:rsid w:val="000D1A8E"/>
    <w:rsid w:val="000D205D"/>
    <w:rsid w:val="000D22ED"/>
    <w:rsid w:val="000D2849"/>
    <w:rsid w:val="000D432C"/>
    <w:rsid w:val="000D4EE7"/>
    <w:rsid w:val="000D53A8"/>
    <w:rsid w:val="000D6AAE"/>
    <w:rsid w:val="000D7E29"/>
    <w:rsid w:val="000E03E9"/>
    <w:rsid w:val="000E0916"/>
    <w:rsid w:val="000E09FE"/>
    <w:rsid w:val="000E2470"/>
    <w:rsid w:val="000E47A3"/>
    <w:rsid w:val="000E491D"/>
    <w:rsid w:val="000E49C3"/>
    <w:rsid w:val="000E57AA"/>
    <w:rsid w:val="000E6820"/>
    <w:rsid w:val="000F06A7"/>
    <w:rsid w:val="000F1C66"/>
    <w:rsid w:val="000F26E7"/>
    <w:rsid w:val="000F271A"/>
    <w:rsid w:val="000F3420"/>
    <w:rsid w:val="000F574F"/>
    <w:rsid w:val="000F5848"/>
    <w:rsid w:val="000F587F"/>
    <w:rsid w:val="000F7AE8"/>
    <w:rsid w:val="000F7FC1"/>
    <w:rsid w:val="00100B26"/>
    <w:rsid w:val="001010BA"/>
    <w:rsid w:val="00101AFE"/>
    <w:rsid w:val="00101FB1"/>
    <w:rsid w:val="00103125"/>
    <w:rsid w:val="00103174"/>
    <w:rsid w:val="0010358C"/>
    <w:rsid w:val="0010476E"/>
    <w:rsid w:val="00105589"/>
    <w:rsid w:val="00105C8F"/>
    <w:rsid w:val="00106546"/>
    <w:rsid w:val="001066CC"/>
    <w:rsid w:val="00110BFD"/>
    <w:rsid w:val="001111E6"/>
    <w:rsid w:val="001117CA"/>
    <w:rsid w:val="00111855"/>
    <w:rsid w:val="00112149"/>
    <w:rsid w:val="00112221"/>
    <w:rsid w:val="00112D25"/>
    <w:rsid w:val="00115318"/>
    <w:rsid w:val="001157FB"/>
    <w:rsid w:val="001203C9"/>
    <w:rsid w:val="0012087D"/>
    <w:rsid w:val="001231FB"/>
    <w:rsid w:val="001237FE"/>
    <w:rsid w:val="00123855"/>
    <w:rsid w:val="001243C4"/>
    <w:rsid w:val="00124C4C"/>
    <w:rsid w:val="00125691"/>
    <w:rsid w:val="00125FC2"/>
    <w:rsid w:val="0013098D"/>
    <w:rsid w:val="00130C7E"/>
    <w:rsid w:val="00131C7B"/>
    <w:rsid w:val="00131CCF"/>
    <w:rsid w:val="00135B37"/>
    <w:rsid w:val="001360CC"/>
    <w:rsid w:val="001365C1"/>
    <w:rsid w:val="00136844"/>
    <w:rsid w:val="001373BB"/>
    <w:rsid w:val="00137759"/>
    <w:rsid w:val="00137C9D"/>
    <w:rsid w:val="00137E08"/>
    <w:rsid w:val="00140AE3"/>
    <w:rsid w:val="00141A69"/>
    <w:rsid w:val="00142209"/>
    <w:rsid w:val="00143611"/>
    <w:rsid w:val="00143F41"/>
    <w:rsid w:val="00144DD5"/>
    <w:rsid w:val="0014631C"/>
    <w:rsid w:val="0014648C"/>
    <w:rsid w:val="00147FE6"/>
    <w:rsid w:val="0015012B"/>
    <w:rsid w:val="0015080D"/>
    <w:rsid w:val="00150BC9"/>
    <w:rsid w:val="00150FA5"/>
    <w:rsid w:val="00153101"/>
    <w:rsid w:val="0015310F"/>
    <w:rsid w:val="0015373B"/>
    <w:rsid w:val="001538F8"/>
    <w:rsid w:val="00155B92"/>
    <w:rsid w:val="00155C1D"/>
    <w:rsid w:val="00156E63"/>
    <w:rsid w:val="00157AFA"/>
    <w:rsid w:val="00157DFC"/>
    <w:rsid w:val="001609B0"/>
    <w:rsid w:val="00160C53"/>
    <w:rsid w:val="00162477"/>
    <w:rsid w:val="00162D50"/>
    <w:rsid w:val="00163320"/>
    <w:rsid w:val="00163D01"/>
    <w:rsid w:val="0016587C"/>
    <w:rsid w:val="00165B76"/>
    <w:rsid w:val="00166993"/>
    <w:rsid w:val="00167421"/>
    <w:rsid w:val="001678E0"/>
    <w:rsid w:val="001707DF"/>
    <w:rsid w:val="00170A83"/>
    <w:rsid w:val="00170E16"/>
    <w:rsid w:val="00171639"/>
    <w:rsid w:val="0017315F"/>
    <w:rsid w:val="001746D2"/>
    <w:rsid w:val="00174C84"/>
    <w:rsid w:val="00176ACC"/>
    <w:rsid w:val="001775C3"/>
    <w:rsid w:val="00180E16"/>
    <w:rsid w:val="00180EA5"/>
    <w:rsid w:val="00181872"/>
    <w:rsid w:val="00184D41"/>
    <w:rsid w:val="0018536F"/>
    <w:rsid w:val="00185B84"/>
    <w:rsid w:val="00186821"/>
    <w:rsid w:val="00191CCE"/>
    <w:rsid w:val="0019297D"/>
    <w:rsid w:val="00193093"/>
    <w:rsid w:val="00193299"/>
    <w:rsid w:val="001939FD"/>
    <w:rsid w:val="001940A1"/>
    <w:rsid w:val="00194134"/>
    <w:rsid w:val="001952AD"/>
    <w:rsid w:val="00195A56"/>
    <w:rsid w:val="001A0064"/>
    <w:rsid w:val="001A11FC"/>
    <w:rsid w:val="001A1CC9"/>
    <w:rsid w:val="001A3EA4"/>
    <w:rsid w:val="001A49C1"/>
    <w:rsid w:val="001A5A68"/>
    <w:rsid w:val="001A5C40"/>
    <w:rsid w:val="001A6503"/>
    <w:rsid w:val="001B058E"/>
    <w:rsid w:val="001B0BD7"/>
    <w:rsid w:val="001B1538"/>
    <w:rsid w:val="001B16D7"/>
    <w:rsid w:val="001B3752"/>
    <w:rsid w:val="001B40E3"/>
    <w:rsid w:val="001B563D"/>
    <w:rsid w:val="001B5FD4"/>
    <w:rsid w:val="001B652C"/>
    <w:rsid w:val="001B7351"/>
    <w:rsid w:val="001C0579"/>
    <w:rsid w:val="001C0A86"/>
    <w:rsid w:val="001C1E22"/>
    <w:rsid w:val="001C21C1"/>
    <w:rsid w:val="001C2706"/>
    <w:rsid w:val="001C2A48"/>
    <w:rsid w:val="001C38CD"/>
    <w:rsid w:val="001C3CBA"/>
    <w:rsid w:val="001C3ED4"/>
    <w:rsid w:val="001C44C8"/>
    <w:rsid w:val="001C458A"/>
    <w:rsid w:val="001C4BCD"/>
    <w:rsid w:val="001C7046"/>
    <w:rsid w:val="001D0C5C"/>
    <w:rsid w:val="001D103E"/>
    <w:rsid w:val="001D12E6"/>
    <w:rsid w:val="001D19B8"/>
    <w:rsid w:val="001D2C7F"/>
    <w:rsid w:val="001D3AF0"/>
    <w:rsid w:val="001D48AD"/>
    <w:rsid w:val="001D4C78"/>
    <w:rsid w:val="001D50D8"/>
    <w:rsid w:val="001D5A87"/>
    <w:rsid w:val="001D5C72"/>
    <w:rsid w:val="001D5DFB"/>
    <w:rsid w:val="001D682A"/>
    <w:rsid w:val="001D6BC5"/>
    <w:rsid w:val="001D6F9D"/>
    <w:rsid w:val="001D7098"/>
    <w:rsid w:val="001D74B4"/>
    <w:rsid w:val="001E034F"/>
    <w:rsid w:val="001E0D83"/>
    <w:rsid w:val="001E1341"/>
    <w:rsid w:val="001E1414"/>
    <w:rsid w:val="001E146F"/>
    <w:rsid w:val="001E14CF"/>
    <w:rsid w:val="001E198A"/>
    <w:rsid w:val="001E25F5"/>
    <w:rsid w:val="001E2AB2"/>
    <w:rsid w:val="001E359D"/>
    <w:rsid w:val="001E3D4C"/>
    <w:rsid w:val="001E3EB4"/>
    <w:rsid w:val="001E7973"/>
    <w:rsid w:val="001E7A00"/>
    <w:rsid w:val="001F0E65"/>
    <w:rsid w:val="001F3844"/>
    <w:rsid w:val="001F40E7"/>
    <w:rsid w:val="001F4482"/>
    <w:rsid w:val="001F48DA"/>
    <w:rsid w:val="001F4934"/>
    <w:rsid w:val="001F5560"/>
    <w:rsid w:val="001F76B8"/>
    <w:rsid w:val="0020020E"/>
    <w:rsid w:val="00200BBC"/>
    <w:rsid w:val="00202315"/>
    <w:rsid w:val="0020243A"/>
    <w:rsid w:val="00204B2E"/>
    <w:rsid w:val="00204FE7"/>
    <w:rsid w:val="0020545A"/>
    <w:rsid w:val="00206212"/>
    <w:rsid w:val="00206D87"/>
    <w:rsid w:val="00207427"/>
    <w:rsid w:val="002108D2"/>
    <w:rsid w:val="00210D8A"/>
    <w:rsid w:val="0021128D"/>
    <w:rsid w:val="00211C5B"/>
    <w:rsid w:val="00211CC8"/>
    <w:rsid w:val="00211E25"/>
    <w:rsid w:val="002120DE"/>
    <w:rsid w:val="002121D3"/>
    <w:rsid w:val="00213989"/>
    <w:rsid w:val="00213B14"/>
    <w:rsid w:val="002148CC"/>
    <w:rsid w:val="00214EA3"/>
    <w:rsid w:val="00215F75"/>
    <w:rsid w:val="002176EC"/>
    <w:rsid w:val="00217E96"/>
    <w:rsid w:val="0022027F"/>
    <w:rsid w:val="00220C3D"/>
    <w:rsid w:val="002217B2"/>
    <w:rsid w:val="00221FFC"/>
    <w:rsid w:val="00224472"/>
    <w:rsid w:val="00224838"/>
    <w:rsid w:val="0022632B"/>
    <w:rsid w:val="00226359"/>
    <w:rsid w:val="00226C55"/>
    <w:rsid w:val="002322A2"/>
    <w:rsid w:val="00232602"/>
    <w:rsid w:val="00232ED8"/>
    <w:rsid w:val="00234EC6"/>
    <w:rsid w:val="002352BF"/>
    <w:rsid w:val="0023553A"/>
    <w:rsid w:val="00235CE1"/>
    <w:rsid w:val="00237440"/>
    <w:rsid w:val="002377FC"/>
    <w:rsid w:val="00237FA0"/>
    <w:rsid w:val="00240F01"/>
    <w:rsid w:val="0024108E"/>
    <w:rsid w:val="00241B16"/>
    <w:rsid w:val="002427F1"/>
    <w:rsid w:val="00242C2C"/>
    <w:rsid w:val="00242DC8"/>
    <w:rsid w:val="00243759"/>
    <w:rsid w:val="002439FF"/>
    <w:rsid w:val="00243DB7"/>
    <w:rsid w:val="00244133"/>
    <w:rsid w:val="00244FA6"/>
    <w:rsid w:val="0024546D"/>
    <w:rsid w:val="00246EE1"/>
    <w:rsid w:val="002477C5"/>
    <w:rsid w:val="0024788B"/>
    <w:rsid w:val="00247D34"/>
    <w:rsid w:val="00250BAE"/>
    <w:rsid w:val="00251E2A"/>
    <w:rsid w:val="002521F4"/>
    <w:rsid w:val="00252E07"/>
    <w:rsid w:val="00252E9B"/>
    <w:rsid w:val="00253691"/>
    <w:rsid w:val="00254F3A"/>
    <w:rsid w:val="002557AA"/>
    <w:rsid w:val="00255BC3"/>
    <w:rsid w:val="00255CD0"/>
    <w:rsid w:val="002573CA"/>
    <w:rsid w:val="00260DD7"/>
    <w:rsid w:val="0026102C"/>
    <w:rsid w:val="00261F72"/>
    <w:rsid w:val="00263A38"/>
    <w:rsid w:val="00263DD3"/>
    <w:rsid w:val="00264C4B"/>
    <w:rsid w:val="00264CCF"/>
    <w:rsid w:val="0026534B"/>
    <w:rsid w:val="0026554E"/>
    <w:rsid w:val="00266599"/>
    <w:rsid w:val="00266F84"/>
    <w:rsid w:val="002670C9"/>
    <w:rsid w:val="00267D22"/>
    <w:rsid w:val="002715AE"/>
    <w:rsid w:val="00272707"/>
    <w:rsid w:val="00273AED"/>
    <w:rsid w:val="0027435C"/>
    <w:rsid w:val="00274B1C"/>
    <w:rsid w:val="00274DEE"/>
    <w:rsid w:val="00275BB3"/>
    <w:rsid w:val="0027706B"/>
    <w:rsid w:val="00277D1B"/>
    <w:rsid w:val="002805C6"/>
    <w:rsid w:val="002818FD"/>
    <w:rsid w:val="00282B52"/>
    <w:rsid w:val="0028328E"/>
    <w:rsid w:val="00283425"/>
    <w:rsid w:val="002842BC"/>
    <w:rsid w:val="00286139"/>
    <w:rsid w:val="00286F84"/>
    <w:rsid w:val="0028716F"/>
    <w:rsid w:val="00287726"/>
    <w:rsid w:val="00287B2F"/>
    <w:rsid w:val="00287FB2"/>
    <w:rsid w:val="002901AA"/>
    <w:rsid w:val="00290604"/>
    <w:rsid w:val="0029174A"/>
    <w:rsid w:val="0029321B"/>
    <w:rsid w:val="0029474D"/>
    <w:rsid w:val="00294F5B"/>
    <w:rsid w:val="00295070"/>
    <w:rsid w:val="002952C7"/>
    <w:rsid w:val="00297541"/>
    <w:rsid w:val="00297A8A"/>
    <w:rsid w:val="002A0AC2"/>
    <w:rsid w:val="002A179A"/>
    <w:rsid w:val="002A20D4"/>
    <w:rsid w:val="002A26CA"/>
    <w:rsid w:val="002A2D49"/>
    <w:rsid w:val="002A36FE"/>
    <w:rsid w:val="002A3CAE"/>
    <w:rsid w:val="002A4059"/>
    <w:rsid w:val="002A544E"/>
    <w:rsid w:val="002A5632"/>
    <w:rsid w:val="002A5A54"/>
    <w:rsid w:val="002A5E2D"/>
    <w:rsid w:val="002A652F"/>
    <w:rsid w:val="002A6FC8"/>
    <w:rsid w:val="002B0307"/>
    <w:rsid w:val="002B0CAE"/>
    <w:rsid w:val="002B17ED"/>
    <w:rsid w:val="002B1C8B"/>
    <w:rsid w:val="002B250A"/>
    <w:rsid w:val="002B4DC2"/>
    <w:rsid w:val="002B6432"/>
    <w:rsid w:val="002B67A7"/>
    <w:rsid w:val="002B6E6B"/>
    <w:rsid w:val="002B7535"/>
    <w:rsid w:val="002B781B"/>
    <w:rsid w:val="002B791D"/>
    <w:rsid w:val="002C0AB2"/>
    <w:rsid w:val="002C15E7"/>
    <w:rsid w:val="002C1F84"/>
    <w:rsid w:val="002C21C7"/>
    <w:rsid w:val="002C2E16"/>
    <w:rsid w:val="002C3EAB"/>
    <w:rsid w:val="002C4443"/>
    <w:rsid w:val="002C58AC"/>
    <w:rsid w:val="002C5D08"/>
    <w:rsid w:val="002C7135"/>
    <w:rsid w:val="002C7CF9"/>
    <w:rsid w:val="002D04CB"/>
    <w:rsid w:val="002D0B20"/>
    <w:rsid w:val="002D475C"/>
    <w:rsid w:val="002D55F2"/>
    <w:rsid w:val="002D65F5"/>
    <w:rsid w:val="002D7223"/>
    <w:rsid w:val="002D7D69"/>
    <w:rsid w:val="002E3960"/>
    <w:rsid w:val="002E3D6A"/>
    <w:rsid w:val="002E3E76"/>
    <w:rsid w:val="002E6130"/>
    <w:rsid w:val="002E78A8"/>
    <w:rsid w:val="002F05B7"/>
    <w:rsid w:val="002F05D4"/>
    <w:rsid w:val="002F0607"/>
    <w:rsid w:val="002F17AE"/>
    <w:rsid w:val="002F26C5"/>
    <w:rsid w:val="002F3504"/>
    <w:rsid w:val="002F358C"/>
    <w:rsid w:val="002F4765"/>
    <w:rsid w:val="002F52EC"/>
    <w:rsid w:val="002F580C"/>
    <w:rsid w:val="002F6688"/>
    <w:rsid w:val="002F7BB0"/>
    <w:rsid w:val="00300579"/>
    <w:rsid w:val="00303860"/>
    <w:rsid w:val="00304C98"/>
    <w:rsid w:val="00306A60"/>
    <w:rsid w:val="0030782D"/>
    <w:rsid w:val="0030790F"/>
    <w:rsid w:val="00310DE8"/>
    <w:rsid w:val="00310E72"/>
    <w:rsid w:val="0031136B"/>
    <w:rsid w:val="003122BF"/>
    <w:rsid w:val="0031320D"/>
    <w:rsid w:val="003134EB"/>
    <w:rsid w:val="00314711"/>
    <w:rsid w:val="00314EDC"/>
    <w:rsid w:val="00315429"/>
    <w:rsid w:val="00315CD9"/>
    <w:rsid w:val="003166E2"/>
    <w:rsid w:val="00320723"/>
    <w:rsid w:val="003219C7"/>
    <w:rsid w:val="0032200F"/>
    <w:rsid w:val="0032274B"/>
    <w:rsid w:val="00322A02"/>
    <w:rsid w:val="00323237"/>
    <w:rsid w:val="00323C1B"/>
    <w:rsid w:val="00324003"/>
    <w:rsid w:val="00325047"/>
    <w:rsid w:val="00325199"/>
    <w:rsid w:val="0032529F"/>
    <w:rsid w:val="0032605F"/>
    <w:rsid w:val="00326272"/>
    <w:rsid w:val="00326C7A"/>
    <w:rsid w:val="00327B8A"/>
    <w:rsid w:val="00331312"/>
    <w:rsid w:val="00331D01"/>
    <w:rsid w:val="003320E8"/>
    <w:rsid w:val="00333A4A"/>
    <w:rsid w:val="0033496B"/>
    <w:rsid w:val="00335E2A"/>
    <w:rsid w:val="00336169"/>
    <w:rsid w:val="00336522"/>
    <w:rsid w:val="0033776A"/>
    <w:rsid w:val="00340869"/>
    <w:rsid w:val="00345755"/>
    <w:rsid w:val="003475DD"/>
    <w:rsid w:val="00350627"/>
    <w:rsid w:val="00350673"/>
    <w:rsid w:val="003524A4"/>
    <w:rsid w:val="00352AAB"/>
    <w:rsid w:val="00353449"/>
    <w:rsid w:val="00353726"/>
    <w:rsid w:val="003538E0"/>
    <w:rsid w:val="00354878"/>
    <w:rsid w:val="00354EAA"/>
    <w:rsid w:val="00355831"/>
    <w:rsid w:val="00355E70"/>
    <w:rsid w:val="003561DA"/>
    <w:rsid w:val="00360CE2"/>
    <w:rsid w:val="00361065"/>
    <w:rsid w:val="0036283A"/>
    <w:rsid w:val="00362A94"/>
    <w:rsid w:val="0036328C"/>
    <w:rsid w:val="003632AA"/>
    <w:rsid w:val="0036354C"/>
    <w:rsid w:val="00363D0D"/>
    <w:rsid w:val="003640C0"/>
    <w:rsid w:val="00364961"/>
    <w:rsid w:val="003666CC"/>
    <w:rsid w:val="00370A85"/>
    <w:rsid w:val="00370D7F"/>
    <w:rsid w:val="00370DA2"/>
    <w:rsid w:val="00371EF5"/>
    <w:rsid w:val="0037291F"/>
    <w:rsid w:val="00372F5A"/>
    <w:rsid w:val="003735B5"/>
    <w:rsid w:val="0037423F"/>
    <w:rsid w:val="0037490E"/>
    <w:rsid w:val="00374A9A"/>
    <w:rsid w:val="00374C6C"/>
    <w:rsid w:val="003750CA"/>
    <w:rsid w:val="003760DE"/>
    <w:rsid w:val="00376420"/>
    <w:rsid w:val="00376BC0"/>
    <w:rsid w:val="00376EBA"/>
    <w:rsid w:val="0037784E"/>
    <w:rsid w:val="00377A9A"/>
    <w:rsid w:val="003802C5"/>
    <w:rsid w:val="0038201C"/>
    <w:rsid w:val="00382A2C"/>
    <w:rsid w:val="0038302E"/>
    <w:rsid w:val="00383797"/>
    <w:rsid w:val="00383C76"/>
    <w:rsid w:val="00384F9F"/>
    <w:rsid w:val="0038522C"/>
    <w:rsid w:val="0038535A"/>
    <w:rsid w:val="003861C2"/>
    <w:rsid w:val="00386582"/>
    <w:rsid w:val="00387567"/>
    <w:rsid w:val="00390203"/>
    <w:rsid w:val="0039071C"/>
    <w:rsid w:val="003907FB"/>
    <w:rsid w:val="00391C45"/>
    <w:rsid w:val="00392C9F"/>
    <w:rsid w:val="003933A9"/>
    <w:rsid w:val="00393A5E"/>
    <w:rsid w:val="00394689"/>
    <w:rsid w:val="00395086"/>
    <w:rsid w:val="00395482"/>
    <w:rsid w:val="00395EE8"/>
    <w:rsid w:val="00395FC4"/>
    <w:rsid w:val="003A0368"/>
    <w:rsid w:val="003A0F6B"/>
    <w:rsid w:val="003A1713"/>
    <w:rsid w:val="003A2B53"/>
    <w:rsid w:val="003A3389"/>
    <w:rsid w:val="003A36E8"/>
    <w:rsid w:val="003A377F"/>
    <w:rsid w:val="003A4155"/>
    <w:rsid w:val="003A45E4"/>
    <w:rsid w:val="003A52C0"/>
    <w:rsid w:val="003A6FB2"/>
    <w:rsid w:val="003A7105"/>
    <w:rsid w:val="003A7E88"/>
    <w:rsid w:val="003B0405"/>
    <w:rsid w:val="003B0FDE"/>
    <w:rsid w:val="003B16A8"/>
    <w:rsid w:val="003B16B4"/>
    <w:rsid w:val="003B1CD6"/>
    <w:rsid w:val="003B2855"/>
    <w:rsid w:val="003B6060"/>
    <w:rsid w:val="003B6E28"/>
    <w:rsid w:val="003B7852"/>
    <w:rsid w:val="003C050D"/>
    <w:rsid w:val="003C082F"/>
    <w:rsid w:val="003C1B8A"/>
    <w:rsid w:val="003C3525"/>
    <w:rsid w:val="003C46BA"/>
    <w:rsid w:val="003C5035"/>
    <w:rsid w:val="003C5391"/>
    <w:rsid w:val="003C7A0A"/>
    <w:rsid w:val="003C7D90"/>
    <w:rsid w:val="003D05BA"/>
    <w:rsid w:val="003D0835"/>
    <w:rsid w:val="003D13AC"/>
    <w:rsid w:val="003D184A"/>
    <w:rsid w:val="003D2346"/>
    <w:rsid w:val="003D3155"/>
    <w:rsid w:val="003D39DC"/>
    <w:rsid w:val="003D3C07"/>
    <w:rsid w:val="003D400A"/>
    <w:rsid w:val="003D5883"/>
    <w:rsid w:val="003D5B13"/>
    <w:rsid w:val="003D5BD0"/>
    <w:rsid w:val="003D60BF"/>
    <w:rsid w:val="003D673D"/>
    <w:rsid w:val="003D6CA1"/>
    <w:rsid w:val="003D6E8F"/>
    <w:rsid w:val="003D7239"/>
    <w:rsid w:val="003E0770"/>
    <w:rsid w:val="003E0F1F"/>
    <w:rsid w:val="003E175E"/>
    <w:rsid w:val="003E2E5C"/>
    <w:rsid w:val="003E2FEC"/>
    <w:rsid w:val="003E30A2"/>
    <w:rsid w:val="003E3195"/>
    <w:rsid w:val="003E3520"/>
    <w:rsid w:val="003E4344"/>
    <w:rsid w:val="003E462C"/>
    <w:rsid w:val="003E4689"/>
    <w:rsid w:val="003E7188"/>
    <w:rsid w:val="003E71C0"/>
    <w:rsid w:val="003E7F63"/>
    <w:rsid w:val="003F1332"/>
    <w:rsid w:val="003F13AA"/>
    <w:rsid w:val="003F14F1"/>
    <w:rsid w:val="003F22C3"/>
    <w:rsid w:val="003F2713"/>
    <w:rsid w:val="003F4C1B"/>
    <w:rsid w:val="003F7350"/>
    <w:rsid w:val="003F7824"/>
    <w:rsid w:val="00401A75"/>
    <w:rsid w:val="00403002"/>
    <w:rsid w:val="00403645"/>
    <w:rsid w:val="0040369C"/>
    <w:rsid w:val="0040411F"/>
    <w:rsid w:val="00405AF2"/>
    <w:rsid w:val="00405FF3"/>
    <w:rsid w:val="004068C6"/>
    <w:rsid w:val="00410E84"/>
    <w:rsid w:val="00410FE7"/>
    <w:rsid w:val="00411BE7"/>
    <w:rsid w:val="004120E6"/>
    <w:rsid w:val="00412475"/>
    <w:rsid w:val="00413D06"/>
    <w:rsid w:val="00414252"/>
    <w:rsid w:val="0041430F"/>
    <w:rsid w:val="00414F3E"/>
    <w:rsid w:val="004150EE"/>
    <w:rsid w:val="00416052"/>
    <w:rsid w:val="00416CB4"/>
    <w:rsid w:val="0041706C"/>
    <w:rsid w:val="00420B16"/>
    <w:rsid w:val="00420D07"/>
    <w:rsid w:val="00421254"/>
    <w:rsid w:val="00421B31"/>
    <w:rsid w:val="00421D9C"/>
    <w:rsid w:val="00422960"/>
    <w:rsid w:val="00422B1E"/>
    <w:rsid w:val="00422C07"/>
    <w:rsid w:val="00423604"/>
    <w:rsid w:val="00424A52"/>
    <w:rsid w:val="00424D6F"/>
    <w:rsid w:val="00424EF2"/>
    <w:rsid w:val="00425091"/>
    <w:rsid w:val="00426E3B"/>
    <w:rsid w:val="00427315"/>
    <w:rsid w:val="00430250"/>
    <w:rsid w:val="0043029E"/>
    <w:rsid w:val="00431E4D"/>
    <w:rsid w:val="00432A4E"/>
    <w:rsid w:val="0043516A"/>
    <w:rsid w:val="00435CB5"/>
    <w:rsid w:val="00435DF1"/>
    <w:rsid w:val="00437EAD"/>
    <w:rsid w:val="004404FB"/>
    <w:rsid w:val="00440591"/>
    <w:rsid w:val="00440EE1"/>
    <w:rsid w:val="00440F32"/>
    <w:rsid w:val="00441709"/>
    <w:rsid w:val="0044193D"/>
    <w:rsid w:val="004420F7"/>
    <w:rsid w:val="00442BEB"/>
    <w:rsid w:val="00442E3E"/>
    <w:rsid w:val="00444085"/>
    <w:rsid w:val="00444CFD"/>
    <w:rsid w:val="00446B3E"/>
    <w:rsid w:val="00450324"/>
    <w:rsid w:val="00450F19"/>
    <w:rsid w:val="004515D1"/>
    <w:rsid w:val="00451A18"/>
    <w:rsid w:val="00451BB4"/>
    <w:rsid w:val="00452846"/>
    <w:rsid w:val="00452999"/>
    <w:rsid w:val="00452C9D"/>
    <w:rsid w:val="004530E5"/>
    <w:rsid w:val="00454C9E"/>
    <w:rsid w:val="00456028"/>
    <w:rsid w:val="004560CA"/>
    <w:rsid w:val="00456348"/>
    <w:rsid w:val="00456681"/>
    <w:rsid w:val="00456730"/>
    <w:rsid w:val="004571AE"/>
    <w:rsid w:val="00457D1E"/>
    <w:rsid w:val="00460113"/>
    <w:rsid w:val="00460BBE"/>
    <w:rsid w:val="00461ACA"/>
    <w:rsid w:val="00463020"/>
    <w:rsid w:val="004636AD"/>
    <w:rsid w:val="00463933"/>
    <w:rsid w:val="00463A7A"/>
    <w:rsid w:val="004667DA"/>
    <w:rsid w:val="00467729"/>
    <w:rsid w:val="00470410"/>
    <w:rsid w:val="00470B71"/>
    <w:rsid w:val="00471504"/>
    <w:rsid w:val="004725C7"/>
    <w:rsid w:val="00472759"/>
    <w:rsid w:val="00472A72"/>
    <w:rsid w:val="004730F7"/>
    <w:rsid w:val="004757D9"/>
    <w:rsid w:val="004760FD"/>
    <w:rsid w:val="004768D3"/>
    <w:rsid w:val="00476CE0"/>
    <w:rsid w:val="0047742B"/>
    <w:rsid w:val="00477A4D"/>
    <w:rsid w:val="00480FB8"/>
    <w:rsid w:val="00480FEC"/>
    <w:rsid w:val="004821B2"/>
    <w:rsid w:val="004839B9"/>
    <w:rsid w:val="00483D55"/>
    <w:rsid w:val="00484902"/>
    <w:rsid w:val="0048500F"/>
    <w:rsid w:val="0048569B"/>
    <w:rsid w:val="00485D39"/>
    <w:rsid w:val="00485ECD"/>
    <w:rsid w:val="00486B63"/>
    <w:rsid w:val="004876C2"/>
    <w:rsid w:val="00490D15"/>
    <w:rsid w:val="00491663"/>
    <w:rsid w:val="004916FC"/>
    <w:rsid w:val="00491DE9"/>
    <w:rsid w:val="00492322"/>
    <w:rsid w:val="00493C88"/>
    <w:rsid w:val="004944B6"/>
    <w:rsid w:val="00494BD1"/>
    <w:rsid w:val="00495784"/>
    <w:rsid w:val="00495DC5"/>
    <w:rsid w:val="004A09B6"/>
    <w:rsid w:val="004A160C"/>
    <w:rsid w:val="004A21D3"/>
    <w:rsid w:val="004A233D"/>
    <w:rsid w:val="004A3BC8"/>
    <w:rsid w:val="004A408D"/>
    <w:rsid w:val="004A460E"/>
    <w:rsid w:val="004A47FB"/>
    <w:rsid w:val="004A5FF6"/>
    <w:rsid w:val="004A602A"/>
    <w:rsid w:val="004A60BD"/>
    <w:rsid w:val="004A6327"/>
    <w:rsid w:val="004B0147"/>
    <w:rsid w:val="004B076F"/>
    <w:rsid w:val="004B1D38"/>
    <w:rsid w:val="004B2244"/>
    <w:rsid w:val="004B248E"/>
    <w:rsid w:val="004B28BC"/>
    <w:rsid w:val="004B4821"/>
    <w:rsid w:val="004B56D8"/>
    <w:rsid w:val="004B62DD"/>
    <w:rsid w:val="004B6A97"/>
    <w:rsid w:val="004B6EDE"/>
    <w:rsid w:val="004B7C0A"/>
    <w:rsid w:val="004C03AF"/>
    <w:rsid w:val="004C1208"/>
    <w:rsid w:val="004C1A39"/>
    <w:rsid w:val="004C2EE4"/>
    <w:rsid w:val="004C3221"/>
    <w:rsid w:val="004C3A46"/>
    <w:rsid w:val="004C3B46"/>
    <w:rsid w:val="004C46CE"/>
    <w:rsid w:val="004C4866"/>
    <w:rsid w:val="004C4AA3"/>
    <w:rsid w:val="004C4B57"/>
    <w:rsid w:val="004C5213"/>
    <w:rsid w:val="004C5252"/>
    <w:rsid w:val="004C5897"/>
    <w:rsid w:val="004C63D5"/>
    <w:rsid w:val="004C6829"/>
    <w:rsid w:val="004C7377"/>
    <w:rsid w:val="004C78FC"/>
    <w:rsid w:val="004D0F40"/>
    <w:rsid w:val="004D3593"/>
    <w:rsid w:val="004D5C15"/>
    <w:rsid w:val="004D6776"/>
    <w:rsid w:val="004D75D1"/>
    <w:rsid w:val="004D7689"/>
    <w:rsid w:val="004D77E9"/>
    <w:rsid w:val="004E17C0"/>
    <w:rsid w:val="004E1905"/>
    <w:rsid w:val="004E2605"/>
    <w:rsid w:val="004E2F99"/>
    <w:rsid w:val="004E3715"/>
    <w:rsid w:val="004E387C"/>
    <w:rsid w:val="004E4118"/>
    <w:rsid w:val="004E4CA3"/>
    <w:rsid w:val="004E4DBE"/>
    <w:rsid w:val="004E597B"/>
    <w:rsid w:val="004E5D84"/>
    <w:rsid w:val="004E6A69"/>
    <w:rsid w:val="004E7A15"/>
    <w:rsid w:val="004E7C67"/>
    <w:rsid w:val="004F0E6E"/>
    <w:rsid w:val="004F0E8A"/>
    <w:rsid w:val="004F1E83"/>
    <w:rsid w:val="004F25A0"/>
    <w:rsid w:val="004F2AB1"/>
    <w:rsid w:val="004F31C8"/>
    <w:rsid w:val="004F4038"/>
    <w:rsid w:val="004F46E7"/>
    <w:rsid w:val="004F51D7"/>
    <w:rsid w:val="004F540F"/>
    <w:rsid w:val="004F54C5"/>
    <w:rsid w:val="004F5DA2"/>
    <w:rsid w:val="004F7014"/>
    <w:rsid w:val="004F754E"/>
    <w:rsid w:val="004F7B6E"/>
    <w:rsid w:val="00500B67"/>
    <w:rsid w:val="005016D3"/>
    <w:rsid w:val="00501CCA"/>
    <w:rsid w:val="00504D25"/>
    <w:rsid w:val="0050507E"/>
    <w:rsid w:val="0050536F"/>
    <w:rsid w:val="00505E14"/>
    <w:rsid w:val="005111F3"/>
    <w:rsid w:val="00511624"/>
    <w:rsid w:val="00511753"/>
    <w:rsid w:val="00511E99"/>
    <w:rsid w:val="0051245B"/>
    <w:rsid w:val="00512C7E"/>
    <w:rsid w:val="00514691"/>
    <w:rsid w:val="00514DC4"/>
    <w:rsid w:val="0051513A"/>
    <w:rsid w:val="00516155"/>
    <w:rsid w:val="005164F9"/>
    <w:rsid w:val="0051747D"/>
    <w:rsid w:val="00517AA8"/>
    <w:rsid w:val="00517E45"/>
    <w:rsid w:val="00520ABF"/>
    <w:rsid w:val="00520D05"/>
    <w:rsid w:val="00521AF4"/>
    <w:rsid w:val="00522CBF"/>
    <w:rsid w:val="0052375D"/>
    <w:rsid w:val="00524217"/>
    <w:rsid w:val="005252B9"/>
    <w:rsid w:val="005253EE"/>
    <w:rsid w:val="00525598"/>
    <w:rsid w:val="00526251"/>
    <w:rsid w:val="00526C50"/>
    <w:rsid w:val="00530E98"/>
    <w:rsid w:val="005313C8"/>
    <w:rsid w:val="005325CE"/>
    <w:rsid w:val="005335A3"/>
    <w:rsid w:val="00534955"/>
    <w:rsid w:val="00535C75"/>
    <w:rsid w:val="0053628E"/>
    <w:rsid w:val="005363AE"/>
    <w:rsid w:val="00536B1E"/>
    <w:rsid w:val="005403FB"/>
    <w:rsid w:val="00540EB8"/>
    <w:rsid w:val="00542BDE"/>
    <w:rsid w:val="00543BAC"/>
    <w:rsid w:val="00544127"/>
    <w:rsid w:val="00544133"/>
    <w:rsid w:val="005444AD"/>
    <w:rsid w:val="0054474A"/>
    <w:rsid w:val="00545779"/>
    <w:rsid w:val="00547A07"/>
    <w:rsid w:val="00547D51"/>
    <w:rsid w:val="005509E5"/>
    <w:rsid w:val="00551B0F"/>
    <w:rsid w:val="00551D66"/>
    <w:rsid w:val="00551E72"/>
    <w:rsid w:val="00552A1F"/>
    <w:rsid w:val="00552C42"/>
    <w:rsid w:val="0055303C"/>
    <w:rsid w:val="005537FB"/>
    <w:rsid w:val="00553B16"/>
    <w:rsid w:val="0055462E"/>
    <w:rsid w:val="00554F73"/>
    <w:rsid w:val="00555EC5"/>
    <w:rsid w:val="005574E0"/>
    <w:rsid w:val="00557AD7"/>
    <w:rsid w:val="00560682"/>
    <w:rsid w:val="00560973"/>
    <w:rsid w:val="00562A04"/>
    <w:rsid w:val="00564765"/>
    <w:rsid w:val="00566E65"/>
    <w:rsid w:val="00567535"/>
    <w:rsid w:val="0057102B"/>
    <w:rsid w:val="00571790"/>
    <w:rsid w:val="00573681"/>
    <w:rsid w:val="0057572A"/>
    <w:rsid w:val="005764CF"/>
    <w:rsid w:val="00577AD2"/>
    <w:rsid w:val="0058052A"/>
    <w:rsid w:val="005808F6"/>
    <w:rsid w:val="00581032"/>
    <w:rsid w:val="0058205C"/>
    <w:rsid w:val="00582261"/>
    <w:rsid w:val="005837D7"/>
    <w:rsid w:val="0058398A"/>
    <w:rsid w:val="0058490A"/>
    <w:rsid w:val="0058539A"/>
    <w:rsid w:val="005861A8"/>
    <w:rsid w:val="00587F43"/>
    <w:rsid w:val="005908BC"/>
    <w:rsid w:val="00591ED5"/>
    <w:rsid w:val="00592A03"/>
    <w:rsid w:val="00593C25"/>
    <w:rsid w:val="0059473E"/>
    <w:rsid w:val="005947D5"/>
    <w:rsid w:val="00595768"/>
    <w:rsid w:val="00595B56"/>
    <w:rsid w:val="0059602E"/>
    <w:rsid w:val="00597237"/>
    <w:rsid w:val="00597E5F"/>
    <w:rsid w:val="005A0437"/>
    <w:rsid w:val="005A09B0"/>
    <w:rsid w:val="005A3A5C"/>
    <w:rsid w:val="005A5C47"/>
    <w:rsid w:val="005A6799"/>
    <w:rsid w:val="005A6ACF"/>
    <w:rsid w:val="005A7119"/>
    <w:rsid w:val="005A715C"/>
    <w:rsid w:val="005B1384"/>
    <w:rsid w:val="005B2B89"/>
    <w:rsid w:val="005B329C"/>
    <w:rsid w:val="005B64EE"/>
    <w:rsid w:val="005B75D4"/>
    <w:rsid w:val="005C495C"/>
    <w:rsid w:val="005C4F5D"/>
    <w:rsid w:val="005C522D"/>
    <w:rsid w:val="005C57DC"/>
    <w:rsid w:val="005C6EEE"/>
    <w:rsid w:val="005C74C5"/>
    <w:rsid w:val="005D0E5C"/>
    <w:rsid w:val="005D0F78"/>
    <w:rsid w:val="005D188D"/>
    <w:rsid w:val="005D1A1E"/>
    <w:rsid w:val="005D2AB6"/>
    <w:rsid w:val="005D33E5"/>
    <w:rsid w:val="005D3776"/>
    <w:rsid w:val="005D4F70"/>
    <w:rsid w:val="005D685C"/>
    <w:rsid w:val="005E0482"/>
    <w:rsid w:val="005E13BB"/>
    <w:rsid w:val="005E1B52"/>
    <w:rsid w:val="005E1F3E"/>
    <w:rsid w:val="005E2313"/>
    <w:rsid w:val="005E24AD"/>
    <w:rsid w:val="005E2979"/>
    <w:rsid w:val="005E2AEF"/>
    <w:rsid w:val="005E3BE8"/>
    <w:rsid w:val="005E3E67"/>
    <w:rsid w:val="005E4483"/>
    <w:rsid w:val="005E570A"/>
    <w:rsid w:val="005E686A"/>
    <w:rsid w:val="005E68AC"/>
    <w:rsid w:val="005E6F1F"/>
    <w:rsid w:val="005E70E4"/>
    <w:rsid w:val="005E7BB5"/>
    <w:rsid w:val="005F177F"/>
    <w:rsid w:val="005F314B"/>
    <w:rsid w:val="005F366D"/>
    <w:rsid w:val="005F36D2"/>
    <w:rsid w:val="005F44AE"/>
    <w:rsid w:val="005F5F16"/>
    <w:rsid w:val="005F6C98"/>
    <w:rsid w:val="00602629"/>
    <w:rsid w:val="006026E7"/>
    <w:rsid w:val="00605F48"/>
    <w:rsid w:val="00606766"/>
    <w:rsid w:val="0060688A"/>
    <w:rsid w:val="00606A49"/>
    <w:rsid w:val="006073BA"/>
    <w:rsid w:val="00607CA9"/>
    <w:rsid w:val="006103DB"/>
    <w:rsid w:val="00610D91"/>
    <w:rsid w:val="006113FF"/>
    <w:rsid w:val="00612615"/>
    <w:rsid w:val="00612EE0"/>
    <w:rsid w:val="00613C28"/>
    <w:rsid w:val="006141FC"/>
    <w:rsid w:val="00615235"/>
    <w:rsid w:val="00615604"/>
    <w:rsid w:val="0062096E"/>
    <w:rsid w:val="0062160C"/>
    <w:rsid w:val="00621F6D"/>
    <w:rsid w:val="0062266E"/>
    <w:rsid w:val="00622E1B"/>
    <w:rsid w:val="00622EEC"/>
    <w:rsid w:val="006242F7"/>
    <w:rsid w:val="00624CF3"/>
    <w:rsid w:val="006257C3"/>
    <w:rsid w:val="00625D8D"/>
    <w:rsid w:val="00625DD7"/>
    <w:rsid w:val="00626B69"/>
    <w:rsid w:val="00627162"/>
    <w:rsid w:val="00627B4E"/>
    <w:rsid w:val="0063033D"/>
    <w:rsid w:val="00630D4C"/>
    <w:rsid w:val="0063112F"/>
    <w:rsid w:val="006314E3"/>
    <w:rsid w:val="00631C98"/>
    <w:rsid w:val="00631F15"/>
    <w:rsid w:val="00633144"/>
    <w:rsid w:val="006338A4"/>
    <w:rsid w:val="00633EE6"/>
    <w:rsid w:val="00634837"/>
    <w:rsid w:val="0063506B"/>
    <w:rsid w:val="00636316"/>
    <w:rsid w:val="0063672A"/>
    <w:rsid w:val="0063675B"/>
    <w:rsid w:val="0063761D"/>
    <w:rsid w:val="00637FB7"/>
    <w:rsid w:val="006406B1"/>
    <w:rsid w:val="00640A41"/>
    <w:rsid w:val="00640FAD"/>
    <w:rsid w:val="006411AB"/>
    <w:rsid w:val="006419EC"/>
    <w:rsid w:val="00641B22"/>
    <w:rsid w:val="00641B91"/>
    <w:rsid w:val="00641EA4"/>
    <w:rsid w:val="006420B4"/>
    <w:rsid w:val="006426E2"/>
    <w:rsid w:val="00644667"/>
    <w:rsid w:val="0064586C"/>
    <w:rsid w:val="006458B5"/>
    <w:rsid w:val="00645E93"/>
    <w:rsid w:val="00650414"/>
    <w:rsid w:val="00651564"/>
    <w:rsid w:val="00653078"/>
    <w:rsid w:val="0065698B"/>
    <w:rsid w:val="00657F67"/>
    <w:rsid w:val="00660327"/>
    <w:rsid w:val="00661214"/>
    <w:rsid w:val="00661AD1"/>
    <w:rsid w:val="00661EAC"/>
    <w:rsid w:val="00662E7B"/>
    <w:rsid w:val="00663C89"/>
    <w:rsid w:val="00664236"/>
    <w:rsid w:val="006648D5"/>
    <w:rsid w:val="00664A23"/>
    <w:rsid w:val="006651DB"/>
    <w:rsid w:val="00665278"/>
    <w:rsid w:val="006658A0"/>
    <w:rsid w:val="00665DE8"/>
    <w:rsid w:val="00665E73"/>
    <w:rsid w:val="006661F9"/>
    <w:rsid w:val="006674EA"/>
    <w:rsid w:val="00670062"/>
    <w:rsid w:val="00670493"/>
    <w:rsid w:val="006710FB"/>
    <w:rsid w:val="006715BA"/>
    <w:rsid w:val="00671A0F"/>
    <w:rsid w:val="0067217A"/>
    <w:rsid w:val="00672604"/>
    <w:rsid w:val="00672A89"/>
    <w:rsid w:val="00674F29"/>
    <w:rsid w:val="00675553"/>
    <w:rsid w:val="006756B6"/>
    <w:rsid w:val="00675ADA"/>
    <w:rsid w:val="00676CED"/>
    <w:rsid w:val="00677202"/>
    <w:rsid w:val="00677B1A"/>
    <w:rsid w:val="00680EB6"/>
    <w:rsid w:val="00681388"/>
    <w:rsid w:val="006818FE"/>
    <w:rsid w:val="00681A5A"/>
    <w:rsid w:val="00683A7B"/>
    <w:rsid w:val="00683BD8"/>
    <w:rsid w:val="006841CD"/>
    <w:rsid w:val="00684839"/>
    <w:rsid w:val="0068619E"/>
    <w:rsid w:val="00686779"/>
    <w:rsid w:val="00686C82"/>
    <w:rsid w:val="0068791A"/>
    <w:rsid w:val="0069001C"/>
    <w:rsid w:val="00691727"/>
    <w:rsid w:val="00691C03"/>
    <w:rsid w:val="0069527D"/>
    <w:rsid w:val="0069595A"/>
    <w:rsid w:val="006966FD"/>
    <w:rsid w:val="00697D45"/>
    <w:rsid w:val="006A1192"/>
    <w:rsid w:val="006A22A4"/>
    <w:rsid w:val="006A3B6F"/>
    <w:rsid w:val="006A4D44"/>
    <w:rsid w:val="006A571B"/>
    <w:rsid w:val="006A69B8"/>
    <w:rsid w:val="006A6BC2"/>
    <w:rsid w:val="006A7969"/>
    <w:rsid w:val="006A7A4A"/>
    <w:rsid w:val="006A7FDC"/>
    <w:rsid w:val="006B0C3B"/>
    <w:rsid w:val="006B1793"/>
    <w:rsid w:val="006B2811"/>
    <w:rsid w:val="006B2DFD"/>
    <w:rsid w:val="006B3411"/>
    <w:rsid w:val="006B38BC"/>
    <w:rsid w:val="006B45A1"/>
    <w:rsid w:val="006B4D59"/>
    <w:rsid w:val="006B4EC6"/>
    <w:rsid w:val="006B4FB2"/>
    <w:rsid w:val="006B5094"/>
    <w:rsid w:val="006B573D"/>
    <w:rsid w:val="006B6143"/>
    <w:rsid w:val="006C05FD"/>
    <w:rsid w:val="006C1577"/>
    <w:rsid w:val="006C1598"/>
    <w:rsid w:val="006C1C58"/>
    <w:rsid w:val="006C22A9"/>
    <w:rsid w:val="006C2606"/>
    <w:rsid w:val="006C423E"/>
    <w:rsid w:val="006C424B"/>
    <w:rsid w:val="006C4E5B"/>
    <w:rsid w:val="006C6418"/>
    <w:rsid w:val="006C68D6"/>
    <w:rsid w:val="006C720A"/>
    <w:rsid w:val="006C7DE8"/>
    <w:rsid w:val="006D0342"/>
    <w:rsid w:val="006D0B59"/>
    <w:rsid w:val="006D0CCA"/>
    <w:rsid w:val="006D1EB7"/>
    <w:rsid w:val="006D31FB"/>
    <w:rsid w:val="006D3E87"/>
    <w:rsid w:val="006D4746"/>
    <w:rsid w:val="006D4EE1"/>
    <w:rsid w:val="006D6C91"/>
    <w:rsid w:val="006D7586"/>
    <w:rsid w:val="006E025F"/>
    <w:rsid w:val="006E07A3"/>
    <w:rsid w:val="006E1169"/>
    <w:rsid w:val="006E15AD"/>
    <w:rsid w:val="006E1C4C"/>
    <w:rsid w:val="006E2340"/>
    <w:rsid w:val="006E30DB"/>
    <w:rsid w:val="006E3DA0"/>
    <w:rsid w:val="006E4B95"/>
    <w:rsid w:val="006E4B9E"/>
    <w:rsid w:val="006E6236"/>
    <w:rsid w:val="006E740E"/>
    <w:rsid w:val="006F0D80"/>
    <w:rsid w:val="006F1E46"/>
    <w:rsid w:val="006F2E8A"/>
    <w:rsid w:val="006F32A8"/>
    <w:rsid w:val="006F424B"/>
    <w:rsid w:val="006F44DE"/>
    <w:rsid w:val="006F53FE"/>
    <w:rsid w:val="006F6C86"/>
    <w:rsid w:val="007010EB"/>
    <w:rsid w:val="00702653"/>
    <w:rsid w:val="00702BAB"/>
    <w:rsid w:val="00702CBF"/>
    <w:rsid w:val="00704D72"/>
    <w:rsid w:val="007061AC"/>
    <w:rsid w:val="00706AB4"/>
    <w:rsid w:val="00706BF8"/>
    <w:rsid w:val="00710BC1"/>
    <w:rsid w:val="00711B05"/>
    <w:rsid w:val="00711EB6"/>
    <w:rsid w:val="007132E2"/>
    <w:rsid w:val="00713CE0"/>
    <w:rsid w:val="00713E27"/>
    <w:rsid w:val="00714C33"/>
    <w:rsid w:val="00716839"/>
    <w:rsid w:val="00720FEE"/>
    <w:rsid w:val="007216EB"/>
    <w:rsid w:val="00723179"/>
    <w:rsid w:val="0072350D"/>
    <w:rsid w:val="00723C89"/>
    <w:rsid w:val="00723D5D"/>
    <w:rsid w:val="0072646D"/>
    <w:rsid w:val="0072787A"/>
    <w:rsid w:val="007301F3"/>
    <w:rsid w:val="0073198E"/>
    <w:rsid w:val="00731DDD"/>
    <w:rsid w:val="0073212B"/>
    <w:rsid w:val="00732547"/>
    <w:rsid w:val="0073310A"/>
    <w:rsid w:val="007337A6"/>
    <w:rsid w:val="0073415C"/>
    <w:rsid w:val="0073515C"/>
    <w:rsid w:val="00735ECB"/>
    <w:rsid w:val="00735F19"/>
    <w:rsid w:val="0073637A"/>
    <w:rsid w:val="00736F72"/>
    <w:rsid w:val="00737CA4"/>
    <w:rsid w:val="007400F1"/>
    <w:rsid w:val="00740C53"/>
    <w:rsid w:val="00740F20"/>
    <w:rsid w:val="00740FF3"/>
    <w:rsid w:val="00741EE5"/>
    <w:rsid w:val="007422E6"/>
    <w:rsid w:val="007432C2"/>
    <w:rsid w:val="00743BDE"/>
    <w:rsid w:val="007477F4"/>
    <w:rsid w:val="00751E64"/>
    <w:rsid w:val="00752902"/>
    <w:rsid w:val="00752C2D"/>
    <w:rsid w:val="00753055"/>
    <w:rsid w:val="00753DFF"/>
    <w:rsid w:val="007545C4"/>
    <w:rsid w:val="00755513"/>
    <w:rsid w:val="00756067"/>
    <w:rsid w:val="00756314"/>
    <w:rsid w:val="007564C9"/>
    <w:rsid w:val="007565FE"/>
    <w:rsid w:val="00757BA1"/>
    <w:rsid w:val="00760913"/>
    <w:rsid w:val="00760C6A"/>
    <w:rsid w:val="0076119A"/>
    <w:rsid w:val="00761327"/>
    <w:rsid w:val="00762C0B"/>
    <w:rsid w:val="00763641"/>
    <w:rsid w:val="0076371F"/>
    <w:rsid w:val="00763BAF"/>
    <w:rsid w:val="0076423B"/>
    <w:rsid w:val="00765521"/>
    <w:rsid w:val="00765CB4"/>
    <w:rsid w:val="00766057"/>
    <w:rsid w:val="00770101"/>
    <w:rsid w:val="00772291"/>
    <w:rsid w:val="00772C20"/>
    <w:rsid w:val="00773155"/>
    <w:rsid w:val="007732C1"/>
    <w:rsid w:val="007736B5"/>
    <w:rsid w:val="0077388E"/>
    <w:rsid w:val="00774171"/>
    <w:rsid w:val="007747CD"/>
    <w:rsid w:val="00774CA8"/>
    <w:rsid w:val="00775289"/>
    <w:rsid w:val="00775AC2"/>
    <w:rsid w:val="00775B4E"/>
    <w:rsid w:val="0077617A"/>
    <w:rsid w:val="007762DD"/>
    <w:rsid w:val="007766E3"/>
    <w:rsid w:val="00776901"/>
    <w:rsid w:val="00776A92"/>
    <w:rsid w:val="007800DD"/>
    <w:rsid w:val="00781225"/>
    <w:rsid w:val="00781296"/>
    <w:rsid w:val="00781A20"/>
    <w:rsid w:val="00782292"/>
    <w:rsid w:val="00784364"/>
    <w:rsid w:val="007845D3"/>
    <w:rsid w:val="007859CE"/>
    <w:rsid w:val="00785E2B"/>
    <w:rsid w:val="00786349"/>
    <w:rsid w:val="00791953"/>
    <w:rsid w:val="00791D59"/>
    <w:rsid w:val="00792AB2"/>
    <w:rsid w:val="00793469"/>
    <w:rsid w:val="00795ED1"/>
    <w:rsid w:val="007971F0"/>
    <w:rsid w:val="007972CB"/>
    <w:rsid w:val="007A0314"/>
    <w:rsid w:val="007A0E12"/>
    <w:rsid w:val="007A0EAF"/>
    <w:rsid w:val="007A1E29"/>
    <w:rsid w:val="007A284F"/>
    <w:rsid w:val="007A3861"/>
    <w:rsid w:val="007A4060"/>
    <w:rsid w:val="007A678B"/>
    <w:rsid w:val="007A736B"/>
    <w:rsid w:val="007A7FA7"/>
    <w:rsid w:val="007B0053"/>
    <w:rsid w:val="007B0173"/>
    <w:rsid w:val="007B2510"/>
    <w:rsid w:val="007B25F3"/>
    <w:rsid w:val="007B4EE3"/>
    <w:rsid w:val="007B5C41"/>
    <w:rsid w:val="007B5E47"/>
    <w:rsid w:val="007B5EA4"/>
    <w:rsid w:val="007B66B3"/>
    <w:rsid w:val="007B76D0"/>
    <w:rsid w:val="007C03A9"/>
    <w:rsid w:val="007C0E64"/>
    <w:rsid w:val="007C142E"/>
    <w:rsid w:val="007C1A78"/>
    <w:rsid w:val="007C288F"/>
    <w:rsid w:val="007C3163"/>
    <w:rsid w:val="007C3A2B"/>
    <w:rsid w:val="007C3B58"/>
    <w:rsid w:val="007C52C1"/>
    <w:rsid w:val="007C54A1"/>
    <w:rsid w:val="007C56EA"/>
    <w:rsid w:val="007C6F76"/>
    <w:rsid w:val="007D028B"/>
    <w:rsid w:val="007D08EA"/>
    <w:rsid w:val="007D097D"/>
    <w:rsid w:val="007D12AC"/>
    <w:rsid w:val="007D559A"/>
    <w:rsid w:val="007D5BDE"/>
    <w:rsid w:val="007D5FAC"/>
    <w:rsid w:val="007D6D4B"/>
    <w:rsid w:val="007D6F47"/>
    <w:rsid w:val="007E0565"/>
    <w:rsid w:val="007E0E04"/>
    <w:rsid w:val="007E1297"/>
    <w:rsid w:val="007E1D31"/>
    <w:rsid w:val="007E1FC3"/>
    <w:rsid w:val="007E2FC7"/>
    <w:rsid w:val="007E3CA3"/>
    <w:rsid w:val="007E4833"/>
    <w:rsid w:val="007E4873"/>
    <w:rsid w:val="007E6561"/>
    <w:rsid w:val="007E774A"/>
    <w:rsid w:val="007E7B34"/>
    <w:rsid w:val="007E7FBE"/>
    <w:rsid w:val="007F1051"/>
    <w:rsid w:val="007F130A"/>
    <w:rsid w:val="007F26F9"/>
    <w:rsid w:val="007F41A1"/>
    <w:rsid w:val="007F4C5D"/>
    <w:rsid w:val="008012B2"/>
    <w:rsid w:val="00802410"/>
    <w:rsid w:val="008026E4"/>
    <w:rsid w:val="00802EA7"/>
    <w:rsid w:val="00803269"/>
    <w:rsid w:val="00803450"/>
    <w:rsid w:val="008042A7"/>
    <w:rsid w:val="008044A1"/>
    <w:rsid w:val="00804D28"/>
    <w:rsid w:val="008054AD"/>
    <w:rsid w:val="008069D6"/>
    <w:rsid w:val="008107E2"/>
    <w:rsid w:val="00810E90"/>
    <w:rsid w:val="008117B7"/>
    <w:rsid w:val="008123AA"/>
    <w:rsid w:val="00812D91"/>
    <w:rsid w:val="00813151"/>
    <w:rsid w:val="008155E0"/>
    <w:rsid w:val="0081574E"/>
    <w:rsid w:val="0081763A"/>
    <w:rsid w:val="00817D65"/>
    <w:rsid w:val="00820964"/>
    <w:rsid w:val="00821987"/>
    <w:rsid w:val="00821AE2"/>
    <w:rsid w:val="008229E5"/>
    <w:rsid w:val="00823585"/>
    <w:rsid w:val="00824C9E"/>
    <w:rsid w:val="00824D72"/>
    <w:rsid w:val="00825E64"/>
    <w:rsid w:val="00826484"/>
    <w:rsid w:val="008279E9"/>
    <w:rsid w:val="00830BCA"/>
    <w:rsid w:val="0083595F"/>
    <w:rsid w:val="00837465"/>
    <w:rsid w:val="00837545"/>
    <w:rsid w:val="008378D2"/>
    <w:rsid w:val="00840C88"/>
    <w:rsid w:val="00840DC1"/>
    <w:rsid w:val="00841F39"/>
    <w:rsid w:val="008421B2"/>
    <w:rsid w:val="00842AD6"/>
    <w:rsid w:val="00846C3F"/>
    <w:rsid w:val="00846CC8"/>
    <w:rsid w:val="0084787C"/>
    <w:rsid w:val="008478AB"/>
    <w:rsid w:val="008501B9"/>
    <w:rsid w:val="0085039B"/>
    <w:rsid w:val="00850B08"/>
    <w:rsid w:val="00851269"/>
    <w:rsid w:val="00851352"/>
    <w:rsid w:val="0085186B"/>
    <w:rsid w:val="00853610"/>
    <w:rsid w:val="008543D0"/>
    <w:rsid w:val="008545E8"/>
    <w:rsid w:val="0085609E"/>
    <w:rsid w:val="00857438"/>
    <w:rsid w:val="00857F39"/>
    <w:rsid w:val="008614C6"/>
    <w:rsid w:val="0086177F"/>
    <w:rsid w:val="00861C19"/>
    <w:rsid w:val="008620DD"/>
    <w:rsid w:val="00862A79"/>
    <w:rsid w:val="00864102"/>
    <w:rsid w:val="00864447"/>
    <w:rsid w:val="0086504E"/>
    <w:rsid w:val="00865A72"/>
    <w:rsid w:val="00865F98"/>
    <w:rsid w:val="008660BE"/>
    <w:rsid w:val="00867B26"/>
    <w:rsid w:val="00867E20"/>
    <w:rsid w:val="00870195"/>
    <w:rsid w:val="00870B5F"/>
    <w:rsid w:val="008715B2"/>
    <w:rsid w:val="00871E75"/>
    <w:rsid w:val="00874F91"/>
    <w:rsid w:val="00877213"/>
    <w:rsid w:val="00880C4D"/>
    <w:rsid w:val="00880CE8"/>
    <w:rsid w:val="00880D0F"/>
    <w:rsid w:val="00880F6E"/>
    <w:rsid w:val="0088102F"/>
    <w:rsid w:val="00881088"/>
    <w:rsid w:val="00882528"/>
    <w:rsid w:val="0088339E"/>
    <w:rsid w:val="00884433"/>
    <w:rsid w:val="00884717"/>
    <w:rsid w:val="00885426"/>
    <w:rsid w:val="008870BC"/>
    <w:rsid w:val="00890CA8"/>
    <w:rsid w:val="00891921"/>
    <w:rsid w:val="008921AF"/>
    <w:rsid w:val="008924E1"/>
    <w:rsid w:val="00892F35"/>
    <w:rsid w:val="00894F14"/>
    <w:rsid w:val="008955C8"/>
    <w:rsid w:val="008970A5"/>
    <w:rsid w:val="008A093A"/>
    <w:rsid w:val="008A1D10"/>
    <w:rsid w:val="008A1D2E"/>
    <w:rsid w:val="008A26FC"/>
    <w:rsid w:val="008A2B64"/>
    <w:rsid w:val="008A35CF"/>
    <w:rsid w:val="008A38EC"/>
    <w:rsid w:val="008A3991"/>
    <w:rsid w:val="008A42B5"/>
    <w:rsid w:val="008A5D20"/>
    <w:rsid w:val="008A6131"/>
    <w:rsid w:val="008A62CB"/>
    <w:rsid w:val="008A691F"/>
    <w:rsid w:val="008A7B2E"/>
    <w:rsid w:val="008A7FEE"/>
    <w:rsid w:val="008B06F3"/>
    <w:rsid w:val="008B170A"/>
    <w:rsid w:val="008B25AA"/>
    <w:rsid w:val="008B2E8F"/>
    <w:rsid w:val="008B3A4C"/>
    <w:rsid w:val="008B5280"/>
    <w:rsid w:val="008B56D4"/>
    <w:rsid w:val="008B67BA"/>
    <w:rsid w:val="008B7663"/>
    <w:rsid w:val="008B7B8B"/>
    <w:rsid w:val="008C0D10"/>
    <w:rsid w:val="008C11C5"/>
    <w:rsid w:val="008C1520"/>
    <w:rsid w:val="008C1531"/>
    <w:rsid w:val="008C21E4"/>
    <w:rsid w:val="008C4923"/>
    <w:rsid w:val="008C6388"/>
    <w:rsid w:val="008C6CFD"/>
    <w:rsid w:val="008D025D"/>
    <w:rsid w:val="008D1637"/>
    <w:rsid w:val="008D1957"/>
    <w:rsid w:val="008D1B37"/>
    <w:rsid w:val="008D1E15"/>
    <w:rsid w:val="008D3328"/>
    <w:rsid w:val="008D36BC"/>
    <w:rsid w:val="008D3B37"/>
    <w:rsid w:val="008D4FA5"/>
    <w:rsid w:val="008D6D84"/>
    <w:rsid w:val="008D769C"/>
    <w:rsid w:val="008D7C62"/>
    <w:rsid w:val="008D7D49"/>
    <w:rsid w:val="008E2146"/>
    <w:rsid w:val="008E2527"/>
    <w:rsid w:val="008E3BFC"/>
    <w:rsid w:val="008E40C9"/>
    <w:rsid w:val="008E5E1B"/>
    <w:rsid w:val="008E6BE7"/>
    <w:rsid w:val="008E714A"/>
    <w:rsid w:val="008E7444"/>
    <w:rsid w:val="008F0B17"/>
    <w:rsid w:val="008F2987"/>
    <w:rsid w:val="008F2BE2"/>
    <w:rsid w:val="008F53E2"/>
    <w:rsid w:val="008F685E"/>
    <w:rsid w:val="008F6D3B"/>
    <w:rsid w:val="008F7E35"/>
    <w:rsid w:val="0090184C"/>
    <w:rsid w:val="00901C38"/>
    <w:rsid w:val="00902525"/>
    <w:rsid w:val="00902A77"/>
    <w:rsid w:val="00902CEE"/>
    <w:rsid w:val="0090471B"/>
    <w:rsid w:val="009055D3"/>
    <w:rsid w:val="0090767E"/>
    <w:rsid w:val="00907F07"/>
    <w:rsid w:val="00911C3F"/>
    <w:rsid w:val="00911C42"/>
    <w:rsid w:val="009121DE"/>
    <w:rsid w:val="00912F97"/>
    <w:rsid w:val="009150F5"/>
    <w:rsid w:val="009153F0"/>
    <w:rsid w:val="009162CB"/>
    <w:rsid w:val="00916706"/>
    <w:rsid w:val="00917C2A"/>
    <w:rsid w:val="00917FB6"/>
    <w:rsid w:val="00920163"/>
    <w:rsid w:val="00920903"/>
    <w:rsid w:val="009212B1"/>
    <w:rsid w:val="009212E2"/>
    <w:rsid w:val="0092259F"/>
    <w:rsid w:val="00923252"/>
    <w:rsid w:val="009232F3"/>
    <w:rsid w:val="00924703"/>
    <w:rsid w:val="00926267"/>
    <w:rsid w:val="009303A2"/>
    <w:rsid w:val="00930A21"/>
    <w:rsid w:val="00931750"/>
    <w:rsid w:val="009326A9"/>
    <w:rsid w:val="00934098"/>
    <w:rsid w:val="009342D0"/>
    <w:rsid w:val="00935545"/>
    <w:rsid w:val="00936D10"/>
    <w:rsid w:val="00937A36"/>
    <w:rsid w:val="00940CA4"/>
    <w:rsid w:val="00941269"/>
    <w:rsid w:val="00941AAD"/>
    <w:rsid w:val="00941CB2"/>
    <w:rsid w:val="00941DF5"/>
    <w:rsid w:val="00942786"/>
    <w:rsid w:val="009428CA"/>
    <w:rsid w:val="00942A90"/>
    <w:rsid w:val="0094400E"/>
    <w:rsid w:val="00944D1B"/>
    <w:rsid w:val="0094714B"/>
    <w:rsid w:val="009508D0"/>
    <w:rsid w:val="00952B3F"/>
    <w:rsid w:val="00953207"/>
    <w:rsid w:val="009536CA"/>
    <w:rsid w:val="00954D3A"/>
    <w:rsid w:val="00955220"/>
    <w:rsid w:val="00955FEC"/>
    <w:rsid w:val="00956CC6"/>
    <w:rsid w:val="00957DED"/>
    <w:rsid w:val="00960122"/>
    <w:rsid w:val="00961241"/>
    <w:rsid w:val="00962177"/>
    <w:rsid w:val="00962955"/>
    <w:rsid w:val="00962EC2"/>
    <w:rsid w:val="00963439"/>
    <w:rsid w:val="0096419D"/>
    <w:rsid w:val="00965A84"/>
    <w:rsid w:val="00965D76"/>
    <w:rsid w:val="00967354"/>
    <w:rsid w:val="0096770F"/>
    <w:rsid w:val="00967ECD"/>
    <w:rsid w:val="00967FC9"/>
    <w:rsid w:val="00971581"/>
    <w:rsid w:val="00971B78"/>
    <w:rsid w:val="0097272E"/>
    <w:rsid w:val="009733F5"/>
    <w:rsid w:val="0097354D"/>
    <w:rsid w:val="00973586"/>
    <w:rsid w:val="009738B5"/>
    <w:rsid w:val="00973BB3"/>
    <w:rsid w:val="00974EA2"/>
    <w:rsid w:val="00976A09"/>
    <w:rsid w:val="00977D43"/>
    <w:rsid w:val="00980E0E"/>
    <w:rsid w:val="00980E44"/>
    <w:rsid w:val="00980F19"/>
    <w:rsid w:val="00981C1F"/>
    <w:rsid w:val="00982AC0"/>
    <w:rsid w:val="00982B6E"/>
    <w:rsid w:val="0098440C"/>
    <w:rsid w:val="0098537E"/>
    <w:rsid w:val="0098708D"/>
    <w:rsid w:val="00987BDF"/>
    <w:rsid w:val="00990B00"/>
    <w:rsid w:val="00990E3A"/>
    <w:rsid w:val="00992F61"/>
    <w:rsid w:val="0099315F"/>
    <w:rsid w:val="009948AB"/>
    <w:rsid w:val="00994AC5"/>
    <w:rsid w:val="009958C7"/>
    <w:rsid w:val="00996948"/>
    <w:rsid w:val="00997213"/>
    <w:rsid w:val="0099726C"/>
    <w:rsid w:val="00997E3A"/>
    <w:rsid w:val="00997F72"/>
    <w:rsid w:val="009A0789"/>
    <w:rsid w:val="009A1C44"/>
    <w:rsid w:val="009A2792"/>
    <w:rsid w:val="009A2BD2"/>
    <w:rsid w:val="009A57AB"/>
    <w:rsid w:val="009A6CB3"/>
    <w:rsid w:val="009A72DF"/>
    <w:rsid w:val="009B0775"/>
    <w:rsid w:val="009B134A"/>
    <w:rsid w:val="009B183B"/>
    <w:rsid w:val="009B1B49"/>
    <w:rsid w:val="009B2DAC"/>
    <w:rsid w:val="009B3E72"/>
    <w:rsid w:val="009B3F7D"/>
    <w:rsid w:val="009B4504"/>
    <w:rsid w:val="009B53C0"/>
    <w:rsid w:val="009B5882"/>
    <w:rsid w:val="009B6897"/>
    <w:rsid w:val="009B6C2D"/>
    <w:rsid w:val="009C1316"/>
    <w:rsid w:val="009C13F9"/>
    <w:rsid w:val="009C260B"/>
    <w:rsid w:val="009C26B8"/>
    <w:rsid w:val="009C4269"/>
    <w:rsid w:val="009C5B21"/>
    <w:rsid w:val="009C7105"/>
    <w:rsid w:val="009C7A74"/>
    <w:rsid w:val="009D06CC"/>
    <w:rsid w:val="009D112D"/>
    <w:rsid w:val="009D34B1"/>
    <w:rsid w:val="009D39D8"/>
    <w:rsid w:val="009D3A40"/>
    <w:rsid w:val="009D3D7A"/>
    <w:rsid w:val="009D48A3"/>
    <w:rsid w:val="009D5DC0"/>
    <w:rsid w:val="009D6286"/>
    <w:rsid w:val="009D75FE"/>
    <w:rsid w:val="009D7F5B"/>
    <w:rsid w:val="009E0DDA"/>
    <w:rsid w:val="009E0DE2"/>
    <w:rsid w:val="009E1261"/>
    <w:rsid w:val="009E139D"/>
    <w:rsid w:val="009E1B42"/>
    <w:rsid w:val="009E1BA3"/>
    <w:rsid w:val="009E2A59"/>
    <w:rsid w:val="009E4AF2"/>
    <w:rsid w:val="009E4F3F"/>
    <w:rsid w:val="009E5327"/>
    <w:rsid w:val="009E5397"/>
    <w:rsid w:val="009E5AE5"/>
    <w:rsid w:val="009E5CD1"/>
    <w:rsid w:val="009E7571"/>
    <w:rsid w:val="009E7D25"/>
    <w:rsid w:val="009F0F17"/>
    <w:rsid w:val="009F1FA3"/>
    <w:rsid w:val="009F2694"/>
    <w:rsid w:val="009F4981"/>
    <w:rsid w:val="009F56FE"/>
    <w:rsid w:val="009F5EFA"/>
    <w:rsid w:val="009F600A"/>
    <w:rsid w:val="009F6989"/>
    <w:rsid w:val="00A01078"/>
    <w:rsid w:val="00A014E2"/>
    <w:rsid w:val="00A029EC"/>
    <w:rsid w:val="00A03D2F"/>
    <w:rsid w:val="00A04390"/>
    <w:rsid w:val="00A0694D"/>
    <w:rsid w:val="00A10441"/>
    <w:rsid w:val="00A1094D"/>
    <w:rsid w:val="00A10FF4"/>
    <w:rsid w:val="00A11E6E"/>
    <w:rsid w:val="00A1210F"/>
    <w:rsid w:val="00A137D7"/>
    <w:rsid w:val="00A138CB"/>
    <w:rsid w:val="00A13CEA"/>
    <w:rsid w:val="00A14485"/>
    <w:rsid w:val="00A14503"/>
    <w:rsid w:val="00A14804"/>
    <w:rsid w:val="00A15976"/>
    <w:rsid w:val="00A15F9E"/>
    <w:rsid w:val="00A1721C"/>
    <w:rsid w:val="00A17E62"/>
    <w:rsid w:val="00A20420"/>
    <w:rsid w:val="00A210FA"/>
    <w:rsid w:val="00A240A2"/>
    <w:rsid w:val="00A24465"/>
    <w:rsid w:val="00A24C35"/>
    <w:rsid w:val="00A24D19"/>
    <w:rsid w:val="00A24F11"/>
    <w:rsid w:val="00A26BC2"/>
    <w:rsid w:val="00A2787D"/>
    <w:rsid w:val="00A30045"/>
    <w:rsid w:val="00A3391A"/>
    <w:rsid w:val="00A343DD"/>
    <w:rsid w:val="00A3676A"/>
    <w:rsid w:val="00A3707F"/>
    <w:rsid w:val="00A373C3"/>
    <w:rsid w:val="00A37607"/>
    <w:rsid w:val="00A376F3"/>
    <w:rsid w:val="00A37AEE"/>
    <w:rsid w:val="00A400A9"/>
    <w:rsid w:val="00A40E14"/>
    <w:rsid w:val="00A41ACB"/>
    <w:rsid w:val="00A41ED2"/>
    <w:rsid w:val="00A4201A"/>
    <w:rsid w:val="00A44117"/>
    <w:rsid w:val="00A44337"/>
    <w:rsid w:val="00A44D8E"/>
    <w:rsid w:val="00A4514B"/>
    <w:rsid w:val="00A45265"/>
    <w:rsid w:val="00A45749"/>
    <w:rsid w:val="00A47AA6"/>
    <w:rsid w:val="00A47E2F"/>
    <w:rsid w:val="00A50702"/>
    <w:rsid w:val="00A5160D"/>
    <w:rsid w:val="00A5199E"/>
    <w:rsid w:val="00A51F54"/>
    <w:rsid w:val="00A52F57"/>
    <w:rsid w:val="00A53DEE"/>
    <w:rsid w:val="00A55406"/>
    <w:rsid w:val="00A55AAC"/>
    <w:rsid w:val="00A56CA9"/>
    <w:rsid w:val="00A607BE"/>
    <w:rsid w:val="00A608A9"/>
    <w:rsid w:val="00A62976"/>
    <w:rsid w:val="00A64EE4"/>
    <w:rsid w:val="00A65342"/>
    <w:rsid w:val="00A65F4B"/>
    <w:rsid w:val="00A66AE8"/>
    <w:rsid w:val="00A674EC"/>
    <w:rsid w:val="00A67576"/>
    <w:rsid w:val="00A67AEE"/>
    <w:rsid w:val="00A70454"/>
    <w:rsid w:val="00A7047C"/>
    <w:rsid w:val="00A71BE1"/>
    <w:rsid w:val="00A71D8A"/>
    <w:rsid w:val="00A7397D"/>
    <w:rsid w:val="00A7508E"/>
    <w:rsid w:val="00A754F6"/>
    <w:rsid w:val="00A76358"/>
    <w:rsid w:val="00A77B52"/>
    <w:rsid w:val="00A8009D"/>
    <w:rsid w:val="00A802E4"/>
    <w:rsid w:val="00A80444"/>
    <w:rsid w:val="00A81533"/>
    <w:rsid w:val="00A81CD9"/>
    <w:rsid w:val="00A81EB3"/>
    <w:rsid w:val="00A8273B"/>
    <w:rsid w:val="00A860A4"/>
    <w:rsid w:val="00A861F3"/>
    <w:rsid w:val="00A8641B"/>
    <w:rsid w:val="00A86AEC"/>
    <w:rsid w:val="00A86CF0"/>
    <w:rsid w:val="00A86DDE"/>
    <w:rsid w:val="00A87311"/>
    <w:rsid w:val="00A87F86"/>
    <w:rsid w:val="00A90491"/>
    <w:rsid w:val="00A926EE"/>
    <w:rsid w:val="00A9383F"/>
    <w:rsid w:val="00A94533"/>
    <w:rsid w:val="00A947BB"/>
    <w:rsid w:val="00A949F4"/>
    <w:rsid w:val="00A94D34"/>
    <w:rsid w:val="00A95787"/>
    <w:rsid w:val="00A96BAE"/>
    <w:rsid w:val="00A9733A"/>
    <w:rsid w:val="00A97F1F"/>
    <w:rsid w:val="00A97F5F"/>
    <w:rsid w:val="00AA0B75"/>
    <w:rsid w:val="00AA1EFA"/>
    <w:rsid w:val="00AA27D1"/>
    <w:rsid w:val="00AA298C"/>
    <w:rsid w:val="00AA3017"/>
    <w:rsid w:val="00AA34F9"/>
    <w:rsid w:val="00AA3FD0"/>
    <w:rsid w:val="00AA60AB"/>
    <w:rsid w:val="00AA6FDA"/>
    <w:rsid w:val="00AA716D"/>
    <w:rsid w:val="00AA75D7"/>
    <w:rsid w:val="00AA7C8F"/>
    <w:rsid w:val="00AB1882"/>
    <w:rsid w:val="00AB1FF4"/>
    <w:rsid w:val="00AB2DE1"/>
    <w:rsid w:val="00AB3D7A"/>
    <w:rsid w:val="00AB42A8"/>
    <w:rsid w:val="00AB4989"/>
    <w:rsid w:val="00AB5286"/>
    <w:rsid w:val="00AB5D40"/>
    <w:rsid w:val="00AB6E94"/>
    <w:rsid w:val="00AB72F1"/>
    <w:rsid w:val="00AB7754"/>
    <w:rsid w:val="00AB7C0D"/>
    <w:rsid w:val="00AC04A9"/>
    <w:rsid w:val="00AC0943"/>
    <w:rsid w:val="00AC1C18"/>
    <w:rsid w:val="00AC2520"/>
    <w:rsid w:val="00AC26FA"/>
    <w:rsid w:val="00AC298D"/>
    <w:rsid w:val="00AC2A34"/>
    <w:rsid w:val="00AC3C2E"/>
    <w:rsid w:val="00AC453F"/>
    <w:rsid w:val="00AC4C2B"/>
    <w:rsid w:val="00AC4F5F"/>
    <w:rsid w:val="00AC506F"/>
    <w:rsid w:val="00AC5811"/>
    <w:rsid w:val="00AC6AB3"/>
    <w:rsid w:val="00AC6C86"/>
    <w:rsid w:val="00AD0214"/>
    <w:rsid w:val="00AD0672"/>
    <w:rsid w:val="00AD0702"/>
    <w:rsid w:val="00AD18AF"/>
    <w:rsid w:val="00AD22EF"/>
    <w:rsid w:val="00AD386E"/>
    <w:rsid w:val="00AD3C1F"/>
    <w:rsid w:val="00AD6A96"/>
    <w:rsid w:val="00AD711E"/>
    <w:rsid w:val="00AE0069"/>
    <w:rsid w:val="00AE023F"/>
    <w:rsid w:val="00AE243E"/>
    <w:rsid w:val="00AE2A89"/>
    <w:rsid w:val="00AE3F15"/>
    <w:rsid w:val="00AE60A2"/>
    <w:rsid w:val="00AE7721"/>
    <w:rsid w:val="00AF04A9"/>
    <w:rsid w:val="00AF08C9"/>
    <w:rsid w:val="00AF0A51"/>
    <w:rsid w:val="00AF0EBA"/>
    <w:rsid w:val="00AF1442"/>
    <w:rsid w:val="00AF190D"/>
    <w:rsid w:val="00AF1B09"/>
    <w:rsid w:val="00AF273F"/>
    <w:rsid w:val="00AF2F1F"/>
    <w:rsid w:val="00AF3378"/>
    <w:rsid w:val="00AF41BE"/>
    <w:rsid w:val="00AF566D"/>
    <w:rsid w:val="00AF6248"/>
    <w:rsid w:val="00AF64BD"/>
    <w:rsid w:val="00AF7CA4"/>
    <w:rsid w:val="00B00871"/>
    <w:rsid w:val="00B019AD"/>
    <w:rsid w:val="00B032FB"/>
    <w:rsid w:val="00B04E5D"/>
    <w:rsid w:val="00B05257"/>
    <w:rsid w:val="00B05E0E"/>
    <w:rsid w:val="00B0632C"/>
    <w:rsid w:val="00B06AAA"/>
    <w:rsid w:val="00B07A60"/>
    <w:rsid w:val="00B12B8E"/>
    <w:rsid w:val="00B12E07"/>
    <w:rsid w:val="00B13410"/>
    <w:rsid w:val="00B14DDC"/>
    <w:rsid w:val="00B15303"/>
    <w:rsid w:val="00B16D6C"/>
    <w:rsid w:val="00B1791D"/>
    <w:rsid w:val="00B2162B"/>
    <w:rsid w:val="00B216B1"/>
    <w:rsid w:val="00B2190E"/>
    <w:rsid w:val="00B21F86"/>
    <w:rsid w:val="00B22486"/>
    <w:rsid w:val="00B2424D"/>
    <w:rsid w:val="00B25799"/>
    <w:rsid w:val="00B258AA"/>
    <w:rsid w:val="00B25EB9"/>
    <w:rsid w:val="00B26C73"/>
    <w:rsid w:val="00B26FFD"/>
    <w:rsid w:val="00B2707F"/>
    <w:rsid w:val="00B27BE8"/>
    <w:rsid w:val="00B3052B"/>
    <w:rsid w:val="00B31041"/>
    <w:rsid w:val="00B31389"/>
    <w:rsid w:val="00B3161D"/>
    <w:rsid w:val="00B32D46"/>
    <w:rsid w:val="00B33AFD"/>
    <w:rsid w:val="00B33F80"/>
    <w:rsid w:val="00B34488"/>
    <w:rsid w:val="00B34FEC"/>
    <w:rsid w:val="00B35C5D"/>
    <w:rsid w:val="00B35F0C"/>
    <w:rsid w:val="00B36753"/>
    <w:rsid w:val="00B36BB8"/>
    <w:rsid w:val="00B36E1C"/>
    <w:rsid w:val="00B40ED6"/>
    <w:rsid w:val="00B41CC0"/>
    <w:rsid w:val="00B41DAF"/>
    <w:rsid w:val="00B42AC0"/>
    <w:rsid w:val="00B42DC1"/>
    <w:rsid w:val="00B43019"/>
    <w:rsid w:val="00B44891"/>
    <w:rsid w:val="00B5026E"/>
    <w:rsid w:val="00B510FB"/>
    <w:rsid w:val="00B5216C"/>
    <w:rsid w:val="00B5291B"/>
    <w:rsid w:val="00B52B8C"/>
    <w:rsid w:val="00B52EAD"/>
    <w:rsid w:val="00B54A0E"/>
    <w:rsid w:val="00B553CA"/>
    <w:rsid w:val="00B55631"/>
    <w:rsid w:val="00B5687F"/>
    <w:rsid w:val="00B57470"/>
    <w:rsid w:val="00B57C5F"/>
    <w:rsid w:val="00B57E89"/>
    <w:rsid w:val="00B6053F"/>
    <w:rsid w:val="00B609B1"/>
    <w:rsid w:val="00B61505"/>
    <w:rsid w:val="00B61E86"/>
    <w:rsid w:val="00B62907"/>
    <w:rsid w:val="00B63D74"/>
    <w:rsid w:val="00B65016"/>
    <w:rsid w:val="00B65019"/>
    <w:rsid w:val="00B655F8"/>
    <w:rsid w:val="00B670B6"/>
    <w:rsid w:val="00B6773D"/>
    <w:rsid w:val="00B67CCA"/>
    <w:rsid w:val="00B703DC"/>
    <w:rsid w:val="00B70A9F"/>
    <w:rsid w:val="00B71138"/>
    <w:rsid w:val="00B71E42"/>
    <w:rsid w:val="00B7211E"/>
    <w:rsid w:val="00B72FC6"/>
    <w:rsid w:val="00B75A69"/>
    <w:rsid w:val="00B7672E"/>
    <w:rsid w:val="00B76959"/>
    <w:rsid w:val="00B7752A"/>
    <w:rsid w:val="00B82A53"/>
    <w:rsid w:val="00B83D41"/>
    <w:rsid w:val="00B8425A"/>
    <w:rsid w:val="00B852F8"/>
    <w:rsid w:val="00B85C5F"/>
    <w:rsid w:val="00B868D6"/>
    <w:rsid w:val="00B86A08"/>
    <w:rsid w:val="00B86C7F"/>
    <w:rsid w:val="00B873CD"/>
    <w:rsid w:val="00B87EC9"/>
    <w:rsid w:val="00B90153"/>
    <w:rsid w:val="00B9065F"/>
    <w:rsid w:val="00B91DCD"/>
    <w:rsid w:val="00B92CE8"/>
    <w:rsid w:val="00B92EDD"/>
    <w:rsid w:val="00B94334"/>
    <w:rsid w:val="00B948FB"/>
    <w:rsid w:val="00B9525A"/>
    <w:rsid w:val="00B955F3"/>
    <w:rsid w:val="00B956E0"/>
    <w:rsid w:val="00B95DA6"/>
    <w:rsid w:val="00BA083F"/>
    <w:rsid w:val="00BA1A1E"/>
    <w:rsid w:val="00BA23CB"/>
    <w:rsid w:val="00BA32CA"/>
    <w:rsid w:val="00BA4925"/>
    <w:rsid w:val="00BA66D5"/>
    <w:rsid w:val="00BA6ECE"/>
    <w:rsid w:val="00BA6F9C"/>
    <w:rsid w:val="00BA7032"/>
    <w:rsid w:val="00BA7A36"/>
    <w:rsid w:val="00BB0779"/>
    <w:rsid w:val="00BB0B88"/>
    <w:rsid w:val="00BB12EB"/>
    <w:rsid w:val="00BB2653"/>
    <w:rsid w:val="00BB2C0F"/>
    <w:rsid w:val="00BB333D"/>
    <w:rsid w:val="00BB394C"/>
    <w:rsid w:val="00BB3D7E"/>
    <w:rsid w:val="00BB4EDD"/>
    <w:rsid w:val="00BB501E"/>
    <w:rsid w:val="00BB5631"/>
    <w:rsid w:val="00BB5DF3"/>
    <w:rsid w:val="00BB60F1"/>
    <w:rsid w:val="00BB68FF"/>
    <w:rsid w:val="00BB7022"/>
    <w:rsid w:val="00BB773C"/>
    <w:rsid w:val="00BC0A69"/>
    <w:rsid w:val="00BC0DAE"/>
    <w:rsid w:val="00BC2407"/>
    <w:rsid w:val="00BC2697"/>
    <w:rsid w:val="00BC3040"/>
    <w:rsid w:val="00BC3283"/>
    <w:rsid w:val="00BC3F2B"/>
    <w:rsid w:val="00BC52C1"/>
    <w:rsid w:val="00BC5399"/>
    <w:rsid w:val="00BC627D"/>
    <w:rsid w:val="00BC7D23"/>
    <w:rsid w:val="00BC7F7D"/>
    <w:rsid w:val="00BD0203"/>
    <w:rsid w:val="00BD28BD"/>
    <w:rsid w:val="00BD3266"/>
    <w:rsid w:val="00BD4944"/>
    <w:rsid w:val="00BD5268"/>
    <w:rsid w:val="00BD55E6"/>
    <w:rsid w:val="00BD5A9E"/>
    <w:rsid w:val="00BD66B8"/>
    <w:rsid w:val="00BD66E0"/>
    <w:rsid w:val="00BD7F52"/>
    <w:rsid w:val="00BE2701"/>
    <w:rsid w:val="00BE2AE3"/>
    <w:rsid w:val="00BE2B58"/>
    <w:rsid w:val="00BE3BB3"/>
    <w:rsid w:val="00BE3F49"/>
    <w:rsid w:val="00BE4A65"/>
    <w:rsid w:val="00BE4C17"/>
    <w:rsid w:val="00BE4DA0"/>
    <w:rsid w:val="00BE4DB3"/>
    <w:rsid w:val="00BE61E7"/>
    <w:rsid w:val="00BE6334"/>
    <w:rsid w:val="00BE6F03"/>
    <w:rsid w:val="00BE728B"/>
    <w:rsid w:val="00BF0D55"/>
    <w:rsid w:val="00BF1E2D"/>
    <w:rsid w:val="00BF2D99"/>
    <w:rsid w:val="00BF3808"/>
    <w:rsid w:val="00BF3DE6"/>
    <w:rsid w:val="00BF3FBE"/>
    <w:rsid w:val="00BF475F"/>
    <w:rsid w:val="00BF57B0"/>
    <w:rsid w:val="00BF57CE"/>
    <w:rsid w:val="00BF610F"/>
    <w:rsid w:val="00BF64A1"/>
    <w:rsid w:val="00BF6A7E"/>
    <w:rsid w:val="00C00CFA"/>
    <w:rsid w:val="00C0552E"/>
    <w:rsid w:val="00C05CDA"/>
    <w:rsid w:val="00C066B8"/>
    <w:rsid w:val="00C068CA"/>
    <w:rsid w:val="00C0749E"/>
    <w:rsid w:val="00C07E5C"/>
    <w:rsid w:val="00C07EC2"/>
    <w:rsid w:val="00C10426"/>
    <w:rsid w:val="00C11E95"/>
    <w:rsid w:val="00C126D7"/>
    <w:rsid w:val="00C1292A"/>
    <w:rsid w:val="00C1332E"/>
    <w:rsid w:val="00C1368E"/>
    <w:rsid w:val="00C14677"/>
    <w:rsid w:val="00C1499B"/>
    <w:rsid w:val="00C159A4"/>
    <w:rsid w:val="00C15E47"/>
    <w:rsid w:val="00C161A3"/>
    <w:rsid w:val="00C16892"/>
    <w:rsid w:val="00C20102"/>
    <w:rsid w:val="00C21502"/>
    <w:rsid w:val="00C2275F"/>
    <w:rsid w:val="00C23429"/>
    <w:rsid w:val="00C23C96"/>
    <w:rsid w:val="00C242A9"/>
    <w:rsid w:val="00C24488"/>
    <w:rsid w:val="00C24D41"/>
    <w:rsid w:val="00C25F4D"/>
    <w:rsid w:val="00C26241"/>
    <w:rsid w:val="00C272B2"/>
    <w:rsid w:val="00C27C40"/>
    <w:rsid w:val="00C320DB"/>
    <w:rsid w:val="00C32521"/>
    <w:rsid w:val="00C33B29"/>
    <w:rsid w:val="00C341CA"/>
    <w:rsid w:val="00C3421A"/>
    <w:rsid w:val="00C3541F"/>
    <w:rsid w:val="00C35727"/>
    <w:rsid w:val="00C361C3"/>
    <w:rsid w:val="00C36314"/>
    <w:rsid w:val="00C36812"/>
    <w:rsid w:val="00C36B37"/>
    <w:rsid w:val="00C36C6F"/>
    <w:rsid w:val="00C36CE1"/>
    <w:rsid w:val="00C36F62"/>
    <w:rsid w:val="00C37A44"/>
    <w:rsid w:val="00C41580"/>
    <w:rsid w:val="00C4230D"/>
    <w:rsid w:val="00C426D9"/>
    <w:rsid w:val="00C42C1D"/>
    <w:rsid w:val="00C42DC9"/>
    <w:rsid w:val="00C44A18"/>
    <w:rsid w:val="00C44D68"/>
    <w:rsid w:val="00C4523B"/>
    <w:rsid w:val="00C45641"/>
    <w:rsid w:val="00C45A0F"/>
    <w:rsid w:val="00C466B1"/>
    <w:rsid w:val="00C47A47"/>
    <w:rsid w:val="00C508A3"/>
    <w:rsid w:val="00C52258"/>
    <w:rsid w:val="00C52850"/>
    <w:rsid w:val="00C52FC0"/>
    <w:rsid w:val="00C547AD"/>
    <w:rsid w:val="00C54C01"/>
    <w:rsid w:val="00C57CA7"/>
    <w:rsid w:val="00C60880"/>
    <w:rsid w:val="00C60A00"/>
    <w:rsid w:val="00C60BE1"/>
    <w:rsid w:val="00C60CF3"/>
    <w:rsid w:val="00C61344"/>
    <w:rsid w:val="00C61942"/>
    <w:rsid w:val="00C62CDC"/>
    <w:rsid w:val="00C63041"/>
    <w:rsid w:val="00C64764"/>
    <w:rsid w:val="00C65A7D"/>
    <w:rsid w:val="00C65F11"/>
    <w:rsid w:val="00C66FDD"/>
    <w:rsid w:val="00C70565"/>
    <w:rsid w:val="00C70FC4"/>
    <w:rsid w:val="00C71212"/>
    <w:rsid w:val="00C72A16"/>
    <w:rsid w:val="00C73404"/>
    <w:rsid w:val="00C738AE"/>
    <w:rsid w:val="00C75AE0"/>
    <w:rsid w:val="00C75B7F"/>
    <w:rsid w:val="00C7689D"/>
    <w:rsid w:val="00C76E35"/>
    <w:rsid w:val="00C77059"/>
    <w:rsid w:val="00C81300"/>
    <w:rsid w:val="00C81545"/>
    <w:rsid w:val="00C81701"/>
    <w:rsid w:val="00C82D29"/>
    <w:rsid w:val="00C82FF6"/>
    <w:rsid w:val="00C83853"/>
    <w:rsid w:val="00C840DF"/>
    <w:rsid w:val="00C85721"/>
    <w:rsid w:val="00C858E2"/>
    <w:rsid w:val="00C8592C"/>
    <w:rsid w:val="00C85E5B"/>
    <w:rsid w:val="00C86FC0"/>
    <w:rsid w:val="00C9131B"/>
    <w:rsid w:val="00C913A9"/>
    <w:rsid w:val="00C91FA3"/>
    <w:rsid w:val="00C92178"/>
    <w:rsid w:val="00C9463F"/>
    <w:rsid w:val="00C949F9"/>
    <w:rsid w:val="00C953D3"/>
    <w:rsid w:val="00C956CD"/>
    <w:rsid w:val="00C96072"/>
    <w:rsid w:val="00C96EE2"/>
    <w:rsid w:val="00C975B3"/>
    <w:rsid w:val="00C97A88"/>
    <w:rsid w:val="00CA009F"/>
    <w:rsid w:val="00CA1BFF"/>
    <w:rsid w:val="00CA1EA3"/>
    <w:rsid w:val="00CA38B9"/>
    <w:rsid w:val="00CA47C8"/>
    <w:rsid w:val="00CA5710"/>
    <w:rsid w:val="00CA6094"/>
    <w:rsid w:val="00CA67D1"/>
    <w:rsid w:val="00CA6FFB"/>
    <w:rsid w:val="00CB0A58"/>
    <w:rsid w:val="00CB1508"/>
    <w:rsid w:val="00CB1828"/>
    <w:rsid w:val="00CB20BD"/>
    <w:rsid w:val="00CB2AC6"/>
    <w:rsid w:val="00CB2C1A"/>
    <w:rsid w:val="00CB3CC7"/>
    <w:rsid w:val="00CB49ED"/>
    <w:rsid w:val="00CB57FD"/>
    <w:rsid w:val="00CB631A"/>
    <w:rsid w:val="00CB693F"/>
    <w:rsid w:val="00CB69E1"/>
    <w:rsid w:val="00CB6E0E"/>
    <w:rsid w:val="00CB7A14"/>
    <w:rsid w:val="00CC0170"/>
    <w:rsid w:val="00CC04DD"/>
    <w:rsid w:val="00CC0862"/>
    <w:rsid w:val="00CC226A"/>
    <w:rsid w:val="00CC2F43"/>
    <w:rsid w:val="00CC3D15"/>
    <w:rsid w:val="00CC4681"/>
    <w:rsid w:val="00CC604D"/>
    <w:rsid w:val="00CC629C"/>
    <w:rsid w:val="00CC687F"/>
    <w:rsid w:val="00CC7CF1"/>
    <w:rsid w:val="00CD0BCF"/>
    <w:rsid w:val="00CD1070"/>
    <w:rsid w:val="00CD2CB1"/>
    <w:rsid w:val="00CD378F"/>
    <w:rsid w:val="00CD4231"/>
    <w:rsid w:val="00CD4E6B"/>
    <w:rsid w:val="00CD5EDA"/>
    <w:rsid w:val="00CD5F98"/>
    <w:rsid w:val="00CD61AC"/>
    <w:rsid w:val="00CD7E21"/>
    <w:rsid w:val="00CE1249"/>
    <w:rsid w:val="00CE245D"/>
    <w:rsid w:val="00CE3DB2"/>
    <w:rsid w:val="00CE5282"/>
    <w:rsid w:val="00CE6F0F"/>
    <w:rsid w:val="00CE7124"/>
    <w:rsid w:val="00CF053A"/>
    <w:rsid w:val="00CF1581"/>
    <w:rsid w:val="00CF2113"/>
    <w:rsid w:val="00CF248A"/>
    <w:rsid w:val="00CF2493"/>
    <w:rsid w:val="00CF2DA0"/>
    <w:rsid w:val="00CF2E68"/>
    <w:rsid w:val="00CF3550"/>
    <w:rsid w:val="00CF35AB"/>
    <w:rsid w:val="00CF55FF"/>
    <w:rsid w:val="00CF6029"/>
    <w:rsid w:val="00CF6AFA"/>
    <w:rsid w:val="00D002D0"/>
    <w:rsid w:val="00D01BFD"/>
    <w:rsid w:val="00D03039"/>
    <w:rsid w:val="00D04DE5"/>
    <w:rsid w:val="00D067B2"/>
    <w:rsid w:val="00D06C76"/>
    <w:rsid w:val="00D07DCE"/>
    <w:rsid w:val="00D1065C"/>
    <w:rsid w:val="00D1102B"/>
    <w:rsid w:val="00D11250"/>
    <w:rsid w:val="00D11848"/>
    <w:rsid w:val="00D12F4C"/>
    <w:rsid w:val="00D12FDA"/>
    <w:rsid w:val="00D136A0"/>
    <w:rsid w:val="00D13FC5"/>
    <w:rsid w:val="00D14442"/>
    <w:rsid w:val="00D15187"/>
    <w:rsid w:val="00D15B42"/>
    <w:rsid w:val="00D15DF7"/>
    <w:rsid w:val="00D169BB"/>
    <w:rsid w:val="00D1703B"/>
    <w:rsid w:val="00D20D53"/>
    <w:rsid w:val="00D21081"/>
    <w:rsid w:val="00D21DB6"/>
    <w:rsid w:val="00D21F1C"/>
    <w:rsid w:val="00D2279B"/>
    <w:rsid w:val="00D22CDA"/>
    <w:rsid w:val="00D233A7"/>
    <w:rsid w:val="00D236F3"/>
    <w:rsid w:val="00D25691"/>
    <w:rsid w:val="00D257D4"/>
    <w:rsid w:val="00D27040"/>
    <w:rsid w:val="00D314A1"/>
    <w:rsid w:val="00D319D6"/>
    <w:rsid w:val="00D31B9F"/>
    <w:rsid w:val="00D3276D"/>
    <w:rsid w:val="00D32A7B"/>
    <w:rsid w:val="00D331FC"/>
    <w:rsid w:val="00D33BA0"/>
    <w:rsid w:val="00D33EE6"/>
    <w:rsid w:val="00D34153"/>
    <w:rsid w:val="00D3427F"/>
    <w:rsid w:val="00D361B1"/>
    <w:rsid w:val="00D401D1"/>
    <w:rsid w:val="00D4156B"/>
    <w:rsid w:val="00D4229C"/>
    <w:rsid w:val="00D425A2"/>
    <w:rsid w:val="00D42D33"/>
    <w:rsid w:val="00D43145"/>
    <w:rsid w:val="00D43497"/>
    <w:rsid w:val="00D439D1"/>
    <w:rsid w:val="00D448E9"/>
    <w:rsid w:val="00D4597A"/>
    <w:rsid w:val="00D4671E"/>
    <w:rsid w:val="00D46D1E"/>
    <w:rsid w:val="00D51D38"/>
    <w:rsid w:val="00D53006"/>
    <w:rsid w:val="00D532DA"/>
    <w:rsid w:val="00D5376E"/>
    <w:rsid w:val="00D53B2C"/>
    <w:rsid w:val="00D540A8"/>
    <w:rsid w:val="00D54A3A"/>
    <w:rsid w:val="00D57A91"/>
    <w:rsid w:val="00D60023"/>
    <w:rsid w:val="00D6058A"/>
    <w:rsid w:val="00D60D0B"/>
    <w:rsid w:val="00D61199"/>
    <w:rsid w:val="00D61617"/>
    <w:rsid w:val="00D62072"/>
    <w:rsid w:val="00D623A2"/>
    <w:rsid w:val="00D63122"/>
    <w:rsid w:val="00D63450"/>
    <w:rsid w:val="00D63C83"/>
    <w:rsid w:val="00D651ED"/>
    <w:rsid w:val="00D66117"/>
    <w:rsid w:val="00D66AC6"/>
    <w:rsid w:val="00D6734B"/>
    <w:rsid w:val="00D70305"/>
    <w:rsid w:val="00D70B1F"/>
    <w:rsid w:val="00D71AC2"/>
    <w:rsid w:val="00D71C66"/>
    <w:rsid w:val="00D71D19"/>
    <w:rsid w:val="00D71E42"/>
    <w:rsid w:val="00D72110"/>
    <w:rsid w:val="00D7258D"/>
    <w:rsid w:val="00D7307C"/>
    <w:rsid w:val="00D73FD5"/>
    <w:rsid w:val="00D74297"/>
    <w:rsid w:val="00D742C9"/>
    <w:rsid w:val="00D745A4"/>
    <w:rsid w:val="00D75056"/>
    <w:rsid w:val="00D75441"/>
    <w:rsid w:val="00D75B7F"/>
    <w:rsid w:val="00D808BC"/>
    <w:rsid w:val="00D80C7A"/>
    <w:rsid w:val="00D80DBB"/>
    <w:rsid w:val="00D81E51"/>
    <w:rsid w:val="00D83314"/>
    <w:rsid w:val="00D833D9"/>
    <w:rsid w:val="00D838DB"/>
    <w:rsid w:val="00D83FA3"/>
    <w:rsid w:val="00D840E2"/>
    <w:rsid w:val="00D84E65"/>
    <w:rsid w:val="00D85334"/>
    <w:rsid w:val="00D85368"/>
    <w:rsid w:val="00D855EF"/>
    <w:rsid w:val="00D86A13"/>
    <w:rsid w:val="00D87B50"/>
    <w:rsid w:val="00D91886"/>
    <w:rsid w:val="00D91B7E"/>
    <w:rsid w:val="00D9397A"/>
    <w:rsid w:val="00D94004"/>
    <w:rsid w:val="00D94590"/>
    <w:rsid w:val="00D94874"/>
    <w:rsid w:val="00D94C92"/>
    <w:rsid w:val="00D95199"/>
    <w:rsid w:val="00D95356"/>
    <w:rsid w:val="00D977E6"/>
    <w:rsid w:val="00D978BB"/>
    <w:rsid w:val="00DA054C"/>
    <w:rsid w:val="00DA12C2"/>
    <w:rsid w:val="00DA30B5"/>
    <w:rsid w:val="00DA333A"/>
    <w:rsid w:val="00DA602B"/>
    <w:rsid w:val="00DA6168"/>
    <w:rsid w:val="00DA681B"/>
    <w:rsid w:val="00DA6975"/>
    <w:rsid w:val="00DA6DA7"/>
    <w:rsid w:val="00DA7336"/>
    <w:rsid w:val="00DA78C3"/>
    <w:rsid w:val="00DB00A2"/>
    <w:rsid w:val="00DB07F1"/>
    <w:rsid w:val="00DB1AE2"/>
    <w:rsid w:val="00DB2A66"/>
    <w:rsid w:val="00DB30B0"/>
    <w:rsid w:val="00DB4B25"/>
    <w:rsid w:val="00DB60DA"/>
    <w:rsid w:val="00DB62D4"/>
    <w:rsid w:val="00DB69D7"/>
    <w:rsid w:val="00DC0037"/>
    <w:rsid w:val="00DC0800"/>
    <w:rsid w:val="00DC0B3A"/>
    <w:rsid w:val="00DC130D"/>
    <w:rsid w:val="00DC1B64"/>
    <w:rsid w:val="00DC285A"/>
    <w:rsid w:val="00DC4552"/>
    <w:rsid w:val="00DC46B1"/>
    <w:rsid w:val="00DC55FA"/>
    <w:rsid w:val="00DC7080"/>
    <w:rsid w:val="00DD151E"/>
    <w:rsid w:val="00DD25B0"/>
    <w:rsid w:val="00DD2BFC"/>
    <w:rsid w:val="00DD2E54"/>
    <w:rsid w:val="00DD43C1"/>
    <w:rsid w:val="00DD4CFD"/>
    <w:rsid w:val="00DD55AA"/>
    <w:rsid w:val="00DD5D52"/>
    <w:rsid w:val="00DD6CAF"/>
    <w:rsid w:val="00DE04F5"/>
    <w:rsid w:val="00DE2443"/>
    <w:rsid w:val="00DE288C"/>
    <w:rsid w:val="00DE2AB9"/>
    <w:rsid w:val="00DE3940"/>
    <w:rsid w:val="00DE3CCF"/>
    <w:rsid w:val="00DE47BE"/>
    <w:rsid w:val="00DE5156"/>
    <w:rsid w:val="00DE5621"/>
    <w:rsid w:val="00DE7ECF"/>
    <w:rsid w:val="00DF058D"/>
    <w:rsid w:val="00DF1D61"/>
    <w:rsid w:val="00DF1E3E"/>
    <w:rsid w:val="00DF466C"/>
    <w:rsid w:val="00DF48AD"/>
    <w:rsid w:val="00DF4972"/>
    <w:rsid w:val="00DF4A0C"/>
    <w:rsid w:val="00DF4C1D"/>
    <w:rsid w:val="00DF4DC4"/>
    <w:rsid w:val="00DF6EEA"/>
    <w:rsid w:val="00E00CDE"/>
    <w:rsid w:val="00E01284"/>
    <w:rsid w:val="00E02F6B"/>
    <w:rsid w:val="00E03281"/>
    <w:rsid w:val="00E034A5"/>
    <w:rsid w:val="00E03569"/>
    <w:rsid w:val="00E04260"/>
    <w:rsid w:val="00E046B8"/>
    <w:rsid w:val="00E046E7"/>
    <w:rsid w:val="00E04C94"/>
    <w:rsid w:val="00E055C6"/>
    <w:rsid w:val="00E05A94"/>
    <w:rsid w:val="00E05B1D"/>
    <w:rsid w:val="00E06D9C"/>
    <w:rsid w:val="00E07A1D"/>
    <w:rsid w:val="00E07D3F"/>
    <w:rsid w:val="00E10A3A"/>
    <w:rsid w:val="00E10FA4"/>
    <w:rsid w:val="00E1117F"/>
    <w:rsid w:val="00E13E10"/>
    <w:rsid w:val="00E145C9"/>
    <w:rsid w:val="00E146AF"/>
    <w:rsid w:val="00E1507E"/>
    <w:rsid w:val="00E15632"/>
    <w:rsid w:val="00E1765C"/>
    <w:rsid w:val="00E20011"/>
    <w:rsid w:val="00E206DA"/>
    <w:rsid w:val="00E20C80"/>
    <w:rsid w:val="00E20FF9"/>
    <w:rsid w:val="00E2103C"/>
    <w:rsid w:val="00E21DE5"/>
    <w:rsid w:val="00E2233E"/>
    <w:rsid w:val="00E23544"/>
    <w:rsid w:val="00E25903"/>
    <w:rsid w:val="00E26283"/>
    <w:rsid w:val="00E26565"/>
    <w:rsid w:val="00E26EEC"/>
    <w:rsid w:val="00E274C0"/>
    <w:rsid w:val="00E30003"/>
    <w:rsid w:val="00E30CC3"/>
    <w:rsid w:val="00E30F2A"/>
    <w:rsid w:val="00E316B9"/>
    <w:rsid w:val="00E3241F"/>
    <w:rsid w:val="00E33133"/>
    <w:rsid w:val="00E336FF"/>
    <w:rsid w:val="00E33FCF"/>
    <w:rsid w:val="00E34701"/>
    <w:rsid w:val="00E34935"/>
    <w:rsid w:val="00E34CE0"/>
    <w:rsid w:val="00E34DB9"/>
    <w:rsid w:val="00E4074B"/>
    <w:rsid w:val="00E42CC6"/>
    <w:rsid w:val="00E44524"/>
    <w:rsid w:val="00E45621"/>
    <w:rsid w:val="00E466BA"/>
    <w:rsid w:val="00E46AA4"/>
    <w:rsid w:val="00E46D69"/>
    <w:rsid w:val="00E46F99"/>
    <w:rsid w:val="00E47A0E"/>
    <w:rsid w:val="00E504C3"/>
    <w:rsid w:val="00E51209"/>
    <w:rsid w:val="00E512CD"/>
    <w:rsid w:val="00E51B77"/>
    <w:rsid w:val="00E521D5"/>
    <w:rsid w:val="00E52A3E"/>
    <w:rsid w:val="00E536A7"/>
    <w:rsid w:val="00E53ED2"/>
    <w:rsid w:val="00E54DE1"/>
    <w:rsid w:val="00E54DFC"/>
    <w:rsid w:val="00E55544"/>
    <w:rsid w:val="00E55C9E"/>
    <w:rsid w:val="00E5615E"/>
    <w:rsid w:val="00E6103F"/>
    <w:rsid w:val="00E6163E"/>
    <w:rsid w:val="00E61BB4"/>
    <w:rsid w:val="00E6289E"/>
    <w:rsid w:val="00E62D3A"/>
    <w:rsid w:val="00E647BD"/>
    <w:rsid w:val="00E647C5"/>
    <w:rsid w:val="00E65346"/>
    <w:rsid w:val="00E65D30"/>
    <w:rsid w:val="00E66521"/>
    <w:rsid w:val="00E665A7"/>
    <w:rsid w:val="00E66FD9"/>
    <w:rsid w:val="00E67BA2"/>
    <w:rsid w:val="00E67BB8"/>
    <w:rsid w:val="00E67C0C"/>
    <w:rsid w:val="00E67D23"/>
    <w:rsid w:val="00E708CC"/>
    <w:rsid w:val="00E70948"/>
    <w:rsid w:val="00E70EC4"/>
    <w:rsid w:val="00E7131B"/>
    <w:rsid w:val="00E715DD"/>
    <w:rsid w:val="00E71DB6"/>
    <w:rsid w:val="00E7249F"/>
    <w:rsid w:val="00E736FF"/>
    <w:rsid w:val="00E739EB"/>
    <w:rsid w:val="00E7436D"/>
    <w:rsid w:val="00E74424"/>
    <w:rsid w:val="00E7483D"/>
    <w:rsid w:val="00E74CE4"/>
    <w:rsid w:val="00E76BB3"/>
    <w:rsid w:val="00E7744D"/>
    <w:rsid w:val="00E776CD"/>
    <w:rsid w:val="00E80AA6"/>
    <w:rsid w:val="00E80F86"/>
    <w:rsid w:val="00E81AD8"/>
    <w:rsid w:val="00E8210A"/>
    <w:rsid w:val="00E8279E"/>
    <w:rsid w:val="00E83B3C"/>
    <w:rsid w:val="00E84759"/>
    <w:rsid w:val="00E848EA"/>
    <w:rsid w:val="00E84E33"/>
    <w:rsid w:val="00E85F3F"/>
    <w:rsid w:val="00E86C5C"/>
    <w:rsid w:val="00E8729B"/>
    <w:rsid w:val="00E873AB"/>
    <w:rsid w:val="00E87FF1"/>
    <w:rsid w:val="00E90B8F"/>
    <w:rsid w:val="00E91A71"/>
    <w:rsid w:val="00E920A1"/>
    <w:rsid w:val="00E92641"/>
    <w:rsid w:val="00E928BE"/>
    <w:rsid w:val="00E93152"/>
    <w:rsid w:val="00E931B7"/>
    <w:rsid w:val="00E93C7E"/>
    <w:rsid w:val="00E9410E"/>
    <w:rsid w:val="00E9430C"/>
    <w:rsid w:val="00E949CE"/>
    <w:rsid w:val="00E94F01"/>
    <w:rsid w:val="00E9591F"/>
    <w:rsid w:val="00E95943"/>
    <w:rsid w:val="00E96253"/>
    <w:rsid w:val="00E9798B"/>
    <w:rsid w:val="00EA1378"/>
    <w:rsid w:val="00EA1843"/>
    <w:rsid w:val="00EA1BF0"/>
    <w:rsid w:val="00EA215A"/>
    <w:rsid w:val="00EA3327"/>
    <w:rsid w:val="00EA35DD"/>
    <w:rsid w:val="00EA3EF5"/>
    <w:rsid w:val="00EA49F7"/>
    <w:rsid w:val="00EB0E41"/>
    <w:rsid w:val="00EB1AA4"/>
    <w:rsid w:val="00EB5763"/>
    <w:rsid w:val="00EB61AE"/>
    <w:rsid w:val="00EB72E9"/>
    <w:rsid w:val="00EB76CB"/>
    <w:rsid w:val="00EB7E5A"/>
    <w:rsid w:val="00EC31AB"/>
    <w:rsid w:val="00EC337B"/>
    <w:rsid w:val="00EC46E7"/>
    <w:rsid w:val="00EC4981"/>
    <w:rsid w:val="00EC53D4"/>
    <w:rsid w:val="00EC5986"/>
    <w:rsid w:val="00EC6E2E"/>
    <w:rsid w:val="00EC6F5C"/>
    <w:rsid w:val="00ED01FB"/>
    <w:rsid w:val="00ED093E"/>
    <w:rsid w:val="00ED1617"/>
    <w:rsid w:val="00ED1B8E"/>
    <w:rsid w:val="00ED29FA"/>
    <w:rsid w:val="00ED65F7"/>
    <w:rsid w:val="00ED7575"/>
    <w:rsid w:val="00EE08B5"/>
    <w:rsid w:val="00EE08D8"/>
    <w:rsid w:val="00EE15C8"/>
    <w:rsid w:val="00EE1736"/>
    <w:rsid w:val="00EE221C"/>
    <w:rsid w:val="00EE2B96"/>
    <w:rsid w:val="00EE3373"/>
    <w:rsid w:val="00EE3640"/>
    <w:rsid w:val="00EE6090"/>
    <w:rsid w:val="00EE61FE"/>
    <w:rsid w:val="00EE63A0"/>
    <w:rsid w:val="00EE74EF"/>
    <w:rsid w:val="00EF0EEF"/>
    <w:rsid w:val="00EF116A"/>
    <w:rsid w:val="00EF1A39"/>
    <w:rsid w:val="00EF224D"/>
    <w:rsid w:val="00EF2661"/>
    <w:rsid w:val="00EF3ECA"/>
    <w:rsid w:val="00EF42B2"/>
    <w:rsid w:val="00EF494F"/>
    <w:rsid w:val="00EF5539"/>
    <w:rsid w:val="00EF6444"/>
    <w:rsid w:val="00EF789C"/>
    <w:rsid w:val="00EF7B56"/>
    <w:rsid w:val="00F00230"/>
    <w:rsid w:val="00F00B86"/>
    <w:rsid w:val="00F0358D"/>
    <w:rsid w:val="00F0464E"/>
    <w:rsid w:val="00F04E6E"/>
    <w:rsid w:val="00F05069"/>
    <w:rsid w:val="00F05469"/>
    <w:rsid w:val="00F06D67"/>
    <w:rsid w:val="00F07493"/>
    <w:rsid w:val="00F07559"/>
    <w:rsid w:val="00F076C9"/>
    <w:rsid w:val="00F109BE"/>
    <w:rsid w:val="00F12FD6"/>
    <w:rsid w:val="00F15BF5"/>
    <w:rsid w:val="00F16BA6"/>
    <w:rsid w:val="00F176E1"/>
    <w:rsid w:val="00F21C52"/>
    <w:rsid w:val="00F21CE9"/>
    <w:rsid w:val="00F23F57"/>
    <w:rsid w:val="00F25D2B"/>
    <w:rsid w:val="00F261EF"/>
    <w:rsid w:val="00F27299"/>
    <w:rsid w:val="00F27501"/>
    <w:rsid w:val="00F3110D"/>
    <w:rsid w:val="00F3138B"/>
    <w:rsid w:val="00F315D4"/>
    <w:rsid w:val="00F32659"/>
    <w:rsid w:val="00F32CF2"/>
    <w:rsid w:val="00F338D6"/>
    <w:rsid w:val="00F35E5C"/>
    <w:rsid w:val="00F43097"/>
    <w:rsid w:val="00F43D6D"/>
    <w:rsid w:val="00F452F3"/>
    <w:rsid w:val="00F457FB"/>
    <w:rsid w:val="00F45D59"/>
    <w:rsid w:val="00F463E0"/>
    <w:rsid w:val="00F5075C"/>
    <w:rsid w:val="00F50EEC"/>
    <w:rsid w:val="00F51266"/>
    <w:rsid w:val="00F51A0C"/>
    <w:rsid w:val="00F51F7F"/>
    <w:rsid w:val="00F52474"/>
    <w:rsid w:val="00F52667"/>
    <w:rsid w:val="00F5297A"/>
    <w:rsid w:val="00F52CE6"/>
    <w:rsid w:val="00F5301C"/>
    <w:rsid w:val="00F53182"/>
    <w:rsid w:val="00F533F9"/>
    <w:rsid w:val="00F54AAD"/>
    <w:rsid w:val="00F54E51"/>
    <w:rsid w:val="00F55C0D"/>
    <w:rsid w:val="00F56B02"/>
    <w:rsid w:val="00F5720B"/>
    <w:rsid w:val="00F57405"/>
    <w:rsid w:val="00F6022C"/>
    <w:rsid w:val="00F60647"/>
    <w:rsid w:val="00F60CF6"/>
    <w:rsid w:val="00F61093"/>
    <w:rsid w:val="00F61501"/>
    <w:rsid w:val="00F61E64"/>
    <w:rsid w:val="00F61E85"/>
    <w:rsid w:val="00F626B1"/>
    <w:rsid w:val="00F62E6F"/>
    <w:rsid w:val="00F6424B"/>
    <w:rsid w:val="00F65162"/>
    <w:rsid w:val="00F6519F"/>
    <w:rsid w:val="00F651E9"/>
    <w:rsid w:val="00F654E9"/>
    <w:rsid w:val="00F6603F"/>
    <w:rsid w:val="00F6651A"/>
    <w:rsid w:val="00F672E0"/>
    <w:rsid w:val="00F672F6"/>
    <w:rsid w:val="00F713A7"/>
    <w:rsid w:val="00F715F2"/>
    <w:rsid w:val="00F737D6"/>
    <w:rsid w:val="00F74238"/>
    <w:rsid w:val="00F7467B"/>
    <w:rsid w:val="00F75883"/>
    <w:rsid w:val="00F758EA"/>
    <w:rsid w:val="00F76646"/>
    <w:rsid w:val="00F76E38"/>
    <w:rsid w:val="00F77E9E"/>
    <w:rsid w:val="00F77F70"/>
    <w:rsid w:val="00F804B1"/>
    <w:rsid w:val="00F808C3"/>
    <w:rsid w:val="00F80A13"/>
    <w:rsid w:val="00F81418"/>
    <w:rsid w:val="00F816ED"/>
    <w:rsid w:val="00F82EC4"/>
    <w:rsid w:val="00F83AAB"/>
    <w:rsid w:val="00F84FDB"/>
    <w:rsid w:val="00F8513A"/>
    <w:rsid w:val="00F867D2"/>
    <w:rsid w:val="00F87F01"/>
    <w:rsid w:val="00F9166D"/>
    <w:rsid w:val="00F91C81"/>
    <w:rsid w:val="00F91EDF"/>
    <w:rsid w:val="00F925B6"/>
    <w:rsid w:val="00F927B3"/>
    <w:rsid w:val="00F94253"/>
    <w:rsid w:val="00F951A7"/>
    <w:rsid w:val="00F96B27"/>
    <w:rsid w:val="00F97E26"/>
    <w:rsid w:val="00FA10A2"/>
    <w:rsid w:val="00FA2055"/>
    <w:rsid w:val="00FA31FF"/>
    <w:rsid w:val="00FA6D2D"/>
    <w:rsid w:val="00FA729E"/>
    <w:rsid w:val="00FA74D9"/>
    <w:rsid w:val="00FB0B0A"/>
    <w:rsid w:val="00FB1301"/>
    <w:rsid w:val="00FB1A36"/>
    <w:rsid w:val="00FB4258"/>
    <w:rsid w:val="00FB4F1E"/>
    <w:rsid w:val="00FB5116"/>
    <w:rsid w:val="00FB5509"/>
    <w:rsid w:val="00FB621E"/>
    <w:rsid w:val="00FB62D9"/>
    <w:rsid w:val="00FC1D1B"/>
    <w:rsid w:val="00FC2161"/>
    <w:rsid w:val="00FC2414"/>
    <w:rsid w:val="00FC257E"/>
    <w:rsid w:val="00FC3392"/>
    <w:rsid w:val="00FC3DF3"/>
    <w:rsid w:val="00FC4CFF"/>
    <w:rsid w:val="00FC621B"/>
    <w:rsid w:val="00FC7710"/>
    <w:rsid w:val="00FD0B91"/>
    <w:rsid w:val="00FD11A2"/>
    <w:rsid w:val="00FD3682"/>
    <w:rsid w:val="00FD40B6"/>
    <w:rsid w:val="00FD411C"/>
    <w:rsid w:val="00FD4663"/>
    <w:rsid w:val="00FD515F"/>
    <w:rsid w:val="00FD70A4"/>
    <w:rsid w:val="00FD762D"/>
    <w:rsid w:val="00FD7E53"/>
    <w:rsid w:val="00FE19A9"/>
    <w:rsid w:val="00FE1A74"/>
    <w:rsid w:val="00FE23A9"/>
    <w:rsid w:val="00FE2D28"/>
    <w:rsid w:val="00FE3511"/>
    <w:rsid w:val="00FE3861"/>
    <w:rsid w:val="00FE4DE9"/>
    <w:rsid w:val="00FE5BC4"/>
    <w:rsid w:val="00FE5D8D"/>
    <w:rsid w:val="00FE5E72"/>
    <w:rsid w:val="00FE699D"/>
    <w:rsid w:val="00FE6A8F"/>
    <w:rsid w:val="00FE6D2B"/>
    <w:rsid w:val="00FE70AB"/>
    <w:rsid w:val="00FE7165"/>
    <w:rsid w:val="00FF00DC"/>
    <w:rsid w:val="00FF0142"/>
    <w:rsid w:val="00FF052D"/>
    <w:rsid w:val="00FF0C7E"/>
    <w:rsid w:val="00FF3E33"/>
    <w:rsid w:val="00FF4B51"/>
    <w:rsid w:val="00FF64E1"/>
    <w:rsid w:val="00FF69FE"/>
    <w:rsid w:val="00FF6AF0"/>
    <w:rsid w:val="00FF6F7F"/>
    <w:rsid w:val="00FF7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3" style="mso-position-vertical-relative:line" fill="f" fillcolor="white" stroke="f">
      <v:fill color="white" on="f"/>
      <v:stroke on="f"/>
      <o:colormru v:ext="edit" colors="#fd18b9,#fd1813"/>
    </o:shapedefaults>
    <o:shapelayout v:ext="edit">
      <o:idmap v:ext="edit" data="1,3,4,5,6"/>
      <o:rules v:ext="edit">
        <o:r id="V:Rule25" type="connector" idref="#_x0000_s6172">
          <o:proxy start="" idref="#_x0000_s6117" connectloc="2"/>
          <o:proxy end="" idref="#_x0000_s6116" connectloc="0"/>
        </o:r>
        <o:r id="V:Rule26" type="connector" idref="#_x0000_s6171">
          <o:proxy start="" idref="#_x0000_s6115" connectloc="2"/>
          <o:proxy end="" idref="#_x0000_s6117" connectloc="0"/>
        </o:r>
        <o:r id="V:Rule27" type="connector" idref="#_x0000_s6173"/>
        <o:r id="V:Rule28" type="connector" idref="#_x0000_s6410">
          <o:proxy start="" idref="#_x0000_s6398" connectloc="2"/>
          <o:proxy end="" idref="#_x0000_s6409" connectloc="1"/>
        </o:r>
        <o:r id="V:Rule29" type="connector" idref="#_x0000_s6408">
          <o:proxy start="" idref="#_x0000_s6398" connectloc="3"/>
          <o:proxy end="" idref="#_x0000_s6399" connectloc="1"/>
        </o:r>
        <o:r id="V:Rule30" type="connector" idref="#_x0000_s6400">
          <o:proxy start="" idref="#_x0000_s6392" connectloc="3"/>
          <o:proxy end="" idref="#_x0000_s6393" connectloc="1"/>
        </o:r>
        <o:r id="V:Rule31" type="connector" idref="#_x0000_s6416">
          <o:proxy start="" idref="#_x0000_s6117" connectloc="3"/>
          <o:proxy end="" idref="#_x0000_s6122" connectloc="3"/>
        </o:r>
        <o:r id="V:Rule32" type="connector" idref="#_x0000_s6178"/>
        <o:r id="V:Rule33" type="connector" idref="#_x0000_s6401">
          <o:proxy start="" idref="#_x0000_s6393" connectloc="3"/>
          <o:proxy end="" idref="#_x0000_s6391" connectloc="1"/>
        </o:r>
        <o:r id="V:Rule34" type="connector" idref="#_x0000_s6405">
          <o:proxy start="" idref="#_x0000_s6395" connectloc="3"/>
          <o:proxy end="" idref="#_x0000_s6396" connectloc="2"/>
        </o:r>
        <o:r id="V:Rule35" type="connector" idref="#_x0000_s6411">
          <o:proxy end="" idref="#_x0000_s6409" connectloc="3"/>
        </o:r>
        <o:r id="V:Rule36" type="connector" idref="#_x0000_s6407">
          <o:proxy start="" idref="#_x0000_s6397" connectloc="2"/>
          <o:proxy end="" idref="#_x0000_s6398" connectloc="0"/>
        </o:r>
        <o:r id="V:Rule37" type="connector" idref="#_x0000_s6181">
          <o:proxy start="" idref="#_x0000_s6113" connectloc="2"/>
          <o:proxy end="" idref="#_x0000_s6128" connectloc="1"/>
        </o:r>
        <o:r id="V:Rule38" type="connector" idref="#_x0000_s6421">
          <o:proxy start="" idref="#_x0000_s6115" connectloc="3"/>
          <o:proxy end="" idref="#_x0000_s6116" connectloc="3"/>
        </o:r>
        <o:r id="V:Rule39" type="connector" idref="#_x0000_s6402">
          <o:proxy start="" idref="#_x0000_s6391" connectloc="2"/>
          <o:proxy end="" idref="#_x0000_s6390" connectloc="0"/>
        </o:r>
        <o:r id="V:Rule40" type="connector" idref="#_x0000_s6170">
          <o:proxy start="" idref="#_x0000_s6114" connectloc="2"/>
          <o:proxy end="" idref="#_x0000_s6115" connectloc="0"/>
        </o:r>
        <o:r id="V:Rule41" type="connector" idref="#_x0000_s6187">
          <o:proxy start="" idref="#_x0000_s6120" connectloc="2"/>
          <o:proxy end="" idref="#_x0000_s6122" connectloc="0"/>
        </o:r>
        <o:r id="V:Rule42" type="connector" idref="#_x0000_s6406">
          <o:proxy start="" idref="#_x0000_s6394" connectloc="2"/>
          <o:proxy end="" idref="#_x0000_s6397" connectloc="0"/>
        </o:r>
        <o:r id="V:Rule43" type="connector" idref="#_x0000_s6169">
          <o:proxy start="" idref="#_x0000_s6113" connectloc="3"/>
          <o:proxy end="" idref="#_x0000_s6114" connectloc="1"/>
        </o:r>
        <o:r id="V:Rule44" type="connector" idref="#_x0000_s6420"/>
        <o:r id="V:Rule45" type="connector" idref="#_x0000_s6404">
          <o:proxy start="" idref="#_x0000_s6394" connectloc="3"/>
          <o:proxy end="" idref="#_x0000_s6395" connectloc="0"/>
        </o:r>
        <o:r id="V:Rule46" type="connector" idref="#_x0000_s6123">
          <o:proxy start="" idref="#_x0000_s6119" connectloc="0"/>
          <o:proxy end="" idref="#_x0000_s6113" connectloc="2"/>
        </o:r>
        <o:r id="V:Rule47" type="connector" idref="#_x0000_s6403">
          <o:proxy end="" idref="#_x0000_s6394" connectloc="0"/>
        </o:r>
        <o:r id="V:Rule48" type="connector" idref="#_x0000_s64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List Bullet" w:uiPriority="7" w:qFormat="1"/>
    <w:lsdException w:name="List Number" w:uiPriority="99"/>
    <w:lsdException w:name="List Bullet 2" w:uiPriority="8" w:qFormat="1"/>
    <w:lsdException w:name="List Bullet 3" w:uiPriority="9" w:qFormat="1"/>
    <w:lsdException w:name="List Number 2" w:uiPriority="99"/>
    <w:lsdException w:name="List Number 3"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A0E"/>
    <w:pPr>
      <w:spacing w:line="348" w:lineRule="atLeast"/>
      <w:jc w:val="both"/>
    </w:pPr>
    <w:rPr>
      <w:rFonts w:ascii="Trebuchet MS" w:hAnsi="Trebuchet MS"/>
      <w:sz w:val="18"/>
      <w:szCs w:val="24"/>
      <w:lang w:val="en-GB"/>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fr-FR"/>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T1 Car"/>
    <w:link w:val="Titre1"/>
    <w:rsid w:val="00026241"/>
    <w:rPr>
      <w:rFonts w:ascii="Trebuchet MS" w:hAnsi="Trebuchet MS" w:cs="Arial"/>
      <w:b/>
      <w:bCs/>
      <w:caps/>
      <w:sz w:val="32"/>
      <w:szCs w:val="32"/>
      <w:u w:val="single"/>
      <w:lang w:val="en-GB"/>
    </w:rPr>
  </w:style>
  <w:style w:type="character" w:customStyle="1" w:styleId="Titre2Car">
    <w:name w:val="Titre 2 Car"/>
    <w:aliases w:val="T2 Car,heading 2 Car,(paragrafi) Car,Rubrique évènement Car,Titre 1.1 Car"/>
    <w:link w:val="Titre2"/>
    <w:locked/>
    <w:rsid w:val="00026241"/>
    <w:rPr>
      <w:rFonts w:ascii="Trebuchet MS" w:hAnsi="Trebuchet MS"/>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val="en-GB"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character" w:styleId="Lienhypertexte">
    <w:name w:val="Hyperlink"/>
    <w:uiPriority w:val="99"/>
    <w:rsid w:val="00BC5399"/>
    <w:rPr>
      <w:color w:val="0000FF"/>
      <w:u w:val="single"/>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F54AAD"/>
    <w:pPr>
      <w:ind w:left="181"/>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character" w:customStyle="1" w:styleId="NotedebasdepageCar">
    <w:name w:val="Note de bas de page Car"/>
    <w:link w:val="Notedebasdepage"/>
    <w:uiPriority w:val="99"/>
    <w:semiHidden/>
    <w:rsid w:val="00D71AC2"/>
    <w:rPr>
      <w:lang w:val="fr-FR" w:eastAsia="fr-FR"/>
    </w:rPr>
  </w:style>
  <w:style w:type="paragraph" w:styleId="Textedebulles">
    <w:name w:val="Balloon Text"/>
    <w:basedOn w:val="Normal"/>
    <w:semiHidden/>
    <w:rsid w:val="004C4B57"/>
    <w:rPr>
      <w:rFonts w:ascii="Tahoma" w:hAnsi="Tahoma" w:cs="Tahoma"/>
      <w:sz w:val="16"/>
      <w:szCs w:val="16"/>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Corpsdetexte">
    <w:name w:val="Body Text"/>
    <w:basedOn w:val="Normal"/>
    <w:link w:val="CorpsdetexteCar"/>
    <w:qFormat/>
    <w:rsid w:val="00E5615E"/>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link w:val="Corpsdetexte"/>
    <w:rsid w:val="00E5615E"/>
    <w:rPr>
      <w:rFonts w:ascii="Arial" w:eastAsia="Calibri" w:hAnsi="Arial"/>
      <w:sz w:val="22"/>
      <w:lang w:val="en-US" w:eastAsia="zh-CN"/>
    </w:rPr>
  </w:style>
  <w:style w:type="paragraph" w:styleId="En-ttedetabledesmatires">
    <w:name w:val="TOC Heading"/>
    <w:basedOn w:val="Titre1"/>
    <w:next w:val="Normal"/>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rsid w:val="00050B28"/>
    <w:pPr>
      <w:tabs>
        <w:tab w:val="center" w:pos="4536"/>
        <w:tab w:val="right" w:pos="9072"/>
      </w:tabs>
    </w:pPr>
  </w:style>
  <w:style w:type="character" w:customStyle="1" w:styleId="En-tteCar">
    <w:name w:val="En-tête Car"/>
    <w:link w:val="En-tte"/>
    <w:rsid w:val="00050B28"/>
    <w:rPr>
      <w:rFonts w:ascii="Trebuchet MS" w:hAnsi="Trebuchet MS"/>
      <w:sz w:val="18"/>
      <w:szCs w:val="24"/>
      <w:lang w:val="fr-FR" w:eastAsia="fr-FR"/>
    </w:rPr>
  </w:style>
  <w:style w:type="character" w:styleId="Marquedecommentaire">
    <w:name w:val="annotation reference"/>
    <w:uiPriority w:val="99"/>
    <w:rsid w:val="0096770F"/>
    <w:rPr>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rsid w:val="0096770F"/>
    <w:rPr>
      <w:rFonts w:ascii="Trebuchet MS" w:hAnsi="Trebuchet MS"/>
      <w:lang w:val="fr-FR" w:eastAsia="fr-FR"/>
    </w:rPr>
  </w:style>
  <w:style w:type="paragraph" w:styleId="Objetducommentaire">
    <w:name w:val="annotation subject"/>
    <w:basedOn w:val="Commentaire"/>
    <w:next w:val="Commentaire"/>
    <w:link w:val="ObjetducommentaireCar"/>
    <w:rsid w:val="0096770F"/>
    <w:rPr>
      <w:b/>
      <w:bCs/>
    </w:rPr>
  </w:style>
  <w:style w:type="character" w:customStyle="1" w:styleId="ObjetducommentaireCar">
    <w:name w:val="Objet du commentaire Car"/>
    <w:link w:val="Objetducommentaire"/>
    <w:rsid w:val="0096770F"/>
    <w:rPr>
      <w:rFonts w:ascii="Trebuchet MS" w:hAnsi="Trebuchet MS"/>
      <w:b/>
      <w:bCs/>
      <w:lang w:val="fr-FR" w:eastAsia="fr-FR"/>
    </w:rPr>
  </w:style>
  <w:style w:type="character" w:styleId="Appelnotedebasdep">
    <w:name w:val="footnote reference"/>
    <w:rsid w:val="003F14F1"/>
    <w:rPr>
      <w:vertAlign w:val="superscript"/>
    </w:rPr>
  </w:style>
  <w:style w:type="paragraph" w:styleId="Paragraphedeliste">
    <w:name w:val="List Paragraph"/>
    <w:aliases w:val="見出し3"/>
    <w:basedOn w:val="Normal"/>
    <w:link w:val="ParagraphedelisteCar"/>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styleId="Lienhypertextesuivivisit">
    <w:name w:val="FollowedHyperlink"/>
    <w:uiPriority w:val="99"/>
    <w:rsid w:val="001C0A86"/>
    <w:rPr>
      <w:color w:val="800080"/>
      <w:u w:val="single"/>
    </w:rPr>
  </w:style>
  <w:style w:type="paragraph" w:styleId="Rvision">
    <w:name w:val="Revision"/>
    <w:hidden/>
    <w:uiPriority w:val="99"/>
    <w:semiHidden/>
    <w:rsid w:val="005D33E5"/>
    <w:rPr>
      <w:rFonts w:ascii="Trebuchet MS" w:hAnsi="Trebuchet MS"/>
      <w:sz w:val="18"/>
      <w:szCs w:val="24"/>
    </w:rPr>
  </w:style>
  <w:style w:type="paragraph" w:styleId="Lgende">
    <w:name w:val="caption"/>
    <w:basedOn w:val="Normal"/>
    <w:next w:val="Normal"/>
    <w:unhideWhenUsed/>
    <w:qFormat/>
    <w:rsid w:val="00EB1AA4"/>
    <w:rPr>
      <w:b/>
      <w:bCs/>
      <w:sz w:val="20"/>
      <w:szCs w:val="20"/>
    </w:rPr>
  </w:style>
  <w:style w:type="character" w:styleId="Accentuation">
    <w:name w:val="Emphasis"/>
    <w:qFormat/>
    <w:rsid w:val="009F2694"/>
    <w:rPr>
      <w:i/>
      <w:iCs/>
    </w:rPr>
  </w:style>
  <w:style w:type="paragraph" w:styleId="Textebrut">
    <w:name w:val="Plain Text"/>
    <w:basedOn w:val="Normal"/>
    <w:link w:val="TextebrutCar"/>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TextebrutCar">
    <w:name w:val="Texte brut Car"/>
    <w:link w:val="Textebrut"/>
    <w:uiPriority w:val="99"/>
    <w:rsid w:val="00D70B1F"/>
    <w:rPr>
      <w:rFonts w:ascii="Consolas" w:eastAsia="Calibri" w:hAnsi="Consolas" w:cs="Consolas"/>
      <w:sz w:val="21"/>
      <w:szCs w:val="21"/>
      <w:lang w:eastAsia="en-US"/>
    </w:rPr>
  </w:style>
  <w:style w:type="paragraph" w:styleId="Listepuces">
    <w:name w:val="List Bullet"/>
    <w:basedOn w:val="Corpsdetexte"/>
    <w:uiPriority w:val="7"/>
    <w:qFormat/>
    <w:rsid w:val="00DA6975"/>
    <w:pPr>
      <w:numPr>
        <w:numId w:val="3"/>
      </w:numPr>
    </w:pPr>
    <w:rPr>
      <w:rFonts w:eastAsia="SimSun"/>
    </w:rPr>
  </w:style>
  <w:style w:type="paragraph" w:styleId="Listepuces2">
    <w:name w:val="List Bullet 2"/>
    <w:basedOn w:val="Normal"/>
    <w:uiPriority w:val="8"/>
    <w:qFormat/>
    <w:rsid w:val="00DA6975"/>
    <w:pPr>
      <w:keepLines/>
      <w:widowControl w:val="0"/>
      <w:numPr>
        <w:ilvl w:val="1"/>
        <w:numId w:val="3"/>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
    <w:qFormat/>
    <w:rsid w:val="00DA6975"/>
    <w:pPr>
      <w:keepLines/>
      <w:widowControl w:val="0"/>
      <w:numPr>
        <w:ilvl w:val="2"/>
        <w:numId w:val="3"/>
      </w:numPr>
      <w:spacing w:line="240" w:lineRule="auto"/>
      <w:contextualSpacing/>
    </w:pPr>
    <w:rPr>
      <w:rFonts w:ascii="Arial" w:eastAsia="SimSun" w:hAnsi="Arial"/>
      <w:sz w:val="22"/>
      <w:szCs w:val="20"/>
      <w:lang w:val="en-US" w:eastAsia="zh-CN"/>
    </w:rPr>
  </w:style>
  <w:style w:type="paragraph" w:customStyle="1" w:styleId="HeadingRef">
    <w:name w:val="Heading Ref"/>
    <w:basedOn w:val="Titre9"/>
    <w:qFormat/>
    <w:rsid w:val="00665DE8"/>
    <w:pPr>
      <w:numPr>
        <w:ilvl w:val="0"/>
        <w:numId w:val="4"/>
      </w:numPr>
      <w:spacing w:before="120" w:after="120" w:line="240" w:lineRule="auto"/>
    </w:pPr>
    <w:rPr>
      <w:i w:val="0"/>
      <w:sz w:val="18"/>
    </w:rPr>
  </w:style>
  <w:style w:type="table" w:styleId="Grilledutableau">
    <w:name w:val="Table Grid"/>
    <w:basedOn w:val="TableauNormal"/>
    <w:rsid w:val="00424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AF0A51"/>
  </w:style>
  <w:style w:type="character" w:customStyle="1" w:styleId="PieddepageCar">
    <w:name w:val="Pied de page Car"/>
    <w:link w:val="Pieddepage"/>
    <w:uiPriority w:val="99"/>
    <w:rsid w:val="00CA6094"/>
    <w:rPr>
      <w:rFonts w:ascii="Trebuchet MS" w:hAnsi="Trebuchet MS"/>
      <w:sz w:val="18"/>
      <w:szCs w:val="24"/>
      <w:lang w:val="en-GB" w:eastAsia="fr-FR" w:bidi="ar-SA"/>
    </w:rPr>
  </w:style>
  <w:style w:type="paragraph" w:customStyle="1" w:styleId="NumberedHeading1">
    <w:name w:val="Numbered Heading 1"/>
    <w:basedOn w:val="Titre1"/>
    <w:next w:val="Corpsdetexte"/>
    <w:autoRedefine/>
    <w:qFormat/>
    <w:rsid w:val="00072B91"/>
    <w:pPr>
      <w:keepLines/>
      <w:numPr>
        <w:numId w:val="37"/>
      </w:numPr>
      <w:spacing w:before="0" w:after="120" w:line="390" w:lineRule="atLeast"/>
    </w:pPr>
    <w:rPr>
      <w:rFonts w:ascii="Frutiger LT 65 Bold" w:hAnsi="Frutiger LT 65 Bold"/>
      <w:b w:val="0"/>
      <w:caps w:val="0"/>
      <w:color w:val="002F5F"/>
      <w:szCs w:val="28"/>
      <w:u w:val="none"/>
      <w:lang w:eastAsia="zh-CN"/>
    </w:rPr>
  </w:style>
  <w:style w:type="paragraph" w:customStyle="1" w:styleId="NumberedHeading2">
    <w:name w:val="Numbered Heading 2"/>
    <w:basedOn w:val="NumberedHeading1"/>
    <w:next w:val="Corpsdetexte"/>
    <w:autoRedefine/>
    <w:qFormat/>
    <w:rsid w:val="00072B91"/>
    <w:pPr>
      <w:numPr>
        <w:ilvl w:val="1"/>
      </w:numPr>
      <w:tabs>
        <w:tab w:val="clear" w:pos="2297"/>
        <w:tab w:val="num" w:pos="360"/>
      </w:tabs>
      <w:ind w:left="737"/>
      <w:outlineLvl w:val="1"/>
    </w:pPr>
    <w:rPr>
      <w:sz w:val="26"/>
    </w:rPr>
  </w:style>
  <w:style w:type="paragraph" w:styleId="Listenumros">
    <w:name w:val="List Number"/>
    <w:basedOn w:val="Normal"/>
    <w:uiPriority w:val="99"/>
    <w:unhideWhenUsed/>
    <w:rsid w:val="00072B91"/>
    <w:pPr>
      <w:keepLines/>
      <w:numPr>
        <w:numId w:val="38"/>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2">
    <w:name w:val="List Number 2"/>
    <w:basedOn w:val="Normal"/>
    <w:uiPriority w:val="99"/>
    <w:unhideWhenUsed/>
    <w:rsid w:val="00072B91"/>
    <w:pPr>
      <w:keepLines/>
      <w:numPr>
        <w:ilvl w:val="1"/>
        <w:numId w:val="38"/>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paragraph" w:styleId="Listenumros3">
    <w:name w:val="List Number 3"/>
    <w:basedOn w:val="Normal"/>
    <w:uiPriority w:val="99"/>
    <w:unhideWhenUsed/>
    <w:rsid w:val="00072B91"/>
    <w:pPr>
      <w:keepLines/>
      <w:numPr>
        <w:ilvl w:val="2"/>
        <w:numId w:val="38"/>
      </w:numPr>
      <w:spacing w:before="120" w:after="120" w:line="240" w:lineRule="atLeast"/>
      <w:jc w:val="left"/>
      <w:outlineLvl w:val="2"/>
    </w:pPr>
    <w:rPr>
      <w:rFonts w:ascii="Frutiger LT 45 Light" w:eastAsia="PMingLiU" w:hAnsi="Frutiger LT 45 Light" w:cs="Frutiger LT Std 45 Light"/>
      <w:color w:val="191919"/>
      <w:sz w:val="20"/>
      <w:szCs w:val="20"/>
      <w:lang w:eastAsia="en-US"/>
    </w:rPr>
  </w:style>
  <w:style w:type="numbering" w:customStyle="1" w:styleId="LRCNumberList">
    <w:name w:val="LRC Number List"/>
    <w:uiPriority w:val="99"/>
    <w:rsid w:val="00072B91"/>
    <w:pPr>
      <w:numPr>
        <w:numId w:val="36"/>
      </w:numPr>
    </w:pPr>
  </w:style>
  <w:style w:type="paragraph" w:customStyle="1" w:styleId="Numberedheading3">
    <w:name w:val="Numbered heading 3"/>
    <w:basedOn w:val="NumberedHeading1"/>
    <w:next w:val="Normal"/>
    <w:autoRedefine/>
    <w:qFormat/>
    <w:rsid w:val="00072B91"/>
    <w:pPr>
      <w:numPr>
        <w:numId w:val="0"/>
      </w:numPr>
      <w:snapToGrid w:val="0"/>
      <w:outlineLvl w:val="2"/>
    </w:pPr>
    <w:rPr>
      <w:rFonts w:ascii="Trebuchet MS" w:hAnsi="Trebuchet MS"/>
      <w:b/>
      <w:color w:val="FFC000"/>
      <w:sz w:val="18"/>
      <w:szCs w:val="18"/>
      <w:u w:val="single"/>
    </w:rPr>
  </w:style>
  <w:style w:type="paragraph" w:customStyle="1" w:styleId="NumberedHeading4">
    <w:name w:val="Numbered Heading 4"/>
    <w:next w:val="Normal"/>
    <w:qFormat/>
    <w:rsid w:val="00072B91"/>
    <w:pPr>
      <w:numPr>
        <w:ilvl w:val="3"/>
        <w:numId w:val="37"/>
      </w:numPr>
      <w:spacing w:before="120" w:after="120" w:line="260" w:lineRule="atLeast"/>
      <w:ind w:left="737" w:hanging="737"/>
    </w:pPr>
    <w:rPr>
      <w:rFonts w:ascii="Frutiger LT 45 Light" w:hAnsi="Frutiger LT 45 Light"/>
      <w:color w:val="191919"/>
      <w:lang w:val="nb-NO" w:eastAsia="en-GB"/>
    </w:rPr>
  </w:style>
  <w:style w:type="paragraph" w:customStyle="1" w:styleId="References">
    <w:name w:val="References"/>
    <w:basedOn w:val="Normal"/>
    <w:uiPriority w:val="99"/>
    <w:rsid w:val="00072B91"/>
    <w:pPr>
      <w:numPr>
        <w:numId w:val="39"/>
      </w:numPr>
      <w:suppressAutoHyphens/>
      <w:spacing w:after="120" w:line="240" w:lineRule="auto"/>
    </w:pPr>
    <w:rPr>
      <w:bCs/>
      <w:kern w:val="14"/>
      <w:szCs w:val="20"/>
      <w:lang w:eastAsia="en-US"/>
    </w:rPr>
  </w:style>
  <w:style w:type="paragraph" w:customStyle="1" w:styleId="NormalText">
    <w:name w:val="NormalText"/>
    <w:basedOn w:val="Normal"/>
    <w:rsid w:val="00566E65"/>
    <w:pPr>
      <w:suppressAutoHyphens/>
      <w:autoSpaceDE w:val="0"/>
      <w:autoSpaceDN w:val="0"/>
      <w:spacing w:after="120" w:line="240" w:lineRule="auto"/>
    </w:pPr>
    <w:rPr>
      <w:rFonts w:ascii="Times New Roman" w:eastAsia="PMingLiU" w:hAnsi="Times New Roman"/>
      <w:sz w:val="22"/>
      <w:szCs w:val="22"/>
      <w:lang w:val="en-US" w:eastAsia="en-US"/>
    </w:rPr>
  </w:style>
  <w:style w:type="character" w:customStyle="1" w:styleId="ParagraphedelisteCar">
    <w:name w:val="Paragraphe de liste Car"/>
    <w:aliases w:val="見出し3 Car"/>
    <w:link w:val="Paragraphedeliste"/>
    <w:uiPriority w:val="34"/>
    <w:rsid w:val="00566E65"/>
    <w:rPr>
      <w:rFonts w:ascii="Calibri" w:eastAsia="Calibri" w:hAnsi="Calibri"/>
      <w:sz w:val="22"/>
      <w:szCs w:val="22"/>
      <w:lang w:val="en-GB" w:eastAsia="en-US"/>
    </w:rPr>
  </w:style>
  <w:style w:type="paragraph" w:customStyle="1" w:styleId="Default">
    <w:name w:val="Default"/>
    <w:rsid w:val="007B4EE3"/>
    <w:pPr>
      <w:autoSpaceDE w:val="0"/>
      <w:autoSpaceDN w:val="0"/>
      <w:adjustRightInd w:val="0"/>
    </w:pPr>
    <w:rPr>
      <w:rFonts w:ascii="Symbol" w:hAnsi="Symbol" w:cs="Symbol"/>
      <w:color w:val="000000"/>
      <w:sz w:val="24"/>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1Car">
    <w:name w:val="LRCNumberList"/>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5841">
      <w:bodyDiv w:val="1"/>
      <w:marLeft w:val="0"/>
      <w:marRight w:val="0"/>
      <w:marTop w:val="0"/>
      <w:marBottom w:val="0"/>
      <w:divBdr>
        <w:top w:val="none" w:sz="0" w:space="0" w:color="auto"/>
        <w:left w:val="none" w:sz="0" w:space="0" w:color="auto"/>
        <w:bottom w:val="none" w:sz="0" w:space="0" w:color="auto"/>
        <w:right w:val="none" w:sz="0" w:space="0" w:color="auto"/>
      </w:divBdr>
    </w:div>
    <w:div w:id="107898897">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1813">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254">
      <w:bodyDiv w:val="1"/>
      <w:marLeft w:val="0"/>
      <w:marRight w:val="0"/>
      <w:marTop w:val="0"/>
      <w:marBottom w:val="0"/>
      <w:divBdr>
        <w:top w:val="none" w:sz="0" w:space="0" w:color="auto"/>
        <w:left w:val="none" w:sz="0" w:space="0" w:color="auto"/>
        <w:bottom w:val="none" w:sz="0" w:space="0" w:color="auto"/>
        <w:right w:val="none" w:sz="0" w:space="0" w:color="auto"/>
      </w:divBdr>
      <w:divsChild>
        <w:div w:id="688718712">
          <w:marLeft w:val="547"/>
          <w:marRight w:val="0"/>
          <w:marTop w:val="96"/>
          <w:marBottom w:val="0"/>
          <w:divBdr>
            <w:top w:val="none" w:sz="0" w:space="0" w:color="auto"/>
            <w:left w:val="none" w:sz="0" w:space="0" w:color="auto"/>
            <w:bottom w:val="none" w:sz="0" w:space="0" w:color="auto"/>
            <w:right w:val="none" w:sz="0" w:space="0" w:color="auto"/>
          </w:divBdr>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65399603">
      <w:bodyDiv w:val="1"/>
      <w:marLeft w:val="0"/>
      <w:marRight w:val="0"/>
      <w:marTop w:val="0"/>
      <w:marBottom w:val="0"/>
      <w:divBdr>
        <w:top w:val="none" w:sz="0" w:space="0" w:color="auto"/>
        <w:left w:val="none" w:sz="0" w:space="0" w:color="auto"/>
        <w:bottom w:val="none" w:sz="0" w:space="0" w:color="auto"/>
        <w:right w:val="none" w:sz="0" w:space="0" w:color="auto"/>
      </w:divBdr>
    </w:div>
    <w:div w:id="750782373">
      <w:bodyDiv w:val="1"/>
      <w:marLeft w:val="0"/>
      <w:marRight w:val="0"/>
      <w:marTop w:val="0"/>
      <w:marBottom w:val="0"/>
      <w:divBdr>
        <w:top w:val="none" w:sz="0" w:space="0" w:color="auto"/>
        <w:left w:val="none" w:sz="0" w:space="0" w:color="auto"/>
        <w:bottom w:val="none" w:sz="0" w:space="0" w:color="auto"/>
        <w:right w:val="none" w:sz="0" w:space="0" w:color="auto"/>
      </w:divBdr>
    </w:div>
    <w:div w:id="759376785">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8281">
      <w:bodyDiv w:val="1"/>
      <w:marLeft w:val="0"/>
      <w:marRight w:val="0"/>
      <w:marTop w:val="0"/>
      <w:marBottom w:val="0"/>
      <w:divBdr>
        <w:top w:val="none" w:sz="0" w:space="0" w:color="auto"/>
        <w:left w:val="none" w:sz="0" w:space="0" w:color="auto"/>
        <w:bottom w:val="none" w:sz="0" w:space="0" w:color="auto"/>
        <w:right w:val="none" w:sz="0" w:space="0" w:color="auto"/>
      </w:divBdr>
      <w:divsChild>
        <w:div w:id="426315842">
          <w:marLeft w:val="0"/>
          <w:marRight w:val="0"/>
          <w:marTop w:val="0"/>
          <w:marBottom w:val="0"/>
          <w:divBdr>
            <w:top w:val="none" w:sz="0" w:space="0" w:color="auto"/>
            <w:left w:val="none" w:sz="0" w:space="0" w:color="auto"/>
            <w:bottom w:val="none" w:sz="0" w:space="0" w:color="auto"/>
            <w:right w:val="none" w:sz="0" w:space="0" w:color="auto"/>
          </w:divBdr>
        </w:div>
        <w:div w:id="933711531">
          <w:marLeft w:val="0"/>
          <w:marRight w:val="0"/>
          <w:marTop w:val="0"/>
          <w:marBottom w:val="0"/>
          <w:divBdr>
            <w:top w:val="none" w:sz="0" w:space="0" w:color="auto"/>
            <w:left w:val="none" w:sz="0" w:space="0" w:color="auto"/>
            <w:bottom w:val="none" w:sz="0" w:space="0" w:color="auto"/>
            <w:right w:val="none" w:sz="0" w:space="0" w:color="auto"/>
          </w:divBdr>
        </w:div>
        <w:div w:id="998460499">
          <w:marLeft w:val="0"/>
          <w:marRight w:val="0"/>
          <w:marTop w:val="0"/>
          <w:marBottom w:val="0"/>
          <w:divBdr>
            <w:top w:val="none" w:sz="0" w:space="0" w:color="auto"/>
            <w:left w:val="none" w:sz="0" w:space="0" w:color="auto"/>
            <w:bottom w:val="none" w:sz="0" w:space="0" w:color="auto"/>
            <w:right w:val="none" w:sz="0" w:space="0" w:color="auto"/>
          </w:divBdr>
        </w:div>
        <w:div w:id="1765492249">
          <w:marLeft w:val="0"/>
          <w:marRight w:val="0"/>
          <w:marTop w:val="0"/>
          <w:marBottom w:val="0"/>
          <w:divBdr>
            <w:top w:val="none" w:sz="0" w:space="0" w:color="auto"/>
            <w:left w:val="none" w:sz="0" w:space="0" w:color="auto"/>
            <w:bottom w:val="none" w:sz="0" w:space="0" w:color="auto"/>
            <w:right w:val="none" w:sz="0" w:space="0" w:color="auto"/>
          </w:divBdr>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934">
      <w:bodyDiv w:val="1"/>
      <w:marLeft w:val="0"/>
      <w:marRight w:val="0"/>
      <w:marTop w:val="0"/>
      <w:marBottom w:val="0"/>
      <w:divBdr>
        <w:top w:val="none" w:sz="0" w:space="0" w:color="auto"/>
        <w:left w:val="none" w:sz="0" w:space="0" w:color="auto"/>
        <w:bottom w:val="none" w:sz="0" w:space="0" w:color="auto"/>
        <w:right w:val="none" w:sz="0" w:space="0" w:color="auto"/>
      </w:divBdr>
    </w:div>
    <w:div w:id="1360815365">
      <w:bodyDiv w:val="1"/>
      <w:marLeft w:val="0"/>
      <w:marRight w:val="0"/>
      <w:marTop w:val="0"/>
      <w:marBottom w:val="0"/>
      <w:divBdr>
        <w:top w:val="none" w:sz="0" w:space="0" w:color="auto"/>
        <w:left w:val="none" w:sz="0" w:space="0" w:color="auto"/>
        <w:bottom w:val="none" w:sz="0" w:space="0" w:color="auto"/>
        <w:right w:val="none" w:sz="0" w:space="0" w:color="auto"/>
      </w:divBdr>
    </w:div>
    <w:div w:id="1366558324">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7192">
      <w:bodyDiv w:val="1"/>
      <w:marLeft w:val="0"/>
      <w:marRight w:val="0"/>
      <w:marTop w:val="0"/>
      <w:marBottom w:val="0"/>
      <w:divBdr>
        <w:top w:val="none" w:sz="0" w:space="0" w:color="auto"/>
        <w:left w:val="none" w:sz="0" w:space="0" w:color="auto"/>
        <w:bottom w:val="none" w:sz="0" w:space="0" w:color="auto"/>
        <w:right w:val="none" w:sz="0" w:space="0" w:color="auto"/>
      </w:divBdr>
    </w:div>
    <w:div w:id="1488017258">
      <w:bodyDiv w:val="1"/>
      <w:marLeft w:val="0"/>
      <w:marRight w:val="0"/>
      <w:marTop w:val="0"/>
      <w:marBottom w:val="0"/>
      <w:divBdr>
        <w:top w:val="none" w:sz="0" w:space="0" w:color="auto"/>
        <w:left w:val="none" w:sz="0" w:space="0" w:color="auto"/>
        <w:bottom w:val="none" w:sz="0" w:space="0" w:color="auto"/>
        <w:right w:val="none" w:sz="0" w:space="0" w:color="auto"/>
      </w:divBdr>
    </w:div>
    <w:div w:id="1580094637">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8187">
      <w:bodyDiv w:val="1"/>
      <w:marLeft w:val="0"/>
      <w:marRight w:val="0"/>
      <w:marTop w:val="0"/>
      <w:marBottom w:val="0"/>
      <w:divBdr>
        <w:top w:val="none" w:sz="0" w:space="0" w:color="auto"/>
        <w:left w:val="none" w:sz="0" w:space="0" w:color="auto"/>
        <w:bottom w:val="none" w:sz="0" w:space="0" w:color="auto"/>
        <w:right w:val="none" w:sz="0" w:space="0" w:color="auto"/>
      </w:divBdr>
    </w:div>
    <w:div w:id="1694646103">
      <w:bodyDiv w:val="1"/>
      <w:marLeft w:val="0"/>
      <w:marRight w:val="0"/>
      <w:marTop w:val="0"/>
      <w:marBottom w:val="0"/>
      <w:divBdr>
        <w:top w:val="none" w:sz="0" w:space="0" w:color="auto"/>
        <w:left w:val="none" w:sz="0" w:space="0" w:color="auto"/>
        <w:bottom w:val="none" w:sz="0" w:space="0" w:color="auto"/>
        <w:right w:val="none" w:sz="0" w:space="0" w:color="auto"/>
      </w:divBdr>
    </w:div>
    <w:div w:id="1753552403">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5435">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0372177">
      <w:bodyDiv w:val="1"/>
      <w:marLeft w:val="0"/>
      <w:marRight w:val="0"/>
      <w:marTop w:val="0"/>
      <w:marBottom w:val="0"/>
      <w:divBdr>
        <w:top w:val="none" w:sz="0" w:space="0" w:color="auto"/>
        <w:left w:val="none" w:sz="0" w:space="0" w:color="auto"/>
        <w:bottom w:val="none" w:sz="0" w:space="0" w:color="auto"/>
        <w:right w:val="none" w:sz="0" w:space="0" w:color="auto"/>
      </w:divBdr>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4471">
      <w:bodyDiv w:val="1"/>
      <w:marLeft w:val="0"/>
      <w:marRight w:val="0"/>
      <w:marTop w:val="0"/>
      <w:marBottom w:val="0"/>
      <w:divBdr>
        <w:top w:val="none" w:sz="0" w:space="0" w:color="auto"/>
        <w:left w:val="none" w:sz="0" w:space="0" w:color="auto"/>
        <w:bottom w:val="none" w:sz="0" w:space="0" w:color="auto"/>
        <w:right w:val="none" w:sz="0" w:space="0" w:color="auto"/>
      </w:divBdr>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oleObject" Target="embeddings/oleObject1.bin"/><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DE95-2C6D-4B45-9A4A-E322382F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23585</Words>
  <Characters>129720</Characters>
  <Application>Microsoft Office Word</Application>
  <DocSecurity>0</DocSecurity>
  <Lines>1081</Lines>
  <Paragraphs>305</Paragraphs>
  <ScaleCrop>false</ScaleCrop>
  <HeadingPairs>
    <vt:vector size="6" baseType="variant">
      <vt:variant>
        <vt:lpstr>Titre</vt:lpstr>
      </vt:variant>
      <vt:variant>
        <vt:i4>1</vt:i4>
      </vt:variant>
      <vt:variant>
        <vt:lpstr>Title</vt:lpstr>
      </vt:variant>
      <vt:variant>
        <vt:i4>1</vt:i4>
      </vt:variant>
      <vt:variant>
        <vt:lpstr>Názov</vt:lpstr>
      </vt:variant>
      <vt:variant>
        <vt:i4>1</vt:i4>
      </vt:variant>
    </vt:vector>
  </HeadingPairs>
  <TitlesOfParts>
    <vt:vector size="3" baseType="lpstr">
      <vt:lpstr>RAR</vt:lpstr>
      <vt:lpstr>RAR</vt:lpstr>
      <vt:lpstr>RAR</vt:lpstr>
    </vt:vector>
  </TitlesOfParts>
  <Company>IRSN</Company>
  <LinksUpToDate>false</LinksUpToDate>
  <CharactersWithSpaces>153000</CharactersWithSpaces>
  <SharedDoc>false</SharedDoc>
  <HLinks>
    <vt:vector size="462" baseType="variant">
      <vt:variant>
        <vt:i4>1769529</vt:i4>
      </vt:variant>
      <vt:variant>
        <vt:i4>1049</vt:i4>
      </vt:variant>
      <vt:variant>
        <vt:i4>0</vt:i4>
      </vt:variant>
      <vt:variant>
        <vt:i4>5</vt:i4>
      </vt:variant>
      <vt:variant>
        <vt:lpwstr/>
      </vt:variant>
      <vt:variant>
        <vt:lpwstr>_Toc454897063</vt:lpwstr>
      </vt:variant>
      <vt:variant>
        <vt:i4>1769529</vt:i4>
      </vt:variant>
      <vt:variant>
        <vt:i4>1043</vt:i4>
      </vt:variant>
      <vt:variant>
        <vt:i4>0</vt:i4>
      </vt:variant>
      <vt:variant>
        <vt:i4>5</vt:i4>
      </vt:variant>
      <vt:variant>
        <vt:lpwstr/>
      </vt:variant>
      <vt:variant>
        <vt:lpwstr>_Toc454897062</vt:lpwstr>
      </vt:variant>
      <vt:variant>
        <vt:i4>1769529</vt:i4>
      </vt:variant>
      <vt:variant>
        <vt:i4>1037</vt:i4>
      </vt:variant>
      <vt:variant>
        <vt:i4>0</vt:i4>
      </vt:variant>
      <vt:variant>
        <vt:i4>5</vt:i4>
      </vt:variant>
      <vt:variant>
        <vt:lpwstr/>
      </vt:variant>
      <vt:variant>
        <vt:lpwstr>_Toc454897061</vt:lpwstr>
      </vt:variant>
      <vt:variant>
        <vt:i4>1769529</vt:i4>
      </vt:variant>
      <vt:variant>
        <vt:i4>1031</vt:i4>
      </vt:variant>
      <vt:variant>
        <vt:i4>0</vt:i4>
      </vt:variant>
      <vt:variant>
        <vt:i4>5</vt:i4>
      </vt:variant>
      <vt:variant>
        <vt:lpwstr/>
      </vt:variant>
      <vt:variant>
        <vt:lpwstr>_Toc454897060</vt:lpwstr>
      </vt:variant>
      <vt:variant>
        <vt:i4>1572921</vt:i4>
      </vt:variant>
      <vt:variant>
        <vt:i4>1025</vt:i4>
      </vt:variant>
      <vt:variant>
        <vt:i4>0</vt:i4>
      </vt:variant>
      <vt:variant>
        <vt:i4>5</vt:i4>
      </vt:variant>
      <vt:variant>
        <vt:lpwstr/>
      </vt:variant>
      <vt:variant>
        <vt:lpwstr>_Toc454897059</vt:lpwstr>
      </vt:variant>
      <vt:variant>
        <vt:i4>1572921</vt:i4>
      </vt:variant>
      <vt:variant>
        <vt:i4>1019</vt:i4>
      </vt:variant>
      <vt:variant>
        <vt:i4>0</vt:i4>
      </vt:variant>
      <vt:variant>
        <vt:i4>5</vt:i4>
      </vt:variant>
      <vt:variant>
        <vt:lpwstr/>
      </vt:variant>
      <vt:variant>
        <vt:lpwstr>_Toc454897058</vt:lpwstr>
      </vt:variant>
      <vt:variant>
        <vt:i4>1572921</vt:i4>
      </vt:variant>
      <vt:variant>
        <vt:i4>1013</vt:i4>
      </vt:variant>
      <vt:variant>
        <vt:i4>0</vt:i4>
      </vt:variant>
      <vt:variant>
        <vt:i4>5</vt:i4>
      </vt:variant>
      <vt:variant>
        <vt:lpwstr/>
      </vt:variant>
      <vt:variant>
        <vt:lpwstr>_Toc454897057</vt:lpwstr>
      </vt:variant>
      <vt:variant>
        <vt:i4>1572921</vt:i4>
      </vt:variant>
      <vt:variant>
        <vt:i4>1007</vt:i4>
      </vt:variant>
      <vt:variant>
        <vt:i4>0</vt:i4>
      </vt:variant>
      <vt:variant>
        <vt:i4>5</vt:i4>
      </vt:variant>
      <vt:variant>
        <vt:lpwstr/>
      </vt:variant>
      <vt:variant>
        <vt:lpwstr>_Toc454897056</vt:lpwstr>
      </vt:variant>
      <vt:variant>
        <vt:i4>1572921</vt:i4>
      </vt:variant>
      <vt:variant>
        <vt:i4>1001</vt:i4>
      </vt:variant>
      <vt:variant>
        <vt:i4>0</vt:i4>
      </vt:variant>
      <vt:variant>
        <vt:i4>5</vt:i4>
      </vt:variant>
      <vt:variant>
        <vt:lpwstr/>
      </vt:variant>
      <vt:variant>
        <vt:lpwstr>_Toc454897055</vt:lpwstr>
      </vt:variant>
      <vt:variant>
        <vt:i4>1572921</vt:i4>
      </vt:variant>
      <vt:variant>
        <vt:i4>995</vt:i4>
      </vt:variant>
      <vt:variant>
        <vt:i4>0</vt:i4>
      </vt:variant>
      <vt:variant>
        <vt:i4>5</vt:i4>
      </vt:variant>
      <vt:variant>
        <vt:lpwstr/>
      </vt:variant>
      <vt:variant>
        <vt:lpwstr>_Toc454897054</vt:lpwstr>
      </vt:variant>
      <vt:variant>
        <vt:i4>1572921</vt:i4>
      </vt:variant>
      <vt:variant>
        <vt:i4>986</vt:i4>
      </vt:variant>
      <vt:variant>
        <vt:i4>0</vt:i4>
      </vt:variant>
      <vt:variant>
        <vt:i4>5</vt:i4>
      </vt:variant>
      <vt:variant>
        <vt:lpwstr/>
      </vt:variant>
      <vt:variant>
        <vt:lpwstr>_Toc454897053</vt:lpwstr>
      </vt:variant>
      <vt:variant>
        <vt:i4>1572921</vt:i4>
      </vt:variant>
      <vt:variant>
        <vt:i4>980</vt:i4>
      </vt:variant>
      <vt:variant>
        <vt:i4>0</vt:i4>
      </vt:variant>
      <vt:variant>
        <vt:i4>5</vt:i4>
      </vt:variant>
      <vt:variant>
        <vt:lpwstr/>
      </vt:variant>
      <vt:variant>
        <vt:lpwstr>_Toc454897052</vt:lpwstr>
      </vt:variant>
      <vt:variant>
        <vt:i4>1572921</vt:i4>
      </vt:variant>
      <vt:variant>
        <vt:i4>974</vt:i4>
      </vt:variant>
      <vt:variant>
        <vt:i4>0</vt:i4>
      </vt:variant>
      <vt:variant>
        <vt:i4>5</vt:i4>
      </vt:variant>
      <vt:variant>
        <vt:lpwstr/>
      </vt:variant>
      <vt:variant>
        <vt:lpwstr>_Toc454897051</vt:lpwstr>
      </vt:variant>
      <vt:variant>
        <vt:i4>1572921</vt:i4>
      </vt:variant>
      <vt:variant>
        <vt:i4>968</vt:i4>
      </vt:variant>
      <vt:variant>
        <vt:i4>0</vt:i4>
      </vt:variant>
      <vt:variant>
        <vt:i4>5</vt:i4>
      </vt:variant>
      <vt:variant>
        <vt:lpwstr/>
      </vt:variant>
      <vt:variant>
        <vt:lpwstr>_Toc454897050</vt:lpwstr>
      </vt:variant>
      <vt:variant>
        <vt:i4>1638457</vt:i4>
      </vt:variant>
      <vt:variant>
        <vt:i4>962</vt:i4>
      </vt:variant>
      <vt:variant>
        <vt:i4>0</vt:i4>
      </vt:variant>
      <vt:variant>
        <vt:i4>5</vt:i4>
      </vt:variant>
      <vt:variant>
        <vt:lpwstr/>
      </vt:variant>
      <vt:variant>
        <vt:lpwstr>_Toc454897049</vt:lpwstr>
      </vt:variant>
      <vt:variant>
        <vt:i4>1638457</vt:i4>
      </vt:variant>
      <vt:variant>
        <vt:i4>956</vt:i4>
      </vt:variant>
      <vt:variant>
        <vt:i4>0</vt:i4>
      </vt:variant>
      <vt:variant>
        <vt:i4>5</vt:i4>
      </vt:variant>
      <vt:variant>
        <vt:lpwstr/>
      </vt:variant>
      <vt:variant>
        <vt:lpwstr>_Toc454897048</vt:lpwstr>
      </vt:variant>
      <vt:variant>
        <vt:i4>1638457</vt:i4>
      </vt:variant>
      <vt:variant>
        <vt:i4>950</vt:i4>
      </vt:variant>
      <vt:variant>
        <vt:i4>0</vt:i4>
      </vt:variant>
      <vt:variant>
        <vt:i4>5</vt:i4>
      </vt:variant>
      <vt:variant>
        <vt:lpwstr/>
      </vt:variant>
      <vt:variant>
        <vt:lpwstr>_Toc454897047</vt:lpwstr>
      </vt:variant>
      <vt:variant>
        <vt:i4>1638457</vt:i4>
      </vt:variant>
      <vt:variant>
        <vt:i4>944</vt:i4>
      </vt:variant>
      <vt:variant>
        <vt:i4>0</vt:i4>
      </vt:variant>
      <vt:variant>
        <vt:i4>5</vt:i4>
      </vt:variant>
      <vt:variant>
        <vt:lpwstr/>
      </vt:variant>
      <vt:variant>
        <vt:lpwstr>_Toc454897046</vt:lpwstr>
      </vt:variant>
      <vt:variant>
        <vt:i4>1638457</vt:i4>
      </vt:variant>
      <vt:variant>
        <vt:i4>347</vt:i4>
      </vt:variant>
      <vt:variant>
        <vt:i4>0</vt:i4>
      </vt:variant>
      <vt:variant>
        <vt:i4>5</vt:i4>
      </vt:variant>
      <vt:variant>
        <vt:lpwstr/>
      </vt:variant>
      <vt:variant>
        <vt:lpwstr>_Toc454897045</vt:lpwstr>
      </vt:variant>
      <vt:variant>
        <vt:i4>1638457</vt:i4>
      </vt:variant>
      <vt:variant>
        <vt:i4>341</vt:i4>
      </vt:variant>
      <vt:variant>
        <vt:i4>0</vt:i4>
      </vt:variant>
      <vt:variant>
        <vt:i4>5</vt:i4>
      </vt:variant>
      <vt:variant>
        <vt:lpwstr/>
      </vt:variant>
      <vt:variant>
        <vt:lpwstr>_Toc454897044</vt:lpwstr>
      </vt:variant>
      <vt:variant>
        <vt:i4>1638457</vt:i4>
      </vt:variant>
      <vt:variant>
        <vt:i4>335</vt:i4>
      </vt:variant>
      <vt:variant>
        <vt:i4>0</vt:i4>
      </vt:variant>
      <vt:variant>
        <vt:i4>5</vt:i4>
      </vt:variant>
      <vt:variant>
        <vt:lpwstr/>
      </vt:variant>
      <vt:variant>
        <vt:lpwstr>_Toc454897043</vt:lpwstr>
      </vt:variant>
      <vt:variant>
        <vt:i4>1638457</vt:i4>
      </vt:variant>
      <vt:variant>
        <vt:i4>329</vt:i4>
      </vt:variant>
      <vt:variant>
        <vt:i4>0</vt:i4>
      </vt:variant>
      <vt:variant>
        <vt:i4>5</vt:i4>
      </vt:variant>
      <vt:variant>
        <vt:lpwstr/>
      </vt:variant>
      <vt:variant>
        <vt:lpwstr>_Toc454897042</vt:lpwstr>
      </vt:variant>
      <vt:variant>
        <vt:i4>1638457</vt:i4>
      </vt:variant>
      <vt:variant>
        <vt:i4>323</vt:i4>
      </vt:variant>
      <vt:variant>
        <vt:i4>0</vt:i4>
      </vt:variant>
      <vt:variant>
        <vt:i4>5</vt:i4>
      </vt:variant>
      <vt:variant>
        <vt:lpwstr/>
      </vt:variant>
      <vt:variant>
        <vt:lpwstr>_Toc454897041</vt:lpwstr>
      </vt:variant>
      <vt:variant>
        <vt:i4>1638457</vt:i4>
      </vt:variant>
      <vt:variant>
        <vt:i4>317</vt:i4>
      </vt:variant>
      <vt:variant>
        <vt:i4>0</vt:i4>
      </vt:variant>
      <vt:variant>
        <vt:i4>5</vt:i4>
      </vt:variant>
      <vt:variant>
        <vt:lpwstr/>
      </vt:variant>
      <vt:variant>
        <vt:lpwstr>_Toc454897040</vt:lpwstr>
      </vt:variant>
      <vt:variant>
        <vt:i4>1966137</vt:i4>
      </vt:variant>
      <vt:variant>
        <vt:i4>311</vt:i4>
      </vt:variant>
      <vt:variant>
        <vt:i4>0</vt:i4>
      </vt:variant>
      <vt:variant>
        <vt:i4>5</vt:i4>
      </vt:variant>
      <vt:variant>
        <vt:lpwstr/>
      </vt:variant>
      <vt:variant>
        <vt:lpwstr>_Toc454897038</vt:lpwstr>
      </vt:variant>
      <vt:variant>
        <vt:i4>1966137</vt:i4>
      </vt:variant>
      <vt:variant>
        <vt:i4>305</vt:i4>
      </vt:variant>
      <vt:variant>
        <vt:i4>0</vt:i4>
      </vt:variant>
      <vt:variant>
        <vt:i4>5</vt:i4>
      </vt:variant>
      <vt:variant>
        <vt:lpwstr/>
      </vt:variant>
      <vt:variant>
        <vt:lpwstr>_Toc454897037</vt:lpwstr>
      </vt:variant>
      <vt:variant>
        <vt:i4>1966137</vt:i4>
      </vt:variant>
      <vt:variant>
        <vt:i4>299</vt:i4>
      </vt:variant>
      <vt:variant>
        <vt:i4>0</vt:i4>
      </vt:variant>
      <vt:variant>
        <vt:i4>5</vt:i4>
      </vt:variant>
      <vt:variant>
        <vt:lpwstr/>
      </vt:variant>
      <vt:variant>
        <vt:lpwstr>_Toc454897036</vt:lpwstr>
      </vt:variant>
      <vt:variant>
        <vt:i4>1966137</vt:i4>
      </vt:variant>
      <vt:variant>
        <vt:i4>293</vt:i4>
      </vt:variant>
      <vt:variant>
        <vt:i4>0</vt:i4>
      </vt:variant>
      <vt:variant>
        <vt:i4>5</vt:i4>
      </vt:variant>
      <vt:variant>
        <vt:lpwstr/>
      </vt:variant>
      <vt:variant>
        <vt:lpwstr>_Toc454897035</vt:lpwstr>
      </vt:variant>
      <vt:variant>
        <vt:i4>1966137</vt:i4>
      </vt:variant>
      <vt:variant>
        <vt:i4>287</vt:i4>
      </vt:variant>
      <vt:variant>
        <vt:i4>0</vt:i4>
      </vt:variant>
      <vt:variant>
        <vt:i4>5</vt:i4>
      </vt:variant>
      <vt:variant>
        <vt:lpwstr/>
      </vt:variant>
      <vt:variant>
        <vt:lpwstr>_Toc454897033</vt:lpwstr>
      </vt:variant>
      <vt:variant>
        <vt:i4>1966137</vt:i4>
      </vt:variant>
      <vt:variant>
        <vt:i4>281</vt:i4>
      </vt:variant>
      <vt:variant>
        <vt:i4>0</vt:i4>
      </vt:variant>
      <vt:variant>
        <vt:i4>5</vt:i4>
      </vt:variant>
      <vt:variant>
        <vt:lpwstr/>
      </vt:variant>
      <vt:variant>
        <vt:lpwstr>_Toc454897031</vt:lpwstr>
      </vt:variant>
      <vt:variant>
        <vt:i4>1966137</vt:i4>
      </vt:variant>
      <vt:variant>
        <vt:i4>275</vt:i4>
      </vt:variant>
      <vt:variant>
        <vt:i4>0</vt:i4>
      </vt:variant>
      <vt:variant>
        <vt:i4>5</vt:i4>
      </vt:variant>
      <vt:variant>
        <vt:lpwstr/>
      </vt:variant>
      <vt:variant>
        <vt:lpwstr>_Toc454897030</vt:lpwstr>
      </vt:variant>
      <vt:variant>
        <vt:i4>2031673</vt:i4>
      </vt:variant>
      <vt:variant>
        <vt:i4>269</vt:i4>
      </vt:variant>
      <vt:variant>
        <vt:i4>0</vt:i4>
      </vt:variant>
      <vt:variant>
        <vt:i4>5</vt:i4>
      </vt:variant>
      <vt:variant>
        <vt:lpwstr/>
      </vt:variant>
      <vt:variant>
        <vt:lpwstr>_Toc454897029</vt:lpwstr>
      </vt:variant>
      <vt:variant>
        <vt:i4>2031673</vt:i4>
      </vt:variant>
      <vt:variant>
        <vt:i4>263</vt:i4>
      </vt:variant>
      <vt:variant>
        <vt:i4>0</vt:i4>
      </vt:variant>
      <vt:variant>
        <vt:i4>5</vt:i4>
      </vt:variant>
      <vt:variant>
        <vt:lpwstr/>
      </vt:variant>
      <vt:variant>
        <vt:lpwstr>_Toc454897027</vt:lpwstr>
      </vt:variant>
      <vt:variant>
        <vt:i4>2031673</vt:i4>
      </vt:variant>
      <vt:variant>
        <vt:i4>257</vt:i4>
      </vt:variant>
      <vt:variant>
        <vt:i4>0</vt:i4>
      </vt:variant>
      <vt:variant>
        <vt:i4>5</vt:i4>
      </vt:variant>
      <vt:variant>
        <vt:lpwstr/>
      </vt:variant>
      <vt:variant>
        <vt:lpwstr>_Toc454897025</vt:lpwstr>
      </vt:variant>
      <vt:variant>
        <vt:i4>2031673</vt:i4>
      </vt:variant>
      <vt:variant>
        <vt:i4>251</vt:i4>
      </vt:variant>
      <vt:variant>
        <vt:i4>0</vt:i4>
      </vt:variant>
      <vt:variant>
        <vt:i4>5</vt:i4>
      </vt:variant>
      <vt:variant>
        <vt:lpwstr/>
      </vt:variant>
      <vt:variant>
        <vt:lpwstr>_Toc454897023</vt:lpwstr>
      </vt:variant>
      <vt:variant>
        <vt:i4>2031673</vt:i4>
      </vt:variant>
      <vt:variant>
        <vt:i4>245</vt:i4>
      </vt:variant>
      <vt:variant>
        <vt:i4>0</vt:i4>
      </vt:variant>
      <vt:variant>
        <vt:i4>5</vt:i4>
      </vt:variant>
      <vt:variant>
        <vt:lpwstr/>
      </vt:variant>
      <vt:variant>
        <vt:lpwstr>_Toc454897022</vt:lpwstr>
      </vt:variant>
      <vt:variant>
        <vt:i4>2031673</vt:i4>
      </vt:variant>
      <vt:variant>
        <vt:i4>239</vt:i4>
      </vt:variant>
      <vt:variant>
        <vt:i4>0</vt:i4>
      </vt:variant>
      <vt:variant>
        <vt:i4>5</vt:i4>
      </vt:variant>
      <vt:variant>
        <vt:lpwstr/>
      </vt:variant>
      <vt:variant>
        <vt:lpwstr>_Toc454897020</vt:lpwstr>
      </vt:variant>
      <vt:variant>
        <vt:i4>1835065</vt:i4>
      </vt:variant>
      <vt:variant>
        <vt:i4>233</vt:i4>
      </vt:variant>
      <vt:variant>
        <vt:i4>0</vt:i4>
      </vt:variant>
      <vt:variant>
        <vt:i4>5</vt:i4>
      </vt:variant>
      <vt:variant>
        <vt:lpwstr/>
      </vt:variant>
      <vt:variant>
        <vt:lpwstr>_Toc454897019</vt:lpwstr>
      </vt:variant>
      <vt:variant>
        <vt:i4>1835065</vt:i4>
      </vt:variant>
      <vt:variant>
        <vt:i4>227</vt:i4>
      </vt:variant>
      <vt:variant>
        <vt:i4>0</vt:i4>
      </vt:variant>
      <vt:variant>
        <vt:i4>5</vt:i4>
      </vt:variant>
      <vt:variant>
        <vt:lpwstr/>
      </vt:variant>
      <vt:variant>
        <vt:lpwstr>_Toc454897018</vt:lpwstr>
      </vt:variant>
      <vt:variant>
        <vt:i4>1835065</vt:i4>
      </vt:variant>
      <vt:variant>
        <vt:i4>221</vt:i4>
      </vt:variant>
      <vt:variant>
        <vt:i4>0</vt:i4>
      </vt:variant>
      <vt:variant>
        <vt:i4>5</vt:i4>
      </vt:variant>
      <vt:variant>
        <vt:lpwstr/>
      </vt:variant>
      <vt:variant>
        <vt:lpwstr>_Toc454897017</vt:lpwstr>
      </vt:variant>
      <vt:variant>
        <vt:i4>1835065</vt:i4>
      </vt:variant>
      <vt:variant>
        <vt:i4>215</vt:i4>
      </vt:variant>
      <vt:variant>
        <vt:i4>0</vt:i4>
      </vt:variant>
      <vt:variant>
        <vt:i4>5</vt:i4>
      </vt:variant>
      <vt:variant>
        <vt:lpwstr/>
      </vt:variant>
      <vt:variant>
        <vt:lpwstr>_Toc454897015</vt:lpwstr>
      </vt:variant>
      <vt:variant>
        <vt:i4>1835065</vt:i4>
      </vt:variant>
      <vt:variant>
        <vt:i4>209</vt:i4>
      </vt:variant>
      <vt:variant>
        <vt:i4>0</vt:i4>
      </vt:variant>
      <vt:variant>
        <vt:i4>5</vt:i4>
      </vt:variant>
      <vt:variant>
        <vt:lpwstr/>
      </vt:variant>
      <vt:variant>
        <vt:lpwstr>_Toc454897014</vt:lpwstr>
      </vt:variant>
      <vt:variant>
        <vt:i4>1835065</vt:i4>
      </vt:variant>
      <vt:variant>
        <vt:i4>203</vt:i4>
      </vt:variant>
      <vt:variant>
        <vt:i4>0</vt:i4>
      </vt:variant>
      <vt:variant>
        <vt:i4>5</vt:i4>
      </vt:variant>
      <vt:variant>
        <vt:lpwstr/>
      </vt:variant>
      <vt:variant>
        <vt:lpwstr>_Toc454897013</vt:lpwstr>
      </vt:variant>
      <vt:variant>
        <vt:i4>1835065</vt:i4>
      </vt:variant>
      <vt:variant>
        <vt:i4>197</vt:i4>
      </vt:variant>
      <vt:variant>
        <vt:i4>0</vt:i4>
      </vt:variant>
      <vt:variant>
        <vt:i4>5</vt:i4>
      </vt:variant>
      <vt:variant>
        <vt:lpwstr/>
      </vt:variant>
      <vt:variant>
        <vt:lpwstr>_Toc454897012</vt:lpwstr>
      </vt:variant>
      <vt:variant>
        <vt:i4>1835065</vt:i4>
      </vt:variant>
      <vt:variant>
        <vt:i4>191</vt:i4>
      </vt:variant>
      <vt:variant>
        <vt:i4>0</vt:i4>
      </vt:variant>
      <vt:variant>
        <vt:i4>5</vt:i4>
      </vt:variant>
      <vt:variant>
        <vt:lpwstr/>
      </vt:variant>
      <vt:variant>
        <vt:lpwstr>_Toc454897011</vt:lpwstr>
      </vt:variant>
      <vt:variant>
        <vt:i4>1835065</vt:i4>
      </vt:variant>
      <vt:variant>
        <vt:i4>185</vt:i4>
      </vt:variant>
      <vt:variant>
        <vt:i4>0</vt:i4>
      </vt:variant>
      <vt:variant>
        <vt:i4>5</vt:i4>
      </vt:variant>
      <vt:variant>
        <vt:lpwstr/>
      </vt:variant>
      <vt:variant>
        <vt:lpwstr>_Toc454897010</vt:lpwstr>
      </vt:variant>
      <vt:variant>
        <vt:i4>1900601</vt:i4>
      </vt:variant>
      <vt:variant>
        <vt:i4>179</vt:i4>
      </vt:variant>
      <vt:variant>
        <vt:i4>0</vt:i4>
      </vt:variant>
      <vt:variant>
        <vt:i4>5</vt:i4>
      </vt:variant>
      <vt:variant>
        <vt:lpwstr/>
      </vt:variant>
      <vt:variant>
        <vt:lpwstr>_Toc454897009</vt:lpwstr>
      </vt:variant>
      <vt:variant>
        <vt:i4>1900601</vt:i4>
      </vt:variant>
      <vt:variant>
        <vt:i4>173</vt:i4>
      </vt:variant>
      <vt:variant>
        <vt:i4>0</vt:i4>
      </vt:variant>
      <vt:variant>
        <vt:i4>5</vt:i4>
      </vt:variant>
      <vt:variant>
        <vt:lpwstr/>
      </vt:variant>
      <vt:variant>
        <vt:lpwstr>_Toc454897008</vt:lpwstr>
      </vt:variant>
      <vt:variant>
        <vt:i4>1900601</vt:i4>
      </vt:variant>
      <vt:variant>
        <vt:i4>167</vt:i4>
      </vt:variant>
      <vt:variant>
        <vt:i4>0</vt:i4>
      </vt:variant>
      <vt:variant>
        <vt:i4>5</vt:i4>
      </vt:variant>
      <vt:variant>
        <vt:lpwstr/>
      </vt:variant>
      <vt:variant>
        <vt:lpwstr>_Toc454897007</vt:lpwstr>
      </vt:variant>
      <vt:variant>
        <vt:i4>1900601</vt:i4>
      </vt:variant>
      <vt:variant>
        <vt:i4>161</vt:i4>
      </vt:variant>
      <vt:variant>
        <vt:i4>0</vt:i4>
      </vt:variant>
      <vt:variant>
        <vt:i4>5</vt:i4>
      </vt:variant>
      <vt:variant>
        <vt:lpwstr/>
      </vt:variant>
      <vt:variant>
        <vt:lpwstr>_Toc454897006</vt:lpwstr>
      </vt:variant>
      <vt:variant>
        <vt:i4>1900601</vt:i4>
      </vt:variant>
      <vt:variant>
        <vt:i4>155</vt:i4>
      </vt:variant>
      <vt:variant>
        <vt:i4>0</vt:i4>
      </vt:variant>
      <vt:variant>
        <vt:i4>5</vt:i4>
      </vt:variant>
      <vt:variant>
        <vt:lpwstr/>
      </vt:variant>
      <vt:variant>
        <vt:lpwstr>_Toc454897005</vt:lpwstr>
      </vt:variant>
      <vt:variant>
        <vt:i4>1900601</vt:i4>
      </vt:variant>
      <vt:variant>
        <vt:i4>149</vt:i4>
      </vt:variant>
      <vt:variant>
        <vt:i4>0</vt:i4>
      </vt:variant>
      <vt:variant>
        <vt:i4>5</vt:i4>
      </vt:variant>
      <vt:variant>
        <vt:lpwstr/>
      </vt:variant>
      <vt:variant>
        <vt:lpwstr>_Toc454897004</vt:lpwstr>
      </vt:variant>
      <vt:variant>
        <vt:i4>1900601</vt:i4>
      </vt:variant>
      <vt:variant>
        <vt:i4>143</vt:i4>
      </vt:variant>
      <vt:variant>
        <vt:i4>0</vt:i4>
      </vt:variant>
      <vt:variant>
        <vt:i4>5</vt:i4>
      </vt:variant>
      <vt:variant>
        <vt:lpwstr/>
      </vt:variant>
      <vt:variant>
        <vt:lpwstr>_Toc454897003</vt:lpwstr>
      </vt:variant>
      <vt:variant>
        <vt:i4>1900601</vt:i4>
      </vt:variant>
      <vt:variant>
        <vt:i4>137</vt:i4>
      </vt:variant>
      <vt:variant>
        <vt:i4>0</vt:i4>
      </vt:variant>
      <vt:variant>
        <vt:i4>5</vt:i4>
      </vt:variant>
      <vt:variant>
        <vt:lpwstr/>
      </vt:variant>
      <vt:variant>
        <vt:lpwstr>_Toc454897001</vt:lpwstr>
      </vt:variant>
      <vt:variant>
        <vt:i4>1900601</vt:i4>
      </vt:variant>
      <vt:variant>
        <vt:i4>131</vt:i4>
      </vt:variant>
      <vt:variant>
        <vt:i4>0</vt:i4>
      </vt:variant>
      <vt:variant>
        <vt:i4>5</vt:i4>
      </vt:variant>
      <vt:variant>
        <vt:lpwstr/>
      </vt:variant>
      <vt:variant>
        <vt:lpwstr>_Toc454897000</vt:lpwstr>
      </vt:variant>
      <vt:variant>
        <vt:i4>1376304</vt:i4>
      </vt:variant>
      <vt:variant>
        <vt:i4>125</vt:i4>
      </vt:variant>
      <vt:variant>
        <vt:i4>0</vt:i4>
      </vt:variant>
      <vt:variant>
        <vt:i4>5</vt:i4>
      </vt:variant>
      <vt:variant>
        <vt:lpwstr/>
      </vt:variant>
      <vt:variant>
        <vt:lpwstr>_Toc454896997</vt:lpwstr>
      </vt:variant>
      <vt:variant>
        <vt:i4>1376304</vt:i4>
      </vt:variant>
      <vt:variant>
        <vt:i4>119</vt:i4>
      </vt:variant>
      <vt:variant>
        <vt:i4>0</vt:i4>
      </vt:variant>
      <vt:variant>
        <vt:i4>5</vt:i4>
      </vt:variant>
      <vt:variant>
        <vt:lpwstr/>
      </vt:variant>
      <vt:variant>
        <vt:lpwstr>_Toc454896996</vt:lpwstr>
      </vt:variant>
      <vt:variant>
        <vt:i4>1376304</vt:i4>
      </vt:variant>
      <vt:variant>
        <vt:i4>113</vt:i4>
      </vt:variant>
      <vt:variant>
        <vt:i4>0</vt:i4>
      </vt:variant>
      <vt:variant>
        <vt:i4>5</vt:i4>
      </vt:variant>
      <vt:variant>
        <vt:lpwstr/>
      </vt:variant>
      <vt:variant>
        <vt:lpwstr>_Toc454896995</vt:lpwstr>
      </vt:variant>
      <vt:variant>
        <vt:i4>1376304</vt:i4>
      </vt:variant>
      <vt:variant>
        <vt:i4>107</vt:i4>
      </vt:variant>
      <vt:variant>
        <vt:i4>0</vt:i4>
      </vt:variant>
      <vt:variant>
        <vt:i4>5</vt:i4>
      </vt:variant>
      <vt:variant>
        <vt:lpwstr/>
      </vt:variant>
      <vt:variant>
        <vt:lpwstr>_Toc454896994</vt:lpwstr>
      </vt:variant>
      <vt:variant>
        <vt:i4>1376304</vt:i4>
      </vt:variant>
      <vt:variant>
        <vt:i4>101</vt:i4>
      </vt:variant>
      <vt:variant>
        <vt:i4>0</vt:i4>
      </vt:variant>
      <vt:variant>
        <vt:i4>5</vt:i4>
      </vt:variant>
      <vt:variant>
        <vt:lpwstr/>
      </vt:variant>
      <vt:variant>
        <vt:lpwstr>_Toc454896993</vt:lpwstr>
      </vt:variant>
      <vt:variant>
        <vt:i4>1376304</vt:i4>
      </vt:variant>
      <vt:variant>
        <vt:i4>95</vt:i4>
      </vt:variant>
      <vt:variant>
        <vt:i4>0</vt:i4>
      </vt:variant>
      <vt:variant>
        <vt:i4>5</vt:i4>
      </vt:variant>
      <vt:variant>
        <vt:lpwstr/>
      </vt:variant>
      <vt:variant>
        <vt:lpwstr>_Toc454896992</vt:lpwstr>
      </vt:variant>
      <vt:variant>
        <vt:i4>1376304</vt:i4>
      </vt:variant>
      <vt:variant>
        <vt:i4>89</vt:i4>
      </vt:variant>
      <vt:variant>
        <vt:i4>0</vt:i4>
      </vt:variant>
      <vt:variant>
        <vt:i4>5</vt:i4>
      </vt:variant>
      <vt:variant>
        <vt:lpwstr/>
      </vt:variant>
      <vt:variant>
        <vt:lpwstr>_Toc454896991</vt:lpwstr>
      </vt:variant>
      <vt:variant>
        <vt:i4>1376304</vt:i4>
      </vt:variant>
      <vt:variant>
        <vt:i4>83</vt:i4>
      </vt:variant>
      <vt:variant>
        <vt:i4>0</vt:i4>
      </vt:variant>
      <vt:variant>
        <vt:i4>5</vt:i4>
      </vt:variant>
      <vt:variant>
        <vt:lpwstr/>
      </vt:variant>
      <vt:variant>
        <vt:lpwstr>_Toc454896990</vt:lpwstr>
      </vt:variant>
      <vt:variant>
        <vt:i4>1310768</vt:i4>
      </vt:variant>
      <vt:variant>
        <vt:i4>77</vt:i4>
      </vt:variant>
      <vt:variant>
        <vt:i4>0</vt:i4>
      </vt:variant>
      <vt:variant>
        <vt:i4>5</vt:i4>
      </vt:variant>
      <vt:variant>
        <vt:lpwstr/>
      </vt:variant>
      <vt:variant>
        <vt:lpwstr>_Toc454896989</vt:lpwstr>
      </vt:variant>
      <vt:variant>
        <vt:i4>1310768</vt:i4>
      </vt:variant>
      <vt:variant>
        <vt:i4>71</vt:i4>
      </vt:variant>
      <vt:variant>
        <vt:i4>0</vt:i4>
      </vt:variant>
      <vt:variant>
        <vt:i4>5</vt:i4>
      </vt:variant>
      <vt:variant>
        <vt:lpwstr/>
      </vt:variant>
      <vt:variant>
        <vt:lpwstr>_Toc454896988</vt:lpwstr>
      </vt:variant>
      <vt:variant>
        <vt:i4>1310768</vt:i4>
      </vt:variant>
      <vt:variant>
        <vt:i4>65</vt:i4>
      </vt:variant>
      <vt:variant>
        <vt:i4>0</vt:i4>
      </vt:variant>
      <vt:variant>
        <vt:i4>5</vt:i4>
      </vt:variant>
      <vt:variant>
        <vt:lpwstr/>
      </vt:variant>
      <vt:variant>
        <vt:lpwstr>_Toc454896987</vt:lpwstr>
      </vt:variant>
      <vt:variant>
        <vt:i4>1310768</vt:i4>
      </vt:variant>
      <vt:variant>
        <vt:i4>59</vt:i4>
      </vt:variant>
      <vt:variant>
        <vt:i4>0</vt:i4>
      </vt:variant>
      <vt:variant>
        <vt:i4>5</vt:i4>
      </vt:variant>
      <vt:variant>
        <vt:lpwstr/>
      </vt:variant>
      <vt:variant>
        <vt:lpwstr>_Toc454896984</vt:lpwstr>
      </vt:variant>
      <vt:variant>
        <vt:i4>1310768</vt:i4>
      </vt:variant>
      <vt:variant>
        <vt:i4>53</vt:i4>
      </vt:variant>
      <vt:variant>
        <vt:i4>0</vt:i4>
      </vt:variant>
      <vt:variant>
        <vt:i4>5</vt:i4>
      </vt:variant>
      <vt:variant>
        <vt:lpwstr/>
      </vt:variant>
      <vt:variant>
        <vt:lpwstr>_Toc454896983</vt:lpwstr>
      </vt:variant>
      <vt:variant>
        <vt:i4>1310768</vt:i4>
      </vt:variant>
      <vt:variant>
        <vt:i4>47</vt:i4>
      </vt:variant>
      <vt:variant>
        <vt:i4>0</vt:i4>
      </vt:variant>
      <vt:variant>
        <vt:i4>5</vt:i4>
      </vt:variant>
      <vt:variant>
        <vt:lpwstr/>
      </vt:variant>
      <vt:variant>
        <vt:lpwstr>_Toc454896982</vt:lpwstr>
      </vt:variant>
      <vt:variant>
        <vt:i4>1310768</vt:i4>
      </vt:variant>
      <vt:variant>
        <vt:i4>41</vt:i4>
      </vt:variant>
      <vt:variant>
        <vt:i4>0</vt:i4>
      </vt:variant>
      <vt:variant>
        <vt:i4>5</vt:i4>
      </vt:variant>
      <vt:variant>
        <vt:lpwstr/>
      </vt:variant>
      <vt:variant>
        <vt:lpwstr>_Toc454896981</vt:lpwstr>
      </vt:variant>
      <vt:variant>
        <vt:i4>1310768</vt:i4>
      </vt:variant>
      <vt:variant>
        <vt:i4>35</vt:i4>
      </vt:variant>
      <vt:variant>
        <vt:i4>0</vt:i4>
      </vt:variant>
      <vt:variant>
        <vt:i4>5</vt:i4>
      </vt:variant>
      <vt:variant>
        <vt:lpwstr/>
      </vt:variant>
      <vt:variant>
        <vt:lpwstr>_Toc454896980</vt:lpwstr>
      </vt:variant>
      <vt:variant>
        <vt:i4>1769520</vt:i4>
      </vt:variant>
      <vt:variant>
        <vt:i4>29</vt:i4>
      </vt:variant>
      <vt:variant>
        <vt:i4>0</vt:i4>
      </vt:variant>
      <vt:variant>
        <vt:i4>5</vt:i4>
      </vt:variant>
      <vt:variant>
        <vt:lpwstr/>
      </vt:variant>
      <vt:variant>
        <vt:lpwstr>_Toc454896979</vt:lpwstr>
      </vt:variant>
      <vt:variant>
        <vt:i4>1769520</vt:i4>
      </vt:variant>
      <vt:variant>
        <vt:i4>23</vt:i4>
      </vt:variant>
      <vt:variant>
        <vt:i4>0</vt:i4>
      </vt:variant>
      <vt:variant>
        <vt:i4>5</vt:i4>
      </vt:variant>
      <vt:variant>
        <vt:lpwstr/>
      </vt:variant>
      <vt:variant>
        <vt:lpwstr>_Toc454896978</vt:lpwstr>
      </vt:variant>
      <vt:variant>
        <vt:i4>1769520</vt:i4>
      </vt:variant>
      <vt:variant>
        <vt:i4>17</vt:i4>
      </vt:variant>
      <vt:variant>
        <vt:i4>0</vt:i4>
      </vt:variant>
      <vt:variant>
        <vt:i4>5</vt:i4>
      </vt:variant>
      <vt:variant>
        <vt:lpwstr/>
      </vt:variant>
      <vt:variant>
        <vt:lpwstr>_Toc454896977</vt:lpwstr>
      </vt:variant>
      <vt:variant>
        <vt:i4>1769520</vt:i4>
      </vt:variant>
      <vt:variant>
        <vt:i4>11</vt:i4>
      </vt:variant>
      <vt:variant>
        <vt:i4>0</vt:i4>
      </vt:variant>
      <vt:variant>
        <vt:i4>5</vt:i4>
      </vt:variant>
      <vt:variant>
        <vt:lpwstr/>
      </vt:variant>
      <vt:variant>
        <vt:lpwstr>_Toc454896976</vt:lpwstr>
      </vt:variant>
      <vt:variant>
        <vt:i4>1769520</vt:i4>
      </vt:variant>
      <vt:variant>
        <vt:i4>5</vt:i4>
      </vt:variant>
      <vt:variant>
        <vt:i4>0</vt:i4>
      </vt:variant>
      <vt:variant>
        <vt:i4>5</vt:i4>
      </vt:variant>
      <vt:variant>
        <vt:lpwstr/>
      </vt:variant>
      <vt:variant>
        <vt:lpwstr>_Toc454896975</vt:lpwstr>
      </vt:variant>
      <vt:variant>
        <vt:i4>2686998</vt:i4>
      </vt:variant>
      <vt:variant>
        <vt:i4>-1</vt:i4>
      </vt:variant>
      <vt:variant>
        <vt:i4>6435</vt:i4>
      </vt:variant>
      <vt:variant>
        <vt:i4>1</vt:i4>
      </vt:variant>
      <vt:variant>
        <vt:lpwstr>cid:image001.jpg@01D1BB3E.96926CC0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dc:creator>
  <cp:lastModifiedBy>RAIMOND Emmanuel</cp:lastModifiedBy>
  <cp:revision>3</cp:revision>
  <cp:lastPrinted>2016-06-30T07:34:00Z</cp:lastPrinted>
  <dcterms:created xsi:type="dcterms:W3CDTF">2016-06-30T07:34:00Z</dcterms:created>
  <dcterms:modified xsi:type="dcterms:W3CDTF">2016-06-30T07:34:00Z</dcterms:modified>
</cp:coreProperties>
</file>