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961E9" w14:textId="2816D66B" w:rsidR="00E33133" w:rsidRPr="00722006" w:rsidRDefault="00E33133" w:rsidP="00E33133">
      <w:pPr>
        <w:jc w:val="center"/>
        <w:rPr>
          <w:b/>
          <w:spacing w:val="-2"/>
          <w:sz w:val="20"/>
          <w:szCs w:val="20"/>
          <w:lang w:val="en-GB"/>
        </w:rPr>
      </w:pPr>
      <w:r w:rsidRPr="00722006">
        <w:rPr>
          <w:b/>
          <w:spacing w:val="-2"/>
          <w:sz w:val="20"/>
          <w:szCs w:val="20"/>
          <w:lang w:val="en-GB"/>
        </w:rPr>
        <w:t>"NUCLEAR FISSION "</w:t>
      </w:r>
    </w:p>
    <w:p w14:paraId="7B9DD2F3" w14:textId="77777777" w:rsidR="00E33133" w:rsidRPr="00722006" w:rsidRDefault="00E33133" w:rsidP="00E33133">
      <w:pPr>
        <w:jc w:val="center"/>
        <w:rPr>
          <w:b/>
          <w:bCs/>
          <w:sz w:val="20"/>
          <w:szCs w:val="20"/>
          <w:lang w:val="en-GB"/>
        </w:rPr>
      </w:pPr>
      <w:r w:rsidRPr="00722006">
        <w:rPr>
          <w:b/>
          <w:bCs/>
          <w:sz w:val="20"/>
          <w:szCs w:val="20"/>
          <w:lang w:val="en-GB"/>
        </w:rPr>
        <w:t>Safety of Existing Nuclear Installations</w:t>
      </w:r>
    </w:p>
    <w:p w14:paraId="70B2B407" w14:textId="77777777" w:rsidR="00E33133" w:rsidRPr="00722006" w:rsidRDefault="00E33133" w:rsidP="00E33133">
      <w:pPr>
        <w:jc w:val="center"/>
        <w:rPr>
          <w:b/>
          <w:spacing w:val="-2"/>
          <w:sz w:val="20"/>
          <w:szCs w:val="20"/>
          <w:lang w:val="en-GB"/>
        </w:rPr>
      </w:pPr>
    </w:p>
    <w:p w14:paraId="12B16536" w14:textId="77777777" w:rsidR="005164F9" w:rsidRPr="00722006" w:rsidRDefault="005164F9" w:rsidP="005164F9">
      <w:pPr>
        <w:spacing w:line="120" w:lineRule="atLeast"/>
        <w:jc w:val="center"/>
        <w:rPr>
          <w:b/>
          <w:sz w:val="20"/>
          <w:szCs w:val="20"/>
          <w:lang w:val="en-GB"/>
        </w:rPr>
      </w:pPr>
      <w:r w:rsidRPr="00722006">
        <w:rPr>
          <w:b/>
          <w:sz w:val="20"/>
          <w:szCs w:val="20"/>
          <w:lang w:val="en-GB"/>
        </w:rPr>
        <w:t xml:space="preserve">Contract </w:t>
      </w:r>
      <w:r w:rsidR="009A1C44" w:rsidRPr="00722006">
        <w:rPr>
          <w:b/>
          <w:sz w:val="20"/>
          <w:szCs w:val="20"/>
          <w:lang w:val="en-GB"/>
        </w:rPr>
        <w:t>605001</w:t>
      </w:r>
    </w:p>
    <w:p w14:paraId="3A84750D" w14:textId="77777777" w:rsidR="005164F9" w:rsidRPr="00722006" w:rsidRDefault="005164F9" w:rsidP="005164F9">
      <w:pPr>
        <w:jc w:val="center"/>
        <w:rPr>
          <w:b/>
          <w:sz w:val="20"/>
          <w:lang w:val="en-GB"/>
        </w:rPr>
      </w:pPr>
    </w:p>
    <w:p w14:paraId="068B428D" w14:textId="77777777" w:rsidR="009A1C44" w:rsidRPr="00722006" w:rsidRDefault="009A1C44" w:rsidP="005242D5">
      <w:pPr>
        <w:pBdr>
          <w:top w:val="double" w:sz="4" w:space="2" w:color="auto"/>
          <w:left w:val="double" w:sz="4" w:space="0" w:color="auto"/>
          <w:bottom w:val="double" w:sz="4" w:space="1" w:color="auto"/>
          <w:right w:val="double" w:sz="4" w:space="0" w:color="auto"/>
        </w:pBdr>
        <w:jc w:val="center"/>
        <w:rPr>
          <w:b/>
          <w:bCs/>
          <w:sz w:val="28"/>
          <w:szCs w:val="28"/>
          <w:lang w:val="en-GB"/>
        </w:rPr>
      </w:pPr>
      <w:bookmarkStart w:id="0" w:name="OLE_LINK1"/>
      <w:bookmarkStart w:id="1" w:name="OLE_LINK2"/>
    </w:p>
    <w:p w14:paraId="2784D1FF" w14:textId="77777777" w:rsidR="009A1C44" w:rsidRPr="00722006" w:rsidRDefault="009A1C44" w:rsidP="005242D5">
      <w:pPr>
        <w:pBdr>
          <w:top w:val="double" w:sz="4" w:space="2" w:color="auto"/>
          <w:left w:val="double" w:sz="4" w:space="0" w:color="auto"/>
          <w:bottom w:val="double" w:sz="4" w:space="1" w:color="auto"/>
          <w:right w:val="double" w:sz="4" w:space="0" w:color="auto"/>
        </w:pBdr>
        <w:jc w:val="center"/>
        <w:rPr>
          <w:b/>
          <w:bCs/>
          <w:sz w:val="28"/>
          <w:szCs w:val="28"/>
          <w:lang w:val="en-GB"/>
        </w:rPr>
      </w:pPr>
    </w:p>
    <w:p w14:paraId="2D78F503" w14:textId="30426725" w:rsidR="009A1C44" w:rsidRPr="00722006" w:rsidRDefault="0058660D" w:rsidP="005242D5">
      <w:pPr>
        <w:pBdr>
          <w:top w:val="double" w:sz="4" w:space="2" w:color="auto"/>
          <w:left w:val="double" w:sz="4" w:space="0" w:color="auto"/>
          <w:bottom w:val="double" w:sz="4" w:space="1" w:color="auto"/>
          <w:right w:val="double" w:sz="4" w:space="0" w:color="auto"/>
        </w:pBdr>
        <w:jc w:val="center"/>
        <w:rPr>
          <w:b/>
          <w:bCs/>
          <w:sz w:val="28"/>
          <w:szCs w:val="28"/>
          <w:lang w:val="en-GB"/>
        </w:rPr>
      </w:pPr>
      <w:r w:rsidRPr="00722006">
        <w:rPr>
          <w:b/>
          <w:sz w:val="36"/>
          <w:szCs w:val="36"/>
          <w:lang w:val="en-US"/>
        </w:rPr>
        <w:t xml:space="preserve">The PSA assessment of </w:t>
      </w:r>
      <w:r w:rsidR="004B0B09" w:rsidRPr="00722006">
        <w:rPr>
          <w:b/>
          <w:sz w:val="36"/>
          <w:szCs w:val="36"/>
          <w:lang w:val="en-US"/>
        </w:rPr>
        <w:t>Defense in Depth</w:t>
      </w:r>
    </w:p>
    <w:p w14:paraId="145C319C" w14:textId="6E06BA61" w:rsidR="009A1C44" w:rsidRPr="00722006" w:rsidRDefault="00E42CB8" w:rsidP="005242D5">
      <w:pPr>
        <w:pBdr>
          <w:top w:val="double" w:sz="4" w:space="2" w:color="auto"/>
          <w:left w:val="double" w:sz="4" w:space="0" w:color="auto"/>
          <w:bottom w:val="double" w:sz="4" w:space="1" w:color="auto"/>
          <w:right w:val="double" w:sz="4" w:space="0" w:color="auto"/>
        </w:pBdr>
        <w:jc w:val="center"/>
        <w:rPr>
          <w:b/>
          <w:bCs/>
          <w:sz w:val="32"/>
          <w:szCs w:val="32"/>
          <w:lang w:val="en-GB"/>
        </w:rPr>
      </w:pPr>
      <w:r>
        <w:rPr>
          <w:b/>
          <w:bCs/>
          <w:sz w:val="32"/>
          <w:szCs w:val="32"/>
          <w:lang w:val="en-GB"/>
        </w:rPr>
        <w:t>Memorandum and proposals</w:t>
      </w:r>
    </w:p>
    <w:bookmarkEnd w:id="0"/>
    <w:bookmarkEnd w:id="1"/>
    <w:p w14:paraId="2FE7E605" w14:textId="7D220551" w:rsidR="0084787C" w:rsidRDefault="0084787C" w:rsidP="005242D5">
      <w:pPr>
        <w:tabs>
          <w:tab w:val="left" w:pos="5910"/>
        </w:tabs>
        <w:jc w:val="center"/>
        <w:rPr>
          <w:b/>
          <w:sz w:val="28"/>
          <w:szCs w:val="28"/>
          <w:lang w:val="en-GB"/>
        </w:rPr>
      </w:pPr>
    </w:p>
    <w:p w14:paraId="3835D054" w14:textId="0611B180" w:rsidR="007C5DDE" w:rsidRPr="002B5424" w:rsidRDefault="00C71BD2" w:rsidP="005242D5">
      <w:pPr>
        <w:tabs>
          <w:tab w:val="left" w:pos="5910"/>
        </w:tabs>
        <w:rPr>
          <w:rStyle w:val="Titre4Car"/>
          <w:sz w:val="18"/>
          <w:szCs w:val="18"/>
          <w:lang w:val="en-GB"/>
        </w:rPr>
      </w:pPr>
      <w:r w:rsidRPr="002B5424">
        <w:rPr>
          <w:b/>
          <w:szCs w:val="18"/>
          <w:lang w:val="en-GB"/>
        </w:rPr>
        <w:t xml:space="preserve">Warning </w:t>
      </w:r>
      <w:r w:rsidR="00E42CB8" w:rsidRPr="002B5424">
        <w:rPr>
          <w:b/>
          <w:szCs w:val="18"/>
          <w:lang w:val="en-GB"/>
        </w:rPr>
        <w:t xml:space="preserve">: this report has been </w:t>
      </w:r>
      <w:r w:rsidRPr="002B5424">
        <w:rPr>
          <w:b/>
          <w:szCs w:val="18"/>
          <w:lang w:val="en-GB"/>
        </w:rPr>
        <w:t>proposed</w:t>
      </w:r>
      <w:r w:rsidR="00E42CB8" w:rsidRPr="002B5424">
        <w:rPr>
          <w:b/>
          <w:szCs w:val="18"/>
          <w:lang w:val="en-GB"/>
        </w:rPr>
        <w:t xml:space="preserve"> by NIER to support the development of the deliverable D30.4 (PSA and DiD) of the ASAMPSA_E project. It has not been reviewed by the ASAMPSA_E partners</w:t>
      </w:r>
      <w:r w:rsidR="007C5DDE" w:rsidRPr="002B5424">
        <w:rPr>
          <w:b/>
          <w:szCs w:val="18"/>
          <w:lang w:val="en-GB"/>
        </w:rPr>
        <w:t xml:space="preserve"> and some issues may need to be discussed further. The report includes some description of practices and </w:t>
      </w:r>
      <w:r w:rsidR="00EF2C29" w:rsidRPr="002B5424">
        <w:rPr>
          <w:b/>
          <w:szCs w:val="18"/>
          <w:lang w:val="en-GB"/>
        </w:rPr>
        <w:t>reasoning</w:t>
      </w:r>
      <w:r w:rsidR="007C5DDE" w:rsidRPr="002B5424">
        <w:rPr>
          <w:b/>
          <w:szCs w:val="18"/>
          <w:lang w:val="en-GB"/>
        </w:rPr>
        <w:t xml:space="preserve"> applied for </w:t>
      </w:r>
      <w:r w:rsidR="007C5DDE" w:rsidRPr="002B5424">
        <w:rPr>
          <w:rStyle w:val="Titre4Car"/>
          <w:sz w:val="18"/>
          <w:szCs w:val="18"/>
          <w:lang w:val="en-GB"/>
        </w:rPr>
        <w:t>LWRs and Gen IV reactors (SFR for instance)</w:t>
      </w:r>
      <w:r w:rsidR="00420B78" w:rsidRPr="002B5424">
        <w:rPr>
          <w:rStyle w:val="Titre4Car"/>
          <w:sz w:val="18"/>
          <w:szCs w:val="18"/>
          <w:lang w:val="en-GB"/>
        </w:rPr>
        <w:t xml:space="preserve"> and </w:t>
      </w:r>
      <w:r w:rsidR="00472489" w:rsidRPr="002B5424">
        <w:rPr>
          <w:rStyle w:val="Titre4Car"/>
          <w:sz w:val="18"/>
          <w:szCs w:val="18"/>
          <w:lang w:val="en-GB"/>
        </w:rPr>
        <w:t>will</w:t>
      </w:r>
      <w:r w:rsidR="00420B78" w:rsidRPr="002B5424">
        <w:rPr>
          <w:rStyle w:val="Titre4Car"/>
          <w:sz w:val="18"/>
          <w:szCs w:val="18"/>
          <w:lang w:val="en-GB"/>
        </w:rPr>
        <w:t xml:space="preserve"> be useful for the ASAMPSA_E project.</w:t>
      </w:r>
    </w:p>
    <w:p w14:paraId="1D32FF58" w14:textId="756618D5" w:rsidR="00E42CB8" w:rsidRPr="005242D5" w:rsidRDefault="00E42CB8" w:rsidP="005242D5">
      <w:pPr>
        <w:tabs>
          <w:tab w:val="left" w:pos="5910"/>
        </w:tabs>
        <w:rPr>
          <w:b/>
          <w:szCs w:val="18"/>
          <w:lang w:val="en-GB"/>
        </w:rPr>
      </w:pPr>
      <w:r w:rsidRPr="005242D5">
        <w:rPr>
          <w:b/>
          <w:szCs w:val="18"/>
          <w:lang w:val="en-GB"/>
        </w:rPr>
        <w:t>Comments can be provided during the ASAMPSA_E external review organized from 10</w:t>
      </w:r>
      <w:r w:rsidRPr="005242D5">
        <w:rPr>
          <w:b/>
          <w:szCs w:val="18"/>
          <w:vertAlign w:val="superscript"/>
          <w:lang w:val="en-GB"/>
        </w:rPr>
        <w:t>th</w:t>
      </w:r>
      <w:r w:rsidR="007C5DDE" w:rsidRPr="001749EF">
        <w:rPr>
          <w:b/>
          <w:szCs w:val="18"/>
          <w:lang w:val="en-GB"/>
        </w:rPr>
        <w:t xml:space="preserve"> May 2016</w:t>
      </w:r>
      <w:r w:rsidR="007C5DDE">
        <w:rPr>
          <w:b/>
          <w:szCs w:val="18"/>
          <w:lang w:val="en-GB"/>
        </w:rPr>
        <w:t xml:space="preserve"> to Sept 2016.</w:t>
      </w:r>
    </w:p>
    <w:p w14:paraId="487AA3D1" w14:textId="77777777" w:rsidR="00E42CB8" w:rsidRPr="00722006" w:rsidRDefault="00E42CB8" w:rsidP="005242D5">
      <w:pPr>
        <w:tabs>
          <w:tab w:val="left" w:pos="5910"/>
        </w:tabs>
        <w:jc w:val="center"/>
        <w:rPr>
          <w:b/>
          <w:sz w:val="28"/>
          <w:szCs w:val="28"/>
          <w:lang w:val="en-GB"/>
        </w:rPr>
      </w:pPr>
    </w:p>
    <w:p w14:paraId="6E701811" w14:textId="77777777" w:rsidR="00C24D41" w:rsidRPr="005242D5" w:rsidRDefault="00F51A0C" w:rsidP="00C24D41">
      <w:pPr>
        <w:pBdr>
          <w:top w:val="double" w:sz="4" w:space="1" w:color="auto"/>
          <w:left w:val="double" w:sz="4" w:space="0" w:color="auto"/>
          <w:bottom w:val="double" w:sz="4" w:space="1" w:color="auto"/>
          <w:right w:val="double" w:sz="4" w:space="0" w:color="auto"/>
        </w:pBdr>
        <w:jc w:val="center"/>
        <w:rPr>
          <w:b/>
          <w:bCs/>
          <w:lang w:val="en-US"/>
        </w:rPr>
      </w:pPr>
      <w:r w:rsidRPr="005242D5">
        <w:rPr>
          <w:b/>
          <w:bCs/>
          <w:lang w:val="en-US"/>
        </w:rPr>
        <w:t>Reference ASAMPSA_E</w:t>
      </w:r>
    </w:p>
    <w:p w14:paraId="5D58449A" w14:textId="77488102" w:rsidR="00C24D41" w:rsidRPr="005242D5" w:rsidRDefault="00E42CB8" w:rsidP="00C24D41">
      <w:pPr>
        <w:pBdr>
          <w:top w:val="double" w:sz="4" w:space="1" w:color="auto"/>
          <w:left w:val="double" w:sz="4" w:space="0" w:color="auto"/>
          <w:bottom w:val="double" w:sz="4" w:space="1" w:color="auto"/>
          <w:right w:val="double" w:sz="4" w:space="0" w:color="auto"/>
        </w:pBdr>
        <w:jc w:val="center"/>
        <w:rPr>
          <w:b/>
          <w:bCs/>
          <w:lang w:val="en-US"/>
        </w:rPr>
      </w:pPr>
      <w:r w:rsidRPr="005242D5">
        <w:rPr>
          <w:b/>
          <w:bCs/>
          <w:lang w:val="en-US"/>
        </w:rPr>
        <w:t xml:space="preserve">Technical report </w:t>
      </w:r>
      <w:r w:rsidR="009A1C44" w:rsidRPr="005242D5">
        <w:rPr>
          <w:b/>
          <w:bCs/>
          <w:lang w:val="en-US"/>
        </w:rPr>
        <w:t>ASAMPSA_E / WP</w:t>
      </w:r>
      <w:r w:rsidR="00801BDF" w:rsidRPr="005242D5">
        <w:rPr>
          <w:b/>
          <w:bCs/>
          <w:lang w:val="en-US"/>
        </w:rPr>
        <w:t>3</w:t>
      </w:r>
      <w:r w:rsidR="00C372AD" w:rsidRPr="005242D5">
        <w:rPr>
          <w:b/>
          <w:bCs/>
          <w:lang w:val="en-US"/>
        </w:rPr>
        <w:t>0</w:t>
      </w:r>
      <w:r w:rsidR="0084787C" w:rsidRPr="005242D5">
        <w:rPr>
          <w:b/>
          <w:bCs/>
          <w:lang w:val="en-US"/>
        </w:rPr>
        <w:t xml:space="preserve"> / D</w:t>
      </w:r>
      <w:r w:rsidR="00801BDF" w:rsidRPr="005242D5">
        <w:rPr>
          <w:b/>
          <w:bCs/>
          <w:lang w:val="en-US"/>
        </w:rPr>
        <w:t>3</w:t>
      </w:r>
      <w:r w:rsidR="00C372AD" w:rsidRPr="005242D5">
        <w:rPr>
          <w:b/>
          <w:bCs/>
          <w:lang w:val="en-US"/>
        </w:rPr>
        <w:t>0.</w:t>
      </w:r>
      <w:r w:rsidR="00D8465F" w:rsidRPr="005242D5">
        <w:rPr>
          <w:b/>
          <w:bCs/>
          <w:lang w:val="en-US"/>
        </w:rPr>
        <w:t>4</w:t>
      </w:r>
      <w:r w:rsidR="009A1C44" w:rsidRPr="005242D5">
        <w:rPr>
          <w:b/>
          <w:bCs/>
          <w:lang w:val="en-US"/>
        </w:rPr>
        <w:t xml:space="preserve"> </w:t>
      </w:r>
      <w:r w:rsidRPr="005242D5">
        <w:rPr>
          <w:b/>
          <w:bCs/>
          <w:lang w:val="en-US"/>
        </w:rPr>
        <w:t>(support material)</w:t>
      </w:r>
      <w:r w:rsidR="005429B6" w:rsidRPr="005242D5">
        <w:rPr>
          <w:b/>
          <w:bCs/>
          <w:lang w:val="en-US"/>
        </w:rPr>
        <w:t xml:space="preserve"> </w:t>
      </w:r>
      <w:r w:rsidR="009A1C44" w:rsidRPr="005242D5">
        <w:rPr>
          <w:b/>
          <w:bCs/>
          <w:lang w:val="en-US"/>
        </w:rPr>
        <w:t xml:space="preserve">/ </w:t>
      </w:r>
      <w:r w:rsidR="004E721F" w:rsidRPr="005242D5">
        <w:rPr>
          <w:b/>
          <w:bCs/>
          <w:lang w:val="en-US"/>
        </w:rPr>
        <w:t>2016</w:t>
      </w:r>
      <w:r w:rsidR="0084787C" w:rsidRPr="005242D5">
        <w:rPr>
          <w:b/>
          <w:bCs/>
          <w:lang w:val="en-US"/>
        </w:rPr>
        <w:t>-</w:t>
      </w:r>
      <w:r w:rsidR="00F4368E" w:rsidRPr="005242D5">
        <w:rPr>
          <w:b/>
          <w:bCs/>
          <w:lang w:val="en-US"/>
        </w:rPr>
        <w:t>15</w:t>
      </w:r>
    </w:p>
    <w:p w14:paraId="7ED5D772" w14:textId="77777777" w:rsidR="009E5CD1" w:rsidRPr="005242D5" w:rsidRDefault="009E5CD1" w:rsidP="005164F9">
      <w:pPr>
        <w:rPr>
          <w:b/>
          <w:lang w:val="en-US"/>
        </w:rPr>
      </w:pPr>
    </w:p>
    <w:p w14:paraId="6CB71DE2" w14:textId="0ECF10EB" w:rsidR="005164F9" w:rsidRPr="00722006" w:rsidRDefault="00B75675" w:rsidP="005164F9">
      <w:pPr>
        <w:tabs>
          <w:tab w:val="center" w:pos="4309"/>
        </w:tabs>
        <w:jc w:val="center"/>
        <w:rPr>
          <w:sz w:val="28"/>
          <w:lang w:val="it-IT"/>
        </w:rPr>
      </w:pPr>
      <w:r w:rsidRPr="00722006">
        <w:rPr>
          <w:sz w:val="28"/>
          <w:lang w:val="it-IT"/>
        </w:rPr>
        <w:t>Gian-Luigi Fiorini,</w:t>
      </w:r>
      <w:r w:rsidR="0055737E" w:rsidRPr="00722006">
        <w:rPr>
          <w:sz w:val="28"/>
          <w:lang w:val="it-IT"/>
        </w:rPr>
        <w:t xml:space="preserve"> </w:t>
      </w:r>
      <w:r w:rsidRPr="00722006">
        <w:rPr>
          <w:sz w:val="28"/>
          <w:lang w:val="it-IT"/>
        </w:rPr>
        <w:t xml:space="preserve">Stefano </w:t>
      </w:r>
      <w:r w:rsidR="009167FA" w:rsidRPr="00722006">
        <w:rPr>
          <w:sz w:val="28"/>
          <w:lang w:val="it-IT"/>
        </w:rPr>
        <w:t>La</w:t>
      </w:r>
      <w:r w:rsidRPr="00722006">
        <w:rPr>
          <w:sz w:val="28"/>
          <w:lang w:val="it-IT"/>
        </w:rPr>
        <w:t xml:space="preserve"> Rovere (NIER</w:t>
      </w:r>
      <w:r w:rsidR="00A604F6" w:rsidRPr="00722006">
        <w:rPr>
          <w:sz w:val="28"/>
          <w:lang w:val="it-IT"/>
        </w:rPr>
        <w:t>)</w:t>
      </w:r>
    </w:p>
    <w:p w14:paraId="48024F7A" w14:textId="77777777" w:rsidR="009E5CD1" w:rsidRPr="00722006" w:rsidRDefault="009E5CD1" w:rsidP="005164F9">
      <w:pPr>
        <w:tabs>
          <w:tab w:val="center" w:pos="4309"/>
        </w:tabs>
        <w:jc w:val="center"/>
        <w:rPr>
          <w:sz w:val="28"/>
          <w:lang w:val="it-IT"/>
        </w:rPr>
      </w:pPr>
    </w:p>
    <w:p w14:paraId="1BAFD636" w14:textId="77777777" w:rsidR="005164F9" w:rsidRPr="00722006" w:rsidRDefault="005164F9" w:rsidP="005164F9">
      <w:pPr>
        <w:jc w:val="center"/>
        <w:rPr>
          <w:sz w:val="28"/>
          <w:lang w:val="it-IT"/>
        </w:rPr>
      </w:pPr>
    </w:p>
    <w:p w14:paraId="43B995C2" w14:textId="77777777" w:rsidR="005164F9" w:rsidRPr="00722006" w:rsidRDefault="005164F9" w:rsidP="005164F9">
      <w:pPr>
        <w:rPr>
          <w:lang w:val="it-IT"/>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164F9" w:rsidRPr="00722006" w14:paraId="68109B56" w14:textId="77777777">
        <w:trPr>
          <w:cantSplit/>
        </w:trPr>
        <w:tc>
          <w:tcPr>
            <w:tcW w:w="3960" w:type="dxa"/>
            <w:gridSpan w:val="2"/>
          </w:tcPr>
          <w:p w14:paraId="41B2F989" w14:textId="41EAE6F6" w:rsidR="005164F9" w:rsidRPr="00722006" w:rsidRDefault="00DF058D" w:rsidP="00D05160">
            <w:pPr>
              <w:rPr>
                <w:sz w:val="16"/>
                <w:szCs w:val="16"/>
                <w:lang w:val="en-GB"/>
              </w:rPr>
            </w:pPr>
            <w:r w:rsidRPr="00722006">
              <w:rPr>
                <w:sz w:val="16"/>
                <w:szCs w:val="16"/>
                <w:lang w:val="en-GB"/>
              </w:rPr>
              <w:t xml:space="preserve">Period covered: </w:t>
            </w:r>
            <w:r w:rsidRPr="00F4368E">
              <w:rPr>
                <w:sz w:val="16"/>
                <w:szCs w:val="16"/>
                <w:lang w:val="en-GB"/>
              </w:rPr>
              <w:t>from</w:t>
            </w:r>
            <w:r w:rsidR="006C3694" w:rsidRPr="00F4368E">
              <w:rPr>
                <w:sz w:val="16"/>
                <w:szCs w:val="16"/>
                <w:lang w:val="en-GB"/>
              </w:rPr>
              <w:t xml:space="preserve"> </w:t>
            </w:r>
            <w:r w:rsidR="00F51A0C" w:rsidRPr="005242D5">
              <w:rPr>
                <w:sz w:val="16"/>
                <w:szCs w:val="16"/>
                <w:lang w:val="en-GB"/>
              </w:rPr>
              <w:t>01/07/2013</w:t>
            </w:r>
            <w:r w:rsidR="006C3694" w:rsidRPr="005242D5">
              <w:rPr>
                <w:sz w:val="16"/>
                <w:szCs w:val="16"/>
                <w:lang w:val="en-GB"/>
              </w:rPr>
              <w:t xml:space="preserve"> </w:t>
            </w:r>
            <w:r w:rsidRPr="005242D5">
              <w:rPr>
                <w:sz w:val="16"/>
                <w:szCs w:val="16"/>
                <w:lang w:val="en-GB"/>
              </w:rPr>
              <w:t>to</w:t>
            </w:r>
            <w:r w:rsidR="0050507E" w:rsidRPr="005242D5">
              <w:rPr>
                <w:sz w:val="16"/>
                <w:szCs w:val="16"/>
                <w:lang w:val="en-GB"/>
              </w:rPr>
              <w:t xml:space="preserve"> 3</w:t>
            </w:r>
            <w:r w:rsidR="00F51A0C" w:rsidRPr="005242D5">
              <w:rPr>
                <w:sz w:val="16"/>
                <w:szCs w:val="16"/>
                <w:lang w:val="en-GB"/>
              </w:rPr>
              <w:t>1</w:t>
            </w:r>
            <w:r w:rsidR="0050507E" w:rsidRPr="005242D5">
              <w:rPr>
                <w:sz w:val="16"/>
                <w:szCs w:val="16"/>
                <w:lang w:val="en-GB"/>
              </w:rPr>
              <w:t>/</w:t>
            </w:r>
            <w:r w:rsidR="00F51A0C" w:rsidRPr="005242D5">
              <w:rPr>
                <w:sz w:val="16"/>
                <w:szCs w:val="16"/>
                <w:lang w:val="en-GB"/>
              </w:rPr>
              <w:t>12</w:t>
            </w:r>
            <w:r w:rsidR="0050507E" w:rsidRPr="005242D5">
              <w:rPr>
                <w:sz w:val="16"/>
                <w:szCs w:val="16"/>
                <w:lang w:val="en-GB"/>
              </w:rPr>
              <w:t>/201</w:t>
            </w:r>
            <w:r w:rsidR="00D05160" w:rsidRPr="005242D5">
              <w:rPr>
                <w:sz w:val="16"/>
                <w:szCs w:val="16"/>
                <w:lang w:val="en-GB"/>
              </w:rPr>
              <w:t>6</w:t>
            </w:r>
          </w:p>
        </w:tc>
        <w:tc>
          <w:tcPr>
            <w:tcW w:w="6200" w:type="dxa"/>
            <w:gridSpan w:val="2"/>
          </w:tcPr>
          <w:p w14:paraId="0A1BD03E" w14:textId="3F873F3E" w:rsidR="005164F9" w:rsidRPr="00722006" w:rsidRDefault="005164F9" w:rsidP="00ED29FA">
            <w:pPr>
              <w:rPr>
                <w:sz w:val="16"/>
                <w:szCs w:val="16"/>
                <w:lang w:val="en-GB"/>
              </w:rPr>
            </w:pPr>
            <w:r w:rsidRPr="00722006">
              <w:rPr>
                <w:sz w:val="16"/>
                <w:szCs w:val="16"/>
                <w:lang w:val="en-GB"/>
              </w:rPr>
              <w:t>Actual submission date:</w:t>
            </w:r>
            <w:r w:rsidR="003B289E">
              <w:rPr>
                <w:sz w:val="16"/>
                <w:szCs w:val="16"/>
                <w:lang w:val="en-GB"/>
              </w:rPr>
              <w:t xml:space="preserve"> </w:t>
            </w:r>
            <w:r w:rsidR="00931C5A">
              <w:rPr>
                <w:sz w:val="16"/>
                <w:szCs w:val="16"/>
                <w:lang w:val="en-GB"/>
              </w:rPr>
              <w:t>11</w:t>
            </w:r>
            <w:r w:rsidR="00B66104">
              <w:rPr>
                <w:sz w:val="16"/>
                <w:szCs w:val="16"/>
                <w:lang w:val="en-GB"/>
              </w:rPr>
              <w:t>-0562016</w:t>
            </w:r>
            <w:r w:rsidRPr="00722006">
              <w:rPr>
                <w:sz w:val="16"/>
                <w:szCs w:val="16"/>
                <w:lang w:val="en-GB"/>
              </w:rPr>
              <w:t xml:space="preserve"> </w:t>
            </w:r>
          </w:p>
        </w:tc>
      </w:tr>
      <w:tr w:rsidR="005164F9" w:rsidRPr="00722006" w14:paraId="227FC5B2" w14:textId="77777777">
        <w:trPr>
          <w:cantSplit/>
        </w:trPr>
        <w:tc>
          <w:tcPr>
            <w:tcW w:w="3960" w:type="dxa"/>
            <w:gridSpan w:val="2"/>
          </w:tcPr>
          <w:p w14:paraId="602410A6" w14:textId="6BAB51F1" w:rsidR="005164F9" w:rsidRPr="00722006" w:rsidRDefault="005164F9" w:rsidP="00ED29FA">
            <w:pPr>
              <w:rPr>
                <w:sz w:val="16"/>
                <w:szCs w:val="16"/>
                <w:lang w:val="en-GB"/>
              </w:rPr>
            </w:pPr>
            <w:r w:rsidRPr="00722006">
              <w:rPr>
                <w:sz w:val="16"/>
                <w:szCs w:val="16"/>
                <w:lang w:val="en-GB"/>
              </w:rPr>
              <w:t>Star</w:t>
            </w:r>
            <w:r w:rsidR="00DF058D" w:rsidRPr="00722006">
              <w:rPr>
                <w:sz w:val="16"/>
                <w:szCs w:val="16"/>
                <w:lang w:val="en-GB"/>
              </w:rPr>
              <w:t>t date of ASAMPSA</w:t>
            </w:r>
            <w:r w:rsidR="00F51A0C" w:rsidRPr="00722006">
              <w:rPr>
                <w:sz w:val="16"/>
                <w:szCs w:val="16"/>
                <w:lang w:val="en-GB"/>
              </w:rPr>
              <w:t>_E</w:t>
            </w:r>
            <w:r w:rsidR="00DF058D" w:rsidRPr="00722006">
              <w:rPr>
                <w:sz w:val="16"/>
                <w:szCs w:val="16"/>
                <w:lang w:val="en-GB"/>
              </w:rPr>
              <w:t>:</w:t>
            </w:r>
            <w:r w:rsidR="006C3694" w:rsidRPr="00722006">
              <w:rPr>
                <w:sz w:val="16"/>
                <w:szCs w:val="16"/>
                <w:lang w:val="en-GB"/>
              </w:rPr>
              <w:t xml:space="preserve"> </w:t>
            </w:r>
            <w:r w:rsidR="00F51A0C" w:rsidRPr="00722006">
              <w:rPr>
                <w:sz w:val="16"/>
                <w:szCs w:val="16"/>
                <w:lang w:val="en-GB"/>
              </w:rPr>
              <w:t>01/07</w:t>
            </w:r>
            <w:r w:rsidR="0050507E" w:rsidRPr="00722006">
              <w:rPr>
                <w:sz w:val="16"/>
                <w:szCs w:val="16"/>
                <w:lang w:val="en-GB"/>
              </w:rPr>
              <w:t>/20</w:t>
            </w:r>
            <w:r w:rsidR="00F51A0C" w:rsidRPr="00722006">
              <w:rPr>
                <w:sz w:val="16"/>
                <w:szCs w:val="16"/>
                <w:lang w:val="en-GB"/>
              </w:rPr>
              <w:t>13</w:t>
            </w:r>
          </w:p>
        </w:tc>
        <w:tc>
          <w:tcPr>
            <w:tcW w:w="6200" w:type="dxa"/>
            <w:gridSpan w:val="2"/>
          </w:tcPr>
          <w:p w14:paraId="629FAB69" w14:textId="1949A529" w:rsidR="005164F9" w:rsidRPr="00722006" w:rsidRDefault="005164F9" w:rsidP="00B66104">
            <w:pPr>
              <w:rPr>
                <w:sz w:val="16"/>
                <w:szCs w:val="16"/>
                <w:lang w:val="en-GB"/>
              </w:rPr>
            </w:pPr>
            <w:r w:rsidRPr="00722006">
              <w:rPr>
                <w:sz w:val="16"/>
                <w:szCs w:val="16"/>
                <w:lang w:val="en-GB"/>
              </w:rPr>
              <w:t xml:space="preserve">Duration: </w:t>
            </w:r>
            <w:r w:rsidR="00B66104">
              <w:rPr>
                <w:sz w:val="16"/>
                <w:szCs w:val="16"/>
                <w:lang w:val="en-GB"/>
              </w:rPr>
              <w:t>42</w:t>
            </w:r>
            <w:r w:rsidR="00B66104" w:rsidRPr="00722006">
              <w:rPr>
                <w:sz w:val="16"/>
                <w:szCs w:val="16"/>
                <w:lang w:val="en-GB"/>
              </w:rPr>
              <w:t xml:space="preserve"> </w:t>
            </w:r>
            <w:r w:rsidR="00DF058D" w:rsidRPr="00722006">
              <w:rPr>
                <w:sz w:val="16"/>
                <w:szCs w:val="16"/>
                <w:lang w:val="en-GB"/>
              </w:rPr>
              <w:t>months</w:t>
            </w:r>
          </w:p>
        </w:tc>
      </w:tr>
      <w:tr w:rsidR="00DF058D" w:rsidRPr="00722006" w14:paraId="30040FB8" w14:textId="77777777">
        <w:tc>
          <w:tcPr>
            <w:tcW w:w="1920" w:type="dxa"/>
          </w:tcPr>
          <w:p w14:paraId="1ACFFC62" w14:textId="77777777" w:rsidR="00DF058D" w:rsidRPr="00722006" w:rsidRDefault="00DF058D" w:rsidP="00801BDF">
            <w:pPr>
              <w:rPr>
                <w:sz w:val="16"/>
                <w:szCs w:val="16"/>
                <w:lang w:val="en-GB"/>
              </w:rPr>
            </w:pPr>
            <w:r w:rsidRPr="00722006">
              <w:rPr>
                <w:sz w:val="16"/>
                <w:szCs w:val="16"/>
                <w:lang w:val="en-GB"/>
              </w:rPr>
              <w:t>WP No:</w:t>
            </w:r>
            <w:r w:rsidR="0050507E" w:rsidRPr="00722006">
              <w:rPr>
                <w:sz w:val="16"/>
                <w:szCs w:val="16"/>
                <w:lang w:val="en-GB"/>
              </w:rPr>
              <w:t xml:space="preserve"> </w:t>
            </w:r>
            <w:r w:rsidR="00801BDF" w:rsidRPr="00722006">
              <w:rPr>
                <w:sz w:val="16"/>
                <w:szCs w:val="16"/>
                <w:lang w:val="en-GB"/>
              </w:rPr>
              <w:t>30</w:t>
            </w:r>
          </w:p>
        </w:tc>
        <w:tc>
          <w:tcPr>
            <w:tcW w:w="4560" w:type="dxa"/>
            <w:gridSpan w:val="2"/>
          </w:tcPr>
          <w:p w14:paraId="3811F05A" w14:textId="3951CE9E" w:rsidR="00DF058D" w:rsidRPr="00722006" w:rsidRDefault="00DF058D" w:rsidP="00F72C39">
            <w:pPr>
              <w:rPr>
                <w:sz w:val="16"/>
                <w:szCs w:val="16"/>
                <w:lang w:val="en-GB"/>
              </w:rPr>
            </w:pPr>
            <w:r w:rsidRPr="00722006">
              <w:rPr>
                <w:sz w:val="16"/>
                <w:szCs w:val="16"/>
                <w:lang w:val="en-GB"/>
              </w:rPr>
              <w:t>Lead topical coordinator :</w:t>
            </w:r>
            <w:r w:rsidR="0050507E" w:rsidRPr="00722006">
              <w:rPr>
                <w:sz w:val="16"/>
                <w:szCs w:val="16"/>
                <w:lang w:val="en-GB"/>
              </w:rPr>
              <w:t xml:space="preserve"> </w:t>
            </w:r>
            <w:r w:rsidR="00F72C39">
              <w:rPr>
                <w:sz w:val="16"/>
                <w:szCs w:val="16"/>
                <w:lang w:val="en-GB"/>
              </w:rPr>
              <w:t>H. Löffler</w:t>
            </w:r>
          </w:p>
        </w:tc>
        <w:tc>
          <w:tcPr>
            <w:tcW w:w="3680" w:type="dxa"/>
          </w:tcPr>
          <w:p w14:paraId="233E81BE" w14:textId="77777777" w:rsidR="00DF058D" w:rsidRPr="00722006" w:rsidRDefault="00DF058D" w:rsidP="00801BDF">
            <w:pPr>
              <w:rPr>
                <w:sz w:val="16"/>
                <w:szCs w:val="16"/>
                <w:lang w:val="en-GB"/>
              </w:rPr>
            </w:pPr>
            <w:r w:rsidRPr="00722006">
              <w:rPr>
                <w:sz w:val="16"/>
                <w:szCs w:val="16"/>
                <w:lang w:val="en-GB"/>
              </w:rPr>
              <w:t>His organization name :</w:t>
            </w:r>
            <w:r w:rsidR="0050507E" w:rsidRPr="00722006">
              <w:rPr>
                <w:sz w:val="16"/>
                <w:szCs w:val="16"/>
                <w:lang w:val="en-GB"/>
              </w:rPr>
              <w:t xml:space="preserve"> </w:t>
            </w:r>
            <w:r w:rsidR="00801BDF" w:rsidRPr="00722006">
              <w:rPr>
                <w:sz w:val="16"/>
                <w:szCs w:val="16"/>
                <w:lang w:val="en-GB"/>
              </w:rPr>
              <w:t>GRS</w:t>
            </w:r>
          </w:p>
        </w:tc>
      </w:tr>
    </w:tbl>
    <w:p w14:paraId="26DBDA71" w14:textId="77777777" w:rsidR="005164F9" w:rsidRPr="00722006"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D10821" w14:paraId="53EB6BEE" w14:textId="77777777" w:rsidTr="00B2386E">
        <w:tc>
          <w:tcPr>
            <w:tcW w:w="10240" w:type="dxa"/>
            <w:gridSpan w:val="3"/>
            <w:shd w:val="clear" w:color="auto" w:fill="auto"/>
          </w:tcPr>
          <w:p w14:paraId="5B57D74C" w14:textId="77777777" w:rsidR="00DF058D" w:rsidRPr="00722006" w:rsidRDefault="00DF058D" w:rsidP="00B2386E">
            <w:pPr>
              <w:tabs>
                <w:tab w:val="center" w:pos="4536"/>
                <w:tab w:val="right" w:pos="9072"/>
              </w:tabs>
              <w:jc w:val="center"/>
              <w:rPr>
                <w:b/>
                <w:lang w:val="en-GB"/>
              </w:rPr>
            </w:pPr>
            <w:r w:rsidRPr="00722006">
              <w:rPr>
                <w:b/>
                <w:lang w:val="en-GB"/>
              </w:rPr>
              <w:t>Project co-funded by the European Commission Within the S</w:t>
            </w:r>
            <w:r w:rsidR="00813151" w:rsidRPr="00722006">
              <w:rPr>
                <w:b/>
                <w:lang w:val="en-GB"/>
              </w:rPr>
              <w:t>eventh</w:t>
            </w:r>
            <w:r w:rsidRPr="00722006">
              <w:rPr>
                <w:b/>
                <w:lang w:val="en-GB"/>
              </w:rPr>
              <w:t xml:space="preserve"> Framework Programme (20</w:t>
            </w:r>
            <w:r w:rsidR="00F51A0C" w:rsidRPr="00722006">
              <w:rPr>
                <w:b/>
                <w:lang w:val="en-GB"/>
              </w:rPr>
              <w:t>13-2016</w:t>
            </w:r>
            <w:r w:rsidRPr="00722006">
              <w:rPr>
                <w:b/>
                <w:lang w:val="en-GB"/>
              </w:rPr>
              <w:t>)</w:t>
            </w:r>
          </w:p>
        </w:tc>
      </w:tr>
      <w:tr w:rsidR="00DF058D" w:rsidRPr="00722006" w14:paraId="363A71BD" w14:textId="77777777" w:rsidTr="00B2386E">
        <w:tc>
          <w:tcPr>
            <w:tcW w:w="10240" w:type="dxa"/>
            <w:gridSpan w:val="3"/>
            <w:shd w:val="clear" w:color="auto" w:fill="auto"/>
          </w:tcPr>
          <w:p w14:paraId="099863D4" w14:textId="77777777" w:rsidR="00DF058D" w:rsidRPr="00722006" w:rsidRDefault="00DF058D" w:rsidP="00B2386E">
            <w:pPr>
              <w:tabs>
                <w:tab w:val="center" w:pos="4536"/>
                <w:tab w:val="right" w:pos="9072"/>
              </w:tabs>
              <w:jc w:val="center"/>
              <w:rPr>
                <w:b/>
                <w:lang w:val="en-GB"/>
              </w:rPr>
            </w:pPr>
            <w:r w:rsidRPr="00722006">
              <w:rPr>
                <w:b/>
                <w:lang w:val="en-GB"/>
              </w:rPr>
              <w:t>Dissemination Level</w:t>
            </w:r>
          </w:p>
        </w:tc>
      </w:tr>
      <w:tr w:rsidR="00DF058D" w:rsidRPr="00722006" w14:paraId="2E812382" w14:textId="77777777" w:rsidTr="00B2386E">
        <w:tc>
          <w:tcPr>
            <w:tcW w:w="1818" w:type="dxa"/>
            <w:shd w:val="clear" w:color="auto" w:fill="auto"/>
          </w:tcPr>
          <w:p w14:paraId="7B2A4290" w14:textId="77777777" w:rsidR="00DF058D" w:rsidRPr="00722006" w:rsidRDefault="00DF058D" w:rsidP="00B2386E">
            <w:pPr>
              <w:tabs>
                <w:tab w:val="center" w:pos="4536"/>
                <w:tab w:val="right" w:pos="9072"/>
              </w:tabs>
              <w:rPr>
                <w:lang w:val="en-GB"/>
              </w:rPr>
            </w:pPr>
            <w:r w:rsidRPr="00722006">
              <w:rPr>
                <w:lang w:val="en-GB"/>
              </w:rPr>
              <w:t>PU</w:t>
            </w:r>
          </w:p>
        </w:tc>
        <w:tc>
          <w:tcPr>
            <w:tcW w:w="6374" w:type="dxa"/>
            <w:shd w:val="clear" w:color="auto" w:fill="auto"/>
          </w:tcPr>
          <w:p w14:paraId="1F488587" w14:textId="77777777" w:rsidR="00DF058D" w:rsidRPr="00722006" w:rsidRDefault="00DF058D" w:rsidP="00B2386E">
            <w:pPr>
              <w:tabs>
                <w:tab w:val="center" w:pos="4536"/>
                <w:tab w:val="right" w:pos="9072"/>
              </w:tabs>
              <w:rPr>
                <w:lang w:val="en-GB"/>
              </w:rPr>
            </w:pPr>
            <w:r w:rsidRPr="00722006">
              <w:rPr>
                <w:lang w:val="en-GB"/>
              </w:rPr>
              <w:t>Public</w:t>
            </w:r>
          </w:p>
        </w:tc>
        <w:tc>
          <w:tcPr>
            <w:tcW w:w="2048" w:type="dxa"/>
            <w:shd w:val="clear" w:color="auto" w:fill="auto"/>
          </w:tcPr>
          <w:p w14:paraId="3C373F38" w14:textId="77777777" w:rsidR="00DF058D" w:rsidRPr="00722006" w:rsidRDefault="00DF058D" w:rsidP="00B2386E">
            <w:pPr>
              <w:tabs>
                <w:tab w:val="center" w:pos="4536"/>
                <w:tab w:val="right" w:pos="9072"/>
              </w:tabs>
              <w:rPr>
                <w:lang w:val="en-GB"/>
              </w:rPr>
            </w:pPr>
            <w:r w:rsidRPr="00722006">
              <w:rPr>
                <w:lang w:val="en-GB"/>
              </w:rPr>
              <w:t>No</w:t>
            </w:r>
          </w:p>
        </w:tc>
      </w:tr>
      <w:tr w:rsidR="00DF058D" w:rsidRPr="00722006" w14:paraId="7EF46381" w14:textId="77777777" w:rsidTr="00B2386E">
        <w:tc>
          <w:tcPr>
            <w:tcW w:w="1818" w:type="dxa"/>
            <w:shd w:val="clear" w:color="auto" w:fill="auto"/>
          </w:tcPr>
          <w:p w14:paraId="2B3BF5BD" w14:textId="77777777" w:rsidR="00DF058D" w:rsidRPr="00722006" w:rsidRDefault="00DF058D" w:rsidP="00B2386E">
            <w:pPr>
              <w:tabs>
                <w:tab w:val="center" w:pos="4536"/>
                <w:tab w:val="right" w:pos="9072"/>
              </w:tabs>
              <w:rPr>
                <w:lang w:val="en-GB"/>
              </w:rPr>
            </w:pPr>
            <w:r w:rsidRPr="00722006">
              <w:rPr>
                <w:lang w:val="en-GB"/>
              </w:rPr>
              <w:t>RE</w:t>
            </w:r>
          </w:p>
        </w:tc>
        <w:tc>
          <w:tcPr>
            <w:tcW w:w="6374" w:type="dxa"/>
            <w:shd w:val="clear" w:color="auto" w:fill="auto"/>
          </w:tcPr>
          <w:p w14:paraId="364F2063" w14:textId="77777777" w:rsidR="00DF058D" w:rsidRPr="00722006" w:rsidRDefault="00DF058D" w:rsidP="00B2386E">
            <w:pPr>
              <w:tabs>
                <w:tab w:val="center" w:pos="4536"/>
                <w:tab w:val="right" w:pos="9072"/>
              </w:tabs>
              <w:rPr>
                <w:lang w:val="en-GB"/>
              </w:rPr>
            </w:pPr>
            <w:r w:rsidRPr="00722006">
              <w:rPr>
                <w:lang w:val="en-GB"/>
              </w:rPr>
              <w:t>Restricted to a group specified</w:t>
            </w:r>
            <w:r w:rsidR="00F51A0C" w:rsidRPr="00722006">
              <w:rPr>
                <w:lang w:val="en-GB"/>
              </w:rPr>
              <w:t xml:space="preserve"> by the partners of the ASAMPSA_E</w:t>
            </w:r>
            <w:r w:rsidRPr="00722006">
              <w:rPr>
                <w:lang w:val="en-GB"/>
              </w:rPr>
              <w:t xml:space="preserve"> project</w:t>
            </w:r>
          </w:p>
        </w:tc>
        <w:tc>
          <w:tcPr>
            <w:tcW w:w="2048" w:type="dxa"/>
            <w:shd w:val="clear" w:color="auto" w:fill="auto"/>
          </w:tcPr>
          <w:p w14:paraId="149A4FCF" w14:textId="77777777" w:rsidR="00DF058D" w:rsidRPr="00722006" w:rsidRDefault="003A7105" w:rsidP="00B2386E">
            <w:pPr>
              <w:tabs>
                <w:tab w:val="center" w:pos="4536"/>
                <w:tab w:val="right" w:pos="9072"/>
              </w:tabs>
              <w:rPr>
                <w:lang w:val="en-GB"/>
              </w:rPr>
            </w:pPr>
            <w:r w:rsidRPr="00722006">
              <w:rPr>
                <w:lang w:val="en-GB"/>
              </w:rPr>
              <w:t>Yes</w:t>
            </w:r>
          </w:p>
        </w:tc>
      </w:tr>
      <w:tr w:rsidR="00DF058D" w:rsidRPr="00722006" w14:paraId="3D1D9412" w14:textId="77777777" w:rsidTr="00B2386E">
        <w:tc>
          <w:tcPr>
            <w:tcW w:w="1818" w:type="dxa"/>
            <w:shd w:val="clear" w:color="auto" w:fill="auto"/>
          </w:tcPr>
          <w:p w14:paraId="009A4B9F" w14:textId="77777777" w:rsidR="00DF058D" w:rsidRPr="00722006" w:rsidRDefault="00DF058D" w:rsidP="00B2386E">
            <w:pPr>
              <w:tabs>
                <w:tab w:val="center" w:pos="4536"/>
                <w:tab w:val="right" w:pos="9072"/>
              </w:tabs>
              <w:rPr>
                <w:lang w:val="en-GB"/>
              </w:rPr>
            </w:pPr>
            <w:r w:rsidRPr="00722006">
              <w:rPr>
                <w:lang w:val="en-GB"/>
              </w:rPr>
              <w:t>CO</w:t>
            </w:r>
          </w:p>
        </w:tc>
        <w:tc>
          <w:tcPr>
            <w:tcW w:w="6374" w:type="dxa"/>
            <w:shd w:val="clear" w:color="auto" w:fill="auto"/>
          </w:tcPr>
          <w:p w14:paraId="3A53BAB3" w14:textId="77777777" w:rsidR="00DF058D" w:rsidRPr="00722006" w:rsidRDefault="00DF058D" w:rsidP="00B2386E">
            <w:pPr>
              <w:tabs>
                <w:tab w:val="center" w:pos="4536"/>
                <w:tab w:val="right" w:pos="9072"/>
              </w:tabs>
              <w:rPr>
                <w:lang w:val="en-GB"/>
              </w:rPr>
            </w:pPr>
            <w:r w:rsidRPr="00722006">
              <w:rPr>
                <w:lang w:val="en-GB"/>
              </w:rPr>
              <w:t>Confidential, o</w:t>
            </w:r>
            <w:r w:rsidR="00F51A0C" w:rsidRPr="00722006">
              <w:rPr>
                <w:lang w:val="en-GB"/>
              </w:rPr>
              <w:t>nly for partners of the ASAMPSA_E</w:t>
            </w:r>
            <w:r w:rsidRPr="00722006">
              <w:rPr>
                <w:lang w:val="en-GB"/>
              </w:rPr>
              <w:t xml:space="preserve"> project</w:t>
            </w:r>
          </w:p>
        </w:tc>
        <w:tc>
          <w:tcPr>
            <w:tcW w:w="2048" w:type="dxa"/>
            <w:shd w:val="clear" w:color="auto" w:fill="auto"/>
          </w:tcPr>
          <w:p w14:paraId="392E37C0" w14:textId="12704A22" w:rsidR="00DF058D" w:rsidRPr="00722006" w:rsidRDefault="005E42A2" w:rsidP="00B2386E">
            <w:pPr>
              <w:tabs>
                <w:tab w:val="center" w:pos="4536"/>
                <w:tab w:val="right" w:pos="9072"/>
              </w:tabs>
              <w:rPr>
                <w:lang w:val="en-GB"/>
              </w:rPr>
            </w:pPr>
            <w:r>
              <w:rPr>
                <w:lang w:val="en-GB"/>
              </w:rPr>
              <w:t>No</w:t>
            </w:r>
          </w:p>
        </w:tc>
      </w:tr>
    </w:tbl>
    <w:p w14:paraId="32C64FC8" w14:textId="77777777" w:rsidR="00E85F3F" w:rsidRPr="00722006" w:rsidRDefault="00E85F3F" w:rsidP="005164F9">
      <w:pPr>
        <w:rPr>
          <w:lang w:val="en-GB"/>
        </w:rPr>
      </w:pPr>
    </w:p>
    <w:p w14:paraId="7CEF6BF1" w14:textId="77777777" w:rsidR="00C126D7" w:rsidRPr="00722006" w:rsidRDefault="00E85F3F" w:rsidP="005164F9">
      <w:pPr>
        <w:rPr>
          <w:lang w:val="en-GB"/>
        </w:rPr>
      </w:pPr>
      <w:r w:rsidRPr="00722006">
        <w:rPr>
          <w:lang w:val="en-GB"/>
        </w:rPr>
        <w:br w:type="page"/>
      </w:r>
    </w:p>
    <w:p w14:paraId="080CF6EA" w14:textId="26737DF1" w:rsidR="005164F9" w:rsidRPr="00722006" w:rsidRDefault="00C126D7" w:rsidP="002B17ED">
      <w:pPr>
        <w:jc w:val="center"/>
        <w:rPr>
          <w:b/>
          <w:bCs/>
          <w:sz w:val="28"/>
          <w:lang w:val="en-GB"/>
        </w:rPr>
      </w:pPr>
      <w:r w:rsidRPr="00722006">
        <w:rPr>
          <w:b/>
          <w:bCs/>
          <w:sz w:val="28"/>
          <w:lang w:val="en-GB"/>
        </w:rPr>
        <w:lastRenderedPageBreak/>
        <w:t>ASAMPSA</w:t>
      </w:r>
      <w:r w:rsidR="00925E6F" w:rsidRPr="00722006">
        <w:rPr>
          <w:b/>
          <w:bCs/>
          <w:sz w:val="28"/>
          <w:lang w:val="en-GB"/>
        </w:rPr>
        <w:t>_E</w:t>
      </w:r>
      <w:r w:rsidRPr="00722006">
        <w:rPr>
          <w:b/>
          <w:bCs/>
          <w:sz w:val="28"/>
          <w:lang w:val="en-GB"/>
        </w:rPr>
        <w:t xml:space="preserve"> Quality Assurance page</w:t>
      </w:r>
    </w:p>
    <w:p w14:paraId="746913F2" w14:textId="77777777" w:rsidR="00752C2D" w:rsidRPr="00722006" w:rsidRDefault="00752C2D" w:rsidP="00752C2D">
      <w:pPr>
        <w:jc w:val="center"/>
        <w:rPr>
          <w:lang w:val="en-GB"/>
        </w:rPr>
      </w:pPr>
    </w:p>
    <w:p w14:paraId="7E2F19CE" w14:textId="77777777" w:rsidR="00752C2D" w:rsidRPr="00722006" w:rsidRDefault="00752C2D" w:rsidP="00752C2D">
      <w:pPr>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6341"/>
      </w:tblGrid>
      <w:tr w:rsidR="00752C2D" w:rsidRPr="00D10821" w14:paraId="7B8B00C2" w14:textId="77777777" w:rsidTr="00DA02FF">
        <w:tc>
          <w:tcPr>
            <w:tcW w:w="9571" w:type="dxa"/>
            <w:gridSpan w:val="2"/>
            <w:shd w:val="clear" w:color="auto" w:fill="auto"/>
          </w:tcPr>
          <w:p w14:paraId="6FFDED71" w14:textId="520B02EF" w:rsidR="00752C2D" w:rsidRPr="00722006" w:rsidRDefault="00752C2D" w:rsidP="00DA02FF">
            <w:pPr>
              <w:tabs>
                <w:tab w:val="center" w:pos="4536"/>
                <w:tab w:val="right" w:pos="9072"/>
              </w:tabs>
              <w:rPr>
                <w:b/>
                <w:lang w:val="en-GB"/>
              </w:rPr>
            </w:pPr>
            <w:r w:rsidRPr="00722006">
              <w:rPr>
                <w:b/>
                <w:lang w:val="en-GB"/>
              </w:rPr>
              <w:t>Partners responsible of the document :</w:t>
            </w:r>
            <w:r w:rsidR="00DA02FF">
              <w:rPr>
                <w:b/>
                <w:lang w:val="en-GB"/>
              </w:rPr>
              <w:t xml:space="preserve"> NIER Ingegneria</w:t>
            </w:r>
          </w:p>
        </w:tc>
      </w:tr>
      <w:tr w:rsidR="00752C2D" w:rsidRPr="00722006" w14:paraId="5C64225A" w14:textId="77777777" w:rsidTr="00DA02FF">
        <w:tc>
          <w:tcPr>
            <w:tcW w:w="3230" w:type="dxa"/>
            <w:shd w:val="clear" w:color="auto" w:fill="auto"/>
          </w:tcPr>
          <w:p w14:paraId="1EA9044C" w14:textId="77777777" w:rsidR="00752C2D" w:rsidRPr="00722006" w:rsidRDefault="00752C2D" w:rsidP="00B2386E">
            <w:pPr>
              <w:tabs>
                <w:tab w:val="center" w:pos="4536"/>
                <w:tab w:val="right" w:pos="9072"/>
              </w:tabs>
              <w:rPr>
                <w:b/>
                <w:lang w:val="en-GB"/>
              </w:rPr>
            </w:pPr>
            <w:r w:rsidRPr="00722006">
              <w:rPr>
                <w:b/>
                <w:lang w:val="en-GB"/>
              </w:rPr>
              <w:t>Nature of document</w:t>
            </w:r>
          </w:p>
        </w:tc>
        <w:tc>
          <w:tcPr>
            <w:tcW w:w="6341" w:type="dxa"/>
            <w:shd w:val="clear" w:color="auto" w:fill="auto"/>
          </w:tcPr>
          <w:p w14:paraId="551687CA" w14:textId="6779D23C" w:rsidR="00752C2D" w:rsidRPr="00722006" w:rsidRDefault="00F4368E" w:rsidP="00B2386E">
            <w:pPr>
              <w:tabs>
                <w:tab w:val="center" w:pos="4536"/>
                <w:tab w:val="right" w:pos="9072"/>
              </w:tabs>
              <w:rPr>
                <w:lang w:val="en-GB"/>
              </w:rPr>
            </w:pPr>
            <w:r w:rsidRPr="00F4368E">
              <w:rPr>
                <w:bCs/>
                <w:lang w:val="it-IT"/>
              </w:rPr>
              <w:t>Technical report</w:t>
            </w:r>
          </w:p>
        </w:tc>
      </w:tr>
      <w:tr w:rsidR="00752C2D" w:rsidRPr="00F4368E" w14:paraId="5EBF607D" w14:textId="77777777" w:rsidTr="00DA02FF">
        <w:tc>
          <w:tcPr>
            <w:tcW w:w="3230" w:type="dxa"/>
            <w:shd w:val="clear" w:color="auto" w:fill="auto"/>
          </w:tcPr>
          <w:p w14:paraId="0886CBF6" w14:textId="77777777" w:rsidR="00752C2D" w:rsidRPr="00722006" w:rsidRDefault="00752C2D" w:rsidP="00B2386E">
            <w:pPr>
              <w:tabs>
                <w:tab w:val="center" w:pos="4536"/>
                <w:tab w:val="right" w:pos="9072"/>
              </w:tabs>
              <w:rPr>
                <w:b/>
                <w:lang w:val="en-GB"/>
              </w:rPr>
            </w:pPr>
            <w:r w:rsidRPr="00722006">
              <w:rPr>
                <w:b/>
                <w:lang w:val="en-GB"/>
              </w:rPr>
              <w:t>Reference(s)</w:t>
            </w:r>
          </w:p>
        </w:tc>
        <w:tc>
          <w:tcPr>
            <w:tcW w:w="6341" w:type="dxa"/>
            <w:shd w:val="clear" w:color="auto" w:fill="auto"/>
          </w:tcPr>
          <w:p w14:paraId="03CCB16D" w14:textId="71DDDD88" w:rsidR="00752C2D" w:rsidRPr="00722006" w:rsidRDefault="00F4368E" w:rsidP="00B2386E">
            <w:pPr>
              <w:tabs>
                <w:tab w:val="center" w:pos="4536"/>
                <w:tab w:val="right" w:pos="9072"/>
              </w:tabs>
              <w:rPr>
                <w:bCs/>
                <w:lang w:val="it-IT"/>
              </w:rPr>
            </w:pPr>
            <w:r w:rsidRPr="00F4368E">
              <w:rPr>
                <w:bCs/>
                <w:lang w:val="it-IT"/>
              </w:rPr>
              <w:t>ASAMPSA_E / WP30 / D30.4 (suppor</w:t>
            </w:r>
            <w:r w:rsidR="00931C5A">
              <w:rPr>
                <w:bCs/>
                <w:lang w:val="it-IT"/>
              </w:rPr>
              <w:t>t material)</w:t>
            </w:r>
            <w:r w:rsidR="005E42A2">
              <w:rPr>
                <w:bCs/>
                <w:lang w:val="it-IT"/>
              </w:rPr>
              <w:t xml:space="preserve"> / 2016-15</w:t>
            </w:r>
          </w:p>
        </w:tc>
      </w:tr>
      <w:tr w:rsidR="00752C2D" w:rsidRPr="00D10821" w14:paraId="4B414E28" w14:textId="77777777" w:rsidTr="00DA02FF">
        <w:tc>
          <w:tcPr>
            <w:tcW w:w="3230" w:type="dxa"/>
            <w:shd w:val="clear" w:color="auto" w:fill="auto"/>
          </w:tcPr>
          <w:p w14:paraId="6EE57698" w14:textId="77777777" w:rsidR="00752C2D" w:rsidRPr="00722006" w:rsidRDefault="00752C2D" w:rsidP="00B2386E">
            <w:pPr>
              <w:tabs>
                <w:tab w:val="center" w:pos="4536"/>
                <w:tab w:val="right" w:pos="9072"/>
              </w:tabs>
              <w:rPr>
                <w:b/>
                <w:lang w:val="en-GB"/>
              </w:rPr>
            </w:pPr>
            <w:r w:rsidRPr="00722006">
              <w:rPr>
                <w:b/>
                <w:lang w:val="en-GB"/>
              </w:rPr>
              <w:t>Title</w:t>
            </w:r>
          </w:p>
        </w:tc>
        <w:tc>
          <w:tcPr>
            <w:tcW w:w="6341" w:type="dxa"/>
            <w:shd w:val="clear" w:color="auto" w:fill="auto"/>
          </w:tcPr>
          <w:p w14:paraId="7403A797" w14:textId="033A30D8" w:rsidR="00752C2D" w:rsidRPr="005E42A2" w:rsidRDefault="0058660D" w:rsidP="004A4434">
            <w:pPr>
              <w:tabs>
                <w:tab w:val="center" w:pos="4536"/>
                <w:tab w:val="right" w:pos="9072"/>
              </w:tabs>
              <w:rPr>
                <w:bCs/>
                <w:szCs w:val="18"/>
                <w:lang w:val="en-GB"/>
              </w:rPr>
            </w:pPr>
            <w:r w:rsidRPr="00D72E42">
              <w:rPr>
                <w:szCs w:val="18"/>
                <w:lang w:val="en-US"/>
              </w:rPr>
              <w:t xml:space="preserve">The PSA assessment of </w:t>
            </w:r>
            <w:r w:rsidR="004B0B09" w:rsidRPr="00D72E42">
              <w:rPr>
                <w:szCs w:val="18"/>
                <w:lang w:val="en-US"/>
              </w:rPr>
              <w:t>Defense in Depth</w:t>
            </w:r>
            <w:r w:rsidR="00F4368E" w:rsidRPr="00D72E42">
              <w:rPr>
                <w:szCs w:val="18"/>
                <w:lang w:val="en-US"/>
              </w:rPr>
              <w:t xml:space="preserve"> (Memorandum and proposals)</w:t>
            </w:r>
          </w:p>
        </w:tc>
      </w:tr>
      <w:tr w:rsidR="00752C2D" w:rsidRPr="003C31BB" w14:paraId="00DB9F77" w14:textId="77777777" w:rsidTr="00DA02FF">
        <w:tc>
          <w:tcPr>
            <w:tcW w:w="3230" w:type="dxa"/>
            <w:shd w:val="clear" w:color="auto" w:fill="auto"/>
          </w:tcPr>
          <w:p w14:paraId="23602994" w14:textId="77777777" w:rsidR="00752C2D" w:rsidRPr="00722006" w:rsidRDefault="00752C2D" w:rsidP="00B2386E">
            <w:pPr>
              <w:tabs>
                <w:tab w:val="center" w:pos="4536"/>
                <w:tab w:val="right" w:pos="9072"/>
              </w:tabs>
              <w:rPr>
                <w:b/>
                <w:lang w:val="en-GB"/>
              </w:rPr>
            </w:pPr>
            <w:r w:rsidRPr="00722006">
              <w:rPr>
                <w:b/>
                <w:lang w:val="en-GB"/>
              </w:rPr>
              <w:t>Author</w:t>
            </w:r>
            <w:r w:rsidR="009A1C44" w:rsidRPr="00722006">
              <w:rPr>
                <w:b/>
                <w:lang w:val="en-GB"/>
              </w:rPr>
              <w:t>(s)</w:t>
            </w:r>
          </w:p>
        </w:tc>
        <w:tc>
          <w:tcPr>
            <w:tcW w:w="6341" w:type="dxa"/>
            <w:shd w:val="clear" w:color="auto" w:fill="auto"/>
          </w:tcPr>
          <w:p w14:paraId="3B27CC76" w14:textId="5081EC34" w:rsidR="00752C2D" w:rsidRPr="00E17EA5" w:rsidRDefault="00E17EA5" w:rsidP="00B2386E">
            <w:pPr>
              <w:tabs>
                <w:tab w:val="center" w:pos="4536"/>
                <w:tab w:val="right" w:pos="9072"/>
              </w:tabs>
              <w:rPr>
                <w:lang w:val="it-IT"/>
              </w:rPr>
            </w:pPr>
            <w:r w:rsidRPr="00722006">
              <w:rPr>
                <w:lang w:val="it-IT"/>
              </w:rPr>
              <w:t>G.L.</w:t>
            </w:r>
            <w:r w:rsidR="00DA02FF">
              <w:rPr>
                <w:lang w:val="it-IT"/>
              </w:rPr>
              <w:t xml:space="preserve"> Fiorini,</w:t>
            </w:r>
            <w:r w:rsidRPr="00722006">
              <w:rPr>
                <w:lang w:val="it-IT"/>
              </w:rPr>
              <w:t xml:space="preserve"> S. La</w:t>
            </w:r>
            <w:r w:rsidR="00DA02FF">
              <w:rPr>
                <w:lang w:val="it-IT"/>
              </w:rPr>
              <w:t xml:space="preserve"> </w:t>
            </w:r>
            <w:r w:rsidRPr="00722006">
              <w:rPr>
                <w:lang w:val="it-IT"/>
              </w:rPr>
              <w:t>Rovere</w:t>
            </w:r>
          </w:p>
        </w:tc>
      </w:tr>
      <w:tr w:rsidR="00752C2D" w:rsidRPr="00722006" w14:paraId="4975F870" w14:textId="77777777" w:rsidTr="00DA02FF">
        <w:tc>
          <w:tcPr>
            <w:tcW w:w="3230" w:type="dxa"/>
            <w:shd w:val="clear" w:color="auto" w:fill="auto"/>
          </w:tcPr>
          <w:p w14:paraId="04814E7C" w14:textId="77777777" w:rsidR="00752C2D" w:rsidRPr="00722006" w:rsidRDefault="00752C2D" w:rsidP="00B2386E">
            <w:pPr>
              <w:tabs>
                <w:tab w:val="center" w:pos="4536"/>
                <w:tab w:val="right" w:pos="9072"/>
              </w:tabs>
              <w:rPr>
                <w:b/>
                <w:lang w:val="en-GB"/>
              </w:rPr>
            </w:pPr>
            <w:r w:rsidRPr="00722006">
              <w:rPr>
                <w:b/>
                <w:lang w:val="en-GB"/>
              </w:rPr>
              <w:t>Delivery date</w:t>
            </w:r>
          </w:p>
        </w:tc>
        <w:tc>
          <w:tcPr>
            <w:tcW w:w="6341" w:type="dxa"/>
            <w:shd w:val="clear" w:color="auto" w:fill="auto"/>
          </w:tcPr>
          <w:p w14:paraId="6FAC8BA4" w14:textId="650A6C1D" w:rsidR="00752C2D" w:rsidRPr="00722006" w:rsidRDefault="00931C5A" w:rsidP="00F4368E">
            <w:pPr>
              <w:tabs>
                <w:tab w:val="center" w:pos="4536"/>
                <w:tab w:val="right" w:pos="9072"/>
              </w:tabs>
              <w:rPr>
                <w:lang w:val="en-GB"/>
              </w:rPr>
            </w:pPr>
            <w:r>
              <w:rPr>
                <w:lang w:val="en-GB"/>
              </w:rPr>
              <w:t>11</w:t>
            </w:r>
            <w:r w:rsidR="00DA02FF">
              <w:rPr>
                <w:lang w:val="en-GB"/>
              </w:rPr>
              <w:t>/</w:t>
            </w:r>
            <w:r w:rsidR="00F4368E">
              <w:rPr>
                <w:lang w:val="en-GB"/>
              </w:rPr>
              <w:t>05</w:t>
            </w:r>
            <w:r w:rsidR="00DA02FF">
              <w:rPr>
                <w:lang w:val="en-GB"/>
              </w:rPr>
              <w:t>/2016</w:t>
            </w:r>
          </w:p>
        </w:tc>
      </w:tr>
      <w:tr w:rsidR="00752C2D" w:rsidRPr="00722006" w14:paraId="51F8F650" w14:textId="77777777" w:rsidTr="00DA02FF">
        <w:tc>
          <w:tcPr>
            <w:tcW w:w="3230" w:type="dxa"/>
            <w:shd w:val="clear" w:color="auto" w:fill="auto"/>
          </w:tcPr>
          <w:p w14:paraId="4DC8C3D1" w14:textId="77777777" w:rsidR="00752C2D" w:rsidRPr="00722006" w:rsidRDefault="00752C2D" w:rsidP="00B2386E">
            <w:pPr>
              <w:tabs>
                <w:tab w:val="center" w:pos="4536"/>
                <w:tab w:val="right" w:pos="9072"/>
              </w:tabs>
              <w:rPr>
                <w:b/>
                <w:lang w:val="en-GB"/>
              </w:rPr>
            </w:pPr>
            <w:r w:rsidRPr="00722006">
              <w:rPr>
                <w:b/>
                <w:lang w:val="en-GB"/>
              </w:rPr>
              <w:t>Topical area</w:t>
            </w:r>
          </w:p>
        </w:tc>
        <w:tc>
          <w:tcPr>
            <w:tcW w:w="6341" w:type="dxa"/>
            <w:shd w:val="clear" w:color="auto" w:fill="auto"/>
          </w:tcPr>
          <w:p w14:paraId="2A0D0EAE" w14:textId="3A52542C" w:rsidR="00752C2D" w:rsidRPr="00722006" w:rsidRDefault="00CA417D" w:rsidP="00DA02FF">
            <w:pPr>
              <w:tabs>
                <w:tab w:val="center" w:pos="4536"/>
                <w:tab w:val="right" w:pos="9072"/>
              </w:tabs>
              <w:rPr>
                <w:lang w:val="en-GB"/>
              </w:rPr>
            </w:pPr>
            <w:r w:rsidRPr="00722006">
              <w:rPr>
                <w:lang w:val="en-GB"/>
              </w:rPr>
              <w:t>Defence</w:t>
            </w:r>
            <w:r w:rsidR="00D8465F" w:rsidRPr="00722006">
              <w:rPr>
                <w:lang w:val="en-GB"/>
              </w:rPr>
              <w:t>-in-Depth</w:t>
            </w:r>
            <w:r w:rsidR="00DA02FF">
              <w:rPr>
                <w:lang w:val="en-GB"/>
              </w:rPr>
              <w:t>,</w:t>
            </w:r>
            <w:r w:rsidR="005429B6" w:rsidRPr="00722006">
              <w:rPr>
                <w:lang w:val="en-GB"/>
              </w:rPr>
              <w:t xml:space="preserve"> PSA</w:t>
            </w:r>
          </w:p>
        </w:tc>
      </w:tr>
      <w:tr w:rsidR="002B17ED" w:rsidRPr="00722006" w14:paraId="69763062" w14:textId="77777777" w:rsidTr="00DA02FF">
        <w:tc>
          <w:tcPr>
            <w:tcW w:w="3230" w:type="dxa"/>
            <w:shd w:val="clear" w:color="auto" w:fill="auto"/>
          </w:tcPr>
          <w:p w14:paraId="570E3161" w14:textId="77777777" w:rsidR="002B17ED" w:rsidRPr="00722006" w:rsidRDefault="002B17ED" w:rsidP="00B2386E">
            <w:pPr>
              <w:tabs>
                <w:tab w:val="center" w:pos="4536"/>
                <w:tab w:val="right" w:pos="9072"/>
              </w:tabs>
              <w:jc w:val="left"/>
              <w:rPr>
                <w:b/>
                <w:lang w:val="en-GB"/>
              </w:rPr>
            </w:pPr>
            <w:r w:rsidRPr="00722006">
              <w:rPr>
                <w:b/>
                <w:lang w:val="en-GB"/>
              </w:rPr>
              <w:t>For Journal &amp; Conf. papers</w:t>
            </w:r>
          </w:p>
        </w:tc>
        <w:tc>
          <w:tcPr>
            <w:tcW w:w="6341" w:type="dxa"/>
            <w:shd w:val="clear" w:color="auto" w:fill="auto"/>
          </w:tcPr>
          <w:p w14:paraId="568939AB" w14:textId="77777777" w:rsidR="002B17ED" w:rsidRPr="00722006" w:rsidRDefault="00323C1B" w:rsidP="00B2386E">
            <w:pPr>
              <w:tabs>
                <w:tab w:val="center" w:pos="4536"/>
                <w:tab w:val="right" w:pos="9072"/>
              </w:tabs>
              <w:rPr>
                <w:lang w:val="en-GB"/>
              </w:rPr>
            </w:pPr>
            <w:r w:rsidRPr="00722006">
              <w:rPr>
                <w:lang w:val="en-GB"/>
              </w:rPr>
              <w:t>No</w:t>
            </w:r>
          </w:p>
        </w:tc>
      </w:tr>
      <w:tr w:rsidR="00752C2D" w:rsidRPr="00D10821" w14:paraId="3E75B046" w14:textId="77777777" w:rsidTr="00DA02FF">
        <w:tc>
          <w:tcPr>
            <w:tcW w:w="9571" w:type="dxa"/>
            <w:gridSpan w:val="2"/>
            <w:shd w:val="clear" w:color="auto" w:fill="auto"/>
          </w:tcPr>
          <w:p w14:paraId="2E659B9F" w14:textId="77777777" w:rsidR="00752C2D" w:rsidRPr="00722006" w:rsidRDefault="00752C2D" w:rsidP="00B2386E">
            <w:pPr>
              <w:tabs>
                <w:tab w:val="center" w:pos="4536"/>
                <w:tab w:val="right" w:pos="9072"/>
              </w:tabs>
              <w:rPr>
                <w:lang w:val="en-GB"/>
              </w:rPr>
            </w:pPr>
            <w:r w:rsidRPr="00722006">
              <w:rPr>
                <w:b/>
                <w:u w:val="single"/>
                <w:lang w:val="en-GB"/>
              </w:rPr>
              <w:t>Summary</w:t>
            </w:r>
            <w:r w:rsidR="002B17ED" w:rsidRPr="00722006">
              <w:rPr>
                <w:b/>
                <w:u w:val="single"/>
                <w:lang w:val="en-GB"/>
              </w:rPr>
              <w:t> </w:t>
            </w:r>
            <w:r w:rsidR="002B17ED" w:rsidRPr="00722006">
              <w:rPr>
                <w:lang w:val="en-GB"/>
              </w:rPr>
              <w:t>:</w:t>
            </w:r>
          </w:p>
          <w:p w14:paraId="223AA26B" w14:textId="22C3F49A" w:rsidR="009A1C44" w:rsidRPr="00DA02FF" w:rsidRDefault="00DA02FF" w:rsidP="0038531F">
            <w:pPr>
              <w:spacing w:after="100" w:afterAutospacing="1"/>
              <w:rPr>
                <w:szCs w:val="18"/>
                <w:lang w:val="en-GB"/>
              </w:rPr>
            </w:pPr>
            <w:r>
              <w:rPr>
                <w:szCs w:val="18"/>
                <w:lang w:val="en-US"/>
              </w:rPr>
              <w:t>T</w:t>
            </w:r>
            <w:r w:rsidRPr="00722006">
              <w:rPr>
                <w:szCs w:val="18"/>
                <w:lang w:val="en-US"/>
              </w:rPr>
              <w:t xml:space="preserve">his report </w:t>
            </w:r>
            <w:r>
              <w:rPr>
                <w:szCs w:val="18"/>
                <w:lang w:val="en-US"/>
              </w:rPr>
              <w:t xml:space="preserve">concerns </w:t>
            </w:r>
            <w:r w:rsidRPr="00722006">
              <w:rPr>
                <w:szCs w:val="18"/>
                <w:lang w:val="en-US"/>
              </w:rPr>
              <w:t xml:space="preserve">the </w:t>
            </w:r>
            <w:r w:rsidRPr="00722006">
              <w:rPr>
                <w:szCs w:val="18"/>
                <w:lang w:val="en-GB"/>
              </w:rPr>
              <w:t>peculiar role</w:t>
            </w:r>
            <w:r w:rsidR="00E42CB8">
              <w:rPr>
                <w:szCs w:val="18"/>
                <w:lang w:val="en-GB"/>
              </w:rPr>
              <w:t>s</w:t>
            </w:r>
            <w:r w:rsidRPr="00722006">
              <w:rPr>
                <w:szCs w:val="18"/>
                <w:lang w:val="en-GB"/>
              </w:rPr>
              <w:t xml:space="preserve"> of the Defence in Depth </w:t>
            </w:r>
            <w:r>
              <w:rPr>
                <w:szCs w:val="18"/>
                <w:lang w:val="en-GB"/>
              </w:rPr>
              <w:t xml:space="preserve">(DiD) </w:t>
            </w:r>
            <w:r w:rsidRPr="00722006">
              <w:rPr>
                <w:szCs w:val="18"/>
                <w:lang w:val="en-GB"/>
              </w:rPr>
              <w:t xml:space="preserve">concept and the Probabilistic Safety Assessment </w:t>
            </w:r>
            <w:r>
              <w:rPr>
                <w:szCs w:val="18"/>
                <w:lang w:val="en-GB"/>
              </w:rPr>
              <w:t xml:space="preserve">(PSA) </w:t>
            </w:r>
            <w:r w:rsidRPr="00722006">
              <w:rPr>
                <w:szCs w:val="18"/>
                <w:lang w:val="en-GB"/>
              </w:rPr>
              <w:t xml:space="preserve">approach for the optimization of the safety performances of the </w:t>
            </w:r>
            <w:r w:rsidRPr="00722006">
              <w:rPr>
                <w:rFonts w:cstheme="minorHAnsi"/>
                <w:szCs w:val="18"/>
                <w:lang w:val="en-US"/>
              </w:rPr>
              <w:t xml:space="preserve">nuclear </w:t>
            </w:r>
            <w:r>
              <w:rPr>
                <w:rFonts w:cstheme="minorHAnsi"/>
                <w:szCs w:val="18"/>
                <w:lang w:val="en-US"/>
              </w:rPr>
              <w:t>installation</w:t>
            </w:r>
            <w:r>
              <w:rPr>
                <w:szCs w:val="18"/>
                <w:lang w:val="en-GB"/>
              </w:rPr>
              <w:t xml:space="preserve">. </w:t>
            </w:r>
            <w:r>
              <w:rPr>
                <w:szCs w:val="18"/>
                <w:lang w:val="en-US"/>
              </w:rPr>
              <w:t>It proposes a</w:t>
            </w:r>
            <w:r w:rsidRPr="00722006">
              <w:rPr>
                <w:szCs w:val="18"/>
                <w:lang w:val="en-US"/>
              </w:rPr>
              <w:t xml:space="preserve"> </w:t>
            </w:r>
            <w:r>
              <w:rPr>
                <w:szCs w:val="18"/>
                <w:lang w:val="en-US"/>
              </w:rPr>
              <w:t xml:space="preserve">process for the assessment of the safety architecture implementing DiD, which is </w:t>
            </w:r>
            <w:r w:rsidRPr="00722006">
              <w:rPr>
                <w:szCs w:val="18"/>
                <w:lang w:val="en-GB"/>
              </w:rPr>
              <w:t>articulated in four main steps devoted to</w:t>
            </w:r>
            <w:r w:rsidR="003B289E">
              <w:rPr>
                <w:szCs w:val="18"/>
                <w:lang w:val="en-GB"/>
              </w:rPr>
              <w:t xml:space="preserve"> (1)</w:t>
            </w:r>
            <w:r w:rsidRPr="00722006">
              <w:rPr>
                <w:szCs w:val="18"/>
                <w:lang w:val="en-GB"/>
              </w:rPr>
              <w:t xml:space="preserve"> the formulation of the safety objectives, the </w:t>
            </w:r>
            <w:r w:rsidR="003B289E">
              <w:rPr>
                <w:szCs w:val="18"/>
                <w:lang w:val="en-GB"/>
              </w:rPr>
              <w:t xml:space="preserve">(2) </w:t>
            </w:r>
            <w:r w:rsidRPr="00722006">
              <w:rPr>
                <w:szCs w:val="18"/>
                <w:lang w:val="en-GB"/>
              </w:rPr>
              <w:t xml:space="preserve">identification of loads and environmental conditions, the </w:t>
            </w:r>
            <w:r w:rsidR="003B289E">
              <w:rPr>
                <w:szCs w:val="18"/>
                <w:lang w:val="en-GB"/>
              </w:rPr>
              <w:t xml:space="preserve">(3) </w:t>
            </w:r>
            <w:r w:rsidRPr="00722006">
              <w:rPr>
                <w:szCs w:val="18"/>
                <w:lang w:val="en-GB"/>
              </w:rPr>
              <w:t xml:space="preserve">representation of the safety architecture and </w:t>
            </w:r>
            <w:r w:rsidR="0038531F">
              <w:rPr>
                <w:szCs w:val="18"/>
                <w:lang w:val="en-GB"/>
              </w:rPr>
              <w:t xml:space="preserve">(4) </w:t>
            </w:r>
            <w:r w:rsidRPr="00722006">
              <w:rPr>
                <w:szCs w:val="18"/>
                <w:lang w:val="en-GB"/>
              </w:rPr>
              <w:t>the evaluation of the physical performance and reliability of the levels of DiD.</w:t>
            </w:r>
            <w:r>
              <w:rPr>
                <w:szCs w:val="18"/>
                <w:lang w:val="en-GB"/>
              </w:rPr>
              <w:t xml:space="preserve"> A </w:t>
            </w:r>
            <w:r w:rsidRPr="00722006">
              <w:rPr>
                <w:rFonts w:cstheme="minorHAnsi"/>
                <w:lang w:val="en-US"/>
              </w:rPr>
              <w:t xml:space="preserve">final </w:t>
            </w:r>
            <w:r w:rsidR="0038531F">
              <w:rPr>
                <w:rFonts w:cstheme="minorHAnsi"/>
                <w:lang w:val="en-US"/>
              </w:rPr>
              <w:t xml:space="preserve">additional </w:t>
            </w:r>
            <w:r w:rsidRPr="00722006">
              <w:rPr>
                <w:rFonts w:cstheme="minorHAnsi"/>
                <w:lang w:val="en-US"/>
              </w:rPr>
              <w:t xml:space="preserve">step </w:t>
            </w:r>
            <w:r>
              <w:rPr>
                <w:rFonts w:cstheme="minorHAnsi"/>
                <w:lang w:val="en-US"/>
              </w:rPr>
              <w:t>achieves</w:t>
            </w:r>
            <w:r w:rsidRPr="00722006">
              <w:rPr>
                <w:rFonts w:cstheme="minorHAnsi"/>
                <w:lang w:val="en-US"/>
              </w:rPr>
              <w:t xml:space="preserve"> the practical assessment of the safety architecture and the corresponding DiD with the support of the PSA</w:t>
            </w:r>
            <w:r>
              <w:rPr>
                <w:rFonts w:cstheme="minorHAnsi"/>
                <w:lang w:val="en-US"/>
              </w:rPr>
              <w:t xml:space="preserve">. </w:t>
            </w:r>
            <w:r w:rsidRPr="00722006">
              <w:rPr>
                <w:rFonts w:cstheme="minorHAnsi"/>
                <w:szCs w:val="18"/>
                <w:lang w:val="en-US"/>
              </w:rPr>
              <w:t xml:space="preserve">The risk space </w:t>
            </w:r>
            <w:r w:rsidRPr="00722006">
              <w:rPr>
                <w:szCs w:val="18"/>
                <w:lang w:val="en-US"/>
              </w:rPr>
              <w:t xml:space="preserve">(frequency/probability of occurrence, versus consequences) </w:t>
            </w:r>
            <w:r>
              <w:rPr>
                <w:szCs w:val="18"/>
                <w:lang w:val="en-US"/>
              </w:rPr>
              <w:t>is the</w:t>
            </w:r>
            <w:r w:rsidRPr="00722006">
              <w:rPr>
                <w:rFonts w:cstheme="minorHAnsi"/>
                <w:szCs w:val="18"/>
                <w:lang w:val="en-US"/>
              </w:rPr>
              <w:t xml:space="preserve"> framework </w:t>
            </w:r>
            <w:r>
              <w:rPr>
                <w:rFonts w:cstheme="minorHAnsi"/>
                <w:szCs w:val="18"/>
                <w:lang w:val="en-US"/>
              </w:rPr>
              <w:t xml:space="preserve">for the </w:t>
            </w:r>
            <w:r w:rsidRPr="00722006">
              <w:rPr>
                <w:rFonts w:cstheme="minorHAnsi"/>
                <w:szCs w:val="18"/>
                <w:lang w:val="en-US"/>
              </w:rPr>
              <w:t>integration</w:t>
            </w:r>
            <w:r>
              <w:rPr>
                <w:rFonts w:cstheme="minorHAnsi"/>
                <w:szCs w:val="18"/>
                <w:lang w:val="en-US"/>
              </w:rPr>
              <w:t xml:space="preserve"> between the DiD concept and the PSA approach</w:t>
            </w:r>
            <w:r w:rsidRPr="00722006">
              <w:rPr>
                <w:rFonts w:cstheme="minorHAnsi"/>
                <w:szCs w:val="18"/>
                <w:lang w:val="en-US"/>
              </w:rPr>
              <w:t xml:space="preserve">. </w:t>
            </w:r>
            <w:r w:rsidRPr="00722006">
              <w:rPr>
                <w:szCs w:val="18"/>
                <w:lang w:val="en-US"/>
              </w:rPr>
              <w:t>Additional qualita</w:t>
            </w:r>
            <w:r>
              <w:rPr>
                <w:szCs w:val="18"/>
                <w:lang w:val="en-US"/>
              </w:rPr>
              <w:t>tive key-notions are introduced</w:t>
            </w:r>
            <w:r w:rsidRPr="00722006">
              <w:rPr>
                <w:szCs w:val="18"/>
                <w:lang w:val="en-US"/>
              </w:rPr>
              <w:t xml:space="preserve"> </w:t>
            </w:r>
            <w:r w:rsidRPr="00722006">
              <w:rPr>
                <w:lang w:val="en-US"/>
              </w:rPr>
              <w:t xml:space="preserve">in order to </w:t>
            </w:r>
            <w:r>
              <w:rPr>
                <w:lang w:val="en-US"/>
              </w:rPr>
              <w:t xml:space="preserve">address the compliance of the </w:t>
            </w:r>
            <w:r w:rsidRPr="00722006">
              <w:rPr>
                <w:lang w:val="en-US"/>
              </w:rPr>
              <w:t>safety architecture</w:t>
            </w:r>
            <w:r>
              <w:rPr>
                <w:lang w:val="en-US"/>
              </w:rPr>
              <w:t xml:space="preserve"> with a</w:t>
            </w:r>
            <w:r w:rsidRPr="00722006">
              <w:rPr>
                <w:lang w:val="en-US"/>
              </w:rPr>
              <w:t xml:space="preserve"> number of </w:t>
            </w:r>
            <w:r>
              <w:rPr>
                <w:lang w:val="en-US"/>
              </w:rPr>
              <w:t>(IAEA) s</w:t>
            </w:r>
            <w:r w:rsidRPr="00722006">
              <w:rPr>
                <w:lang w:val="en-US"/>
              </w:rPr>
              <w:t>afety requirements</w:t>
            </w:r>
            <w:r w:rsidRPr="00722006">
              <w:rPr>
                <w:szCs w:val="18"/>
                <w:lang w:val="en-US"/>
              </w:rPr>
              <w:t>.</w:t>
            </w:r>
            <w:r>
              <w:rPr>
                <w:szCs w:val="18"/>
                <w:lang w:val="en-US"/>
              </w:rPr>
              <w:t xml:space="preserve"> </w:t>
            </w:r>
            <w:r w:rsidRPr="00722006">
              <w:rPr>
                <w:rFonts w:cstheme="minorHAnsi"/>
                <w:szCs w:val="18"/>
                <w:lang w:val="en-US"/>
              </w:rPr>
              <w:t>In this context, the role of the PSA is no longer limited to the verification of the fulfilment of probabilistic targets but includes different contributions to the assessment of the DiD</w:t>
            </w:r>
            <w:r>
              <w:rPr>
                <w:szCs w:val="18"/>
                <w:lang w:val="en-GB"/>
              </w:rPr>
              <w:t xml:space="preserve"> identified in this report.</w:t>
            </w:r>
          </w:p>
        </w:tc>
      </w:tr>
    </w:tbl>
    <w:p w14:paraId="43F83942" w14:textId="77777777" w:rsidR="00C126D7" w:rsidRPr="00722006" w:rsidRDefault="00C126D7" w:rsidP="005164F9">
      <w:pPr>
        <w:rPr>
          <w:lang w:val="en-GB"/>
        </w:rPr>
      </w:pPr>
    </w:p>
    <w:p w14:paraId="24B96BED" w14:textId="77777777" w:rsidR="00C126D7" w:rsidRPr="00722006" w:rsidRDefault="00C126D7" w:rsidP="005164F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387"/>
        <w:gridCol w:w="2407"/>
        <w:gridCol w:w="2406"/>
      </w:tblGrid>
      <w:tr w:rsidR="002B17ED" w:rsidRPr="00722006" w14:paraId="32D4F208" w14:textId="77777777" w:rsidTr="00B2386E">
        <w:tc>
          <w:tcPr>
            <w:tcW w:w="10051" w:type="dxa"/>
            <w:gridSpan w:val="4"/>
            <w:shd w:val="clear" w:color="auto" w:fill="auto"/>
          </w:tcPr>
          <w:p w14:paraId="786E197E" w14:textId="77777777" w:rsidR="002B17ED" w:rsidRPr="00722006" w:rsidRDefault="002B17ED" w:rsidP="00B2386E">
            <w:pPr>
              <w:tabs>
                <w:tab w:val="center" w:pos="4536"/>
                <w:tab w:val="right" w:pos="9072"/>
              </w:tabs>
              <w:rPr>
                <w:lang w:val="en-GB"/>
              </w:rPr>
            </w:pPr>
            <w:r w:rsidRPr="00722006">
              <w:rPr>
                <w:lang w:val="en-GB"/>
              </w:rPr>
              <w:t>Visa grid</w:t>
            </w:r>
          </w:p>
        </w:tc>
      </w:tr>
      <w:tr w:rsidR="00274FD7" w:rsidRPr="00722006" w14:paraId="0613C9FF" w14:textId="77777777" w:rsidTr="00B2386E">
        <w:tc>
          <w:tcPr>
            <w:tcW w:w="2512" w:type="dxa"/>
            <w:shd w:val="clear" w:color="auto" w:fill="auto"/>
          </w:tcPr>
          <w:p w14:paraId="2E55EF1B" w14:textId="77777777" w:rsidR="00752C2D" w:rsidRPr="00722006" w:rsidRDefault="00752C2D" w:rsidP="00B2386E">
            <w:pPr>
              <w:tabs>
                <w:tab w:val="center" w:pos="4536"/>
                <w:tab w:val="right" w:pos="9072"/>
              </w:tabs>
              <w:rPr>
                <w:lang w:val="en-GB"/>
              </w:rPr>
            </w:pPr>
          </w:p>
        </w:tc>
        <w:tc>
          <w:tcPr>
            <w:tcW w:w="2513" w:type="dxa"/>
            <w:shd w:val="clear" w:color="auto" w:fill="auto"/>
          </w:tcPr>
          <w:p w14:paraId="31C29C40" w14:textId="77777777" w:rsidR="00752C2D" w:rsidRPr="00722006" w:rsidRDefault="00752C2D" w:rsidP="00B2386E">
            <w:pPr>
              <w:tabs>
                <w:tab w:val="center" w:pos="4536"/>
                <w:tab w:val="right" w:pos="9072"/>
              </w:tabs>
              <w:rPr>
                <w:b/>
                <w:lang w:val="en-GB"/>
              </w:rPr>
            </w:pPr>
            <w:r w:rsidRPr="00722006">
              <w:rPr>
                <w:b/>
                <w:lang w:val="en-GB"/>
              </w:rPr>
              <w:t>Main author(s)</w:t>
            </w:r>
            <w:r w:rsidR="002B17ED" w:rsidRPr="00722006">
              <w:rPr>
                <w:b/>
                <w:lang w:val="en-GB"/>
              </w:rPr>
              <w:t> :</w:t>
            </w:r>
          </w:p>
        </w:tc>
        <w:tc>
          <w:tcPr>
            <w:tcW w:w="2513" w:type="dxa"/>
            <w:shd w:val="clear" w:color="auto" w:fill="auto"/>
          </w:tcPr>
          <w:p w14:paraId="11F11AFF" w14:textId="77777777" w:rsidR="00752C2D" w:rsidRPr="00722006" w:rsidRDefault="00752C2D" w:rsidP="00B2386E">
            <w:pPr>
              <w:tabs>
                <w:tab w:val="center" w:pos="4536"/>
                <w:tab w:val="right" w:pos="9072"/>
              </w:tabs>
              <w:rPr>
                <w:b/>
                <w:lang w:val="en-GB"/>
              </w:rPr>
            </w:pPr>
            <w:r w:rsidRPr="00722006">
              <w:rPr>
                <w:b/>
                <w:lang w:val="en-GB"/>
              </w:rPr>
              <w:t>Verification</w:t>
            </w:r>
          </w:p>
        </w:tc>
        <w:tc>
          <w:tcPr>
            <w:tcW w:w="2513" w:type="dxa"/>
            <w:shd w:val="clear" w:color="auto" w:fill="auto"/>
          </w:tcPr>
          <w:p w14:paraId="69A550A5" w14:textId="77777777" w:rsidR="00752C2D" w:rsidRPr="00722006" w:rsidRDefault="00752C2D" w:rsidP="00B2386E">
            <w:pPr>
              <w:tabs>
                <w:tab w:val="center" w:pos="4536"/>
                <w:tab w:val="right" w:pos="9072"/>
              </w:tabs>
              <w:rPr>
                <w:b/>
                <w:lang w:val="en-GB"/>
              </w:rPr>
            </w:pPr>
            <w:r w:rsidRPr="00722006">
              <w:rPr>
                <w:b/>
                <w:lang w:val="en-GB"/>
              </w:rPr>
              <w:t>Approval</w:t>
            </w:r>
            <w:r w:rsidR="00E66FD9" w:rsidRPr="00722006">
              <w:rPr>
                <w:b/>
                <w:lang w:val="en-GB"/>
              </w:rPr>
              <w:t xml:space="preserve"> (Coordinator)</w:t>
            </w:r>
          </w:p>
        </w:tc>
      </w:tr>
      <w:tr w:rsidR="00274FD7" w:rsidRPr="00722006" w14:paraId="3F7ABF72" w14:textId="77777777" w:rsidTr="00B2386E">
        <w:tc>
          <w:tcPr>
            <w:tcW w:w="2512" w:type="dxa"/>
            <w:shd w:val="clear" w:color="auto" w:fill="auto"/>
          </w:tcPr>
          <w:p w14:paraId="4038FF5F" w14:textId="77777777" w:rsidR="00752C2D" w:rsidRPr="00722006" w:rsidRDefault="00752C2D" w:rsidP="00B2386E">
            <w:pPr>
              <w:tabs>
                <w:tab w:val="center" w:pos="4536"/>
                <w:tab w:val="right" w:pos="9072"/>
              </w:tabs>
              <w:rPr>
                <w:lang w:val="en-GB"/>
              </w:rPr>
            </w:pPr>
            <w:r w:rsidRPr="00722006">
              <w:rPr>
                <w:lang w:val="en-GB"/>
              </w:rPr>
              <w:t>Name</w:t>
            </w:r>
            <w:r w:rsidR="002B17ED" w:rsidRPr="00722006">
              <w:rPr>
                <w:lang w:val="en-GB"/>
              </w:rPr>
              <w:t xml:space="preserve"> (s)</w:t>
            </w:r>
          </w:p>
        </w:tc>
        <w:tc>
          <w:tcPr>
            <w:tcW w:w="2513" w:type="dxa"/>
            <w:shd w:val="clear" w:color="auto" w:fill="auto"/>
          </w:tcPr>
          <w:p w14:paraId="65A9C124" w14:textId="6C31AB53" w:rsidR="00752C2D" w:rsidRPr="00722006" w:rsidRDefault="009D1969" w:rsidP="00B2386E">
            <w:pPr>
              <w:tabs>
                <w:tab w:val="center" w:pos="4536"/>
                <w:tab w:val="right" w:pos="9072"/>
              </w:tabs>
              <w:rPr>
                <w:lang w:val="it-IT"/>
              </w:rPr>
            </w:pPr>
            <w:r w:rsidRPr="00722006">
              <w:rPr>
                <w:lang w:val="it-IT"/>
              </w:rPr>
              <w:t>G.L.Fiorini; S. LaRovere</w:t>
            </w:r>
          </w:p>
        </w:tc>
        <w:tc>
          <w:tcPr>
            <w:tcW w:w="2513" w:type="dxa"/>
            <w:shd w:val="clear" w:color="auto" w:fill="auto"/>
          </w:tcPr>
          <w:p w14:paraId="3C6375EB" w14:textId="7D46D46E" w:rsidR="00752C2D" w:rsidRPr="00722006" w:rsidRDefault="00851C94" w:rsidP="00F4368E">
            <w:pPr>
              <w:tabs>
                <w:tab w:val="center" w:pos="4536"/>
                <w:tab w:val="right" w:pos="9072"/>
              </w:tabs>
              <w:jc w:val="left"/>
              <w:rPr>
                <w:lang w:val="it-IT"/>
              </w:rPr>
            </w:pPr>
            <w:r w:rsidRPr="00722006">
              <w:rPr>
                <w:lang w:val="en-GB"/>
              </w:rPr>
              <w:t>A</w:t>
            </w:r>
            <w:r w:rsidR="00F4368E">
              <w:rPr>
                <w:lang w:val="en-GB"/>
              </w:rPr>
              <w:t>.</w:t>
            </w:r>
            <w:r w:rsidRPr="00722006">
              <w:rPr>
                <w:lang w:val="en-GB"/>
              </w:rPr>
              <w:t>Wielenberg</w:t>
            </w:r>
            <w:r w:rsidR="00F4368E">
              <w:rPr>
                <w:lang w:val="en-GB"/>
              </w:rPr>
              <w:t>, H. Loeffler</w:t>
            </w:r>
          </w:p>
        </w:tc>
        <w:tc>
          <w:tcPr>
            <w:tcW w:w="2513" w:type="dxa"/>
            <w:shd w:val="clear" w:color="auto" w:fill="auto"/>
          </w:tcPr>
          <w:p w14:paraId="4EAF8B2B" w14:textId="391008FA" w:rsidR="00752C2D" w:rsidRPr="00722006" w:rsidRDefault="00E66FD9" w:rsidP="009D1969">
            <w:pPr>
              <w:tabs>
                <w:tab w:val="center" w:pos="4536"/>
                <w:tab w:val="right" w:pos="9072"/>
              </w:tabs>
              <w:jc w:val="left"/>
              <w:rPr>
                <w:lang w:val="en-GB"/>
              </w:rPr>
            </w:pPr>
            <w:r w:rsidRPr="00722006">
              <w:rPr>
                <w:lang w:val="en-GB"/>
              </w:rPr>
              <w:t>E</w:t>
            </w:r>
            <w:r w:rsidR="009D1969" w:rsidRPr="00722006">
              <w:rPr>
                <w:lang w:val="en-GB"/>
              </w:rPr>
              <w:t>mmanuel</w:t>
            </w:r>
            <w:r w:rsidRPr="00722006">
              <w:rPr>
                <w:lang w:val="en-GB"/>
              </w:rPr>
              <w:t xml:space="preserve"> Raimond</w:t>
            </w:r>
          </w:p>
        </w:tc>
      </w:tr>
      <w:tr w:rsidR="00274FD7" w:rsidRPr="00722006" w14:paraId="4E33A100" w14:textId="77777777" w:rsidTr="00B2386E">
        <w:tc>
          <w:tcPr>
            <w:tcW w:w="2512" w:type="dxa"/>
            <w:shd w:val="clear" w:color="auto" w:fill="auto"/>
          </w:tcPr>
          <w:p w14:paraId="630F558C" w14:textId="77777777" w:rsidR="00752C2D" w:rsidRPr="00722006" w:rsidRDefault="00752C2D" w:rsidP="00B2386E">
            <w:pPr>
              <w:tabs>
                <w:tab w:val="center" w:pos="4536"/>
                <w:tab w:val="right" w:pos="9072"/>
              </w:tabs>
              <w:rPr>
                <w:lang w:val="en-GB"/>
              </w:rPr>
            </w:pPr>
            <w:r w:rsidRPr="00722006">
              <w:rPr>
                <w:lang w:val="en-GB"/>
              </w:rPr>
              <w:t>Date</w:t>
            </w:r>
          </w:p>
        </w:tc>
        <w:tc>
          <w:tcPr>
            <w:tcW w:w="2513" w:type="dxa"/>
            <w:shd w:val="clear" w:color="auto" w:fill="auto"/>
          </w:tcPr>
          <w:p w14:paraId="5E51D398" w14:textId="6788A789" w:rsidR="00752C2D" w:rsidRPr="00722006" w:rsidRDefault="00931C5A" w:rsidP="00931C5A">
            <w:pPr>
              <w:tabs>
                <w:tab w:val="center" w:pos="4536"/>
                <w:tab w:val="right" w:pos="9072"/>
              </w:tabs>
              <w:jc w:val="center"/>
              <w:rPr>
                <w:lang w:val="en-GB"/>
              </w:rPr>
            </w:pPr>
            <w:r>
              <w:rPr>
                <w:lang w:val="en-GB"/>
              </w:rPr>
              <w:t>2016-05-11</w:t>
            </w:r>
          </w:p>
        </w:tc>
        <w:tc>
          <w:tcPr>
            <w:tcW w:w="2513" w:type="dxa"/>
            <w:shd w:val="clear" w:color="auto" w:fill="auto"/>
          </w:tcPr>
          <w:p w14:paraId="042F521A" w14:textId="077FC6EE" w:rsidR="00752C2D" w:rsidRPr="00722006" w:rsidRDefault="00931C5A" w:rsidP="00931C5A">
            <w:pPr>
              <w:tabs>
                <w:tab w:val="center" w:pos="4536"/>
                <w:tab w:val="right" w:pos="9072"/>
              </w:tabs>
              <w:jc w:val="center"/>
              <w:rPr>
                <w:lang w:val="en-GB"/>
              </w:rPr>
            </w:pPr>
            <w:r>
              <w:rPr>
                <w:lang w:val="en-GB"/>
              </w:rPr>
              <w:t>2016-05-11</w:t>
            </w:r>
          </w:p>
        </w:tc>
        <w:tc>
          <w:tcPr>
            <w:tcW w:w="2513" w:type="dxa"/>
            <w:shd w:val="clear" w:color="auto" w:fill="auto"/>
          </w:tcPr>
          <w:p w14:paraId="266D67CB" w14:textId="4BFF4B43" w:rsidR="00752C2D" w:rsidRPr="00722006" w:rsidRDefault="00931C5A" w:rsidP="00931C5A">
            <w:pPr>
              <w:tabs>
                <w:tab w:val="center" w:pos="4536"/>
                <w:tab w:val="right" w:pos="9072"/>
              </w:tabs>
              <w:jc w:val="center"/>
              <w:rPr>
                <w:lang w:val="en-GB"/>
              </w:rPr>
            </w:pPr>
            <w:r>
              <w:rPr>
                <w:lang w:val="en-GB"/>
              </w:rPr>
              <w:t>2016-05-11</w:t>
            </w:r>
          </w:p>
        </w:tc>
      </w:tr>
      <w:tr w:rsidR="00274FD7" w:rsidRPr="00722006" w14:paraId="01C23B56" w14:textId="77777777" w:rsidTr="00931C5A">
        <w:trPr>
          <w:trHeight w:val="700"/>
        </w:trPr>
        <w:tc>
          <w:tcPr>
            <w:tcW w:w="2512" w:type="dxa"/>
            <w:shd w:val="clear" w:color="auto" w:fill="auto"/>
          </w:tcPr>
          <w:p w14:paraId="2DB45711" w14:textId="77777777" w:rsidR="00752C2D" w:rsidRPr="00722006" w:rsidRDefault="00752C2D" w:rsidP="00B2386E">
            <w:pPr>
              <w:tabs>
                <w:tab w:val="center" w:pos="4536"/>
                <w:tab w:val="right" w:pos="9072"/>
              </w:tabs>
              <w:rPr>
                <w:lang w:val="en-GB"/>
              </w:rPr>
            </w:pPr>
            <w:r w:rsidRPr="00722006">
              <w:rPr>
                <w:lang w:val="en-GB"/>
              </w:rPr>
              <w:t>Signature</w:t>
            </w:r>
          </w:p>
        </w:tc>
        <w:tc>
          <w:tcPr>
            <w:tcW w:w="2513" w:type="dxa"/>
            <w:shd w:val="clear" w:color="auto" w:fill="auto"/>
          </w:tcPr>
          <w:p w14:paraId="37882828" w14:textId="6AC1D07F" w:rsidR="00752C2D" w:rsidRDefault="00752C2D" w:rsidP="00225770">
            <w:pPr>
              <w:tabs>
                <w:tab w:val="center" w:pos="4536"/>
                <w:tab w:val="right" w:pos="9072"/>
              </w:tabs>
              <w:spacing w:before="120"/>
              <w:rPr>
                <w:lang w:val="en-GB"/>
              </w:rPr>
            </w:pPr>
          </w:p>
          <w:p w14:paraId="7A7CE763" w14:textId="233630D8" w:rsidR="003C31BB" w:rsidRPr="00722006" w:rsidRDefault="003C31BB" w:rsidP="00B2386E">
            <w:pPr>
              <w:tabs>
                <w:tab w:val="center" w:pos="4536"/>
                <w:tab w:val="right" w:pos="9072"/>
              </w:tabs>
              <w:rPr>
                <w:lang w:val="en-GB"/>
              </w:rPr>
            </w:pPr>
          </w:p>
        </w:tc>
        <w:tc>
          <w:tcPr>
            <w:tcW w:w="2513" w:type="dxa"/>
            <w:shd w:val="clear" w:color="auto" w:fill="auto"/>
            <w:vAlign w:val="center"/>
          </w:tcPr>
          <w:p w14:paraId="24C5B45B" w14:textId="32CB5BA8" w:rsidR="00752C2D" w:rsidRPr="00722006" w:rsidRDefault="00752C2D" w:rsidP="00B2386E">
            <w:pPr>
              <w:tabs>
                <w:tab w:val="center" w:pos="4536"/>
                <w:tab w:val="right" w:pos="9072"/>
              </w:tabs>
              <w:rPr>
                <w:lang w:val="en-GB"/>
              </w:rPr>
            </w:pPr>
          </w:p>
        </w:tc>
        <w:tc>
          <w:tcPr>
            <w:tcW w:w="2513" w:type="dxa"/>
            <w:shd w:val="clear" w:color="auto" w:fill="auto"/>
            <w:vAlign w:val="center"/>
          </w:tcPr>
          <w:p w14:paraId="4FA4D668" w14:textId="07CAEEBA" w:rsidR="00752C2D" w:rsidRPr="00722006" w:rsidRDefault="00752C2D" w:rsidP="00B2386E">
            <w:pPr>
              <w:tabs>
                <w:tab w:val="center" w:pos="4536"/>
                <w:tab w:val="right" w:pos="9072"/>
              </w:tabs>
              <w:rPr>
                <w:lang w:val="en-GB"/>
              </w:rPr>
            </w:pPr>
          </w:p>
        </w:tc>
      </w:tr>
    </w:tbl>
    <w:p w14:paraId="136B06C5" w14:textId="77777777" w:rsidR="00E33133" w:rsidRPr="00722006" w:rsidRDefault="00E33133" w:rsidP="00F6424B">
      <w:pPr>
        <w:ind w:left="-450"/>
        <w:rPr>
          <w:b/>
          <w:smallCaps/>
          <w:sz w:val="22"/>
          <w:lang w:val="en-GB"/>
        </w:rPr>
        <w:sectPr w:rsidR="00E33133" w:rsidRPr="00722006" w:rsidSect="000C7670">
          <w:headerReference w:type="default" r:id="rId9"/>
          <w:footerReference w:type="default" r:id="rId10"/>
          <w:footerReference w:type="first" r:id="rId11"/>
          <w:pgSz w:w="11907" w:h="16840" w:code="9"/>
          <w:pgMar w:top="1304" w:right="1134" w:bottom="907" w:left="567" w:header="567" w:footer="0" w:gutter="851"/>
          <w:cols w:space="380"/>
          <w:noEndnote/>
        </w:sectPr>
      </w:pPr>
      <w:bookmarkStart w:id="2" w:name="_GoBack"/>
      <w:bookmarkEnd w:id="2"/>
    </w:p>
    <w:p w14:paraId="0BEF73B6" w14:textId="77777777" w:rsidR="00F6424B" w:rsidRPr="00722006" w:rsidRDefault="00F6424B" w:rsidP="00F6424B">
      <w:pPr>
        <w:ind w:left="-450"/>
        <w:rPr>
          <w:b/>
          <w:smallCaps/>
          <w:sz w:val="22"/>
          <w:lang w:val="en-GB"/>
        </w:rPr>
      </w:pPr>
    </w:p>
    <w:p w14:paraId="5C02F354" w14:textId="77777777" w:rsidR="001E3D4C" w:rsidRPr="00722006" w:rsidRDefault="002B17ED" w:rsidP="009A6CB3">
      <w:pPr>
        <w:pBdr>
          <w:top w:val="double" w:sz="6" w:space="3" w:color="auto"/>
        </w:pBdr>
        <w:ind w:right="491"/>
        <w:outlineLvl w:val="0"/>
        <w:rPr>
          <w:b/>
          <w:smallCaps/>
          <w:sz w:val="22"/>
          <w:lang w:val="en-GB"/>
        </w:rPr>
      </w:pPr>
      <w:bookmarkStart w:id="3" w:name="_Toc450752306"/>
      <w:r w:rsidRPr="00722006">
        <w:rPr>
          <w:b/>
          <w:smallCaps/>
          <w:sz w:val="22"/>
          <w:lang w:val="en-GB"/>
        </w:rPr>
        <w:t>Modifications of the document</w:t>
      </w:r>
      <w:bookmarkEnd w:id="3"/>
    </w:p>
    <w:p w14:paraId="783DC597" w14:textId="77777777" w:rsidR="001E3D4C" w:rsidRPr="00722006" w:rsidRDefault="001E3D4C">
      <w:pPr>
        <w:rPr>
          <w:lang w:val="en-GB"/>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722006" w14:paraId="31CDCDAF" w14:textId="77777777">
        <w:tc>
          <w:tcPr>
            <w:tcW w:w="1134" w:type="dxa"/>
            <w:tcBorders>
              <w:bottom w:val="single" w:sz="12" w:space="0" w:color="auto"/>
            </w:tcBorders>
          </w:tcPr>
          <w:p w14:paraId="74D21728" w14:textId="77777777" w:rsidR="001E3D4C" w:rsidRPr="00722006" w:rsidRDefault="001E3D4C">
            <w:pPr>
              <w:spacing w:before="240"/>
              <w:jc w:val="center"/>
              <w:rPr>
                <w:lang w:val="en-GB"/>
              </w:rPr>
            </w:pPr>
            <w:r w:rsidRPr="00722006">
              <w:rPr>
                <w:lang w:val="en-GB"/>
              </w:rPr>
              <w:t>Version</w:t>
            </w:r>
          </w:p>
        </w:tc>
        <w:tc>
          <w:tcPr>
            <w:tcW w:w="1418" w:type="dxa"/>
            <w:tcBorders>
              <w:bottom w:val="single" w:sz="12" w:space="0" w:color="auto"/>
            </w:tcBorders>
          </w:tcPr>
          <w:p w14:paraId="3ACF498D" w14:textId="77777777" w:rsidR="001E3D4C" w:rsidRPr="00722006" w:rsidRDefault="001E3D4C">
            <w:pPr>
              <w:spacing w:before="240"/>
              <w:jc w:val="center"/>
              <w:rPr>
                <w:lang w:val="en-GB"/>
              </w:rPr>
            </w:pPr>
            <w:r w:rsidRPr="00722006">
              <w:rPr>
                <w:lang w:val="en-GB"/>
              </w:rPr>
              <w:t>Date</w:t>
            </w:r>
          </w:p>
        </w:tc>
        <w:tc>
          <w:tcPr>
            <w:tcW w:w="2419" w:type="dxa"/>
            <w:tcBorders>
              <w:bottom w:val="single" w:sz="12" w:space="0" w:color="auto"/>
            </w:tcBorders>
          </w:tcPr>
          <w:p w14:paraId="3D456EFB" w14:textId="77777777" w:rsidR="001E3D4C" w:rsidRPr="00722006" w:rsidRDefault="001E3D4C">
            <w:pPr>
              <w:spacing w:before="240"/>
              <w:jc w:val="center"/>
              <w:rPr>
                <w:lang w:val="en-GB"/>
              </w:rPr>
            </w:pPr>
            <w:r w:rsidRPr="00722006">
              <w:rPr>
                <w:lang w:val="en-GB"/>
              </w:rPr>
              <w:t>Au</w:t>
            </w:r>
            <w:r w:rsidR="002B17ED" w:rsidRPr="00722006">
              <w:rPr>
                <w:lang w:val="en-GB"/>
              </w:rPr>
              <w:t>thors</w:t>
            </w:r>
          </w:p>
        </w:tc>
        <w:tc>
          <w:tcPr>
            <w:tcW w:w="1551" w:type="dxa"/>
            <w:tcBorders>
              <w:bottom w:val="single" w:sz="12" w:space="0" w:color="auto"/>
            </w:tcBorders>
          </w:tcPr>
          <w:p w14:paraId="2BBF54F9" w14:textId="77777777" w:rsidR="001E3D4C" w:rsidRPr="00722006" w:rsidRDefault="002B17ED">
            <w:pPr>
              <w:jc w:val="center"/>
              <w:rPr>
                <w:lang w:val="en-GB"/>
              </w:rPr>
            </w:pPr>
            <w:r w:rsidRPr="00722006">
              <w:rPr>
                <w:lang w:val="en-GB"/>
              </w:rPr>
              <w:t>Pages or paragraphs modified</w:t>
            </w:r>
          </w:p>
        </w:tc>
        <w:tc>
          <w:tcPr>
            <w:tcW w:w="2578" w:type="dxa"/>
            <w:tcBorders>
              <w:bottom w:val="single" w:sz="12" w:space="0" w:color="auto"/>
            </w:tcBorders>
          </w:tcPr>
          <w:p w14:paraId="662B9A5D" w14:textId="77777777" w:rsidR="001E3D4C" w:rsidRPr="00722006" w:rsidRDefault="002B17ED">
            <w:pPr>
              <w:spacing w:before="120"/>
              <w:jc w:val="center"/>
              <w:rPr>
                <w:lang w:val="en-GB"/>
              </w:rPr>
            </w:pPr>
            <w:r w:rsidRPr="00722006">
              <w:rPr>
                <w:lang w:val="en-GB"/>
              </w:rPr>
              <w:t>Description or comments</w:t>
            </w:r>
          </w:p>
        </w:tc>
      </w:tr>
      <w:tr w:rsidR="001E3D4C" w:rsidRPr="00722006" w14:paraId="0A054019" w14:textId="77777777">
        <w:tc>
          <w:tcPr>
            <w:tcW w:w="1134" w:type="dxa"/>
            <w:tcBorders>
              <w:top w:val="nil"/>
            </w:tcBorders>
          </w:tcPr>
          <w:p w14:paraId="3F587BA1" w14:textId="70F1A876" w:rsidR="001E3D4C" w:rsidRPr="00722006" w:rsidRDefault="00801BDF" w:rsidP="00722006">
            <w:pPr>
              <w:ind w:left="57" w:right="57"/>
              <w:rPr>
                <w:lang w:val="en-GB"/>
              </w:rPr>
            </w:pPr>
            <w:r w:rsidRPr="00722006">
              <w:rPr>
                <w:lang w:val="en-GB"/>
              </w:rPr>
              <w:t xml:space="preserve">Rev. </w:t>
            </w:r>
            <w:r w:rsidR="00722006">
              <w:rPr>
                <w:lang w:val="en-GB"/>
              </w:rPr>
              <w:t>1</w:t>
            </w:r>
          </w:p>
        </w:tc>
        <w:tc>
          <w:tcPr>
            <w:tcW w:w="1418" w:type="dxa"/>
            <w:tcBorders>
              <w:top w:val="nil"/>
            </w:tcBorders>
          </w:tcPr>
          <w:p w14:paraId="408BAD26" w14:textId="4AC69665" w:rsidR="001E3D4C" w:rsidRPr="00722006" w:rsidRDefault="00B910AB">
            <w:pPr>
              <w:ind w:left="57" w:right="57"/>
              <w:jc w:val="center"/>
              <w:rPr>
                <w:lang w:val="en-GB"/>
              </w:rPr>
            </w:pPr>
            <w:r>
              <w:rPr>
                <w:lang w:val="en-GB"/>
              </w:rPr>
              <w:t>04/04/2016</w:t>
            </w:r>
          </w:p>
        </w:tc>
        <w:tc>
          <w:tcPr>
            <w:tcW w:w="2419" w:type="dxa"/>
            <w:tcBorders>
              <w:top w:val="nil"/>
            </w:tcBorders>
          </w:tcPr>
          <w:p w14:paraId="497E6697" w14:textId="179F9DC7" w:rsidR="001E3D4C" w:rsidRPr="00722006" w:rsidRDefault="009D1969" w:rsidP="00B25EB9">
            <w:pPr>
              <w:ind w:left="57" w:right="57"/>
              <w:jc w:val="left"/>
              <w:rPr>
                <w:lang w:val="it-IT"/>
              </w:rPr>
            </w:pPr>
            <w:r w:rsidRPr="00722006">
              <w:rPr>
                <w:lang w:val="it-IT"/>
              </w:rPr>
              <w:t>G.L.Fiorini; S. LaRovere</w:t>
            </w:r>
          </w:p>
        </w:tc>
        <w:tc>
          <w:tcPr>
            <w:tcW w:w="1551" w:type="dxa"/>
            <w:tcBorders>
              <w:top w:val="nil"/>
            </w:tcBorders>
          </w:tcPr>
          <w:p w14:paraId="11329C41" w14:textId="77777777" w:rsidR="001E3D4C" w:rsidRPr="00722006" w:rsidRDefault="007E415F">
            <w:pPr>
              <w:ind w:left="57" w:right="57"/>
              <w:rPr>
                <w:lang w:val="en-GB"/>
              </w:rPr>
            </w:pPr>
            <w:r w:rsidRPr="00722006">
              <w:rPr>
                <w:lang w:val="en-GB"/>
              </w:rPr>
              <w:t>All</w:t>
            </w:r>
          </w:p>
        </w:tc>
        <w:tc>
          <w:tcPr>
            <w:tcW w:w="2578" w:type="dxa"/>
            <w:tcBorders>
              <w:top w:val="nil"/>
            </w:tcBorders>
          </w:tcPr>
          <w:p w14:paraId="5DA12495" w14:textId="4C034A56" w:rsidR="001E3D4C" w:rsidRPr="00722006" w:rsidRDefault="009167FA">
            <w:pPr>
              <w:ind w:left="57" w:right="57"/>
              <w:rPr>
                <w:lang w:val="en-GB"/>
              </w:rPr>
            </w:pPr>
            <w:r w:rsidRPr="00722006">
              <w:rPr>
                <w:lang w:val="en-GB"/>
              </w:rPr>
              <w:t>First emission</w:t>
            </w:r>
          </w:p>
        </w:tc>
      </w:tr>
      <w:tr w:rsidR="001E3D4C" w:rsidRPr="005A5683" w14:paraId="4CC1359A" w14:textId="77777777">
        <w:tc>
          <w:tcPr>
            <w:tcW w:w="1134" w:type="dxa"/>
          </w:tcPr>
          <w:p w14:paraId="0678BC01" w14:textId="09E7D41C" w:rsidR="001E3D4C" w:rsidRPr="00722006" w:rsidRDefault="005A5683">
            <w:pPr>
              <w:ind w:left="57" w:right="57"/>
              <w:rPr>
                <w:lang w:val="en-GB"/>
              </w:rPr>
            </w:pPr>
            <w:r>
              <w:rPr>
                <w:lang w:val="en-GB"/>
              </w:rPr>
              <w:t>Rev. 2</w:t>
            </w:r>
          </w:p>
        </w:tc>
        <w:tc>
          <w:tcPr>
            <w:tcW w:w="1418" w:type="dxa"/>
          </w:tcPr>
          <w:p w14:paraId="60D11953" w14:textId="1DC0D977" w:rsidR="001E3D4C" w:rsidRPr="00722006" w:rsidRDefault="005A5683">
            <w:pPr>
              <w:ind w:left="57" w:right="57"/>
              <w:jc w:val="center"/>
              <w:rPr>
                <w:lang w:val="en-GB"/>
              </w:rPr>
            </w:pPr>
            <w:r>
              <w:rPr>
                <w:lang w:val="en-GB"/>
              </w:rPr>
              <w:t>11/05/2016</w:t>
            </w:r>
          </w:p>
        </w:tc>
        <w:tc>
          <w:tcPr>
            <w:tcW w:w="2419" w:type="dxa"/>
          </w:tcPr>
          <w:p w14:paraId="50C57060" w14:textId="2FD8C15D" w:rsidR="001E3D4C" w:rsidRPr="00722006" w:rsidRDefault="005A5683" w:rsidP="00B25EB9">
            <w:pPr>
              <w:ind w:left="57" w:right="57"/>
              <w:jc w:val="left"/>
              <w:rPr>
                <w:lang w:val="en-GB"/>
              </w:rPr>
            </w:pPr>
            <w:r w:rsidRPr="00722006">
              <w:rPr>
                <w:lang w:val="it-IT"/>
              </w:rPr>
              <w:t>G.L.Fiorini; S. LaRovere</w:t>
            </w:r>
            <w:r>
              <w:rPr>
                <w:lang w:val="it-IT"/>
              </w:rPr>
              <w:t>, H. Löffler, E. Raimond</w:t>
            </w:r>
          </w:p>
        </w:tc>
        <w:tc>
          <w:tcPr>
            <w:tcW w:w="1551" w:type="dxa"/>
          </w:tcPr>
          <w:p w14:paraId="4174E9F1" w14:textId="297EDDEF" w:rsidR="001E3D4C" w:rsidRPr="00722006" w:rsidRDefault="005A5683">
            <w:pPr>
              <w:ind w:left="57" w:right="57"/>
              <w:rPr>
                <w:lang w:val="en-GB"/>
              </w:rPr>
            </w:pPr>
            <w:r>
              <w:rPr>
                <w:lang w:val="en-GB"/>
              </w:rPr>
              <w:t>All</w:t>
            </w:r>
          </w:p>
        </w:tc>
        <w:tc>
          <w:tcPr>
            <w:tcW w:w="2578" w:type="dxa"/>
          </w:tcPr>
          <w:p w14:paraId="3D3F9EF0" w14:textId="7C37DD2A" w:rsidR="001E3D4C" w:rsidRPr="00722006" w:rsidRDefault="005A5683" w:rsidP="005A5683">
            <w:pPr>
              <w:ind w:right="57"/>
              <w:rPr>
                <w:lang w:val="en-GB"/>
              </w:rPr>
            </w:pPr>
            <w:r>
              <w:rPr>
                <w:lang w:val="en-GB"/>
              </w:rPr>
              <w:t xml:space="preserve">Few modifications after review. </w:t>
            </w:r>
          </w:p>
        </w:tc>
      </w:tr>
      <w:tr w:rsidR="00BF16E6" w:rsidRPr="005A5683" w14:paraId="2F7FD4FF" w14:textId="77777777">
        <w:tc>
          <w:tcPr>
            <w:tcW w:w="1134" w:type="dxa"/>
          </w:tcPr>
          <w:p w14:paraId="2B323BAC" w14:textId="0DB29941" w:rsidR="00BF16E6" w:rsidRPr="00722006" w:rsidRDefault="00BF16E6">
            <w:pPr>
              <w:ind w:left="57" w:right="57"/>
              <w:rPr>
                <w:lang w:val="en-GB"/>
              </w:rPr>
            </w:pPr>
          </w:p>
        </w:tc>
        <w:tc>
          <w:tcPr>
            <w:tcW w:w="1418" w:type="dxa"/>
          </w:tcPr>
          <w:p w14:paraId="41281073" w14:textId="2CECA63F" w:rsidR="00BF16E6" w:rsidRPr="00722006" w:rsidRDefault="00BF16E6">
            <w:pPr>
              <w:ind w:left="57" w:right="57"/>
              <w:jc w:val="center"/>
              <w:rPr>
                <w:lang w:val="en-GB"/>
              </w:rPr>
            </w:pPr>
          </w:p>
        </w:tc>
        <w:tc>
          <w:tcPr>
            <w:tcW w:w="2419" w:type="dxa"/>
          </w:tcPr>
          <w:p w14:paraId="390BD2E3" w14:textId="1D0D93D2" w:rsidR="00BF16E6" w:rsidRPr="00722006" w:rsidRDefault="00BF16E6" w:rsidP="00B25EB9">
            <w:pPr>
              <w:ind w:left="57" w:right="57"/>
              <w:jc w:val="left"/>
              <w:rPr>
                <w:lang w:val="en-GB"/>
              </w:rPr>
            </w:pPr>
          </w:p>
        </w:tc>
        <w:tc>
          <w:tcPr>
            <w:tcW w:w="1551" w:type="dxa"/>
          </w:tcPr>
          <w:p w14:paraId="15A61068" w14:textId="3D6D16B9" w:rsidR="00BF16E6" w:rsidRPr="00722006" w:rsidRDefault="00BF16E6" w:rsidP="00B75675">
            <w:pPr>
              <w:ind w:left="57" w:right="57"/>
              <w:rPr>
                <w:lang w:val="en-GB"/>
              </w:rPr>
            </w:pPr>
          </w:p>
        </w:tc>
        <w:tc>
          <w:tcPr>
            <w:tcW w:w="2578" w:type="dxa"/>
          </w:tcPr>
          <w:p w14:paraId="1ED01344" w14:textId="5136C695" w:rsidR="00BF16E6" w:rsidRPr="00722006" w:rsidRDefault="00BF16E6" w:rsidP="00931B48">
            <w:pPr>
              <w:ind w:left="57" w:right="57"/>
              <w:rPr>
                <w:lang w:val="en-GB"/>
              </w:rPr>
            </w:pPr>
          </w:p>
        </w:tc>
      </w:tr>
      <w:tr w:rsidR="00931B48" w:rsidRPr="005A5683" w14:paraId="56E793F8" w14:textId="77777777">
        <w:tc>
          <w:tcPr>
            <w:tcW w:w="1134" w:type="dxa"/>
          </w:tcPr>
          <w:p w14:paraId="561B0471" w14:textId="3713C58C" w:rsidR="00931B48" w:rsidRPr="00722006" w:rsidRDefault="00931B48" w:rsidP="00931B48">
            <w:pPr>
              <w:ind w:left="57" w:right="57"/>
              <w:rPr>
                <w:lang w:val="en-GB"/>
              </w:rPr>
            </w:pPr>
          </w:p>
        </w:tc>
        <w:tc>
          <w:tcPr>
            <w:tcW w:w="1418" w:type="dxa"/>
          </w:tcPr>
          <w:p w14:paraId="658639AA" w14:textId="3D3BB822" w:rsidR="00931B48" w:rsidRPr="00722006" w:rsidRDefault="00931B48">
            <w:pPr>
              <w:ind w:left="57" w:right="57"/>
              <w:jc w:val="center"/>
              <w:rPr>
                <w:lang w:val="en-GB"/>
              </w:rPr>
            </w:pPr>
          </w:p>
        </w:tc>
        <w:tc>
          <w:tcPr>
            <w:tcW w:w="2419" w:type="dxa"/>
          </w:tcPr>
          <w:p w14:paraId="695F2E0F" w14:textId="525FB8A7" w:rsidR="00931B48" w:rsidRPr="00722006" w:rsidRDefault="00931B48" w:rsidP="00B25EB9">
            <w:pPr>
              <w:ind w:left="57" w:right="57"/>
              <w:jc w:val="left"/>
              <w:rPr>
                <w:lang w:val="de-DE"/>
              </w:rPr>
            </w:pPr>
          </w:p>
        </w:tc>
        <w:tc>
          <w:tcPr>
            <w:tcW w:w="1551" w:type="dxa"/>
          </w:tcPr>
          <w:p w14:paraId="0376E698" w14:textId="0A82AE27" w:rsidR="00931B48" w:rsidRPr="00722006" w:rsidRDefault="00931B48" w:rsidP="00B75675">
            <w:pPr>
              <w:ind w:left="57" w:right="57"/>
              <w:rPr>
                <w:lang w:val="en-US"/>
              </w:rPr>
            </w:pPr>
          </w:p>
        </w:tc>
        <w:tc>
          <w:tcPr>
            <w:tcW w:w="2578" w:type="dxa"/>
          </w:tcPr>
          <w:p w14:paraId="03791357" w14:textId="17AE0857" w:rsidR="00931B48" w:rsidRPr="00722006" w:rsidRDefault="00931B48">
            <w:pPr>
              <w:ind w:left="57" w:right="57"/>
              <w:rPr>
                <w:lang w:val="en-US"/>
              </w:rPr>
            </w:pPr>
          </w:p>
        </w:tc>
      </w:tr>
      <w:tr w:rsidR="009A0712" w:rsidRPr="005A5683" w14:paraId="7A3EBD16" w14:textId="77777777">
        <w:tc>
          <w:tcPr>
            <w:tcW w:w="1134" w:type="dxa"/>
          </w:tcPr>
          <w:p w14:paraId="0D24871C" w14:textId="38B3EC2B" w:rsidR="009A0712" w:rsidRPr="00722006" w:rsidRDefault="009A0712" w:rsidP="00931B48">
            <w:pPr>
              <w:ind w:left="57" w:right="57"/>
              <w:rPr>
                <w:lang w:val="en-GB"/>
              </w:rPr>
            </w:pPr>
          </w:p>
        </w:tc>
        <w:tc>
          <w:tcPr>
            <w:tcW w:w="1418" w:type="dxa"/>
          </w:tcPr>
          <w:p w14:paraId="4D5FF3DE" w14:textId="6981EED2" w:rsidR="009A0712" w:rsidRPr="00722006" w:rsidRDefault="009A0712">
            <w:pPr>
              <w:ind w:left="57" w:right="57"/>
              <w:jc w:val="center"/>
              <w:rPr>
                <w:lang w:val="en-GB"/>
              </w:rPr>
            </w:pPr>
          </w:p>
        </w:tc>
        <w:tc>
          <w:tcPr>
            <w:tcW w:w="2419" w:type="dxa"/>
          </w:tcPr>
          <w:p w14:paraId="751B7C6A" w14:textId="056E09FD" w:rsidR="009A0712" w:rsidRPr="00722006" w:rsidRDefault="009A0712" w:rsidP="00B25EB9">
            <w:pPr>
              <w:ind w:left="57" w:right="57"/>
              <w:jc w:val="left"/>
              <w:rPr>
                <w:lang w:val="de-DE"/>
              </w:rPr>
            </w:pPr>
          </w:p>
        </w:tc>
        <w:tc>
          <w:tcPr>
            <w:tcW w:w="1551" w:type="dxa"/>
          </w:tcPr>
          <w:p w14:paraId="3A80D682" w14:textId="4B25D520" w:rsidR="009A0712" w:rsidRPr="00722006" w:rsidRDefault="009A0712" w:rsidP="00B75675">
            <w:pPr>
              <w:ind w:left="57" w:right="57"/>
              <w:rPr>
                <w:lang w:val="en-US"/>
              </w:rPr>
            </w:pPr>
          </w:p>
        </w:tc>
        <w:tc>
          <w:tcPr>
            <w:tcW w:w="2578" w:type="dxa"/>
          </w:tcPr>
          <w:p w14:paraId="7BB2178F" w14:textId="0C8E537F" w:rsidR="009A0712" w:rsidRPr="00722006" w:rsidRDefault="009A0712">
            <w:pPr>
              <w:ind w:left="57" w:right="57"/>
              <w:rPr>
                <w:lang w:val="en-US"/>
              </w:rPr>
            </w:pPr>
          </w:p>
        </w:tc>
      </w:tr>
    </w:tbl>
    <w:p w14:paraId="53E8E3CF" w14:textId="77777777" w:rsidR="001E3D4C" w:rsidRPr="00722006" w:rsidRDefault="001E3D4C">
      <w:pPr>
        <w:rPr>
          <w:lang w:val="en-US"/>
        </w:rPr>
      </w:pPr>
    </w:p>
    <w:p w14:paraId="57D1E7CB" w14:textId="77777777" w:rsidR="005E42A2" w:rsidRPr="005E42A2" w:rsidRDefault="005E42A2" w:rsidP="005E42A2">
      <w:pPr>
        <w:rPr>
          <w:lang w:val="en-GB"/>
        </w:rPr>
      </w:pPr>
    </w:p>
    <w:p w14:paraId="2AB64B43" w14:textId="77777777" w:rsidR="005E42A2" w:rsidRPr="00B930FC" w:rsidRDefault="005E42A2" w:rsidP="00B930FC">
      <w:pPr>
        <w:pBdr>
          <w:top w:val="double" w:sz="6" w:space="3" w:color="auto"/>
        </w:pBdr>
        <w:ind w:right="491"/>
        <w:outlineLvl w:val="0"/>
        <w:rPr>
          <w:b/>
          <w:smallCaps/>
          <w:sz w:val="22"/>
          <w:lang w:val="en-GB"/>
        </w:rPr>
      </w:pPr>
      <w:bookmarkStart w:id="4" w:name="_Toc450144744"/>
      <w:bookmarkStart w:id="5" w:name="_Toc450752307"/>
      <w:r w:rsidRPr="00B930FC">
        <w:rPr>
          <w:b/>
          <w:smallCaps/>
          <w:sz w:val="22"/>
          <w:lang w:val="en-GB"/>
        </w:rPr>
        <w:t>List of diffusion</w:t>
      </w:r>
      <w:bookmarkEnd w:id="4"/>
      <w:bookmarkEnd w:id="5"/>
    </w:p>
    <w:p w14:paraId="2E720E20" w14:textId="77777777" w:rsidR="005E42A2" w:rsidRPr="005A5683" w:rsidRDefault="005E42A2" w:rsidP="005E42A2">
      <w:pPr>
        <w:rPr>
          <w:b/>
          <w:lang w:val="en-US"/>
        </w:rPr>
      </w:pPr>
      <w:r w:rsidRPr="005E42A2">
        <w:rPr>
          <w:b/>
          <w:lang w:val="en-US"/>
        </w:rPr>
        <w:t>European Commis</w:t>
      </w:r>
      <w:r w:rsidRPr="005A5683">
        <w:rPr>
          <w:b/>
          <w:lang w:val="en-US"/>
        </w:rPr>
        <w:t>sion (Scientific Officer)</w:t>
      </w: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5E42A2" w:rsidRPr="005A5683" w14:paraId="7DDE229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B1B9" w14:textId="77777777" w:rsidR="005E42A2" w:rsidRPr="005A5683" w:rsidRDefault="005E42A2" w:rsidP="005E42A2">
            <w:pPr>
              <w:jc w:val="center"/>
              <w:rPr>
                <w:rFonts w:cs="Arial"/>
                <w:b/>
                <w:bCs/>
                <w:szCs w:val="18"/>
                <w:lang w:val="en-US"/>
              </w:rPr>
            </w:pPr>
            <w:r w:rsidRPr="005A5683">
              <w:rPr>
                <w:rFonts w:cs="Arial"/>
                <w:b/>
                <w:bCs/>
                <w:szCs w:val="18"/>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2E6B7" w14:textId="77777777" w:rsidR="005E42A2" w:rsidRPr="005A5683" w:rsidRDefault="005E42A2" w:rsidP="005E42A2">
            <w:pPr>
              <w:jc w:val="center"/>
              <w:rPr>
                <w:rFonts w:cs="Arial"/>
                <w:b/>
                <w:bCs/>
                <w:szCs w:val="18"/>
                <w:lang w:val="en-US"/>
              </w:rPr>
            </w:pPr>
            <w:r w:rsidRPr="005A5683">
              <w:rPr>
                <w:rFonts w:cs="Arial"/>
                <w:b/>
                <w:bCs/>
                <w:szCs w:val="18"/>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09D285" w14:textId="77777777" w:rsidR="005E42A2" w:rsidRPr="005A5683" w:rsidRDefault="005E42A2" w:rsidP="005E42A2">
            <w:pPr>
              <w:jc w:val="center"/>
              <w:rPr>
                <w:rFonts w:cs="Arial"/>
                <w:b/>
                <w:bCs/>
                <w:szCs w:val="18"/>
                <w:lang w:val="en-US"/>
              </w:rPr>
            </w:pPr>
            <w:r w:rsidRPr="005A5683">
              <w:rPr>
                <w:rFonts w:cs="Arial"/>
                <w:b/>
                <w:bCs/>
                <w:szCs w:val="18"/>
                <w:lang w:val="en-US"/>
              </w:rPr>
              <w:t>Organization</w:t>
            </w:r>
          </w:p>
        </w:tc>
      </w:tr>
      <w:tr w:rsidR="005E42A2" w:rsidRPr="005E42A2" w14:paraId="7566817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DE08" w14:textId="77777777" w:rsidR="005E42A2" w:rsidRPr="005A5683" w:rsidRDefault="005E42A2" w:rsidP="005E42A2">
            <w:pPr>
              <w:jc w:val="left"/>
              <w:rPr>
                <w:rFonts w:cs="Arial"/>
                <w:bCs/>
                <w:szCs w:val="18"/>
                <w:lang w:val="en-US"/>
              </w:rPr>
            </w:pPr>
            <w:r w:rsidRPr="005A5683">
              <w:rPr>
                <w:rFonts w:cs="Arial"/>
                <w:bCs/>
                <w:szCs w:val="18"/>
                <w:lang w:val="en-US"/>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AC27" w14:textId="77777777" w:rsidR="005E42A2" w:rsidRPr="005E42A2" w:rsidRDefault="005E42A2" w:rsidP="005E42A2">
            <w:pPr>
              <w:jc w:val="left"/>
              <w:rPr>
                <w:rFonts w:cs="Arial"/>
                <w:bCs/>
                <w:szCs w:val="18"/>
              </w:rPr>
            </w:pPr>
            <w:r w:rsidRPr="005A5683">
              <w:rPr>
                <w:rFonts w:cs="Arial"/>
                <w:bCs/>
                <w:szCs w:val="18"/>
                <w:lang w:val="en-US"/>
              </w:rPr>
              <w:t>Robert</w:t>
            </w:r>
            <w:r w:rsidRPr="005E42A2">
              <w:rPr>
                <w:rFonts w:cs="Arial"/>
                <w:bCs/>
                <w:szCs w:val="18"/>
              </w:rPr>
              <w: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832670" w14:textId="77777777" w:rsidR="005E42A2" w:rsidRPr="005E42A2" w:rsidRDefault="005E42A2" w:rsidP="005E42A2">
            <w:pPr>
              <w:jc w:val="left"/>
              <w:rPr>
                <w:rFonts w:cs="Arial"/>
                <w:bCs/>
                <w:szCs w:val="18"/>
              </w:rPr>
            </w:pPr>
            <w:r w:rsidRPr="005E42A2">
              <w:rPr>
                <w:rFonts w:cs="Arial"/>
                <w:bCs/>
                <w:szCs w:val="18"/>
              </w:rPr>
              <w:t>EC</w:t>
            </w:r>
          </w:p>
        </w:tc>
      </w:tr>
    </w:tbl>
    <w:p w14:paraId="78815F7C" w14:textId="77777777" w:rsidR="005E42A2" w:rsidRPr="005E42A2" w:rsidRDefault="005E42A2" w:rsidP="005E42A2">
      <w:pPr>
        <w:rPr>
          <w:smallCaps/>
        </w:rPr>
      </w:pPr>
    </w:p>
    <w:p w14:paraId="16390D2A" w14:textId="77777777" w:rsidR="005E42A2" w:rsidRPr="005E42A2" w:rsidRDefault="005E42A2" w:rsidP="005E42A2">
      <w:pPr>
        <w:rPr>
          <w:b/>
          <w:lang w:val="en-US"/>
        </w:rPr>
      </w:pPr>
      <w:r w:rsidRPr="005E42A2">
        <w:rPr>
          <w:b/>
          <w:lang w:val="en-US"/>
        </w:rPr>
        <w:t>ASAMPSA_E Project management group (PMG)</w:t>
      </w:r>
    </w:p>
    <w:p w14:paraId="25BAB424" w14:textId="77777777" w:rsidR="005E42A2" w:rsidRPr="005E42A2" w:rsidRDefault="005E42A2" w:rsidP="005E42A2">
      <w:pPr>
        <w:rPr>
          <w:smallCaps/>
          <w:lang w:val="en-US"/>
        </w:rPr>
      </w:pPr>
    </w:p>
    <w:tbl>
      <w:tblPr>
        <w:tblW w:w="0" w:type="auto"/>
        <w:tblInd w:w="70" w:type="dxa"/>
        <w:tblCellMar>
          <w:left w:w="70" w:type="dxa"/>
          <w:right w:w="70" w:type="dxa"/>
        </w:tblCellMar>
        <w:tblLook w:val="04A0" w:firstRow="1" w:lastRow="0" w:firstColumn="1" w:lastColumn="0" w:noHBand="0" w:noVBand="1"/>
      </w:tblPr>
      <w:tblGrid>
        <w:gridCol w:w="1052"/>
        <w:gridCol w:w="1040"/>
        <w:gridCol w:w="1548"/>
        <w:gridCol w:w="2968"/>
      </w:tblGrid>
      <w:tr w:rsidR="005E42A2" w:rsidRPr="005E42A2" w14:paraId="74C1928A"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D7F2E" w14:textId="77777777" w:rsidR="005E42A2" w:rsidRPr="005E42A2" w:rsidRDefault="005E42A2" w:rsidP="005E42A2">
            <w:pPr>
              <w:jc w:val="center"/>
              <w:rPr>
                <w:rFonts w:cs="Arial"/>
                <w:b/>
                <w:bCs/>
                <w:szCs w:val="18"/>
              </w:rPr>
            </w:pPr>
            <w:r w:rsidRPr="005E42A2">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4C0BB" w14:textId="77777777" w:rsidR="005E42A2" w:rsidRPr="005E42A2" w:rsidRDefault="005E42A2" w:rsidP="005E42A2">
            <w:pPr>
              <w:jc w:val="center"/>
              <w:rPr>
                <w:rFonts w:cs="Arial"/>
                <w:b/>
                <w:bCs/>
                <w:szCs w:val="18"/>
              </w:rPr>
            </w:pPr>
            <w:r w:rsidRPr="005E42A2">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02A88B" w14:textId="77777777" w:rsidR="005E42A2" w:rsidRPr="005E42A2" w:rsidRDefault="005E42A2" w:rsidP="005E42A2">
            <w:pPr>
              <w:jc w:val="center"/>
              <w:rPr>
                <w:rFonts w:cs="Arial"/>
                <w:b/>
                <w:bCs/>
                <w:szCs w:val="18"/>
              </w:rPr>
            </w:pPr>
            <w:r w:rsidRPr="005E42A2">
              <w:rPr>
                <w:rFonts w:cs="Arial"/>
                <w:b/>
                <w:bCs/>
                <w:szCs w:val="18"/>
              </w:rPr>
              <w:t>Organization</w:t>
            </w:r>
          </w:p>
        </w:tc>
        <w:tc>
          <w:tcPr>
            <w:tcW w:w="0" w:type="auto"/>
            <w:tcBorders>
              <w:top w:val="single" w:sz="4" w:space="0" w:color="auto"/>
              <w:left w:val="single" w:sz="4" w:space="0" w:color="auto"/>
              <w:bottom w:val="single" w:sz="4" w:space="0" w:color="auto"/>
              <w:right w:val="single" w:sz="4" w:space="0" w:color="auto"/>
            </w:tcBorders>
          </w:tcPr>
          <w:p w14:paraId="45089178" w14:textId="77777777" w:rsidR="005E42A2" w:rsidRPr="005E42A2" w:rsidRDefault="005E42A2" w:rsidP="005E42A2">
            <w:pPr>
              <w:jc w:val="center"/>
              <w:rPr>
                <w:rFonts w:cs="Arial"/>
                <w:b/>
                <w:bCs/>
                <w:szCs w:val="18"/>
              </w:rPr>
            </w:pPr>
          </w:p>
        </w:tc>
      </w:tr>
      <w:tr w:rsidR="005E42A2" w:rsidRPr="005E42A2" w14:paraId="37EBBADB"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B231" w14:textId="77777777" w:rsidR="005E42A2" w:rsidRPr="005E42A2" w:rsidRDefault="005E42A2" w:rsidP="005E42A2">
            <w:pPr>
              <w:jc w:val="left"/>
              <w:rPr>
                <w:rFonts w:cs="Arial"/>
                <w:bCs/>
                <w:szCs w:val="18"/>
              </w:rPr>
            </w:pPr>
            <w:r w:rsidRPr="005E42A2">
              <w:rPr>
                <w:rFonts w:cs="Arial"/>
                <w:bCs/>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D797" w14:textId="77777777" w:rsidR="005E42A2" w:rsidRPr="005E42A2" w:rsidRDefault="005E42A2" w:rsidP="005E42A2">
            <w:pPr>
              <w:jc w:val="left"/>
              <w:rPr>
                <w:rFonts w:cs="Arial"/>
                <w:bCs/>
                <w:szCs w:val="18"/>
              </w:rPr>
            </w:pPr>
            <w:r w:rsidRPr="005E42A2">
              <w:rPr>
                <w:rFonts w:cs="Arial"/>
                <w:bCs/>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72BB3C" w14:textId="77777777" w:rsidR="005E42A2" w:rsidRPr="005E42A2" w:rsidRDefault="005E42A2" w:rsidP="005E42A2">
            <w:pPr>
              <w:jc w:val="left"/>
              <w:rPr>
                <w:rFonts w:cs="Arial"/>
                <w:bCs/>
                <w:szCs w:val="18"/>
              </w:rPr>
            </w:pPr>
            <w:r w:rsidRPr="005E42A2">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14:paraId="3A85BE8B" w14:textId="77777777" w:rsidR="005E42A2" w:rsidRPr="005E42A2" w:rsidRDefault="005E42A2" w:rsidP="005E42A2">
            <w:pPr>
              <w:jc w:val="left"/>
              <w:rPr>
                <w:rFonts w:cs="Arial"/>
                <w:bCs/>
                <w:szCs w:val="18"/>
              </w:rPr>
            </w:pPr>
            <w:r w:rsidRPr="005E42A2">
              <w:rPr>
                <w:rFonts w:cs="Arial"/>
                <w:bCs/>
                <w:szCs w:val="18"/>
              </w:rPr>
              <w:t>Project coordinator</w:t>
            </w:r>
          </w:p>
        </w:tc>
      </w:tr>
      <w:tr w:rsidR="005E42A2" w:rsidRPr="005E42A2" w14:paraId="3E38AD5A"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C2DA9" w14:textId="77777777" w:rsidR="005E42A2" w:rsidRPr="005E42A2" w:rsidRDefault="005E42A2" w:rsidP="005E42A2">
            <w:pPr>
              <w:jc w:val="left"/>
              <w:rPr>
                <w:rFonts w:cs="Arial"/>
                <w:bCs/>
                <w:szCs w:val="18"/>
              </w:rPr>
            </w:pPr>
            <w:r w:rsidRPr="005E42A2">
              <w:rPr>
                <w:rFonts w:cs="Arial"/>
                <w:bCs/>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209EE2" w14:textId="77777777" w:rsidR="005E42A2" w:rsidRPr="005E42A2" w:rsidRDefault="005E42A2" w:rsidP="005E42A2">
            <w:pPr>
              <w:jc w:val="left"/>
              <w:rPr>
                <w:rFonts w:cs="Arial"/>
                <w:bCs/>
                <w:szCs w:val="18"/>
              </w:rPr>
            </w:pPr>
            <w:r w:rsidRPr="005E42A2">
              <w:rPr>
                <w:rFonts w:cs="Arial"/>
                <w:bCs/>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C32EB" w14:textId="77777777" w:rsidR="005E42A2" w:rsidRPr="005E42A2" w:rsidRDefault="005E42A2" w:rsidP="005E42A2">
            <w:pPr>
              <w:jc w:val="left"/>
              <w:rPr>
                <w:rFonts w:cs="Arial"/>
                <w:bCs/>
                <w:szCs w:val="18"/>
              </w:rPr>
            </w:pPr>
            <w:r w:rsidRPr="005E42A2">
              <w:rPr>
                <w:rFonts w:cs="Arial"/>
                <w:bCs/>
                <w:szCs w:val="18"/>
              </w:rPr>
              <w:t>IRSN</w:t>
            </w:r>
          </w:p>
        </w:tc>
        <w:tc>
          <w:tcPr>
            <w:tcW w:w="0" w:type="auto"/>
            <w:tcBorders>
              <w:top w:val="single" w:sz="4" w:space="0" w:color="auto"/>
              <w:left w:val="single" w:sz="4" w:space="0" w:color="auto"/>
              <w:bottom w:val="single" w:sz="4" w:space="0" w:color="auto"/>
              <w:right w:val="single" w:sz="4" w:space="0" w:color="auto"/>
            </w:tcBorders>
          </w:tcPr>
          <w:p w14:paraId="23BA5417" w14:textId="77777777" w:rsidR="005E42A2" w:rsidRPr="005E42A2" w:rsidRDefault="005E42A2" w:rsidP="005E42A2">
            <w:pPr>
              <w:jc w:val="left"/>
              <w:rPr>
                <w:rFonts w:cs="Arial"/>
                <w:bCs/>
                <w:szCs w:val="18"/>
              </w:rPr>
            </w:pPr>
            <w:r w:rsidRPr="005E42A2">
              <w:rPr>
                <w:rFonts w:cs="Arial"/>
                <w:bCs/>
                <w:szCs w:val="18"/>
              </w:rPr>
              <w:t>WP10 coordinator</w:t>
            </w:r>
          </w:p>
        </w:tc>
      </w:tr>
      <w:tr w:rsidR="005E42A2" w:rsidRPr="005E42A2" w14:paraId="6315E3CC"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3BFA" w14:textId="77777777" w:rsidR="005E42A2" w:rsidRPr="005E42A2" w:rsidRDefault="005E42A2" w:rsidP="005E42A2">
            <w:pPr>
              <w:jc w:val="left"/>
              <w:rPr>
                <w:rFonts w:cs="Arial"/>
                <w:bCs/>
                <w:szCs w:val="18"/>
              </w:rPr>
            </w:pPr>
            <w:r w:rsidRPr="005E42A2">
              <w:rPr>
                <w:rFonts w:cs="Arial"/>
                <w:bCs/>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C96FA" w14:textId="77777777" w:rsidR="005E42A2" w:rsidRPr="005E42A2" w:rsidRDefault="005E42A2" w:rsidP="005E42A2">
            <w:pPr>
              <w:jc w:val="left"/>
              <w:rPr>
                <w:rFonts w:cs="Arial"/>
                <w:bCs/>
                <w:szCs w:val="18"/>
              </w:rPr>
            </w:pPr>
            <w:r w:rsidRPr="005E42A2">
              <w:rPr>
                <w:rFonts w:cs="Arial"/>
                <w:bCs/>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88AE4A" w14:textId="77777777" w:rsidR="005E42A2" w:rsidRPr="005E42A2" w:rsidRDefault="005E42A2" w:rsidP="005E42A2">
            <w:pPr>
              <w:jc w:val="left"/>
              <w:rPr>
                <w:rFonts w:cs="Arial"/>
                <w:bCs/>
                <w:szCs w:val="18"/>
              </w:rPr>
            </w:pPr>
            <w:r w:rsidRPr="005E42A2">
              <w:rPr>
                <w:rFonts w:cs="Arial"/>
                <w:bCs/>
                <w:szCs w:val="18"/>
              </w:rPr>
              <w:t>Vienna University</w:t>
            </w:r>
          </w:p>
        </w:tc>
        <w:tc>
          <w:tcPr>
            <w:tcW w:w="0" w:type="auto"/>
            <w:tcBorders>
              <w:top w:val="single" w:sz="4" w:space="0" w:color="auto"/>
              <w:left w:val="single" w:sz="4" w:space="0" w:color="auto"/>
              <w:bottom w:val="single" w:sz="4" w:space="0" w:color="auto"/>
              <w:right w:val="single" w:sz="4" w:space="0" w:color="auto"/>
            </w:tcBorders>
          </w:tcPr>
          <w:p w14:paraId="0D9332F0" w14:textId="77777777" w:rsidR="005E42A2" w:rsidRPr="005E42A2" w:rsidRDefault="005E42A2" w:rsidP="005E42A2">
            <w:pPr>
              <w:jc w:val="left"/>
              <w:rPr>
                <w:rFonts w:cs="Arial"/>
                <w:bCs/>
                <w:szCs w:val="18"/>
              </w:rPr>
            </w:pPr>
            <w:r w:rsidRPr="005E42A2">
              <w:rPr>
                <w:rFonts w:cs="Arial"/>
                <w:bCs/>
                <w:szCs w:val="18"/>
              </w:rPr>
              <w:t>WP21 coordinator</w:t>
            </w:r>
          </w:p>
        </w:tc>
      </w:tr>
      <w:tr w:rsidR="005E42A2" w:rsidRPr="005E42A2" w14:paraId="76FB797C"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F54E" w14:textId="77777777" w:rsidR="005E42A2" w:rsidRPr="005E42A2" w:rsidRDefault="005E42A2" w:rsidP="005E42A2">
            <w:pPr>
              <w:jc w:val="left"/>
              <w:rPr>
                <w:rFonts w:cs="Arial"/>
                <w:bCs/>
                <w:szCs w:val="18"/>
              </w:rPr>
            </w:pPr>
            <w:r w:rsidRPr="005E42A2">
              <w:rPr>
                <w:rFonts w:cs="Arial"/>
                <w:bCs/>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5F9644" w14:textId="77777777" w:rsidR="005E42A2" w:rsidRPr="005E42A2" w:rsidRDefault="005E42A2" w:rsidP="005E42A2">
            <w:pPr>
              <w:jc w:val="left"/>
              <w:rPr>
                <w:rFonts w:cs="Arial"/>
                <w:bCs/>
                <w:szCs w:val="18"/>
              </w:rPr>
            </w:pPr>
            <w:r w:rsidRPr="005E42A2">
              <w:rPr>
                <w:rFonts w:cs="Arial"/>
                <w:bCs/>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147BE1" w14:textId="77777777" w:rsidR="005E42A2" w:rsidRPr="005E42A2" w:rsidRDefault="005E42A2" w:rsidP="005E42A2">
            <w:pPr>
              <w:jc w:val="left"/>
              <w:rPr>
                <w:rFonts w:cs="Arial"/>
                <w:bCs/>
                <w:szCs w:val="18"/>
              </w:rPr>
            </w:pPr>
            <w:r w:rsidRPr="005E42A2">
              <w:rPr>
                <w:rFonts w:cs="Arial"/>
                <w:bCs/>
                <w:szCs w:val="18"/>
              </w:rPr>
              <w:t>LRC</w:t>
            </w:r>
          </w:p>
        </w:tc>
        <w:tc>
          <w:tcPr>
            <w:tcW w:w="0" w:type="auto"/>
            <w:tcBorders>
              <w:top w:val="single" w:sz="4" w:space="0" w:color="auto"/>
              <w:left w:val="single" w:sz="4" w:space="0" w:color="auto"/>
              <w:bottom w:val="single" w:sz="4" w:space="0" w:color="auto"/>
              <w:right w:val="single" w:sz="4" w:space="0" w:color="auto"/>
            </w:tcBorders>
          </w:tcPr>
          <w:p w14:paraId="62E14406" w14:textId="77777777" w:rsidR="005E42A2" w:rsidRPr="005E42A2" w:rsidRDefault="005E42A2" w:rsidP="005E42A2">
            <w:pPr>
              <w:jc w:val="left"/>
              <w:rPr>
                <w:rFonts w:cs="Arial"/>
                <w:bCs/>
                <w:szCs w:val="18"/>
              </w:rPr>
            </w:pPr>
            <w:r w:rsidRPr="005E42A2">
              <w:rPr>
                <w:rFonts w:cs="Arial"/>
                <w:bCs/>
                <w:szCs w:val="18"/>
              </w:rPr>
              <w:t>WP22 coordinator</w:t>
            </w:r>
          </w:p>
        </w:tc>
      </w:tr>
      <w:tr w:rsidR="005E42A2" w:rsidRPr="005E42A2" w14:paraId="76357978"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08C0D" w14:textId="77777777" w:rsidR="005E42A2" w:rsidRPr="005E42A2" w:rsidRDefault="005E42A2" w:rsidP="005E42A2">
            <w:pPr>
              <w:jc w:val="left"/>
              <w:rPr>
                <w:rFonts w:cs="Arial"/>
                <w:bCs/>
                <w:szCs w:val="18"/>
              </w:rPr>
            </w:pPr>
            <w:r w:rsidRPr="005E42A2">
              <w:rPr>
                <w:rFonts w:cs="Arial"/>
                <w:bCs/>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B987E6" w14:textId="77777777" w:rsidR="005E42A2" w:rsidRPr="005E42A2" w:rsidRDefault="005E42A2" w:rsidP="005E42A2">
            <w:pPr>
              <w:jc w:val="left"/>
              <w:rPr>
                <w:rFonts w:cs="Arial"/>
                <w:bCs/>
                <w:szCs w:val="18"/>
              </w:rPr>
            </w:pPr>
            <w:r w:rsidRPr="005E42A2">
              <w:rPr>
                <w:rFonts w:cs="Arial"/>
                <w:bCs/>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F265E" w14:textId="77777777" w:rsidR="005E42A2" w:rsidRPr="005E42A2" w:rsidRDefault="005E42A2" w:rsidP="005E42A2">
            <w:pPr>
              <w:jc w:val="left"/>
              <w:rPr>
                <w:rFonts w:cs="Arial"/>
                <w:bCs/>
                <w:szCs w:val="18"/>
              </w:rPr>
            </w:pPr>
            <w:r w:rsidRPr="005E42A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14:paraId="3C8FDD9C" w14:textId="77777777" w:rsidR="005E42A2" w:rsidRPr="005E42A2" w:rsidRDefault="005E42A2" w:rsidP="005E42A2">
            <w:pPr>
              <w:jc w:val="left"/>
              <w:rPr>
                <w:rFonts w:cs="Arial"/>
                <w:bCs/>
                <w:szCs w:val="18"/>
              </w:rPr>
            </w:pPr>
            <w:r w:rsidRPr="005E42A2">
              <w:rPr>
                <w:rFonts w:cs="Arial"/>
                <w:bCs/>
                <w:szCs w:val="18"/>
              </w:rPr>
              <w:t>WP30 coordinator until 2016-03-31</w:t>
            </w:r>
          </w:p>
        </w:tc>
      </w:tr>
      <w:tr w:rsidR="005E42A2" w:rsidRPr="00D10821" w14:paraId="7F660B8A" w14:textId="77777777" w:rsidTr="005E42A2">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1DB97" w14:textId="77777777" w:rsidR="005E42A2" w:rsidRPr="005E42A2" w:rsidRDefault="005E42A2" w:rsidP="005E42A2">
            <w:pPr>
              <w:jc w:val="left"/>
              <w:rPr>
                <w:rFonts w:cs="Arial"/>
                <w:bCs/>
                <w:szCs w:val="18"/>
              </w:rPr>
            </w:pPr>
            <w:r w:rsidRPr="005E42A2">
              <w:rPr>
                <w:rFonts w:cs="Arial"/>
                <w:bCs/>
                <w:szCs w:val="18"/>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D21862" w14:textId="77777777" w:rsidR="005E42A2" w:rsidRPr="005E42A2" w:rsidRDefault="005E42A2" w:rsidP="005E42A2">
            <w:pPr>
              <w:jc w:val="left"/>
              <w:rPr>
                <w:rFonts w:cs="Arial"/>
                <w:bCs/>
                <w:szCs w:val="18"/>
              </w:rPr>
            </w:pPr>
            <w:r w:rsidRPr="005E42A2">
              <w:rPr>
                <w:rFonts w:cs="Arial"/>
                <w:bCs/>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FE2A10" w14:textId="77777777" w:rsidR="005E42A2" w:rsidRPr="005E42A2" w:rsidRDefault="005E42A2" w:rsidP="005E42A2">
            <w:pPr>
              <w:jc w:val="left"/>
              <w:rPr>
                <w:rFonts w:cs="Arial"/>
                <w:bCs/>
                <w:szCs w:val="18"/>
              </w:rPr>
            </w:pPr>
            <w:r w:rsidRPr="005E42A2">
              <w:rPr>
                <w:rFonts w:cs="Arial"/>
                <w:bCs/>
                <w:szCs w:val="18"/>
              </w:rPr>
              <w:t>GRS</w:t>
            </w:r>
          </w:p>
        </w:tc>
        <w:tc>
          <w:tcPr>
            <w:tcW w:w="0" w:type="auto"/>
            <w:tcBorders>
              <w:top w:val="single" w:sz="4" w:space="0" w:color="auto"/>
              <w:left w:val="single" w:sz="4" w:space="0" w:color="auto"/>
              <w:bottom w:val="single" w:sz="4" w:space="0" w:color="auto"/>
              <w:right w:val="single" w:sz="4" w:space="0" w:color="auto"/>
            </w:tcBorders>
            <w:vAlign w:val="center"/>
          </w:tcPr>
          <w:p w14:paraId="2BA08613" w14:textId="77777777" w:rsidR="005E42A2" w:rsidRPr="005E42A2" w:rsidRDefault="005E42A2" w:rsidP="005E42A2">
            <w:pPr>
              <w:jc w:val="left"/>
              <w:rPr>
                <w:rFonts w:cs="Arial"/>
                <w:bCs/>
                <w:szCs w:val="18"/>
                <w:lang w:val="en-US"/>
              </w:rPr>
            </w:pPr>
            <w:r w:rsidRPr="005E42A2">
              <w:rPr>
                <w:rFonts w:cs="Arial"/>
                <w:bCs/>
                <w:szCs w:val="18"/>
                <w:lang w:val="en-US"/>
              </w:rPr>
              <w:t>WP40 coordinator</w:t>
            </w:r>
          </w:p>
          <w:p w14:paraId="48444DB6" w14:textId="77777777" w:rsidR="005E42A2" w:rsidRPr="005E42A2" w:rsidRDefault="005E42A2" w:rsidP="005E42A2">
            <w:pPr>
              <w:jc w:val="left"/>
              <w:rPr>
                <w:rFonts w:cs="Arial"/>
                <w:bCs/>
                <w:szCs w:val="18"/>
                <w:lang w:val="en-US"/>
              </w:rPr>
            </w:pPr>
            <w:r w:rsidRPr="005E42A2">
              <w:rPr>
                <w:rFonts w:cs="Arial"/>
                <w:bCs/>
                <w:szCs w:val="18"/>
                <w:lang w:val="en-US"/>
              </w:rPr>
              <w:t>WP30 coordinator after 2016-04-01</w:t>
            </w:r>
          </w:p>
        </w:tc>
      </w:tr>
    </w:tbl>
    <w:p w14:paraId="08D5B7D4" w14:textId="77777777" w:rsidR="005E42A2" w:rsidRPr="005E42A2" w:rsidRDefault="005E42A2" w:rsidP="005E42A2">
      <w:pPr>
        <w:rPr>
          <w:smallCaps/>
          <w:lang w:val="en-US"/>
        </w:rPr>
      </w:pPr>
    </w:p>
    <w:p w14:paraId="09F9FBE3" w14:textId="77777777" w:rsidR="005E42A2" w:rsidRPr="005E42A2" w:rsidRDefault="005E42A2" w:rsidP="005E42A2">
      <w:pPr>
        <w:rPr>
          <w:b/>
        </w:rPr>
      </w:pPr>
      <w:r w:rsidRPr="005E42A2">
        <w:rPr>
          <w:b/>
        </w:rPr>
        <w:t>REPRESENTATIVES OF ASAMPSA_E PARTNERS</w:t>
      </w:r>
    </w:p>
    <w:p w14:paraId="5640EBF6" w14:textId="77777777" w:rsidR="005E42A2" w:rsidRPr="005E42A2" w:rsidRDefault="005E42A2" w:rsidP="005E42A2">
      <w:pPr>
        <w:jc w:val="center"/>
        <w:rPr>
          <w:rFonts w:cs="Arial"/>
          <w:b/>
          <w:bCs/>
          <w:szCs w:val="18"/>
        </w:rPr>
      </w:pPr>
    </w:p>
    <w:p w14:paraId="13A91490" w14:textId="77777777" w:rsidR="005E42A2" w:rsidRPr="005E42A2" w:rsidRDefault="005E42A2" w:rsidP="005E42A2">
      <w:pPr>
        <w:jc w:val="center"/>
        <w:rPr>
          <w:rFonts w:cs="Arial"/>
          <w:b/>
          <w:bCs/>
          <w:szCs w:val="18"/>
        </w:rPr>
        <w:sectPr w:rsidR="005E42A2" w:rsidRPr="005E42A2">
          <w:headerReference w:type="default" r:id="rId12"/>
          <w:footerReference w:type="default" r:id="rId13"/>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1282"/>
        <w:gridCol w:w="1665"/>
        <w:gridCol w:w="1214"/>
      </w:tblGrid>
      <w:tr w:rsidR="005E42A2" w:rsidRPr="005E42A2" w14:paraId="7C9C40D9" w14:textId="77777777" w:rsidTr="005E42A2">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83C5" w14:textId="77777777" w:rsidR="005E42A2" w:rsidRPr="005E42A2" w:rsidRDefault="005E42A2" w:rsidP="005E42A2">
            <w:pPr>
              <w:jc w:val="center"/>
              <w:rPr>
                <w:rFonts w:cs="Arial"/>
                <w:b/>
                <w:bCs/>
                <w:szCs w:val="18"/>
              </w:rPr>
            </w:pPr>
            <w:r w:rsidRPr="005E42A2">
              <w:rPr>
                <w:rFonts w:cs="Arial"/>
                <w:b/>
                <w:bCs/>
                <w:szCs w:val="18"/>
              </w:rPr>
              <w:lastRenderedPageBreak/>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03E5" w14:textId="77777777" w:rsidR="005E42A2" w:rsidRPr="005E42A2" w:rsidRDefault="005E42A2" w:rsidP="00462548">
            <w:pPr>
              <w:jc w:val="center"/>
              <w:rPr>
                <w:rFonts w:cs="Arial"/>
                <w:b/>
                <w:bCs/>
                <w:szCs w:val="18"/>
              </w:rPr>
            </w:pPr>
            <w:r w:rsidRPr="00462548">
              <w:rPr>
                <w:rFonts w:cs="Arial"/>
                <w:b/>
                <w:bCs/>
                <w:szCs w:val="18"/>
              </w:rPr>
              <w:t>First</w:t>
            </w:r>
            <w:r w:rsidRPr="005E42A2">
              <w:rPr>
                <w:rFonts w:cs="Arial"/>
                <w:b/>
                <w:bCs/>
                <w:szCs w:val="18"/>
              </w:rPr>
              <w:t xml:space="preserve">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2E2C" w14:textId="77777777" w:rsidR="005E42A2" w:rsidRPr="005E42A2" w:rsidRDefault="005E42A2" w:rsidP="005E42A2">
            <w:pPr>
              <w:jc w:val="center"/>
              <w:rPr>
                <w:rFonts w:cs="Arial"/>
                <w:b/>
                <w:bCs/>
                <w:szCs w:val="18"/>
              </w:rPr>
            </w:pPr>
            <w:r w:rsidRPr="005E42A2">
              <w:rPr>
                <w:rFonts w:cs="Arial"/>
                <w:b/>
                <w:bCs/>
                <w:szCs w:val="18"/>
              </w:rPr>
              <w:t>Organization</w:t>
            </w:r>
          </w:p>
        </w:tc>
      </w:tr>
      <w:tr w:rsidR="005E42A2" w:rsidRPr="005E42A2" w14:paraId="018FB435" w14:textId="77777777" w:rsidTr="005E42A2">
        <w:trPr>
          <w:trHeight w:val="300"/>
        </w:trPr>
        <w:tc>
          <w:tcPr>
            <w:tcW w:w="0" w:type="auto"/>
            <w:tcBorders>
              <w:top w:val="nil"/>
              <w:left w:val="single" w:sz="4" w:space="0" w:color="auto"/>
              <w:bottom w:val="nil"/>
              <w:right w:val="nil"/>
            </w:tcBorders>
            <w:shd w:val="clear" w:color="auto" w:fill="auto"/>
            <w:noWrap/>
            <w:hideMark/>
          </w:tcPr>
          <w:p w14:paraId="1170B022" w14:textId="77777777" w:rsidR="005E42A2" w:rsidRPr="005E42A2" w:rsidRDefault="005E42A2" w:rsidP="005E42A2">
            <w:pPr>
              <w:jc w:val="left"/>
              <w:rPr>
                <w:rFonts w:cs="Arial"/>
                <w:bCs/>
                <w:szCs w:val="18"/>
              </w:rPr>
            </w:pPr>
            <w:r w:rsidRPr="005E42A2">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21C006" w14:textId="77777777" w:rsidR="005E42A2" w:rsidRPr="005E42A2" w:rsidRDefault="005E42A2" w:rsidP="005E42A2">
            <w:pPr>
              <w:jc w:val="left"/>
              <w:rPr>
                <w:rFonts w:cs="Arial"/>
                <w:bCs/>
                <w:szCs w:val="18"/>
              </w:rPr>
            </w:pPr>
            <w:r w:rsidRPr="005E42A2">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D07E72" w14:textId="77777777" w:rsidR="005E42A2" w:rsidRPr="005E42A2" w:rsidRDefault="005E42A2" w:rsidP="005E42A2">
            <w:pPr>
              <w:jc w:val="center"/>
              <w:rPr>
                <w:rFonts w:cs="Arial"/>
                <w:bCs/>
                <w:szCs w:val="18"/>
              </w:rPr>
            </w:pPr>
            <w:r w:rsidRPr="005E42A2">
              <w:t>AMEC NNC</w:t>
            </w:r>
          </w:p>
        </w:tc>
      </w:tr>
      <w:tr w:rsidR="005E42A2" w:rsidRPr="005E42A2" w14:paraId="3E21CDBF" w14:textId="77777777" w:rsidTr="005E42A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01121A" w14:textId="77777777" w:rsidR="005E42A2" w:rsidRPr="005E42A2" w:rsidRDefault="005E42A2" w:rsidP="005E42A2">
            <w:pPr>
              <w:jc w:val="left"/>
              <w:rPr>
                <w:rFonts w:cs="Arial"/>
                <w:bCs/>
                <w:szCs w:val="18"/>
              </w:rPr>
            </w:pPr>
            <w:r w:rsidRPr="005E42A2">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200F71" w14:textId="77777777" w:rsidR="005E42A2" w:rsidRPr="005E42A2" w:rsidRDefault="005E42A2" w:rsidP="005E42A2">
            <w:pPr>
              <w:jc w:val="left"/>
              <w:rPr>
                <w:rFonts w:cs="Arial"/>
                <w:bCs/>
                <w:szCs w:val="18"/>
              </w:rPr>
            </w:pPr>
            <w:r w:rsidRPr="005E42A2">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FD3687" w14:textId="77777777" w:rsidR="005E42A2" w:rsidRPr="005E42A2" w:rsidRDefault="005E42A2" w:rsidP="005E42A2">
            <w:pPr>
              <w:jc w:val="center"/>
              <w:rPr>
                <w:rFonts w:cs="Arial"/>
                <w:bCs/>
                <w:szCs w:val="18"/>
              </w:rPr>
            </w:pPr>
            <w:r w:rsidRPr="005E42A2">
              <w:t>AMEC NNC</w:t>
            </w:r>
          </w:p>
        </w:tc>
      </w:tr>
      <w:tr w:rsidR="005E42A2" w:rsidRPr="005E42A2" w14:paraId="6CA7B8E3" w14:textId="77777777" w:rsidTr="005E42A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DEDB60" w14:textId="77777777" w:rsidR="005E42A2" w:rsidRPr="005E42A2" w:rsidRDefault="005E42A2" w:rsidP="005E42A2">
            <w:pPr>
              <w:jc w:val="left"/>
              <w:rPr>
                <w:rFonts w:cs="Arial"/>
                <w:bCs/>
                <w:szCs w:val="18"/>
              </w:rPr>
            </w:pPr>
            <w:r w:rsidRPr="005E42A2">
              <w:t>Pierre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92B430" w14:textId="77777777" w:rsidR="005E42A2" w:rsidRPr="005E42A2" w:rsidRDefault="005E42A2" w:rsidP="005E42A2">
            <w:pPr>
              <w:jc w:val="left"/>
              <w:rPr>
                <w:rFonts w:cs="Arial"/>
                <w:bCs/>
                <w:szCs w:val="18"/>
              </w:rPr>
            </w:pPr>
            <w:r w:rsidRPr="005E42A2">
              <w:t>Cecile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1765C4" w14:textId="77777777" w:rsidR="005E42A2" w:rsidRPr="005E42A2" w:rsidRDefault="005E42A2" w:rsidP="005E42A2">
            <w:pPr>
              <w:jc w:val="center"/>
              <w:rPr>
                <w:rFonts w:cs="Arial"/>
                <w:bCs/>
                <w:szCs w:val="18"/>
              </w:rPr>
            </w:pPr>
            <w:r w:rsidRPr="005E42A2">
              <w:t>AREVA</w:t>
            </w:r>
          </w:p>
        </w:tc>
      </w:tr>
      <w:tr w:rsidR="005E42A2" w:rsidRPr="005E42A2" w14:paraId="13DCA04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CCE81" w14:textId="77777777" w:rsidR="005E42A2" w:rsidRPr="005E42A2" w:rsidRDefault="005E42A2" w:rsidP="005E42A2">
            <w:pPr>
              <w:jc w:val="left"/>
              <w:rPr>
                <w:rFonts w:cs="Arial"/>
                <w:bCs/>
                <w:szCs w:val="18"/>
              </w:rPr>
            </w:pPr>
            <w:r w:rsidRPr="005E42A2">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3B1662" w14:textId="77777777" w:rsidR="005E42A2" w:rsidRPr="005E42A2" w:rsidRDefault="005E42A2" w:rsidP="005E42A2">
            <w:pPr>
              <w:jc w:val="left"/>
              <w:rPr>
                <w:rFonts w:cs="Arial"/>
                <w:bCs/>
                <w:szCs w:val="18"/>
              </w:rPr>
            </w:pPr>
            <w:r w:rsidRPr="005E42A2">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D6A09E" w14:textId="77777777" w:rsidR="005E42A2" w:rsidRPr="005E42A2" w:rsidRDefault="005E42A2" w:rsidP="005E42A2">
            <w:pPr>
              <w:jc w:val="center"/>
              <w:rPr>
                <w:rFonts w:cs="Arial"/>
                <w:bCs/>
                <w:szCs w:val="18"/>
              </w:rPr>
            </w:pPr>
            <w:r w:rsidRPr="005E42A2">
              <w:t>AREVA</w:t>
            </w:r>
          </w:p>
        </w:tc>
      </w:tr>
      <w:tr w:rsidR="005E42A2" w:rsidRPr="005E42A2" w14:paraId="7474252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FD4CDD" w14:textId="77777777" w:rsidR="005E42A2" w:rsidRPr="005E42A2" w:rsidRDefault="005E42A2" w:rsidP="005E42A2">
            <w:pPr>
              <w:jc w:val="left"/>
              <w:rPr>
                <w:rFonts w:cs="Arial"/>
                <w:bCs/>
                <w:szCs w:val="18"/>
              </w:rPr>
            </w:pPr>
            <w:r w:rsidRPr="005E42A2">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7A6CF0" w14:textId="77777777" w:rsidR="005E42A2" w:rsidRPr="005E42A2" w:rsidRDefault="005E42A2" w:rsidP="005E42A2">
            <w:pPr>
              <w:jc w:val="left"/>
              <w:rPr>
                <w:rFonts w:cs="Arial"/>
                <w:bCs/>
                <w:szCs w:val="18"/>
              </w:rPr>
            </w:pPr>
            <w:r w:rsidRPr="005E42A2">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B204F0" w14:textId="77777777" w:rsidR="005E42A2" w:rsidRPr="005E42A2" w:rsidRDefault="005E42A2" w:rsidP="005E42A2">
            <w:pPr>
              <w:jc w:val="center"/>
              <w:rPr>
                <w:rFonts w:cs="Arial"/>
                <w:bCs/>
                <w:szCs w:val="18"/>
              </w:rPr>
            </w:pPr>
            <w:r w:rsidRPr="005E42A2">
              <w:t>AREVA</w:t>
            </w:r>
          </w:p>
        </w:tc>
      </w:tr>
      <w:tr w:rsidR="005E42A2" w:rsidRPr="005E42A2" w14:paraId="34A7587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C3462E" w14:textId="77777777" w:rsidR="005E42A2" w:rsidRPr="005E42A2" w:rsidRDefault="005E42A2" w:rsidP="005E42A2">
            <w:pPr>
              <w:jc w:val="left"/>
              <w:rPr>
                <w:rFonts w:cs="Arial"/>
                <w:bCs/>
                <w:szCs w:val="18"/>
              </w:rPr>
            </w:pPr>
            <w:r w:rsidRPr="005E42A2">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681EEA" w14:textId="77777777" w:rsidR="005E42A2" w:rsidRPr="005E42A2" w:rsidRDefault="005E42A2" w:rsidP="005E42A2">
            <w:pPr>
              <w:jc w:val="left"/>
              <w:rPr>
                <w:rFonts w:cs="Arial"/>
                <w:bCs/>
                <w:szCs w:val="18"/>
              </w:rPr>
            </w:pPr>
            <w:r w:rsidRPr="005E42A2">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76C66F" w14:textId="77777777" w:rsidR="005E42A2" w:rsidRPr="005E42A2" w:rsidRDefault="005E42A2" w:rsidP="005E42A2">
            <w:pPr>
              <w:jc w:val="center"/>
              <w:rPr>
                <w:rFonts w:cs="Arial"/>
                <w:bCs/>
                <w:szCs w:val="18"/>
              </w:rPr>
            </w:pPr>
            <w:r w:rsidRPr="005E42A2">
              <w:t>AREVA</w:t>
            </w:r>
          </w:p>
        </w:tc>
      </w:tr>
      <w:tr w:rsidR="005E42A2" w:rsidRPr="005E42A2" w14:paraId="26B255E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FA3D74" w14:textId="77777777" w:rsidR="005E42A2" w:rsidRPr="005E42A2" w:rsidRDefault="005E42A2" w:rsidP="005E42A2">
            <w:pPr>
              <w:jc w:val="left"/>
              <w:rPr>
                <w:rFonts w:cs="Arial"/>
                <w:bCs/>
                <w:szCs w:val="18"/>
              </w:rPr>
            </w:pPr>
            <w:r w:rsidRPr="005E42A2">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144BA8" w14:textId="77777777" w:rsidR="005E42A2" w:rsidRPr="005E42A2" w:rsidRDefault="005E42A2" w:rsidP="005E42A2">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A72E92" w14:textId="77777777" w:rsidR="005E42A2" w:rsidRPr="005E42A2" w:rsidRDefault="005E42A2" w:rsidP="005E42A2">
            <w:pPr>
              <w:jc w:val="center"/>
              <w:rPr>
                <w:rFonts w:cs="Arial"/>
                <w:bCs/>
                <w:szCs w:val="18"/>
              </w:rPr>
            </w:pPr>
            <w:r w:rsidRPr="005E42A2">
              <w:t>AREVA</w:t>
            </w:r>
          </w:p>
        </w:tc>
      </w:tr>
      <w:tr w:rsidR="005E42A2" w:rsidRPr="005E42A2" w14:paraId="55DE208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9667F8" w14:textId="77777777" w:rsidR="005E42A2" w:rsidRPr="005E42A2" w:rsidRDefault="005E42A2" w:rsidP="005E42A2">
            <w:pPr>
              <w:jc w:val="left"/>
              <w:rPr>
                <w:rFonts w:cs="Arial"/>
                <w:bCs/>
                <w:szCs w:val="18"/>
              </w:rPr>
            </w:pPr>
            <w:r w:rsidRPr="005E42A2">
              <w:t>Pellisseti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1F61E4" w14:textId="77777777" w:rsidR="005E42A2" w:rsidRPr="005E42A2" w:rsidRDefault="005E42A2" w:rsidP="005E42A2">
            <w:pPr>
              <w:jc w:val="left"/>
              <w:rPr>
                <w:rFonts w:cs="Arial"/>
                <w:bCs/>
                <w:szCs w:val="18"/>
              </w:rPr>
            </w:pPr>
            <w:r w:rsidRPr="005E42A2">
              <w:t>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FB6EFF" w14:textId="77777777" w:rsidR="005E42A2" w:rsidRPr="005E42A2" w:rsidRDefault="005E42A2" w:rsidP="005E42A2">
            <w:pPr>
              <w:jc w:val="center"/>
              <w:rPr>
                <w:rFonts w:cs="Arial"/>
                <w:bCs/>
                <w:szCs w:val="18"/>
              </w:rPr>
            </w:pPr>
            <w:r w:rsidRPr="005E42A2">
              <w:t>AREVA</w:t>
            </w:r>
          </w:p>
        </w:tc>
      </w:tr>
      <w:tr w:rsidR="005E42A2" w:rsidRPr="005E42A2" w14:paraId="1163C2EA"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939B10" w14:textId="77777777" w:rsidR="005E42A2" w:rsidRPr="005E42A2" w:rsidRDefault="005E42A2" w:rsidP="005E42A2">
            <w:pPr>
              <w:jc w:val="left"/>
              <w:rPr>
                <w:rFonts w:cs="Arial"/>
                <w:bCs/>
                <w:szCs w:val="18"/>
              </w:rPr>
            </w:pPr>
            <w:r w:rsidRPr="005E42A2">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B0867C" w14:textId="77777777" w:rsidR="005E42A2" w:rsidRPr="005E42A2" w:rsidRDefault="005E42A2" w:rsidP="005E42A2">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241C6F" w14:textId="77777777" w:rsidR="005E42A2" w:rsidRPr="005E42A2" w:rsidRDefault="005E42A2" w:rsidP="005E42A2">
            <w:pPr>
              <w:jc w:val="center"/>
              <w:rPr>
                <w:rFonts w:cs="Arial"/>
                <w:bCs/>
                <w:szCs w:val="18"/>
              </w:rPr>
            </w:pPr>
            <w:r w:rsidRPr="005E42A2">
              <w:t>AREVA</w:t>
            </w:r>
          </w:p>
        </w:tc>
      </w:tr>
      <w:tr w:rsidR="005E42A2" w:rsidRPr="005E42A2" w14:paraId="33E5D5B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3956C3" w14:textId="77777777" w:rsidR="005E42A2" w:rsidRPr="005E42A2" w:rsidRDefault="005E42A2" w:rsidP="005E42A2">
            <w:pPr>
              <w:jc w:val="left"/>
              <w:rPr>
                <w:rFonts w:cs="Arial"/>
                <w:bCs/>
                <w:szCs w:val="18"/>
              </w:rPr>
            </w:pPr>
            <w:r w:rsidRPr="005E42A2">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C242D2" w14:textId="77777777" w:rsidR="005E42A2" w:rsidRPr="005E42A2" w:rsidRDefault="005E42A2" w:rsidP="005E42A2">
            <w:pPr>
              <w:jc w:val="left"/>
              <w:rPr>
                <w:rFonts w:cs="Arial"/>
                <w:bCs/>
                <w:szCs w:val="18"/>
              </w:rPr>
            </w:pPr>
            <w:r w:rsidRPr="005E42A2">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8A2CCF" w14:textId="77777777" w:rsidR="005E42A2" w:rsidRPr="005E42A2" w:rsidRDefault="005E42A2" w:rsidP="005E42A2">
            <w:pPr>
              <w:jc w:val="center"/>
              <w:rPr>
                <w:rFonts w:cs="Arial"/>
                <w:bCs/>
                <w:szCs w:val="18"/>
              </w:rPr>
            </w:pPr>
            <w:r w:rsidRPr="005E42A2">
              <w:t>AREXIS</w:t>
            </w:r>
          </w:p>
        </w:tc>
      </w:tr>
      <w:tr w:rsidR="005E42A2" w:rsidRPr="005E42A2" w14:paraId="79C16CA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44C97D" w14:textId="77777777" w:rsidR="005E42A2" w:rsidRPr="005E42A2" w:rsidRDefault="005E42A2" w:rsidP="005E42A2">
            <w:pPr>
              <w:jc w:val="left"/>
              <w:rPr>
                <w:rFonts w:cs="Arial"/>
                <w:bCs/>
                <w:szCs w:val="18"/>
              </w:rPr>
            </w:pPr>
            <w:r w:rsidRPr="005E42A2">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F28B7D" w14:textId="77777777" w:rsidR="005E42A2" w:rsidRPr="005E42A2" w:rsidRDefault="005E42A2" w:rsidP="005E42A2">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DE1467" w14:textId="77777777" w:rsidR="005E42A2" w:rsidRPr="005E42A2" w:rsidRDefault="005E42A2" w:rsidP="005E42A2">
            <w:pPr>
              <w:jc w:val="center"/>
              <w:rPr>
                <w:rFonts w:cs="Arial"/>
                <w:bCs/>
                <w:szCs w:val="18"/>
              </w:rPr>
            </w:pPr>
            <w:r w:rsidRPr="005E42A2">
              <w:t>AREXIS</w:t>
            </w:r>
          </w:p>
        </w:tc>
      </w:tr>
      <w:tr w:rsidR="005E42A2" w:rsidRPr="005E42A2" w14:paraId="0B66A3F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7286E9" w14:textId="77777777" w:rsidR="005E42A2" w:rsidRPr="005E42A2" w:rsidRDefault="005E42A2" w:rsidP="005E42A2">
            <w:pPr>
              <w:jc w:val="left"/>
              <w:rPr>
                <w:rFonts w:cs="Arial"/>
                <w:bCs/>
                <w:szCs w:val="18"/>
              </w:rPr>
            </w:pPr>
            <w:r w:rsidRPr="005E42A2">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AE4155" w14:textId="77777777" w:rsidR="005E42A2" w:rsidRPr="005E42A2" w:rsidRDefault="005E42A2" w:rsidP="005E42A2">
            <w:pPr>
              <w:jc w:val="left"/>
              <w:rPr>
                <w:rFonts w:cs="Arial"/>
                <w:bCs/>
                <w:szCs w:val="18"/>
              </w:rPr>
            </w:pPr>
            <w:r w:rsidRPr="005E42A2">
              <w:t>Raphael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0D258E" w14:textId="77777777" w:rsidR="005E42A2" w:rsidRPr="005E42A2" w:rsidRDefault="005E42A2" w:rsidP="005E42A2">
            <w:pPr>
              <w:jc w:val="center"/>
              <w:rPr>
                <w:rFonts w:cs="Arial"/>
                <w:bCs/>
                <w:szCs w:val="18"/>
              </w:rPr>
            </w:pPr>
            <w:r w:rsidRPr="005E42A2">
              <w:t>AREXIS</w:t>
            </w:r>
          </w:p>
        </w:tc>
      </w:tr>
      <w:tr w:rsidR="005E42A2" w:rsidRPr="005E42A2" w14:paraId="7F2370E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ACD301" w14:textId="77777777" w:rsidR="005E42A2" w:rsidRPr="005E42A2" w:rsidRDefault="005E42A2" w:rsidP="005E42A2">
            <w:pPr>
              <w:jc w:val="left"/>
              <w:rPr>
                <w:rFonts w:cs="Arial"/>
                <w:bCs/>
                <w:szCs w:val="18"/>
              </w:rPr>
            </w:pPr>
            <w:r w:rsidRPr="005E42A2">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27C7DF" w14:textId="77777777" w:rsidR="005E42A2" w:rsidRPr="005E42A2" w:rsidRDefault="005E42A2" w:rsidP="005E42A2">
            <w:pPr>
              <w:jc w:val="left"/>
              <w:rPr>
                <w:rFonts w:cs="Arial"/>
                <w:bCs/>
                <w:szCs w:val="18"/>
              </w:rPr>
            </w:pPr>
            <w:r w:rsidRPr="005E42A2">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2B8F41" w14:textId="77777777" w:rsidR="005E42A2" w:rsidRPr="005E42A2" w:rsidRDefault="005E42A2" w:rsidP="005E42A2">
            <w:pPr>
              <w:jc w:val="center"/>
              <w:rPr>
                <w:rFonts w:cs="Arial"/>
                <w:bCs/>
                <w:szCs w:val="18"/>
              </w:rPr>
            </w:pPr>
            <w:r w:rsidRPr="005E42A2">
              <w:t>Bel V</w:t>
            </w:r>
          </w:p>
        </w:tc>
      </w:tr>
      <w:tr w:rsidR="005E42A2" w:rsidRPr="005E42A2" w14:paraId="11F03FA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AF21EB" w14:textId="77777777" w:rsidR="005E42A2" w:rsidRPr="005E42A2" w:rsidRDefault="005E42A2" w:rsidP="005E42A2">
            <w:pPr>
              <w:jc w:val="left"/>
              <w:rPr>
                <w:rFonts w:cs="Arial"/>
                <w:bCs/>
                <w:szCs w:val="18"/>
              </w:rPr>
            </w:pPr>
            <w:r w:rsidRPr="005E42A2">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B4E4DA" w14:textId="77777777" w:rsidR="005E42A2" w:rsidRPr="005E42A2" w:rsidRDefault="005E42A2" w:rsidP="005E42A2">
            <w:pPr>
              <w:jc w:val="left"/>
              <w:rPr>
                <w:rFonts w:cs="Arial"/>
                <w:bCs/>
                <w:szCs w:val="18"/>
              </w:rPr>
            </w:pPr>
            <w:r w:rsidRPr="005E42A2">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BC46AD" w14:textId="77777777" w:rsidR="005E42A2" w:rsidRPr="005E42A2" w:rsidRDefault="005E42A2" w:rsidP="005E42A2">
            <w:pPr>
              <w:jc w:val="center"/>
              <w:rPr>
                <w:rFonts w:cs="Arial"/>
                <w:bCs/>
                <w:szCs w:val="18"/>
              </w:rPr>
            </w:pPr>
            <w:r w:rsidRPr="005E42A2">
              <w:t>Bel V</w:t>
            </w:r>
          </w:p>
        </w:tc>
      </w:tr>
      <w:tr w:rsidR="005E42A2" w:rsidRPr="005E42A2" w14:paraId="205CF643"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C5C2BA" w14:textId="77777777" w:rsidR="005E42A2" w:rsidRPr="005E42A2" w:rsidRDefault="005E42A2" w:rsidP="005E42A2">
            <w:pPr>
              <w:jc w:val="left"/>
              <w:rPr>
                <w:rFonts w:cs="Arial"/>
                <w:bCs/>
                <w:szCs w:val="18"/>
              </w:rPr>
            </w:pPr>
            <w:r w:rsidRPr="005E42A2">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CC3F19" w14:textId="77777777" w:rsidR="005E42A2" w:rsidRPr="005E42A2" w:rsidRDefault="005E42A2" w:rsidP="005E42A2">
            <w:pPr>
              <w:jc w:val="left"/>
              <w:rPr>
                <w:rFonts w:cs="Arial"/>
                <w:bCs/>
                <w:szCs w:val="18"/>
              </w:rPr>
            </w:pPr>
            <w:r w:rsidRPr="005E42A2">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9D80A4" w14:textId="77777777" w:rsidR="005E42A2" w:rsidRPr="005E42A2" w:rsidRDefault="005E42A2" w:rsidP="005E42A2">
            <w:pPr>
              <w:jc w:val="center"/>
              <w:rPr>
                <w:rFonts w:cs="Arial"/>
                <w:bCs/>
                <w:szCs w:val="18"/>
              </w:rPr>
            </w:pPr>
            <w:r w:rsidRPr="005E42A2">
              <w:t>Bel V</w:t>
            </w:r>
          </w:p>
        </w:tc>
      </w:tr>
      <w:tr w:rsidR="005E42A2" w:rsidRPr="005E42A2" w14:paraId="68BB7598" w14:textId="77777777" w:rsidTr="005E42A2">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29602449" w14:textId="77777777" w:rsidR="005E42A2" w:rsidRPr="005E42A2" w:rsidRDefault="005E42A2" w:rsidP="005E42A2">
            <w:pPr>
              <w:jc w:val="left"/>
              <w:rPr>
                <w:rFonts w:cs="Arial"/>
                <w:bCs/>
                <w:szCs w:val="18"/>
              </w:rPr>
            </w:pPr>
            <w:r w:rsidRPr="005E42A2">
              <w:t>Jacques</w:t>
            </w:r>
          </w:p>
        </w:tc>
        <w:tc>
          <w:tcPr>
            <w:tcW w:w="0" w:type="auto"/>
            <w:tcBorders>
              <w:top w:val="nil"/>
              <w:left w:val="single" w:sz="4" w:space="0" w:color="auto"/>
              <w:bottom w:val="single" w:sz="4" w:space="0" w:color="auto"/>
              <w:right w:val="single" w:sz="4" w:space="0" w:color="auto"/>
            </w:tcBorders>
            <w:shd w:val="clear" w:color="auto" w:fill="auto"/>
            <w:noWrap/>
            <w:hideMark/>
          </w:tcPr>
          <w:p w14:paraId="685CC3FB" w14:textId="77777777" w:rsidR="005E42A2" w:rsidRPr="005E42A2" w:rsidRDefault="005E42A2" w:rsidP="005E42A2">
            <w:pPr>
              <w:jc w:val="left"/>
              <w:rPr>
                <w:rFonts w:cs="Arial"/>
                <w:bCs/>
                <w:szCs w:val="18"/>
              </w:rPr>
            </w:pPr>
            <w:r w:rsidRPr="005E42A2">
              <w:t>Véronique</w:t>
            </w:r>
          </w:p>
        </w:tc>
        <w:tc>
          <w:tcPr>
            <w:tcW w:w="0" w:type="auto"/>
            <w:tcBorders>
              <w:top w:val="nil"/>
              <w:left w:val="single" w:sz="4" w:space="0" w:color="auto"/>
              <w:bottom w:val="single" w:sz="4" w:space="0" w:color="auto"/>
              <w:right w:val="single" w:sz="4" w:space="0" w:color="auto"/>
            </w:tcBorders>
            <w:shd w:val="clear" w:color="auto" w:fill="auto"/>
            <w:hideMark/>
          </w:tcPr>
          <w:p w14:paraId="49D76E9E" w14:textId="77777777" w:rsidR="005E42A2" w:rsidRPr="005E42A2" w:rsidRDefault="005E42A2" w:rsidP="005E42A2">
            <w:pPr>
              <w:jc w:val="center"/>
              <w:rPr>
                <w:rFonts w:cs="Arial"/>
                <w:bCs/>
                <w:szCs w:val="18"/>
              </w:rPr>
            </w:pPr>
            <w:r w:rsidRPr="005E42A2">
              <w:t>Bel V</w:t>
            </w:r>
          </w:p>
        </w:tc>
      </w:tr>
      <w:tr w:rsidR="005E42A2" w:rsidRPr="005E42A2" w14:paraId="6AD628B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9B2C05" w14:textId="77777777" w:rsidR="005E42A2" w:rsidRPr="005E42A2" w:rsidRDefault="005E42A2" w:rsidP="005E42A2">
            <w:pPr>
              <w:jc w:val="left"/>
              <w:rPr>
                <w:rFonts w:cs="Arial"/>
                <w:bCs/>
                <w:szCs w:val="18"/>
              </w:rPr>
            </w:pPr>
            <w:r w:rsidRPr="005E42A2">
              <w:t>Cazzoli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F4B9EC" w14:textId="77777777" w:rsidR="005E42A2" w:rsidRPr="005E42A2" w:rsidRDefault="005E42A2" w:rsidP="005E42A2">
            <w:pPr>
              <w:jc w:val="left"/>
              <w:rPr>
                <w:rFonts w:cs="Arial"/>
                <w:bCs/>
                <w:szCs w:val="18"/>
              </w:rPr>
            </w:pPr>
            <w:r w:rsidRPr="005E42A2">
              <w:t>Errico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8D6130" w14:textId="77777777" w:rsidR="005E42A2" w:rsidRPr="005E42A2" w:rsidRDefault="005E42A2" w:rsidP="005E42A2">
            <w:pPr>
              <w:jc w:val="center"/>
              <w:rPr>
                <w:rFonts w:cs="Arial"/>
                <w:bCs/>
                <w:szCs w:val="18"/>
              </w:rPr>
            </w:pPr>
            <w:r w:rsidRPr="005E42A2">
              <w:t>CCA</w:t>
            </w:r>
          </w:p>
        </w:tc>
      </w:tr>
      <w:tr w:rsidR="005E42A2" w:rsidRPr="005E42A2" w14:paraId="6C7E1D34" w14:textId="77777777" w:rsidTr="005E42A2">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E573E9" w14:textId="77777777" w:rsidR="005E42A2" w:rsidRPr="005E42A2" w:rsidRDefault="005E42A2" w:rsidP="005E42A2">
            <w:pPr>
              <w:jc w:val="left"/>
              <w:rPr>
                <w:rFonts w:cs="Arial"/>
                <w:bCs/>
                <w:szCs w:val="18"/>
              </w:rPr>
            </w:pPr>
            <w:r w:rsidRPr="005E42A2">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9C93B9" w14:textId="77777777" w:rsidR="005E42A2" w:rsidRPr="005E42A2" w:rsidRDefault="005E42A2" w:rsidP="005E42A2">
            <w:pPr>
              <w:jc w:val="left"/>
              <w:rPr>
                <w:rFonts w:cs="Arial"/>
                <w:bCs/>
                <w:szCs w:val="18"/>
              </w:rPr>
            </w:pPr>
            <w:r w:rsidRPr="005E42A2">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DC177E" w14:textId="77777777" w:rsidR="005E42A2" w:rsidRPr="005E42A2" w:rsidRDefault="005E42A2" w:rsidP="005E42A2">
            <w:pPr>
              <w:jc w:val="center"/>
              <w:rPr>
                <w:rFonts w:cs="Arial"/>
                <w:bCs/>
                <w:szCs w:val="18"/>
              </w:rPr>
            </w:pPr>
            <w:r w:rsidRPr="005E42A2">
              <w:t>CCA</w:t>
            </w:r>
          </w:p>
        </w:tc>
      </w:tr>
      <w:tr w:rsidR="005E42A2" w:rsidRPr="005E42A2" w14:paraId="6C54CC4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334B54" w14:textId="77777777" w:rsidR="005E42A2" w:rsidRPr="005E42A2" w:rsidRDefault="005E42A2" w:rsidP="005E42A2">
            <w:pPr>
              <w:jc w:val="left"/>
              <w:rPr>
                <w:rFonts w:cs="Arial"/>
                <w:bCs/>
                <w:szCs w:val="18"/>
              </w:rPr>
            </w:pPr>
            <w:r w:rsidRPr="005E42A2">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DD9DAB" w14:textId="77777777" w:rsidR="005E42A2" w:rsidRPr="005E42A2" w:rsidRDefault="005E42A2" w:rsidP="005E42A2">
            <w:pPr>
              <w:jc w:val="left"/>
              <w:rPr>
                <w:rFonts w:cs="Arial"/>
                <w:bCs/>
                <w:szCs w:val="18"/>
              </w:rPr>
            </w:pPr>
            <w:r w:rsidRPr="005E42A2">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F6A641" w14:textId="77777777" w:rsidR="005E42A2" w:rsidRPr="005E42A2" w:rsidRDefault="005E42A2" w:rsidP="005E42A2">
            <w:pPr>
              <w:jc w:val="center"/>
              <w:rPr>
                <w:rFonts w:cs="Arial"/>
                <w:bCs/>
                <w:szCs w:val="18"/>
              </w:rPr>
            </w:pPr>
            <w:r w:rsidRPr="005E42A2">
              <w:t>EC</w:t>
            </w:r>
          </w:p>
        </w:tc>
      </w:tr>
      <w:tr w:rsidR="005E42A2" w:rsidRPr="005E42A2" w14:paraId="2BE7763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2D9045" w14:textId="77777777" w:rsidR="005E42A2" w:rsidRPr="005E42A2" w:rsidRDefault="005E42A2" w:rsidP="005E42A2">
            <w:pPr>
              <w:jc w:val="left"/>
              <w:rPr>
                <w:rFonts w:cs="Arial"/>
                <w:bCs/>
                <w:szCs w:val="18"/>
              </w:rPr>
            </w:pPr>
            <w:r w:rsidRPr="005E42A2">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045DD7" w14:textId="77777777" w:rsidR="005E42A2" w:rsidRPr="005E42A2" w:rsidRDefault="005E42A2" w:rsidP="005E42A2">
            <w:pPr>
              <w:jc w:val="left"/>
              <w:rPr>
                <w:rFonts w:cs="Arial"/>
                <w:bCs/>
                <w:szCs w:val="18"/>
              </w:rPr>
            </w:pPr>
            <w:r w:rsidRPr="005E42A2">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90D27B" w14:textId="77777777" w:rsidR="005E42A2" w:rsidRPr="005E42A2" w:rsidRDefault="005E42A2" w:rsidP="005E42A2">
            <w:pPr>
              <w:jc w:val="center"/>
              <w:rPr>
                <w:rFonts w:cs="Arial"/>
                <w:bCs/>
                <w:szCs w:val="18"/>
              </w:rPr>
            </w:pPr>
            <w:r w:rsidRPr="005E42A2">
              <w:t>EDF</w:t>
            </w:r>
          </w:p>
        </w:tc>
      </w:tr>
      <w:tr w:rsidR="005E42A2" w:rsidRPr="005E42A2" w14:paraId="1DD2C4C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AE613C" w14:textId="77777777" w:rsidR="005E42A2" w:rsidRPr="005E42A2" w:rsidRDefault="005E42A2" w:rsidP="005E42A2">
            <w:pPr>
              <w:jc w:val="left"/>
              <w:rPr>
                <w:rFonts w:cs="Arial"/>
                <w:bCs/>
                <w:szCs w:val="18"/>
              </w:rPr>
            </w:pPr>
            <w:r w:rsidRPr="005E42A2">
              <w:t>Bordes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D536EA" w14:textId="77777777" w:rsidR="005E42A2" w:rsidRPr="005E42A2" w:rsidRDefault="005E42A2" w:rsidP="005E42A2">
            <w:pPr>
              <w:jc w:val="left"/>
              <w:rPr>
                <w:rFonts w:cs="Arial"/>
                <w:bCs/>
                <w:szCs w:val="18"/>
              </w:rPr>
            </w:pPr>
            <w:r w:rsidRPr="005E42A2">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A897C2" w14:textId="77777777" w:rsidR="005E42A2" w:rsidRPr="005E42A2" w:rsidRDefault="005E42A2" w:rsidP="005E42A2">
            <w:pPr>
              <w:jc w:val="center"/>
              <w:rPr>
                <w:rFonts w:cs="Arial"/>
                <w:bCs/>
                <w:szCs w:val="18"/>
              </w:rPr>
            </w:pPr>
            <w:r w:rsidRPr="005E42A2">
              <w:t>EDF</w:t>
            </w:r>
          </w:p>
        </w:tc>
      </w:tr>
      <w:tr w:rsidR="005E42A2" w:rsidRPr="005E42A2" w14:paraId="10DE044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D3847F" w14:textId="77777777" w:rsidR="005E42A2" w:rsidRPr="005E42A2" w:rsidRDefault="005E42A2" w:rsidP="005E42A2">
            <w:pPr>
              <w:jc w:val="left"/>
              <w:rPr>
                <w:rFonts w:cs="Arial"/>
                <w:bCs/>
                <w:szCs w:val="18"/>
              </w:rPr>
            </w:pPr>
            <w:r w:rsidRPr="005E42A2">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8EC831" w14:textId="77777777" w:rsidR="005E42A2" w:rsidRPr="005E42A2" w:rsidRDefault="005E42A2" w:rsidP="005E42A2">
            <w:pPr>
              <w:jc w:val="left"/>
              <w:rPr>
                <w:rFonts w:cs="Arial"/>
                <w:bCs/>
                <w:szCs w:val="18"/>
              </w:rPr>
            </w:pPr>
            <w:r w:rsidRPr="005E42A2">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A2C14A" w14:textId="77777777" w:rsidR="005E42A2" w:rsidRPr="005E42A2" w:rsidRDefault="005E42A2" w:rsidP="005E42A2">
            <w:pPr>
              <w:jc w:val="center"/>
              <w:rPr>
                <w:rFonts w:cs="Arial"/>
                <w:bCs/>
                <w:szCs w:val="18"/>
              </w:rPr>
            </w:pPr>
            <w:r w:rsidRPr="005E42A2">
              <w:t>EDF</w:t>
            </w:r>
          </w:p>
        </w:tc>
      </w:tr>
      <w:tr w:rsidR="005E42A2" w:rsidRPr="005E42A2" w14:paraId="5A1D1F7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572B2E" w14:textId="77777777" w:rsidR="005E42A2" w:rsidRPr="005E42A2" w:rsidRDefault="005E42A2" w:rsidP="005E42A2">
            <w:pPr>
              <w:jc w:val="left"/>
              <w:rPr>
                <w:rFonts w:cs="Arial"/>
                <w:bCs/>
                <w:szCs w:val="18"/>
              </w:rPr>
            </w:pPr>
            <w:r w:rsidRPr="005E42A2">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204234" w14:textId="77777777" w:rsidR="005E42A2" w:rsidRPr="005E42A2" w:rsidRDefault="005E42A2" w:rsidP="005E42A2">
            <w:pPr>
              <w:jc w:val="left"/>
              <w:rPr>
                <w:rFonts w:cs="Arial"/>
                <w:bCs/>
                <w:szCs w:val="18"/>
              </w:rPr>
            </w:pPr>
            <w:r w:rsidRPr="005E42A2">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988B19" w14:textId="77777777" w:rsidR="005E42A2" w:rsidRPr="005E42A2" w:rsidRDefault="005E42A2" w:rsidP="005E42A2">
            <w:pPr>
              <w:jc w:val="center"/>
              <w:rPr>
                <w:rFonts w:cs="Arial"/>
                <w:bCs/>
                <w:szCs w:val="18"/>
              </w:rPr>
            </w:pPr>
            <w:r w:rsidRPr="005E42A2">
              <w:t>EDF</w:t>
            </w:r>
          </w:p>
        </w:tc>
      </w:tr>
      <w:tr w:rsidR="005E42A2" w:rsidRPr="005E42A2" w14:paraId="17A9C2A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4DDD59" w14:textId="77777777" w:rsidR="005E42A2" w:rsidRPr="005E42A2" w:rsidRDefault="005E42A2" w:rsidP="005E42A2">
            <w:pPr>
              <w:jc w:val="left"/>
              <w:rPr>
                <w:rFonts w:cs="Arial"/>
                <w:bCs/>
                <w:szCs w:val="18"/>
              </w:rPr>
            </w:pPr>
            <w:r w:rsidRPr="005E42A2">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315822" w14:textId="77777777" w:rsidR="005E42A2" w:rsidRPr="005E42A2" w:rsidRDefault="005E42A2" w:rsidP="005E42A2">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0EB7B0" w14:textId="77777777" w:rsidR="005E42A2" w:rsidRPr="005E42A2" w:rsidRDefault="005E42A2" w:rsidP="005E42A2">
            <w:pPr>
              <w:jc w:val="center"/>
              <w:rPr>
                <w:rFonts w:cs="Arial"/>
                <w:bCs/>
                <w:szCs w:val="18"/>
              </w:rPr>
            </w:pPr>
            <w:r w:rsidRPr="005E42A2">
              <w:t>EDF</w:t>
            </w:r>
          </w:p>
        </w:tc>
      </w:tr>
      <w:tr w:rsidR="005E42A2" w:rsidRPr="005E42A2" w14:paraId="2838996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9CD00A" w14:textId="77777777" w:rsidR="005E42A2" w:rsidRPr="005E42A2" w:rsidRDefault="005E42A2" w:rsidP="005E42A2">
            <w:pPr>
              <w:jc w:val="left"/>
              <w:rPr>
                <w:rFonts w:cs="Arial"/>
                <w:bCs/>
                <w:szCs w:val="18"/>
              </w:rPr>
            </w:pPr>
            <w:r w:rsidRPr="005E42A2">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E5EDE5" w14:textId="77777777" w:rsidR="005E42A2" w:rsidRPr="005E42A2" w:rsidRDefault="005E42A2" w:rsidP="005E42A2">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E43100" w14:textId="77777777" w:rsidR="005E42A2" w:rsidRPr="005E42A2" w:rsidRDefault="005E42A2" w:rsidP="005E42A2">
            <w:pPr>
              <w:jc w:val="center"/>
              <w:rPr>
                <w:rFonts w:cs="Arial"/>
                <w:bCs/>
                <w:szCs w:val="18"/>
              </w:rPr>
            </w:pPr>
            <w:r w:rsidRPr="005E42A2">
              <w:t>EDF</w:t>
            </w:r>
          </w:p>
        </w:tc>
      </w:tr>
      <w:tr w:rsidR="005E42A2" w:rsidRPr="005E42A2" w14:paraId="0D9E6E2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62CEEE" w14:textId="77777777" w:rsidR="005E42A2" w:rsidRPr="005E42A2" w:rsidRDefault="005E42A2" w:rsidP="005E42A2">
            <w:pPr>
              <w:jc w:val="left"/>
              <w:rPr>
                <w:rFonts w:cs="Arial"/>
                <w:bCs/>
                <w:szCs w:val="18"/>
              </w:rPr>
            </w:pPr>
            <w:r w:rsidRPr="005E42A2">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A93C41" w14:textId="77777777" w:rsidR="005E42A2" w:rsidRPr="005E42A2" w:rsidRDefault="005E42A2" w:rsidP="005E42A2">
            <w:pPr>
              <w:jc w:val="left"/>
              <w:rPr>
                <w:rFonts w:cs="Arial"/>
                <w:bCs/>
                <w:szCs w:val="18"/>
              </w:rPr>
            </w:pPr>
            <w:r w:rsidRPr="005E42A2">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796181" w14:textId="77777777" w:rsidR="005E42A2" w:rsidRPr="005E42A2" w:rsidRDefault="005E42A2" w:rsidP="005E42A2">
            <w:pPr>
              <w:jc w:val="center"/>
              <w:rPr>
                <w:rFonts w:cs="Arial"/>
                <w:bCs/>
                <w:szCs w:val="18"/>
              </w:rPr>
            </w:pPr>
            <w:r w:rsidRPr="005E42A2">
              <w:t>EDF</w:t>
            </w:r>
          </w:p>
        </w:tc>
      </w:tr>
      <w:tr w:rsidR="005E42A2" w:rsidRPr="005E42A2" w14:paraId="073B6BD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F585CC" w14:textId="77777777" w:rsidR="005E42A2" w:rsidRPr="005E42A2" w:rsidRDefault="005E42A2" w:rsidP="005E42A2">
            <w:pPr>
              <w:jc w:val="left"/>
              <w:rPr>
                <w:rFonts w:cs="Arial"/>
                <w:bCs/>
                <w:szCs w:val="18"/>
              </w:rPr>
            </w:pPr>
            <w:r w:rsidRPr="005E42A2">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1AA799" w14:textId="77777777" w:rsidR="005E42A2" w:rsidRPr="005E42A2" w:rsidRDefault="005E42A2" w:rsidP="005E42A2">
            <w:pPr>
              <w:jc w:val="left"/>
              <w:rPr>
                <w:rFonts w:cs="Arial"/>
                <w:bCs/>
                <w:szCs w:val="18"/>
              </w:rPr>
            </w:pPr>
            <w:r w:rsidRPr="005E42A2">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9C4CD0" w14:textId="77777777" w:rsidR="005E42A2" w:rsidRPr="005E42A2" w:rsidRDefault="005E42A2" w:rsidP="005E42A2">
            <w:pPr>
              <w:jc w:val="center"/>
              <w:rPr>
                <w:rFonts w:cs="Arial"/>
                <w:bCs/>
                <w:szCs w:val="18"/>
              </w:rPr>
            </w:pPr>
            <w:r w:rsidRPr="005E42A2">
              <w:t>EDF</w:t>
            </w:r>
          </w:p>
        </w:tc>
      </w:tr>
      <w:tr w:rsidR="005E42A2" w:rsidRPr="005E42A2" w14:paraId="2A527E4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A47A90" w14:textId="77777777" w:rsidR="005E42A2" w:rsidRPr="005E42A2" w:rsidRDefault="005E42A2" w:rsidP="005E42A2">
            <w:pPr>
              <w:jc w:val="left"/>
              <w:rPr>
                <w:rFonts w:cs="Arial"/>
                <w:bCs/>
                <w:szCs w:val="18"/>
              </w:rPr>
            </w:pPr>
            <w:r w:rsidRPr="005E42A2">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FE9D6B" w14:textId="77777777" w:rsidR="005E42A2" w:rsidRPr="005E42A2" w:rsidRDefault="005E42A2" w:rsidP="005E42A2">
            <w:pPr>
              <w:jc w:val="left"/>
              <w:rPr>
                <w:rFonts w:cs="Arial"/>
                <w:bCs/>
                <w:szCs w:val="18"/>
              </w:rPr>
            </w:pPr>
            <w:r w:rsidRPr="005E42A2">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EA15C8" w14:textId="77777777" w:rsidR="005E42A2" w:rsidRPr="005E42A2" w:rsidRDefault="005E42A2" w:rsidP="005E42A2">
            <w:pPr>
              <w:jc w:val="center"/>
              <w:rPr>
                <w:rFonts w:cs="Arial"/>
                <w:bCs/>
                <w:szCs w:val="18"/>
              </w:rPr>
            </w:pPr>
            <w:r w:rsidRPr="005E42A2">
              <w:t>EDF</w:t>
            </w:r>
          </w:p>
        </w:tc>
      </w:tr>
      <w:tr w:rsidR="005E42A2" w:rsidRPr="005E42A2" w14:paraId="2BF5D78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C38E30" w14:textId="77777777" w:rsidR="005E42A2" w:rsidRPr="005E42A2" w:rsidRDefault="005E42A2" w:rsidP="005E42A2">
            <w:pPr>
              <w:jc w:val="left"/>
              <w:rPr>
                <w:rFonts w:cs="Arial"/>
                <w:bCs/>
                <w:szCs w:val="18"/>
              </w:rPr>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328ED9" w14:textId="77777777" w:rsidR="005E42A2" w:rsidRPr="005E42A2" w:rsidRDefault="005E42A2" w:rsidP="005E42A2">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9ED248" w14:textId="77777777" w:rsidR="005E42A2" w:rsidRPr="005E42A2" w:rsidRDefault="005E42A2" w:rsidP="005E42A2">
            <w:pPr>
              <w:jc w:val="center"/>
              <w:rPr>
                <w:rFonts w:cs="Arial"/>
                <w:bCs/>
                <w:szCs w:val="18"/>
              </w:rPr>
            </w:pPr>
            <w:r w:rsidRPr="005E42A2">
              <w:t>EDF</w:t>
            </w:r>
          </w:p>
        </w:tc>
      </w:tr>
      <w:tr w:rsidR="005E42A2" w:rsidRPr="005E42A2" w14:paraId="59C0D22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59C81C" w14:textId="77777777" w:rsidR="005E42A2" w:rsidRPr="005E42A2" w:rsidRDefault="005E42A2" w:rsidP="005E42A2">
            <w:pPr>
              <w:jc w:val="left"/>
              <w:rPr>
                <w:rFonts w:cs="Arial"/>
                <w:bCs/>
                <w:szCs w:val="18"/>
              </w:rPr>
            </w:pPr>
            <w:r w:rsidRPr="005E42A2">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5E95E4" w14:textId="77777777" w:rsidR="005E42A2" w:rsidRPr="005E42A2" w:rsidRDefault="005E42A2" w:rsidP="005E42A2">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A91CC1" w14:textId="77777777" w:rsidR="005E42A2" w:rsidRPr="005E42A2" w:rsidRDefault="005E42A2" w:rsidP="005E42A2">
            <w:pPr>
              <w:jc w:val="center"/>
              <w:rPr>
                <w:rFonts w:cs="Arial"/>
                <w:bCs/>
                <w:szCs w:val="18"/>
              </w:rPr>
            </w:pPr>
            <w:r w:rsidRPr="005E42A2">
              <w:t>EDF</w:t>
            </w:r>
          </w:p>
        </w:tc>
      </w:tr>
      <w:tr w:rsidR="005E42A2" w:rsidRPr="005E42A2" w14:paraId="264E4E73"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4C2625" w14:textId="77777777" w:rsidR="005E42A2" w:rsidRPr="005E42A2" w:rsidRDefault="005E42A2" w:rsidP="005E42A2">
            <w:pPr>
              <w:jc w:val="left"/>
              <w:rPr>
                <w:rFonts w:cs="Arial"/>
                <w:bCs/>
                <w:szCs w:val="18"/>
              </w:rPr>
            </w:pPr>
            <w:r w:rsidRPr="005E42A2">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6047CF" w14:textId="77777777" w:rsidR="005E42A2" w:rsidRPr="005E42A2" w:rsidRDefault="005E42A2" w:rsidP="005E42A2">
            <w:pPr>
              <w:jc w:val="left"/>
              <w:rPr>
                <w:rFonts w:cs="Arial"/>
                <w:bCs/>
                <w:szCs w:val="18"/>
              </w:rPr>
            </w:pPr>
            <w:r w:rsidRPr="005E42A2">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AFBF65" w14:textId="77777777" w:rsidR="005E42A2" w:rsidRPr="005E42A2" w:rsidRDefault="005E42A2" w:rsidP="005E42A2">
            <w:pPr>
              <w:jc w:val="center"/>
              <w:rPr>
                <w:rFonts w:cs="Arial"/>
                <w:bCs/>
                <w:szCs w:val="18"/>
              </w:rPr>
            </w:pPr>
            <w:r w:rsidRPr="005E42A2">
              <w:t>EDF</w:t>
            </w:r>
          </w:p>
        </w:tc>
      </w:tr>
      <w:tr w:rsidR="005E42A2" w:rsidRPr="005E42A2" w14:paraId="7C80349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245391" w14:textId="77777777" w:rsidR="005E42A2" w:rsidRPr="005E42A2" w:rsidRDefault="005E42A2" w:rsidP="005E42A2">
            <w:pPr>
              <w:jc w:val="left"/>
              <w:rPr>
                <w:rFonts w:cs="Arial"/>
                <w:bCs/>
                <w:szCs w:val="18"/>
              </w:rPr>
            </w:pPr>
            <w:r w:rsidRPr="005E42A2">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A6A795" w14:textId="77777777" w:rsidR="005E42A2" w:rsidRPr="005E42A2" w:rsidRDefault="005E42A2" w:rsidP="005E42A2">
            <w:pPr>
              <w:jc w:val="left"/>
              <w:rPr>
                <w:rFonts w:cs="Arial"/>
                <w:bCs/>
                <w:szCs w:val="18"/>
              </w:rPr>
            </w:pPr>
            <w:r w:rsidRPr="005E42A2">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77EB06" w14:textId="77777777" w:rsidR="005E42A2" w:rsidRPr="005E42A2" w:rsidRDefault="005E42A2" w:rsidP="005E42A2">
            <w:pPr>
              <w:jc w:val="center"/>
              <w:rPr>
                <w:rFonts w:cs="Arial"/>
                <w:bCs/>
                <w:szCs w:val="18"/>
              </w:rPr>
            </w:pPr>
            <w:r w:rsidRPr="005E42A2">
              <w:t>EDF</w:t>
            </w:r>
          </w:p>
        </w:tc>
      </w:tr>
      <w:tr w:rsidR="005E42A2" w:rsidRPr="005E42A2" w14:paraId="130DA94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6EAF51" w14:textId="77777777" w:rsidR="005E42A2" w:rsidRPr="005E42A2" w:rsidRDefault="005E42A2" w:rsidP="005E42A2">
            <w:pPr>
              <w:jc w:val="left"/>
              <w:rPr>
                <w:rFonts w:cs="Arial"/>
                <w:bCs/>
                <w:szCs w:val="18"/>
              </w:rPr>
            </w:pPr>
            <w:r w:rsidRPr="005E42A2">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489941" w14:textId="77777777" w:rsidR="005E42A2" w:rsidRPr="005E42A2" w:rsidRDefault="005E42A2" w:rsidP="005E42A2">
            <w:pPr>
              <w:jc w:val="left"/>
              <w:rPr>
                <w:rFonts w:cs="Arial"/>
                <w:bCs/>
                <w:szCs w:val="18"/>
              </w:rPr>
            </w:pPr>
            <w:r w:rsidRPr="005E42A2">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2C42DB" w14:textId="77777777" w:rsidR="005E42A2" w:rsidRPr="005E42A2" w:rsidRDefault="005E42A2" w:rsidP="005E42A2">
            <w:pPr>
              <w:jc w:val="center"/>
              <w:rPr>
                <w:rFonts w:cs="Arial"/>
                <w:bCs/>
                <w:szCs w:val="18"/>
              </w:rPr>
            </w:pPr>
            <w:r w:rsidRPr="005E42A2">
              <w:t>EDF</w:t>
            </w:r>
          </w:p>
        </w:tc>
      </w:tr>
      <w:tr w:rsidR="005E42A2" w:rsidRPr="005E42A2" w14:paraId="7470202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248501" w14:textId="77777777" w:rsidR="005E42A2" w:rsidRPr="005E42A2" w:rsidRDefault="005E42A2" w:rsidP="005E42A2">
            <w:pPr>
              <w:jc w:val="left"/>
              <w:rPr>
                <w:rFonts w:cs="Arial"/>
                <w:bCs/>
                <w:szCs w:val="18"/>
              </w:rPr>
            </w:pPr>
            <w:r w:rsidRPr="005E42A2">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0F3A47" w14:textId="77777777" w:rsidR="005E42A2" w:rsidRPr="005E42A2" w:rsidRDefault="005E42A2" w:rsidP="005E42A2">
            <w:pPr>
              <w:jc w:val="left"/>
              <w:rPr>
                <w:rFonts w:cs="Arial"/>
                <w:bCs/>
                <w:szCs w:val="18"/>
              </w:rPr>
            </w:pPr>
            <w:r w:rsidRPr="005E42A2">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3B7123" w14:textId="77777777" w:rsidR="005E42A2" w:rsidRPr="005E42A2" w:rsidRDefault="005E42A2" w:rsidP="005E42A2">
            <w:pPr>
              <w:jc w:val="center"/>
              <w:rPr>
                <w:rFonts w:cs="Arial"/>
                <w:bCs/>
                <w:szCs w:val="18"/>
              </w:rPr>
            </w:pPr>
            <w:r w:rsidRPr="005E42A2">
              <w:t>EDF</w:t>
            </w:r>
          </w:p>
        </w:tc>
      </w:tr>
      <w:tr w:rsidR="005E42A2" w:rsidRPr="005E42A2" w14:paraId="170F5AD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8E9393" w14:textId="77777777" w:rsidR="005E42A2" w:rsidRPr="005E42A2" w:rsidRDefault="005E42A2" w:rsidP="005E42A2">
            <w:pPr>
              <w:jc w:val="left"/>
              <w:rPr>
                <w:rFonts w:cs="Arial"/>
                <w:bCs/>
                <w:szCs w:val="18"/>
              </w:rPr>
            </w:pPr>
            <w:r w:rsidRPr="005E42A2">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C01763" w14:textId="77777777" w:rsidR="005E42A2" w:rsidRPr="005E42A2" w:rsidRDefault="005E42A2" w:rsidP="005E42A2">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4E1883" w14:textId="77777777" w:rsidR="005E42A2" w:rsidRPr="005E42A2" w:rsidRDefault="005E42A2" w:rsidP="005E42A2">
            <w:pPr>
              <w:jc w:val="center"/>
              <w:rPr>
                <w:rFonts w:cs="Arial"/>
                <w:bCs/>
                <w:szCs w:val="18"/>
              </w:rPr>
            </w:pPr>
            <w:r w:rsidRPr="005E42A2">
              <w:t>EDF</w:t>
            </w:r>
          </w:p>
        </w:tc>
      </w:tr>
      <w:tr w:rsidR="005E42A2" w:rsidRPr="005E42A2" w14:paraId="24A9119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1CD09C" w14:textId="77777777" w:rsidR="005E42A2" w:rsidRPr="005E42A2" w:rsidRDefault="005E42A2" w:rsidP="005E42A2">
            <w:pPr>
              <w:jc w:val="left"/>
              <w:rPr>
                <w:rFonts w:cs="Arial"/>
                <w:bCs/>
                <w:szCs w:val="18"/>
              </w:rPr>
            </w:pPr>
            <w:r w:rsidRPr="005E42A2">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7BB6BB" w14:textId="77777777" w:rsidR="005E42A2" w:rsidRPr="005E42A2" w:rsidRDefault="005E42A2" w:rsidP="005E42A2">
            <w:pPr>
              <w:jc w:val="left"/>
              <w:rPr>
                <w:rFonts w:cs="Arial"/>
                <w:bCs/>
                <w:szCs w:val="18"/>
              </w:rPr>
            </w:pPr>
            <w:r w:rsidRPr="005E42A2">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1DF766" w14:textId="77777777" w:rsidR="005E42A2" w:rsidRPr="005E42A2" w:rsidRDefault="005E42A2" w:rsidP="005E42A2">
            <w:pPr>
              <w:jc w:val="center"/>
              <w:rPr>
                <w:rFonts w:cs="Arial"/>
                <w:bCs/>
                <w:szCs w:val="18"/>
              </w:rPr>
            </w:pPr>
            <w:r w:rsidRPr="005E42A2">
              <w:t>EDF</w:t>
            </w:r>
          </w:p>
        </w:tc>
      </w:tr>
      <w:tr w:rsidR="005E42A2" w:rsidRPr="005E42A2" w14:paraId="0769667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14D2B5" w14:textId="77777777" w:rsidR="005E42A2" w:rsidRPr="005E42A2" w:rsidRDefault="005E42A2" w:rsidP="005E42A2">
            <w:pPr>
              <w:jc w:val="left"/>
              <w:rPr>
                <w:rFonts w:cs="Arial"/>
                <w:bCs/>
                <w:szCs w:val="18"/>
              </w:rPr>
            </w:pPr>
            <w:r w:rsidRPr="005E42A2">
              <w:lastRenderedPageBreak/>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E41F1B" w14:textId="77777777" w:rsidR="005E42A2" w:rsidRPr="005E42A2" w:rsidRDefault="005E42A2" w:rsidP="005E42A2">
            <w:pPr>
              <w:jc w:val="left"/>
              <w:rPr>
                <w:rFonts w:cs="Arial"/>
                <w:bCs/>
                <w:szCs w:val="18"/>
              </w:rPr>
            </w:pPr>
            <w:r w:rsidRPr="005E42A2">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8A0EDF" w14:textId="77777777" w:rsidR="005E42A2" w:rsidRPr="005E42A2" w:rsidRDefault="005E42A2" w:rsidP="005E42A2">
            <w:pPr>
              <w:jc w:val="center"/>
              <w:rPr>
                <w:rFonts w:cs="Arial"/>
                <w:bCs/>
                <w:szCs w:val="18"/>
              </w:rPr>
            </w:pPr>
            <w:r w:rsidRPr="005E42A2">
              <w:t>ENEA</w:t>
            </w:r>
          </w:p>
        </w:tc>
      </w:tr>
      <w:tr w:rsidR="005E42A2" w:rsidRPr="005E42A2" w14:paraId="5325F70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8CBAF8" w14:textId="77777777" w:rsidR="005E42A2" w:rsidRPr="005E42A2" w:rsidRDefault="005E42A2" w:rsidP="005E42A2">
            <w:pPr>
              <w:jc w:val="left"/>
              <w:rPr>
                <w:rFonts w:cs="Arial"/>
                <w:bCs/>
                <w:szCs w:val="18"/>
              </w:rPr>
            </w:pPr>
            <w:r w:rsidRPr="005E42A2">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EDB0D5" w14:textId="77777777" w:rsidR="005E42A2" w:rsidRPr="005E42A2" w:rsidRDefault="005E42A2" w:rsidP="005E42A2">
            <w:pPr>
              <w:jc w:val="left"/>
              <w:rPr>
                <w:rFonts w:cs="Arial"/>
                <w:bCs/>
                <w:szCs w:val="18"/>
              </w:rPr>
            </w:pPr>
            <w:r w:rsidRPr="005E42A2">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A5B538" w14:textId="77777777" w:rsidR="005E42A2" w:rsidRPr="005E42A2" w:rsidRDefault="005E42A2" w:rsidP="005E42A2">
            <w:pPr>
              <w:jc w:val="center"/>
              <w:rPr>
                <w:rFonts w:cs="Arial"/>
                <w:bCs/>
                <w:szCs w:val="18"/>
              </w:rPr>
            </w:pPr>
            <w:r w:rsidRPr="005E42A2">
              <w:t>FKA</w:t>
            </w:r>
          </w:p>
        </w:tc>
      </w:tr>
      <w:tr w:rsidR="005E42A2" w:rsidRPr="005E42A2" w14:paraId="5EE9D9D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822DD7" w14:textId="77777777" w:rsidR="005E42A2" w:rsidRPr="005E42A2" w:rsidRDefault="005E42A2" w:rsidP="005E42A2">
            <w:pPr>
              <w:jc w:val="left"/>
              <w:rPr>
                <w:rFonts w:cs="Arial"/>
                <w:bCs/>
                <w:szCs w:val="18"/>
              </w:rPr>
            </w:pPr>
            <w:r w:rsidRPr="005E42A2">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2585B3" w14:textId="77777777" w:rsidR="005E42A2" w:rsidRPr="005E42A2" w:rsidRDefault="005E42A2" w:rsidP="005E42A2">
            <w:pPr>
              <w:jc w:val="left"/>
              <w:rPr>
                <w:rFonts w:cs="Arial"/>
                <w:bCs/>
                <w:szCs w:val="18"/>
              </w:rPr>
            </w:pPr>
            <w:r w:rsidRPr="005E42A2">
              <w:t>Göran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86C96B" w14:textId="77777777" w:rsidR="005E42A2" w:rsidRPr="005E42A2" w:rsidRDefault="005E42A2" w:rsidP="005E42A2">
            <w:pPr>
              <w:jc w:val="center"/>
              <w:rPr>
                <w:rFonts w:cs="Arial"/>
                <w:bCs/>
                <w:szCs w:val="18"/>
              </w:rPr>
            </w:pPr>
            <w:r w:rsidRPr="005E42A2">
              <w:t>FKA</w:t>
            </w:r>
          </w:p>
        </w:tc>
      </w:tr>
      <w:tr w:rsidR="005E42A2" w:rsidRPr="005E42A2" w14:paraId="5109110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573AB7" w14:textId="77777777" w:rsidR="005E42A2" w:rsidRPr="005E42A2" w:rsidRDefault="005E42A2" w:rsidP="005E42A2">
            <w:pPr>
              <w:jc w:val="left"/>
              <w:rPr>
                <w:rFonts w:cs="Arial"/>
                <w:bCs/>
                <w:szCs w:val="18"/>
              </w:rPr>
            </w:pPr>
            <w:r w:rsidRPr="005E42A2">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745300" w14:textId="77777777" w:rsidR="005E42A2" w:rsidRPr="005E42A2" w:rsidRDefault="005E42A2" w:rsidP="005E42A2">
            <w:pPr>
              <w:jc w:val="left"/>
              <w:rPr>
                <w:rFonts w:cs="Arial"/>
                <w:bCs/>
                <w:szCs w:val="18"/>
              </w:rPr>
            </w:pPr>
            <w:r w:rsidRPr="005E42A2">
              <w:t>Joel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A0FCA5" w14:textId="77777777" w:rsidR="005E42A2" w:rsidRPr="005E42A2" w:rsidRDefault="005E42A2" w:rsidP="005E42A2">
            <w:pPr>
              <w:jc w:val="center"/>
              <w:rPr>
                <w:rFonts w:cs="Arial"/>
                <w:bCs/>
                <w:szCs w:val="18"/>
              </w:rPr>
            </w:pPr>
            <w:r w:rsidRPr="005E42A2">
              <w:t>FKA</w:t>
            </w:r>
          </w:p>
        </w:tc>
      </w:tr>
      <w:tr w:rsidR="005E42A2" w:rsidRPr="005E42A2" w14:paraId="77CAFD5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DEC6CE" w14:textId="77777777" w:rsidR="005E42A2" w:rsidRPr="005E42A2" w:rsidRDefault="005E42A2" w:rsidP="005E42A2">
            <w:pPr>
              <w:jc w:val="left"/>
              <w:rPr>
                <w:rFonts w:cs="Arial"/>
                <w:bCs/>
                <w:szCs w:val="18"/>
              </w:rPr>
            </w:pPr>
            <w:r w:rsidRPr="005E42A2">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7DAC71" w14:textId="77777777" w:rsidR="005E42A2" w:rsidRPr="005E42A2" w:rsidRDefault="005E42A2" w:rsidP="005E42A2">
            <w:pPr>
              <w:jc w:val="left"/>
              <w:rPr>
                <w:rFonts w:cs="Arial"/>
                <w:bCs/>
                <w:szCs w:val="18"/>
              </w:rPr>
            </w:pPr>
            <w:r w:rsidRPr="005E42A2">
              <w:t>Julia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4D6290" w14:textId="77777777" w:rsidR="005E42A2" w:rsidRPr="005E42A2" w:rsidRDefault="005E42A2" w:rsidP="005E42A2">
            <w:pPr>
              <w:jc w:val="center"/>
              <w:rPr>
                <w:rFonts w:cs="Arial"/>
                <w:bCs/>
                <w:szCs w:val="18"/>
              </w:rPr>
            </w:pPr>
            <w:r w:rsidRPr="005E42A2">
              <w:t>FKA</w:t>
            </w:r>
          </w:p>
        </w:tc>
      </w:tr>
      <w:tr w:rsidR="005E42A2" w:rsidRPr="005E42A2" w14:paraId="7FD1562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66A477" w14:textId="77777777" w:rsidR="005E42A2" w:rsidRPr="005E42A2" w:rsidRDefault="005E42A2" w:rsidP="005E42A2">
            <w:pPr>
              <w:jc w:val="left"/>
              <w:rPr>
                <w:rFonts w:cs="Arial"/>
                <w:bCs/>
                <w:szCs w:val="18"/>
              </w:rPr>
            </w:pPr>
            <w:r w:rsidRPr="005E42A2">
              <w:t xml:space="preserve">KÄHÄRI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C02E64" w14:textId="77777777" w:rsidR="005E42A2" w:rsidRPr="005E42A2" w:rsidRDefault="005E42A2" w:rsidP="005E42A2">
            <w:pPr>
              <w:jc w:val="left"/>
              <w:rPr>
                <w:rFonts w:cs="Arial"/>
                <w:bCs/>
                <w:szCs w:val="18"/>
              </w:rPr>
            </w:pPr>
            <w:r w:rsidRPr="005E42A2">
              <w:t>Petri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C07EE7" w14:textId="77777777" w:rsidR="005E42A2" w:rsidRPr="005E42A2" w:rsidRDefault="005E42A2" w:rsidP="005E42A2">
            <w:pPr>
              <w:jc w:val="center"/>
              <w:rPr>
                <w:rFonts w:cs="Arial"/>
                <w:bCs/>
                <w:szCs w:val="18"/>
              </w:rPr>
            </w:pPr>
            <w:r w:rsidRPr="005E42A2">
              <w:t>FKA</w:t>
            </w:r>
          </w:p>
        </w:tc>
      </w:tr>
      <w:tr w:rsidR="005E42A2" w:rsidRPr="005E42A2" w14:paraId="55A5C477"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E42311" w14:textId="77777777" w:rsidR="005E42A2" w:rsidRPr="005E42A2" w:rsidRDefault="005E42A2" w:rsidP="005E42A2">
            <w:pPr>
              <w:jc w:val="left"/>
              <w:rPr>
                <w:rFonts w:cs="Arial"/>
                <w:bCs/>
                <w:szCs w:val="18"/>
              </w:rPr>
            </w:pPr>
            <w:r w:rsidRPr="005E42A2">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21FC7E" w14:textId="77777777" w:rsidR="005E42A2" w:rsidRPr="005E42A2" w:rsidRDefault="005E42A2" w:rsidP="005E42A2">
            <w:pPr>
              <w:jc w:val="left"/>
              <w:rPr>
                <w:rFonts w:cs="Arial"/>
                <w:bCs/>
                <w:szCs w:val="18"/>
              </w:rPr>
            </w:pPr>
            <w:r w:rsidRPr="005E42A2">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E06C40" w14:textId="77777777" w:rsidR="005E42A2" w:rsidRPr="005E42A2" w:rsidRDefault="005E42A2" w:rsidP="005E42A2">
            <w:pPr>
              <w:jc w:val="center"/>
              <w:rPr>
                <w:rFonts w:cs="Arial"/>
                <w:bCs/>
                <w:szCs w:val="18"/>
              </w:rPr>
            </w:pPr>
            <w:r w:rsidRPr="005E42A2">
              <w:t>GRS</w:t>
            </w:r>
          </w:p>
        </w:tc>
      </w:tr>
      <w:tr w:rsidR="005E42A2" w:rsidRPr="005E42A2" w14:paraId="22EDAAC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6EF4C0" w14:textId="77777777" w:rsidR="005E42A2" w:rsidRPr="005E42A2" w:rsidRDefault="005E42A2" w:rsidP="005E42A2">
            <w:pPr>
              <w:jc w:val="left"/>
              <w:rPr>
                <w:rFonts w:cs="Arial"/>
                <w:bCs/>
                <w:szCs w:val="18"/>
              </w:rPr>
            </w:pPr>
            <w:r w:rsidRPr="005E42A2">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B05CB0" w14:textId="77777777" w:rsidR="005E42A2" w:rsidRPr="005E42A2" w:rsidRDefault="005E42A2" w:rsidP="005E42A2">
            <w:pPr>
              <w:jc w:val="left"/>
              <w:rPr>
                <w:rFonts w:cs="Arial"/>
                <w:bCs/>
                <w:szCs w:val="18"/>
              </w:rPr>
            </w:pPr>
            <w:r w:rsidRPr="005E42A2">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2E0BE35" w14:textId="77777777" w:rsidR="005E42A2" w:rsidRPr="005E42A2" w:rsidRDefault="005E42A2" w:rsidP="005E42A2">
            <w:pPr>
              <w:jc w:val="center"/>
              <w:rPr>
                <w:rFonts w:cs="Arial"/>
                <w:bCs/>
                <w:szCs w:val="18"/>
              </w:rPr>
            </w:pPr>
            <w:r w:rsidRPr="005E42A2">
              <w:t>GRS</w:t>
            </w:r>
          </w:p>
        </w:tc>
      </w:tr>
      <w:tr w:rsidR="005E42A2" w:rsidRPr="005E42A2" w14:paraId="078EC5B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BE797B" w14:textId="77777777" w:rsidR="005E42A2" w:rsidRPr="005E42A2" w:rsidRDefault="005E42A2" w:rsidP="005E42A2">
            <w:pPr>
              <w:jc w:val="left"/>
              <w:rPr>
                <w:rFonts w:cs="Arial"/>
                <w:bCs/>
                <w:szCs w:val="18"/>
              </w:rPr>
            </w:pPr>
            <w:r w:rsidRPr="005E42A2">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471297" w14:textId="77777777" w:rsidR="005E42A2" w:rsidRPr="005E42A2" w:rsidRDefault="005E42A2" w:rsidP="005E42A2">
            <w:pPr>
              <w:jc w:val="left"/>
              <w:rPr>
                <w:rFonts w:cs="Arial"/>
                <w:bCs/>
                <w:szCs w:val="18"/>
              </w:rPr>
            </w:pPr>
            <w:r w:rsidRPr="005E42A2">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A0F975" w14:textId="77777777" w:rsidR="005E42A2" w:rsidRPr="005E42A2" w:rsidRDefault="005E42A2" w:rsidP="005E42A2">
            <w:pPr>
              <w:jc w:val="center"/>
              <w:rPr>
                <w:rFonts w:cs="Arial"/>
                <w:bCs/>
                <w:szCs w:val="18"/>
              </w:rPr>
            </w:pPr>
            <w:r w:rsidRPr="005E42A2">
              <w:t>GRS</w:t>
            </w:r>
          </w:p>
        </w:tc>
      </w:tr>
      <w:tr w:rsidR="005E42A2" w:rsidRPr="005E42A2" w14:paraId="05F0D1D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449B09" w14:textId="77777777" w:rsidR="005E42A2" w:rsidRPr="005E42A2" w:rsidRDefault="005E42A2" w:rsidP="005E42A2">
            <w:pPr>
              <w:jc w:val="left"/>
              <w:rPr>
                <w:rFonts w:cs="Arial"/>
                <w:bCs/>
                <w:szCs w:val="18"/>
              </w:rPr>
            </w:pPr>
            <w:r w:rsidRPr="005E42A2">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FC64A9" w14:textId="77777777" w:rsidR="005E42A2" w:rsidRPr="005E42A2" w:rsidRDefault="005E42A2" w:rsidP="005E42A2">
            <w:pPr>
              <w:jc w:val="left"/>
              <w:rPr>
                <w:rFonts w:cs="Arial"/>
                <w:bCs/>
                <w:szCs w:val="18"/>
              </w:rPr>
            </w:pPr>
            <w:r w:rsidRPr="005E42A2">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AE90AC" w14:textId="77777777" w:rsidR="005E42A2" w:rsidRPr="005E42A2" w:rsidRDefault="005E42A2" w:rsidP="005E42A2">
            <w:pPr>
              <w:jc w:val="center"/>
              <w:rPr>
                <w:rFonts w:cs="Arial"/>
                <w:bCs/>
                <w:szCs w:val="18"/>
              </w:rPr>
            </w:pPr>
            <w:r w:rsidRPr="005E42A2">
              <w:t>IEC</w:t>
            </w:r>
          </w:p>
        </w:tc>
      </w:tr>
      <w:tr w:rsidR="005E42A2" w:rsidRPr="005E42A2" w14:paraId="5CE3974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AE8677" w14:textId="77777777" w:rsidR="005E42A2" w:rsidRPr="005E42A2" w:rsidRDefault="005E42A2" w:rsidP="005E42A2">
            <w:pPr>
              <w:jc w:val="left"/>
              <w:rPr>
                <w:rFonts w:cs="Arial"/>
                <w:bCs/>
                <w:szCs w:val="18"/>
              </w:rPr>
            </w:pPr>
            <w:r w:rsidRPr="005E42A2">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692B8A" w14:textId="77777777" w:rsidR="005E42A2" w:rsidRPr="005E42A2" w:rsidRDefault="005E42A2" w:rsidP="005E42A2">
            <w:pPr>
              <w:jc w:val="left"/>
              <w:rPr>
                <w:rFonts w:cs="Arial"/>
                <w:bCs/>
                <w:szCs w:val="18"/>
              </w:rPr>
            </w:pPr>
            <w:r w:rsidRPr="005E42A2">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B842B2" w14:textId="77777777" w:rsidR="005E42A2" w:rsidRPr="005E42A2" w:rsidRDefault="005E42A2" w:rsidP="005E42A2">
            <w:pPr>
              <w:jc w:val="center"/>
              <w:rPr>
                <w:rFonts w:cs="Arial"/>
                <w:bCs/>
                <w:szCs w:val="18"/>
              </w:rPr>
            </w:pPr>
            <w:r w:rsidRPr="005E42A2">
              <w:t>IEC</w:t>
            </w:r>
          </w:p>
        </w:tc>
      </w:tr>
      <w:tr w:rsidR="005E42A2" w:rsidRPr="005E42A2" w14:paraId="4663DF3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2F7F39" w14:textId="77777777" w:rsidR="005E42A2" w:rsidRPr="005E42A2" w:rsidRDefault="005E42A2" w:rsidP="005E42A2">
            <w:pPr>
              <w:jc w:val="left"/>
              <w:rPr>
                <w:rFonts w:cs="Arial"/>
                <w:bCs/>
                <w:szCs w:val="18"/>
              </w:rPr>
            </w:pPr>
            <w:r w:rsidRPr="005E42A2">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306DEC" w14:textId="77777777" w:rsidR="005E42A2" w:rsidRPr="005E42A2" w:rsidRDefault="005E42A2" w:rsidP="005E42A2">
            <w:pPr>
              <w:jc w:val="left"/>
              <w:rPr>
                <w:rFonts w:cs="Arial"/>
                <w:bCs/>
                <w:szCs w:val="18"/>
              </w:rPr>
            </w:pPr>
            <w:r w:rsidRPr="005E42A2">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F5C3C3" w14:textId="77777777" w:rsidR="005E42A2" w:rsidRPr="005E42A2" w:rsidRDefault="005E42A2" w:rsidP="005E42A2">
            <w:pPr>
              <w:jc w:val="center"/>
              <w:rPr>
                <w:rFonts w:cs="Arial"/>
                <w:bCs/>
                <w:szCs w:val="18"/>
              </w:rPr>
            </w:pPr>
            <w:r w:rsidRPr="005E42A2">
              <w:t>IEC</w:t>
            </w:r>
          </w:p>
        </w:tc>
      </w:tr>
      <w:tr w:rsidR="005E42A2" w:rsidRPr="005E42A2" w14:paraId="07B55B90" w14:textId="77777777" w:rsidTr="005E42A2">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761BFE" w14:textId="77777777" w:rsidR="005E42A2" w:rsidRPr="005E42A2" w:rsidRDefault="005E42A2" w:rsidP="005E42A2">
            <w:pPr>
              <w:jc w:val="left"/>
              <w:rPr>
                <w:rFonts w:cs="Arial"/>
                <w:bCs/>
                <w:szCs w:val="18"/>
              </w:rPr>
            </w:pPr>
            <w:r w:rsidRPr="005E42A2">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1C93CC" w14:textId="77777777" w:rsidR="005E42A2" w:rsidRPr="005E42A2" w:rsidRDefault="005E42A2" w:rsidP="005E42A2">
            <w:pPr>
              <w:jc w:val="left"/>
              <w:rPr>
                <w:rFonts w:cs="Arial"/>
                <w:bCs/>
                <w:szCs w:val="18"/>
              </w:rPr>
            </w:pPr>
            <w:r w:rsidRPr="005E42A2">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5EDF9D" w14:textId="77777777" w:rsidR="005E42A2" w:rsidRPr="005E42A2" w:rsidRDefault="005E42A2" w:rsidP="005E42A2">
            <w:pPr>
              <w:jc w:val="center"/>
              <w:rPr>
                <w:rFonts w:cs="Arial"/>
                <w:bCs/>
                <w:szCs w:val="18"/>
              </w:rPr>
            </w:pPr>
            <w:r w:rsidRPr="005E42A2">
              <w:t>INR</w:t>
            </w:r>
          </w:p>
        </w:tc>
      </w:tr>
      <w:tr w:rsidR="005E42A2" w:rsidRPr="005E42A2" w14:paraId="72DC969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864867" w14:textId="77777777" w:rsidR="005E42A2" w:rsidRPr="005E42A2" w:rsidRDefault="005E42A2" w:rsidP="005E42A2">
            <w:pPr>
              <w:jc w:val="left"/>
              <w:rPr>
                <w:rFonts w:cs="Arial"/>
                <w:bCs/>
                <w:szCs w:val="18"/>
              </w:rPr>
            </w:pPr>
            <w:r w:rsidRPr="005E42A2">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946DE2" w14:textId="77777777" w:rsidR="005E42A2" w:rsidRPr="005E42A2" w:rsidRDefault="005E42A2" w:rsidP="005E42A2">
            <w:pPr>
              <w:jc w:val="left"/>
              <w:rPr>
                <w:rFonts w:cs="Arial"/>
                <w:bCs/>
                <w:szCs w:val="18"/>
              </w:rPr>
            </w:pPr>
            <w:r w:rsidRPr="005E42A2">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486879" w14:textId="77777777" w:rsidR="005E42A2" w:rsidRPr="005E42A2" w:rsidRDefault="005E42A2" w:rsidP="005E42A2">
            <w:pPr>
              <w:jc w:val="center"/>
              <w:rPr>
                <w:rFonts w:cs="Arial"/>
                <w:bCs/>
                <w:szCs w:val="18"/>
              </w:rPr>
            </w:pPr>
            <w:r w:rsidRPr="005E42A2">
              <w:t>INR</w:t>
            </w:r>
          </w:p>
        </w:tc>
      </w:tr>
      <w:tr w:rsidR="005E42A2" w:rsidRPr="005E42A2" w14:paraId="0A425AA2"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8AE8C5" w14:textId="77777777" w:rsidR="005E42A2" w:rsidRPr="005E42A2" w:rsidRDefault="005E42A2" w:rsidP="005E42A2">
            <w:pPr>
              <w:jc w:val="left"/>
              <w:rPr>
                <w:rFonts w:cs="Arial"/>
                <w:bCs/>
                <w:szCs w:val="18"/>
              </w:rPr>
            </w:pPr>
            <w:r w:rsidRPr="005E42A2">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10780D" w14:textId="77777777" w:rsidR="005E42A2" w:rsidRPr="005E42A2" w:rsidRDefault="005E42A2" w:rsidP="005E42A2">
            <w:pPr>
              <w:jc w:val="left"/>
              <w:rPr>
                <w:rFonts w:cs="Arial"/>
                <w:bCs/>
                <w:szCs w:val="18"/>
              </w:rPr>
            </w:pPr>
            <w:r w:rsidRPr="005E42A2">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DA6430" w14:textId="77777777" w:rsidR="005E42A2" w:rsidRPr="005E42A2" w:rsidRDefault="005E42A2" w:rsidP="005E42A2">
            <w:pPr>
              <w:jc w:val="center"/>
              <w:rPr>
                <w:rFonts w:cs="Arial"/>
                <w:bCs/>
                <w:szCs w:val="18"/>
              </w:rPr>
            </w:pPr>
            <w:r w:rsidRPr="005E42A2">
              <w:t>INRNE</w:t>
            </w:r>
          </w:p>
        </w:tc>
      </w:tr>
      <w:tr w:rsidR="005E42A2" w:rsidRPr="005E42A2" w14:paraId="4E457FC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9BC07C" w14:textId="77777777" w:rsidR="005E42A2" w:rsidRPr="005E42A2" w:rsidRDefault="005E42A2" w:rsidP="005E42A2">
            <w:pPr>
              <w:jc w:val="left"/>
              <w:rPr>
                <w:rFonts w:cs="Arial"/>
                <w:bCs/>
                <w:szCs w:val="18"/>
              </w:rPr>
            </w:pPr>
            <w:r w:rsidRPr="005E42A2">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342167" w14:textId="77777777" w:rsidR="005E42A2" w:rsidRPr="005E42A2" w:rsidRDefault="005E42A2" w:rsidP="005E42A2">
            <w:pPr>
              <w:jc w:val="left"/>
              <w:rPr>
                <w:rFonts w:cs="Arial"/>
                <w:bCs/>
                <w:szCs w:val="18"/>
              </w:rPr>
            </w:pPr>
            <w:r w:rsidRPr="005E42A2">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F2236A" w14:textId="77777777" w:rsidR="005E42A2" w:rsidRPr="005E42A2" w:rsidRDefault="005E42A2" w:rsidP="005E42A2">
            <w:pPr>
              <w:jc w:val="center"/>
              <w:rPr>
                <w:rFonts w:cs="Arial"/>
                <w:bCs/>
                <w:szCs w:val="18"/>
              </w:rPr>
            </w:pPr>
            <w:r w:rsidRPr="005E42A2">
              <w:t>INRNE</w:t>
            </w:r>
          </w:p>
        </w:tc>
      </w:tr>
      <w:tr w:rsidR="005E42A2" w:rsidRPr="005E42A2" w14:paraId="37A840D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44199C" w14:textId="77777777" w:rsidR="005E42A2" w:rsidRPr="005E42A2" w:rsidRDefault="005E42A2" w:rsidP="005E42A2">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975C79" w14:textId="77777777" w:rsidR="005E42A2" w:rsidRPr="005E42A2" w:rsidRDefault="005E42A2" w:rsidP="005E42A2">
            <w:pPr>
              <w:jc w:val="left"/>
              <w:rPr>
                <w:rFonts w:cs="Arial"/>
                <w:bCs/>
                <w:szCs w:val="18"/>
              </w:rPr>
            </w:pPr>
            <w:r w:rsidRPr="005E42A2">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C36FE3" w14:textId="77777777" w:rsidR="005E42A2" w:rsidRPr="005E42A2" w:rsidRDefault="005E42A2" w:rsidP="005E42A2">
            <w:pPr>
              <w:jc w:val="center"/>
              <w:rPr>
                <w:rFonts w:cs="Arial"/>
                <w:bCs/>
                <w:szCs w:val="18"/>
              </w:rPr>
            </w:pPr>
            <w:r w:rsidRPr="005E42A2">
              <w:t>IRSN</w:t>
            </w:r>
          </w:p>
        </w:tc>
      </w:tr>
      <w:tr w:rsidR="005E42A2" w:rsidRPr="005E42A2" w14:paraId="3FE1B72A"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CB5463" w14:textId="77777777" w:rsidR="005E42A2" w:rsidRPr="005E42A2" w:rsidRDefault="005E42A2" w:rsidP="005E42A2">
            <w:pPr>
              <w:jc w:val="left"/>
              <w:rPr>
                <w:rFonts w:cs="Arial"/>
                <w:bCs/>
                <w:szCs w:val="18"/>
              </w:rPr>
            </w:pPr>
            <w:r w:rsidRPr="005E42A2">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71383A" w14:textId="77777777" w:rsidR="005E42A2" w:rsidRPr="005E42A2" w:rsidRDefault="005E42A2" w:rsidP="005E42A2">
            <w:pPr>
              <w:jc w:val="left"/>
              <w:rPr>
                <w:rFonts w:cs="Arial"/>
                <w:bCs/>
                <w:szCs w:val="18"/>
              </w:rPr>
            </w:pPr>
            <w:r w:rsidRPr="005E42A2">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86CFE1" w14:textId="77777777" w:rsidR="005E42A2" w:rsidRPr="005E42A2" w:rsidRDefault="005E42A2" w:rsidP="005E42A2">
            <w:pPr>
              <w:jc w:val="center"/>
              <w:rPr>
                <w:rFonts w:cs="Arial"/>
                <w:bCs/>
                <w:szCs w:val="18"/>
              </w:rPr>
            </w:pPr>
            <w:r w:rsidRPr="005E42A2">
              <w:t>IRSN</w:t>
            </w:r>
          </w:p>
        </w:tc>
      </w:tr>
      <w:tr w:rsidR="005E42A2" w:rsidRPr="005E42A2" w14:paraId="37C6C07A"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3CAA96" w14:textId="77777777" w:rsidR="005E42A2" w:rsidRPr="005E42A2" w:rsidRDefault="005E42A2" w:rsidP="005E42A2">
            <w:pPr>
              <w:jc w:val="left"/>
              <w:rPr>
                <w:rFonts w:cs="Arial"/>
                <w:bCs/>
                <w:szCs w:val="18"/>
              </w:rPr>
            </w:pPr>
            <w:r w:rsidRPr="005E42A2">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691EA7" w14:textId="77777777" w:rsidR="005E42A2" w:rsidRPr="005E42A2" w:rsidRDefault="005E42A2" w:rsidP="005E42A2">
            <w:pPr>
              <w:jc w:val="left"/>
              <w:rPr>
                <w:rFonts w:cs="Arial"/>
                <w:bCs/>
                <w:szCs w:val="18"/>
              </w:rPr>
            </w:pPr>
            <w:r w:rsidRPr="005E42A2">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C99E33" w14:textId="77777777" w:rsidR="005E42A2" w:rsidRPr="005E42A2" w:rsidRDefault="005E42A2" w:rsidP="005E42A2">
            <w:pPr>
              <w:jc w:val="center"/>
              <w:rPr>
                <w:rFonts w:cs="Arial"/>
                <w:bCs/>
                <w:szCs w:val="18"/>
              </w:rPr>
            </w:pPr>
            <w:r w:rsidRPr="005E42A2">
              <w:t>IRSN</w:t>
            </w:r>
          </w:p>
        </w:tc>
      </w:tr>
      <w:tr w:rsidR="005E42A2" w:rsidRPr="005E42A2" w14:paraId="536397B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D2D9C4" w14:textId="77777777" w:rsidR="005E42A2" w:rsidRPr="005E42A2" w:rsidRDefault="005E42A2" w:rsidP="005E42A2">
            <w:pPr>
              <w:jc w:val="left"/>
              <w:rPr>
                <w:rFonts w:cs="Arial"/>
                <w:bCs/>
                <w:szCs w:val="18"/>
              </w:rPr>
            </w:pPr>
            <w:r w:rsidRPr="005E42A2">
              <w:t>Leteinturier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F91F0D" w14:textId="77777777" w:rsidR="005E42A2" w:rsidRPr="005E42A2" w:rsidRDefault="005E42A2" w:rsidP="005E42A2">
            <w:pPr>
              <w:jc w:val="left"/>
              <w:rPr>
                <w:rFonts w:cs="Arial"/>
                <w:bCs/>
                <w:szCs w:val="18"/>
              </w:rPr>
            </w:pPr>
            <w:r w:rsidRPr="005E42A2">
              <w:t>Denis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291050" w14:textId="77777777" w:rsidR="005E42A2" w:rsidRPr="005E42A2" w:rsidRDefault="005E42A2" w:rsidP="005E42A2">
            <w:pPr>
              <w:jc w:val="center"/>
              <w:rPr>
                <w:rFonts w:cs="Arial"/>
                <w:bCs/>
                <w:szCs w:val="18"/>
              </w:rPr>
            </w:pPr>
            <w:r w:rsidRPr="005E42A2">
              <w:t>IRSN</w:t>
            </w:r>
          </w:p>
        </w:tc>
      </w:tr>
      <w:tr w:rsidR="005E42A2" w:rsidRPr="005E42A2" w14:paraId="03ABBA7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BF37D8" w14:textId="77777777" w:rsidR="005E42A2" w:rsidRPr="005E42A2" w:rsidRDefault="005E42A2" w:rsidP="005E42A2">
            <w:pPr>
              <w:jc w:val="left"/>
              <w:rPr>
                <w:rFonts w:cs="Arial"/>
                <w:bCs/>
                <w:szCs w:val="18"/>
              </w:rPr>
            </w:pPr>
            <w:r w:rsidRPr="005E42A2">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CE2B70" w14:textId="77777777" w:rsidR="005E42A2" w:rsidRPr="005E42A2" w:rsidRDefault="005E42A2" w:rsidP="005E42A2">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655CF4" w14:textId="77777777" w:rsidR="005E42A2" w:rsidRPr="005E42A2" w:rsidRDefault="005E42A2" w:rsidP="005E42A2">
            <w:pPr>
              <w:jc w:val="center"/>
              <w:rPr>
                <w:rFonts w:cs="Arial"/>
                <w:bCs/>
                <w:szCs w:val="18"/>
              </w:rPr>
            </w:pPr>
            <w:r w:rsidRPr="005E42A2">
              <w:t>IRSN</w:t>
            </w:r>
          </w:p>
        </w:tc>
      </w:tr>
      <w:tr w:rsidR="005E42A2" w:rsidRPr="005E42A2" w14:paraId="28D221F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1CEEB9" w14:textId="77777777" w:rsidR="005E42A2" w:rsidRPr="005E42A2" w:rsidRDefault="005E42A2" w:rsidP="005E42A2">
            <w:pPr>
              <w:jc w:val="left"/>
              <w:rPr>
                <w:rFonts w:cs="Arial"/>
                <w:bCs/>
                <w:szCs w:val="18"/>
              </w:rPr>
            </w:pPr>
            <w:r w:rsidRPr="005E42A2">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FF0F57" w14:textId="77777777" w:rsidR="005E42A2" w:rsidRPr="005E42A2" w:rsidRDefault="005E42A2" w:rsidP="005E42A2">
            <w:pPr>
              <w:jc w:val="left"/>
              <w:rPr>
                <w:rFonts w:cs="Arial"/>
                <w:bCs/>
                <w:szCs w:val="18"/>
              </w:rPr>
            </w:pPr>
            <w:r w:rsidRPr="005E42A2">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FC583E" w14:textId="77777777" w:rsidR="005E42A2" w:rsidRPr="005E42A2" w:rsidRDefault="005E42A2" w:rsidP="005E42A2">
            <w:pPr>
              <w:jc w:val="center"/>
              <w:rPr>
                <w:rFonts w:cs="Arial"/>
                <w:bCs/>
                <w:szCs w:val="18"/>
              </w:rPr>
            </w:pPr>
            <w:r w:rsidRPr="005E42A2">
              <w:t>IRSN</w:t>
            </w:r>
          </w:p>
        </w:tc>
      </w:tr>
      <w:tr w:rsidR="005E42A2" w:rsidRPr="005E42A2" w14:paraId="6085FA4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6E83C3" w14:textId="77777777" w:rsidR="005E42A2" w:rsidRPr="005E42A2" w:rsidRDefault="005E42A2" w:rsidP="005E42A2">
            <w:pPr>
              <w:jc w:val="left"/>
              <w:rPr>
                <w:rFonts w:cs="Arial"/>
                <w:bCs/>
                <w:szCs w:val="18"/>
              </w:rPr>
            </w:pPr>
            <w:r w:rsidRPr="005E42A2">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C180B1" w14:textId="77777777" w:rsidR="005E42A2" w:rsidRPr="005E42A2" w:rsidRDefault="005E42A2" w:rsidP="005E42A2">
            <w:pPr>
              <w:jc w:val="left"/>
              <w:rPr>
                <w:rFonts w:cs="Arial"/>
                <w:bCs/>
                <w:szCs w:val="18"/>
              </w:rPr>
            </w:pPr>
            <w:r w:rsidRPr="005E42A2">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72F09F" w14:textId="77777777" w:rsidR="005E42A2" w:rsidRPr="005E42A2" w:rsidRDefault="005E42A2" w:rsidP="005E42A2">
            <w:pPr>
              <w:jc w:val="center"/>
              <w:rPr>
                <w:rFonts w:cs="Arial"/>
                <w:bCs/>
                <w:szCs w:val="18"/>
              </w:rPr>
            </w:pPr>
            <w:r w:rsidRPr="005E42A2">
              <w:t>IRSN</w:t>
            </w:r>
          </w:p>
        </w:tc>
      </w:tr>
      <w:tr w:rsidR="005E42A2" w:rsidRPr="005E42A2" w14:paraId="2B42062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E01D3D" w14:textId="77777777" w:rsidR="005E42A2" w:rsidRPr="005E42A2" w:rsidRDefault="005E42A2" w:rsidP="005E42A2">
            <w:pPr>
              <w:jc w:val="left"/>
              <w:rPr>
                <w:rFonts w:cs="Arial"/>
                <w:bCs/>
                <w:szCs w:val="18"/>
              </w:rPr>
            </w:pPr>
            <w:r w:rsidRPr="005E42A2">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CE68A7" w14:textId="77777777" w:rsidR="005E42A2" w:rsidRPr="005E42A2" w:rsidRDefault="005E42A2" w:rsidP="005E42A2">
            <w:pPr>
              <w:jc w:val="left"/>
              <w:rPr>
                <w:rFonts w:cs="Arial"/>
                <w:bCs/>
                <w:szCs w:val="18"/>
              </w:rPr>
            </w:pPr>
            <w:r w:rsidRPr="005E42A2">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91B10C" w14:textId="77777777" w:rsidR="005E42A2" w:rsidRPr="005E42A2" w:rsidRDefault="005E42A2" w:rsidP="005E42A2">
            <w:pPr>
              <w:jc w:val="center"/>
              <w:rPr>
                <w:rFonts w:cs="Arial"/>
                <w:bCs/>
                <w:szCs w:val="18"/>
              </w:rPr>
            </w:pPr>
            <w:r w:rsidRPr="005E42A2">
              <w:t>IRSN</w:t>
            </w:r>
          </w:p>
        </w:tc>
      </w:tr>
      <w:tr w:rsidR="005E42A2" w:rsidRPr="005E42A2" w14:paraId="4EDA38C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F2FC7B" w14:textId="77777777" w:rsidR="005E42A2" w:rsidRPr="005E42A2" w:rsidRDefault="005E42A2" w:rsidP="005E42A2">
            <w:pPr>
              <w:jc w:val="left"/>
              <w:rPr>
                <w:rFonts w:cs="Arial"/>
                <w:bCs/>
                <w:szCs w:val="18"/>
              </w:rPr>
            </w:pPr>
            <w:r w:rsidRPr="005E42A2">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CCD41" w14:textId="77777777" w:rsidR="005E42A2" w:rsidRPr="005E42A2" w:rsidRDefault="005E42A2" w:rsidP="005E42A2">
            <w:pPr>
              <w:jc w:val="left"/>
              <w:rPr>
                <w:rFonts w:cs="Arial"/>
                <w:bCs/>
                <w:szCs w:val="18"/>
              </w:rPr>
            </w:pPr>
            <w:r w:rsidRPr="005E42A2">
              <w:t>Hervé</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EB16E5" w14:textId="77777777" w:rsidR="005E42A2" w:rsidRPr="005E42A2" w:rsidRDefault="005E42A2" w:rsidP="005E42A2">
            <w:pPr>
              <w:jc w:val="center"/>
              <w:rPr>
                <w:rFonts w:cs="Arial"/>
                <w:bCs/>
                <w:szCs w:val="18"/>
              </w:rPr>
            </w:pPr>
            <w:r w:rsidRPr="005E42A2">
              <w:t>IRSN</w:t>
            </w:r>
          </w:p>
        </w:tc>
      </w:tr>
      <w:tr w:rsidR="005E42A2" w:rsidRPr="005E42A2" w14:paraId="1BE2B1B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C08E6C" w14:textId="77777777" w:rsidR="005E42A2" w:rsidRPr="005E42A2" w:rsidRDefault="005E42A2" w:rsidP="005E42A2">
            <w:pPr>
              <w:jc w:val="left"/>
              <w:rPr>
                <w:rFonts w:cs="Arial"/>
                <w:bCs/>
                <w:szCs w:val="18"/>
              </w:rPr>
            </w:pPr>
            <w:r w:rsidRPr="005E42A2">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248933" w14:textId="77777777" w:rsidR="005E42A2" w:rsidRPr="005E42A2" w:rsidRDefault="005E42A2" w:rsidP="005E42A2">
            <w:pPr>
              <w:jc w:val="left"/>
              <w:rPr>
                <w:rFonts w:cs="Arial"/>
                <w:bCs/>
                <w:szCs w:val="18"/>
              </w:rPr>
            </w:pPr>
            <w:r w:rsidRPr="005E42A2">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6B01357" w14:textId="77777777" w:rsidR="005E42A2" w:rsidRPr="005E42A2" w:rsidRDefault="005E42A2" w:rsidP="005E42A2">
            <w:pPr>
              <w:jc w:val="center"/>
              <w:rPr>
                <w:rFonts w:cs="Arial"/>
                <w:bCs/>
                <w:szCs w:val="18"/>
              </w:rPr>
            </w:pPr>
            <w:r w:rsidRPr="005E42A2">
              <w:t>IRSN</w:t>
            </w:r>
          </w:p>
        </w:tc>
      </w:tr>
      <w:tr w:rsidR="005E42A2" w:rsidRPr="005E42A2" w14:paraId="4FD9D40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C8B3C3" w14:textId="77777777" w:rsidR="005E42A2" w:rsidRPr="005E42A2" w:rsidRDefault="005E42A2" w:rsidP="005E42A2">
            <w:pPr>
              <w:jc w:val="left"/>
              <w:rPr>
                <w:rFonts w:cs="Arial"/>
                <w:bCs/>
                <w:szCs w:val="18"/>
              </w:rPr>
            </w:pPr>
            <w:r w:rsidRPr="005E42A2">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A52A76" w14:textId="77777777" w:rsidR="005E42A2" w:rsidRPr="005E42A2" w:rsidRDefault="005E42A2" w:rsidP="005E42A2">
            <w:pPr>
              <w:jc w:val="left"/>
              <w:rPr>
                <w:rFonts w:cs="Arial"/>
                <w:bCs/>
                <w:szCs w:val="18"/>
              </w:rPr>
            </w:pPr>
            <w:r w:rsidRPr="005E42A2">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5ADCEB" w14:textId="77777777" w:rsidR="005E42A2" w:rsidRPr="005E42A2" w:rsidRDefault="005E42A2" w:rsidP="005E42A2">
            <w:pPr>
              <w:jc w:val="center"/>
              <w:rPr>
                <w:rFonts w:cs="Arial"/>
                <w:bCs/>
                <w:szCs w:val="18"/>
              </w:rPr>
            </w:pPr>
            <w:r w:rsidRPr="005E42A2">
              <w:t>IRSN</w:t>
            </w:r>
          </w:p>
        </w:tc>
      </w:tr>
      <w:tr w:rsidR="005E42A2" w:rsidRPr="005E42A2" w14:paraId="1A60ECB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A6D96A" w14:textId="77777777" w:rsidR="005E42A2" w:rsidRPr="005E42A2" w:rsidRDefault="005E42A2" w:rsidP="005E42A2">
            <w:pPr>
              <w:jc w:val="left"/>
              <w:rPr>
                <w:rFonts w:cs="Arial"/>
                <w:bCs/>
                <w:szCs w:val="18"/>
              </w:rPr>
            </w:pPr>
            <w:r w:rsidRPr="005E42A2">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EFBA69" w14:textId="77777777" w:rsidR="005E42A2" w:rsidRPr="005E42A2" w:rsidRDefault="005E42A2" w:rsidP="005E42A2">
            <w:pPr>
              <w:jc w:val="left"/>
              <w:rPr>
                <w:rFonts w:cs="Arial"/>
                <w:bCs/>
                <w:szCs w:val="18"/>
              </w:rPr>
            </w:pPr>
            <w:r w:rsidRPr="005E42A2">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CF0E35" w14:textId="77777777" w:rsidR="005E42A2" w:rsidRPr="005E42A2" w:rsidRDefault="005E42A2" w:rsidP="005E42A2">
            <w:pPr>
              <w:jc w:val="center"/>
              <w:rPr>
                <w:rFonts w:cs="Arial"/>
                <w:bCs/>
                <w:szCs w:val="18"/>
              </w:rPr>
            </w:pPr>
            <w:r w:rsidRPr="005E42A2">
              <w:t>IRSN</w:t>
            </w:r>
          </w:p>
        </w:tc>
      </w:tr>
      <w:tr w:rsidR="005E42A2" w:rsidRPr="005E42A2" w14:paraId="165F217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65B359" w14:textId="77777777" w:rsidR="005E42A2" w:rsidRPr="005E42A2" w:rsidRDefault="005E42A2" w:rsidP="005E42A2">
            <w:pPr>
              <w:jc w:val="left"/>
              <w:rPr>
                <w:rFonts w:cs="Arial"/>
                <w:bCs/>
                <w:szCs w:val="18"/>
              </w:rPr>
            </w:pPr>
            <w:r w:rsidRPr="005E42A2">
              <w:t>Espargilliere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9E1DC5" w14:textId="77777777" w:rsidR="005E42A2" w:rsidRPr="005E42A2" w:rsidRDefault="005E42A2" w:rsidP="005E42A2">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E8F080" w14:textId="77777777" w:rsidR="005E42A2" w:rsidRPr="005E42A2" w:rsidRDefault="005E42A2" w:rsidP="005E42A2">
            <w:pPr>
              <w:jc w:val="center"/>
              <w:rPr>
                <w:rFonts w:cs="Arial"/>
                <w:bCs/>
                <w:szCs w:val="18"/>
              </w:rPr>
            </w:pPr>
            <w:r w:rsidRPr="005E42A2">
              <w:t>IRSN</w:t>
            </w:r>
          </w:p>
        </w:tc>
      </w:tr>
      <w:tr w:rsidR="005E42A2" w:rsidRPr="005E42A2" w14:paraId="2C7BB72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947AB8" w14:textId="77777777" w:rsidR="005E42A2" w:rsidRPr="005E42A2" w:rsidRDefault="005E42A2" w:rsidP="005E42A2">
            <w:pPr>
              <w:jc w:val="left"/>
              <w:rPr>
                <w:rFonts w:cs="Arial"/>
                <w:bCs/>
                <w:szCs w:val="18"/>
              </w:rPr>
            </w:pPr>
            <w:r w:rsidRPr="005E42A2">
              <w:t>Mateescu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34DB89" w14:textId="77777777" w:rsidR="005E42A2" w:rsidRPr="005E42A2" w:rsidRDefault="005E42A2" w:rsidP="005E42A2">
            <w:pPr>
              <w:jc w:val="left"/>
              <w:rPr>
                <w:rFonts w:cs="Arial"/>
                <w:bCs/>
                <w:szCs w:val="18"/>
              </w:rPr>
            </w:pPr>
            <w:r w:rsidRPr="005E42A2">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D6BF75" w14:textId="77777777" w:rsidR="005E42A2" w:rsidRPr="005E42A2" w:rsidRDefault="005E42A2" w:rsidP="005E42A2">
            <w:pPr>
              <w:jc w:val="center"/>
              <w:rPr>
                <w:rFonts w:cs="Arial"/>
                <w:bCs/>
                <w:szCs w:val="18"/>
              </w:rPr>
            </w:pPr>
            <w:r w:rsidRPr="005E42A2">
              <w:t>IRSN</w:t>
            </w:r>
          </w:p>
        </w:tc>
      </w:tr>
      <w:tr w:rsidR="005E42A2" w:rsidRPr="005E42A2" w14:paraId="7007D2C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2F4B16" w14:textId="77777777" w:rsidR="005E42A2" w:rsidRPr="005E42A2" w:rsidRDefault="005E42A2" w:rsidP="005E42A2">
            <w:pPr>
              <w:jc w:val="left"/>
              <w:rPr>
                <w:rFonts w:cs="Arial"/>
                <w:bCs/>
                <w:szCs w:val="18"/>
              </w:rPr>
            </w:pPr>
            <w:r w:rsidRPr="005E42A2">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6049A2" w14:textId="77777777" w:rsidR="005E42A2" w:rsidRPr="005E42A2" w:rsidRDefault="005E42A2" w:rsidP="005E42A2">
            <w:pPr>
              <w:jc w:val="left"/>
              <w:rPr>
                <w:rFonts w:cs="Arial"/>
                <w:bCs/>
                <w:szCs w:val="18"/>
              </w:rPr>
            </w:pPr>
            <w:r w:rsidRPr="005E42A2">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F59FFF" w14:textId="77777777" w:rsidR="005E42A2" w:rsidRPr="005E42A2" w:rsidRDefault="005E42A2" w:rsidP="005E42A2">
            <w:pPr>
              <w:jc w:val="center"/>
              <w:rPr>
                <w:rFonts w:cs="Arial"/>
                <w:bCs/>
                <w:szCs w:val="18"/>
              </w:rPr>
            </w:pPr>
            <w:r w:rsidRPr="005E42A2">
              <w:t>IRSN</w:t>
            </w:r>
          </w:p>
        </w:tc>
      </w:tr>
      <w:tr w:rsidR="005E42A2" w:rsidRPr="005E42A2" w14:paraId="0BAFC2B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2EE227" w14:textId="77777777" w:rsidR="005E42A2" w:rsidRPr="005E42A2" w:rsidRDefault="005E42A2" w:rsidP="005E42A2">
            <w:pPr>
              <w:jc w:val="left"/>
              <w:rPr>
                <w:rFonts w:cs="Arial"/>
                <w:bCs/>
                <w:szCs w:val="18"/>
              </w:rPr>
            </w:pPr>
            <w:r w:rsidRPr="005E42A2">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A6F0B8" w14:textId="77777777" w:rsidR="005E42A2" w:rsidRPr="005E42A2" w:rsidRDefault="005E42A2" w:rsidP="005E42A2">
            <w:pPr>
              <w:jc w:val="left"/>
              <w:rPr>
                <w:rFonts w:cs="Arial"/>
                <w:bCs/>
                <w:szCs w:val="18"/>
              </w:rPr>
            </w:pPr>
            <w:r w:rsidRPr="005E42A2">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B6DBB1B" w14:textId="77777777" w:rsidR="005E42A2" w:rsidRPr="005E42A2" w:rsidRDefault="005E42A2" w:rsidP="005E42A2">
            <w:pPr>
              <w:jc w:val="center"/>
              <w:rPr>
                <w:rFonts w:cs="Arial"/>
                <w:bCs/>
                <w:szCs w:val="18"/>
              </w:rPr>
            </w:pPr>
            <w:r w:rsidRPr="005E42A2">
              <w:t>IRSN</w:t>
            </w:r>
          </w:p>
        </w:tc>
      </w:tr>
      <w:tr w:rsidR="005E42A2" w:rsidRPr="005E42A2" w14:paraId="310C62C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CEB4E2" w14:textId="77777777" w:rsidR="005E42A2" w:rsidRPr="005E42A2" w:rsidRDefault="005E42A2" w:rsidP="005E42A2">
            <w:pPr>
              <w:jc w:val="left"/>
              <w:rPr>
                <w:rFonts w:cs="Arial"/>
                <w:bCs/>
                <w:szCs w:val="18"/>
              </w:rPr>
            </w:pPr>
            <w:r w:rsidRPr="005E42A2">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FE3557" w14:textId="77777777" w:rsidR="005E42A2" w:rsidRPr="005E42A2" w:rsidRDefault="005E42A2" w:rsidP="005E42A2">
            <w:pPr>
              <w:jc w:val="left"/>
              <w:rPr>
                <w:rFonts w:cs="Arial"/>
                <w:bCs/>
                <w:szCs w:val="18"/>
              </w:rPr>
            </w:pPr>
            <w:r w:rsidRPr="005E42A2">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13287" w14:textId="77777777" w:rsidR="005E42A2" w:rsidRPr="005E42A2" w:rsidRDefault="005E42A2" w:rsidP="005E42A2">
            <w:pPr>
              <w:jc w:val="center"/>
              <w:rPr>
                <w:rFonts w:cs="Arial"/>
                <w:bCs/>
                <w:szCs w:val="18"/>
              </w:rPr>
            </w:pPr>
            <w:r w:rsidRPr="005E42A2">
              <w:t>IRSN</w:t>
            </w:r>
          </w:p>
        </w:tc>
      </w:tr>
      <w:tr w:rsidR="005E42A2" w:rsidRPr="005E42A2" w14:paraId="7CD38CF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3617D4" w14:textId="77777777" w:rsidR="005E42A2" w:rsidRPr="005E42A2" w:rsidRDefault="005E42A2" w:rsidP="005E42A2">
            <w:pPr>
              <w:jc w:val="left"/>
              <w:rPr>
                <w:rFonts w:cs="Arial"/>
                <w:bCs/>
                <w:szCs w:val="18"/>
              </w:rPr>
            </w:pPr>
            <w:r w:rsidRPr="005E42A2">
              <w:t>Bertrand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3CE7F3" w14:textId="77777777" w:rsidR="005E42A2" w:rsidRPr="005E42A2" w:rsidRDefault="005E42A2" w:rsidP="005E42A2">
            <w:pPr>
              <w:jc w:val="left"/>
              <w:rPr>
                <w:rFonts w:cs="Arial"/>
                <w:bCs/>
                <w:szCs w:val="18"/>
              </w:rPr>
            </w:pPr>
            <w:r w:rsidRPr="005E42A2">
              <w:t>Nathalie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9B1723" w14:textId="77777777" w:rsidR="005E42A2" w:rsidRPr="005E42A2" w:rsidRDefault="005E42A2" w:rsidP="005E42A2">
            <w:pPr>
              <w:jc w:val="center"/>
              <w:rPr>
                <w:rFonts w:cs="Arial"/>
                <w:bCs/>
                <w:szCs w:val="18"/>
              </w:rPr>
            </w:pPr>
            <w:r w:rsidRPr="005E42A2">
              <w:t>IRSN</w:t>
            </w:r>
          </w:p>
        </w:tc>
      </w:tr>
      <w:tr w:rsidR="005E42A2" w:rsidRPr="005E42A2" w14:paraId="6110042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D35491" w14:textId="77777777" w:rsidR="005E42A2" w:rsidRPr="005E42A2" w:rsidRDefault="005E42A2" w:rsidP="005E42A2">
            <w:pPr>
              <w:jc w:val="left"/>
              <w:rPr>
                <w:rFonts w:cs="Arial"/>
                <w:bCs/>
                <w:szCs w:val="18"/>
              </w:rPr>
            </w:pPr>
            <w:r w:rsidRPr="005E42A2">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60161D" w14:textId="77777777" w:rsidR="005E42A2" w:rsidRPr="005E42A2" w:rsidRDefault="005E42A2" w:rsidP="005E42A2">
            <w:pPr>
              <w:jc w:val="left"/>
              <w:rPr>
                <w:rFonts w:cs="Arial"/>
                <w:bCs/>
                <w:szCs w:val="18"/>
              </w:rPr>
            </w:pPr>
            <w:r w:rsidRPr="005E42A2">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3D55C4" w14:textId="77777777" w:rsidR="005E42A2" w:rsidRPr="005E42A2" w:rsidRDefault="005E42A2" w:rsidP="005E42A2">
            <w:pPr>
              <w:jc w:val="center"/>
              <w:rPr>
                <w:rFonts w:cs="Arial"/>
                <w:bCs/>
                <w:szCs w:val="18"/>
              </w:rPr>
            </w:pPr>
            <w:r w:rsidRPr="005E42A2">
              <w:t>IRSN</w:t>
            </w:r>
          </w:p>
        </w:tc>
      </w:tr>
      <w:tr w:rsidR="005E42A2" w:rsidRPr="005E42A2" w14:paraId="185E56E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E7C8F6E" w14:textId="77777777" w:rsidR="005E42A2" w:rsidRPr="005E42A2" w:rsidRDefault="005E42A2" w:rsidP="005E42A2">
            <w:pPr>
              <w:jc w:val="left"/>
              <w:rPr>
                <w:rFonts w:cs="Arial"/>
                <w:bCs/>
                <w:szCs w:val="18"/>
              </w:rPr>
            </w:pPr>
            <w:r w:rsidRPr="005E42A2">
              <w:t>Scotti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975670" w14:textId="77777777" w:rsidR="005E42A2" w:rsidRPr="005E42A2" w:rsidRDefault="005E42A2" w:rsidP="005E42A2">
            <w:pPr>
              <w:jc w:val="left"/>
              <w:rPr>
                <w:rFonts w:cs="Arial"/>
                <w:bCs/>
                <w:szCs w:val="18"/>
              </w:rPr>
            </w:pPr>
            <w:r w:rsidRPr="005E42A2">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DBDA9C" w14:textId="77777777" w:rsidR="005E42A2" w:rsidRPr="005E42A2" w:rsidRDefault="005E42A2" w:rsidP="005E42A2">
            <w:pPr>
              <w:jc w:val="center"/>
              <w:rPr>
                <w:rFonts w:cs="Arial"/>
                <w:bCs/>
                <w:szCs w:val="18"/>
              </w:rPr>
            </w:pPr>
            <w:r w:rsidRPr="005E42A2">
              <w:t>IRSN</w:t>
            </w:r>
          </w:p>
        </w:tc>
      </w:tr>
      <w:tr w:rsidR="005E42A2" w:rsidRPr="005E42A2" w14:paraId="28043040" w14:textId="77777777" w:rsidTr="005E42A2">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39D481" w14:textId="77777777" w:rsidR="005E42A2" w:rsidRPr="005E42A2" w:rsidRDefault="005E42A2" w:rsidP="005E42A2">
            <w:pPr>
              <w:jc w:val="left"/>
              <w:rPr>
                <w:rFonts w:cs="Arial"/>
                <w:bCs/>
                <w:szCs w:val="18"/>
              </w:rPr>
            </w:pPr>
            <w:r w:rsidRPr="005E42A2">
              <w:lastRenderedPageBreak/>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9A5638" w14:textId="77777777" w:rsidR="005E42A2" w:rsidRPr="005E42A2" w:rsidRDefault="005E42A2" w:rsidP="005E42A2">
            <w:pPr>
              <w:jc w:val="left"/>
              <w:rPr>
                <w:rFonts w:cs="Arial"/>
                <w:bCs/>
                <w:szCs w:val="18"/>
              </w:rPr>
            </w:pPr>
            <w:r w:rsidRPr="005E42A2">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EA77D6" w14:textId="77777777" w:rsidR="005E42A2" w:rsidRPr="005E42A2" w:rsidRDefault="005E42A2" w:rsidP="005E42A2">
            <w:pPr>
              <w:jc w:val="center"/>
              <w:rPr>
                <w:rFonts w:cs="Arial"/>
                <w:bCs/>
                <w:szCs w:val="18"/>
              </w:rPr>
            </w:pPr>
            <w:r w:rsidRPr="005E42A2">
              <w:t>IRSN</w:t>
            </w:r>
          </w:p>
        </w:tc>
      </w:tr>
      <w:tr w:rsidR="005E42A2" w:rsidRPr="005E42A2" w14:paraId="636A47F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BBC31E" w14:textId="77777777" w:rsidR="005E42A2" w:rsidRPr="005E42A2" w:rsidRDefault="005E42A2" w:rsidP="005E42A2">
            <w:pPr>
              <w:jc w:val="left"/>
              <w:rPr>
                <w:rFonts w:cs="Arial"/>
                <w:bCs/>
                <w:szCs w:val="18"/>
              </w:rPr>
            </w:pPr>
            <w:r w:rsidRPr="005E42A2">
              <w:t>Vinot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3934C3" w14:textId="77777777" w:rsidR="005E42A2" w:rsidRPr="005E42A2" w:rsidRDefault="005E42A2" w:rsidP="005E42A2">
            <w:pPr>
              <w:jc w:val="left"/>
              <w:rPr>
                <w:rFonts w:cs="Arial"/>
                <w:bCs/>
                <w:szCs w:val="18"/>
              </w:rPr>
            </w:pPr>
            <w:r w:rsidRPr="005E42A2">
              <w:t>Thierry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A9CEAB" w14:textId="77777777" w:rsidR="005E42A2" w:rsidRPr="005E42A2" w:rsidRDefault="005E42A2" w:rsidP="005E42A2">
            <w:pPr>
              <w:jc w:val="center"/>
              <w:rPr>
                <w:rFonts w:cs="Arial"/>
                <w:bCs/>
                <w:szCs w:val="18"/>
              </w:rPr>
            </w:pPr>
            <w:r w:rsidRPr="005E42A2">
              <w:t>IRSN</w:t>
            </w:r>
          </w:p>
        </w:tc>
      </w:tr>
      <w:tr w:rsidR="005E42A2" w:rsidRPr="005E42A2" w14:paraId="54D74BC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56CFE0" w14:textId="77777777" w:rsidR="005E42A2" w:rsidRPr="005E42A2" w:rsidRDefault="005E42A2" w:rsidP="005E42A2">
            <w:pPr>
              <w:jc w:val="left"/>
              <w:rPr>
                <w:rFonts w:cs="Arial"/>
                <w:bCs/>
                <w:szCs w:val="18"/>
              </w:rPr>
            </w:pPr>
            <w:r w:rsidRPr="005E42A2">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71B0B9" w14:textId="77777777" w:rsidR="005E42A2" w:rsidRPr="005E42A2" w:rsidRDefault="005E42A2" w:rsidP="005E42A2">
            <w:pPr>
              <w:jc w:val="left"/>
              <w:rPr>
                <w:rFonts w:cs="Arial"/>
                <w:bCs/>
                <w:szCs w:val="18"/>
              </w:rPr>
            </w:pPr>
            <w:r w:rsidRPr="005E42A2">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9575DB" w14:textId="77777777" w:rsidR="005E42A2" w:rsidRPr="005E42A2" w:rsidRDefault="005E42A2" w:rsidP="005E42A2">
            <w:pPr>
              <w:jc w:val="center"/>
              <w:rPr>
                <w:rFonts w:cs="Arial"/>
                <w:bCs/>
                <w:szCs w:val="18"/>
              </w:rPr>
            </w:pPr>
            <w:r w:rsidRPr="005E42A2">
              <w:t>IRSN</w:t>
            </w:r>
          </w:p>
        </w:tc>
      </w:tr>
      <w:tr w:rsidR="005E42A2" w:rsidRPr="005E42A2" w14:paraId="1FDD179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83808A" w14:textId="77777777" w:rsidR="005E42A2" w:rsidRPr="005E42A2" w:rsidRDefault="005E42A2" w:rsidP="005E42A2">
            <w:pPr>
              <w:jc w:val="left"/>
              <w:rPr>
                <w:rFonts w:cs="Arial"/>
                <w:bCs/>
                <w:szCs w:val="18"/>
              </w:rPr>
            </w:pPr>
            <w:r w:rsidRPr="005E42A2">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E70725" w14:textId="77777777" w:rsidR="005E42A2" w:rsidRPr="005E42A2" w:rsidRDefault="005E42A2" w:rsidP="005E42A2">
            <w:pPr>
              <w:jc w:val="left"/>
              <w:rPr>
                <w:rFonts w:cs="Arial"/>
                <w:bCs/>
                <w:szCs w:val="18"/>
              </w:rPr>
            </w:pPr>
            <w:r w:rsidRPr="005E42A2">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0A0E8D" w14:textId="77777777" w:rsidR="005E42A2" w:rsidRPr="005E42A2" w:rsidRDefault="005E42A2" w:rsidP="005E42A2">
            <w:pPr>
              <w:jc w:val="center"/>
              <w:rPr>
                <w:rFonts w:cs="Arial"/>
                <w:bCs/>
                <w:szCs w:val="18"/>
              </w:rPr>
            </w:pPr>
            <w:r w:rsidRPr="005E42A2">
              <w:t>IRSN</w:t>
            </w:r>
          </w:p>
        </w:tc>
      </w:tr>
      <w:tr w:rsidR="005E42A2" w:rsidRPr="005E42A2" w14:paraId="0055DDD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DE793B" w14:textId="77777777" w:rsidR="005E42A2" w:rsidRPr="005E42A2" w:rsidRDefault="005E42A2" w:rsidP="005E42A2">
            <w:pPr>
              <w:jc w:val="left"/>
              <w:rPr>
                <w:rFonts w:cs="Arial"/>
                <w:bCs/>
                <w:szCs w:val="18"/>
              </w:rPr>
            </w:pPr>
            <w:r w:rsidRPr="005E42A2">
              <w:t>Prošek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DDBEED" w14:textId="77777777" w:rsidR="005E42A2" w:rsidRPr="005E42A2" w:rsidRDefault="005E42A2" w:rsidP="005E42A2">
            <w:pPr>
              <w:jc w:val="left"/>
              <w:rPr>
                <w:rFonts w:cs="Arial"/>
                <w:bCs/>
                <w:szCs w:val="18"/>
              </w:rPr>
            </w:pPr>
            <w:r w:rsidRPr="005E42A2">
              <w:t xml:space="preserve">Andrej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F2528E" w14:textId="77777777" w:rsidR="005E42A2" w:rsidRPr="005E42A2" w:rsidRDefault="005E42A2" w:rsidP="005E42A2">
            <w:pPr>
              <w:jc w:val="center"/>
              <w:rPr>
                <w:rFonts w:cs="Arial"/>
                <w:bCs/>
                <w:szCs w:val="18"/>
              </w:rPr>
            </w:pPr>
            <w:r w:rsidRPr="005E42A2">
              <w:t>JSI</w:t>
            </w:r>
          </w:p>
        </w:tc>
      </w:tr>
      <w:tr w:rsidR="005E42A2" w:rsidRPr="005E42A2" w14:paraId="26C1FF12"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2D3DAD" w14:textId="77777777" w:rsidR="005E42A2" w:rsidRPr="005E42A2" w:rsidRDefault="005E42A2" w:rsidP="005E42A2">
            <w:pPr>
              <w:jc w:val="left"/>
              <w:rPr>
                <w:rFonts w:cs="Arial"/>
                <w:bCs/>
                <w:szCs w:val="18"/>
              </w:rPr>
            </w:pPr>
            <w:r w:rsidRPr="005E42A2">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A4003F" w14:textId="77777777" w:rsidR="005E42A2" w:rsidRPr="005E42A2" w:rsidRDefault="005E42A2" w:rsidP="005E42A2">
            <w:pPr>
              <w:jc w:val="left"/>
              <w:rPr>
                <w:rFonts w:cs="Arial"/>
                <w:bCs/>
                <w:szCs w:val="18"/>
              </w:rPr>
            </w:pPr>
            <w:r w:rsidRPr="005E42A2">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AA566A" w14:textId="77777777" w:rsidR="005E42A2" w:rsidRPr="005E42A2" w:rsidRDefault="005E42A2" w:rsidP="005E42A2">
            <w:pPr>
              <w:jc w:val="center"/>
              <w:rPr>
                <w:rFonts w:cs="Arial"/>
                <w:bCs/>
                <w:szCs w:val="18"/>
              </w:rPr>
            </w:pPr>
            <w:r w:rsidRPr="005E42A2">
              <w:t>JSI</w:t>
            </w:r>
          </w:p>
        </w:tc>
      </w:tr>
      <w:tr w:rsidR="005E42A2" w:rsidRPr="005E42A2" w14:paraId="41A0809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6311DA" w14:textId="77777777" w:rsidR="005E42A2" w:rsidRPr="005E42A2" w:rsidRDefault="005E42A2" w:rsidP="005E42A2">
            <w:pPr>
              <w:jc w:val="left"/>
              <w:rPr>
                <w:rFonts w:cs="Arial"/>
                <w:bCs/>
                <w:szCs w:val="18"/>
              </w:rPr>
            </w:pPr>
            <w:r w:rsidRPr="005E42A2">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B0E0DE" w14:textId="77777777" w:rsidR="005E42A2" w:rsidRPr="005E42A2" w:rsidRDefault="005E42A2" w:rsidP="005E42A2">
            <w:pPr>
              <w:jc w:val="left"/>
              <w:rPr>
                <w:rFonts w:cs="Arial"/>
                <w:bCs/>
                <w:szCs w:val="18"/>
              </w:rPr>
            </w:pPr>
            <w:r w:rsidRPr="005E42A2">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AF641C" w14:textId="77777777" w:rsidR="005E42A2" w:rsidRPr="005E42A2" w:rsidRDefault="005E42A2" w:rsidP="005E42A2">
            <w:pPr>
              <w:jc w:val="center"/>
              <w:rPr>
                <w:rFonts w:cs="Arial"/>
                <w:bCs/>
                <w:szCs w:val="18"/>
              </w:rPr>
            </w:pPr>
            <w:r w:rsidRPr="005E42A2">
              <w:t>LEI</w:t>
            </w:r>
          </w:p>
        </w:tc>
      </w:tr>
      <w:tr w:rsidR="005E42A2" w:rsidRPr="005E42A2" w14:paraId="4EAA7C1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728CA8" w14:textId="77777777" w:rsidR="005E42A2" w:rsidRPr="005E42A2" w:rsidRDefault="005E42A2" w:rsidP="005E42A2">
            <w:pPr>
              <w:jc w:val="left"/>
              <w:rPr>
                <w:rFonts w:cs="Arial"/>
                <w:bCs/>
                <w:szCs w:val="18"/>
              </w:rPr>
            </w:pPr>
            <w:r w:rsidRPr="005E42A2">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8AD468" w14:textId="77777777" w:rsidR="005E42A2" w:rsidRPr="005E42A2" w:rsidRDefault="005E42A2" w:rsidP="005E42A2">
            <w:pPr>
              <w:jc w:val="left"/>
              <w:rPr>
                <w:rFonts w:cs="Arial"/>
                <w:bCs/>
                <w:szCs w:val="18"/>
              </w:rPr>
            </w:pPr>
            <w:r w:rsidRPr="005E42A2">
              <w:t>Sigitas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038FA5" w14:textId="77777777" w:rsidR="005E42A2" w:rsidRPr="005E42A2" w:rsidRDefault="005E42A2" w:rsidP="005E42A2">
            <w:pPr>
              <w:jc w:val="center"/>
              <w:rPr>
                <w:rFonts w:cs="Arial"/>
                <w:bCs/>
                <w:szCs w:val="18"/>
              </w:rPr>
            </w:pPr>
            <w:r w:rsidRPr="005E42A2">
              <w:t>LEI</w:t>
            </w:r>
          </w:p>
        </w:tc>
      </w:tr>
      <w:tr w:rsidR="005E42A2" w:rsidRPr="005E42A2" w14:paraId="3EF441F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666AD1" w14:textId="77777777" w:rsidR="005E42A2" w:rsidRPr="005E42A2" w:rsidRDefault="005E42A2" w:rsidP="005E42A2">
            <w:pPr>
              <w:jc w:val="left"/>
              <w:rPr>
                <w:rFonts w:cs="Arial"/>
                <w:bCs/>
                <w:szCs w:val="18"/>
              </w:rPr>
            </w:pPr>
            <w:r w:rsidRPr="005E42A2">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1CE18A" w14:textId="77777777" w:rsidR="005E42A2" w:rsidRPr="005E42A2" w:rsidRDefault="005E42A2" w:rsidP="005E42A2">
            <w:pPr>
              <w:jc w:val="left"/>
              <w:rPr>
                <w:rFonts w:cs="Arial"/>
                <w:bCs/>
                <w:szCs w:val="18"/>
              </w:rPr>
            </w:pPr>
            <w:r w:rsidRPr="005E42A2">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80550A9" w14:textId="77777777" w:rsidR="005E42A2" w:rsidRPr="005E42A2" w:rsidRDefault="005E42A2" w:rsidP="005E42A2">
            <w:pPr>
              <w:jc w:val="center"/>
              <w:rPr>
                <w:rFonts w:cs="Arial"/>
                <w:bCs/>
                <w:szCs w:val="18"/>
              </w:rPr>
            </w:pPr>
            <w:r w:rsidRPr="005E42A2">
              <w:t>LEI</w:t>
            </w:r>
          </w:p>
        </w:tc>
      </w:tr>
      <w:tr w:rsidR="005E42A2" w:rsidRPr="005E42A2" w14:paraId="517270EE" w14:textId="77777777" w:rsidTr="005E42A2">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931052" w14:textId="77777777" w:rsidR="005E42A2" w:rsidRPr="005E42A2" w:rsidRDefault="005E42A2" w:rsidP="005E42A2">
            <w:pPr>
              <w:jc w:val="left"/>
              <w:rPr>
                <w:rFonts w:cs="Arial"/>
                <w:bCs/>
                <w:szCs w:val="18"/>
              </w:rPr>
            </w:pPr>
            <w:r w:rsidRPr="005E42A2">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E5FC19" w14:textId="77777777" w:rsidR="005E42A2" w:rsidRPr="005E42A2" w:rsidRDefault="005E42A2" w:rsidP="005E42A2">
            <w:pPr>
              <w:jc w:val="left"/>
              <w:rPr>
                <w:rFonts w:cs="Arial"/>
                <w:bCs/>
                <w:szCs w:val="18"/>
              </w:rPr>
            </w:pPr>
            <w:r w:rsidRPr="005E42A2">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050A8B" w14:textId="77777777" w:rsidR="005E42A2" w:rsidRPr="005E42A2" w:rsidRDefault="005E42A2" w:rsidP="005E42A2">
            <w:pPr>
              <w:jc w:val="center"/>
              <w:rPr>
                <w:rFonts w:cs="Arial"/>
                <w:bCs/>
                <w:szCs w:val="18"/>
              </w:rPr>
            </w:pPr>
            <w:r w:rsidRPr="005E42A2">
              <w:t>LRC</w:t>
            </w:r>
          </w:p>
        </w:tc>
      </w:tr>
      <w:tr w:rsidR="005E42A2" w:rsidRPr="005E42A2" w14:paraId="2CA114D4" w14:textId="77777777" w:rsidTr="005E42A2">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632CCF" w14:textId="77777777" w:rsidR="005E42A2" w:rsidRPr="005E42A2" w:rsidRDefault="005E42A2" w:rsidP="005E42A2">
            <w:pPr>
              <w:jc w:val="left"/>
              <w:rPr>
                <w:rFonts w:cs="Arial"/>
                <w:bCs/>
                <w:szCs w:val="18"/>
              </w:rPr>
            </w:pPr>
            <w:r w:rsidRPr="005E42A2">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BACC94" w14:textId="77777777" w:rsidR="005E42A2" w:rsidRPr="005E42A2" w:rsidRDefault="005E42A2" w:rsidP="005E42A2">
            <w:pPr>
              <w:jc w:val="left"/>
              <w:rPr>
                <w:rFonts w:cs="Arial"/>
                <w:bCs/>
                <w:szCs w:val="18"/>
              </w:rPr>
            </w:pPr>
            <w:r w:rsidRPr="005E42A2">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471943" w14:textId="77777777" w:rsidR="005E42A2" w:rsidRPr="005E42A2" w:rsidRDefault="005E42A2" w:rsidP="005E42A2">
            <w:pPr>
              <w:jc w:val="center"/>
              <w:rPr>
                <w:rFonts w:cs="Arial"/>
                <w:bCs/>
                <w:szCs w:val="18"/>
              </w:rPr>
            </w:pPr>
            <w:r w:rsidRPr="005E42A2">
              <w:t>LRC</w:t>
            </w:r>
          </w:p>
        </w:tc>
      </w:tr>
      <w:tr w:rsidR="005E42A2" w:rsidRPr="005E42A2" w14:paraId="6E97AE7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A8DBAA" w14:textId="77777777" w:rsidR="005E42A2" w:rsidRPr="005E42A2" w:rsidRDefault="005E42A2" w:rsidP="005E42A2">
            <w:pPr>
              <w:jc w:val="left"/>
              <w:rPr>
                <w:rFonts w:cs="Arial"/>
                <w:bCs/>
                <w:szCs w:val="18"/>
              </w:rPr>
            </w:pPr>
            <w:r w:rsidRPr="005E42A2">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FFC9A4" w14:textId="77777777" w:rsidR="005E42A2" w:rsidRPr="005E42A2" w:rsidRDefault="005E42A2" w:rsidP="005E42A2">
            <w:pPr>
              <w:jc w:val="left"/>
              <w:rPr>
                <w:rFonts w:cs="Arial"/>
                <w:bCs/>
                <w:szCs w:val="18"/>
              </w:rPr>
            </w:pPr>
            <w:r w:rsidRPr="005E42A2">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E7A452" w14:textId="77777777" w:rsidR="005E42A2" w:rsidRPr="005E42A2" w:rsidRDefault="005E42A2" w:rsidP="005E42A2">
            <w:pPr>
              <w:jc w:val="center"/>
              <w:rPr>
                <w:rFonts w:cs="Arial"/>
                <w:bCs/>
                <w:szCs w:val="18"/>
              </w:rPr>
            </w:pPr>
            <w:r w:rsidRPr="005E42A2">
              <w:t>LRC</w:t>
            </w:r>
          </w:p>
        </w:tc>
      </w:tr>
      <w:tr w:rsidR="005E42A2" w:rsidRPr="005E42A2" w14:paraId="290C5D2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0DBCF0" w14:textId="77777777" w:rsidR="005E42A2" w:rsidRPr="005E42A2" w:rsidRDefault="005E42A2" w:rsidP="005E42A2">
            <w:pPr>
              <w:jc w:val="left"/>
              <w:rPr>
                <w:rFonts w:cs="Arial"/>
                <w:bCs/>
                <w:szCs w:val="18"/>
              </w:rPr>
            </w:pPr>
            <w:r w:rsidRPr="005E42A2">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16209F" w14:textId="77777777" w:rsidR="005E42A2" w:rsidRPr="005E42A2" w:rsidRDefault="005E42A2" w:rsidP="005E42A2">
            <w:pPr>
              <w:jc w:val="left"/>
              <w:rPr>
                <w:rFonts w:cs="Arial"/>
                <w:bCs/>
                <w:szCs w:val="18"/>
              </w:rPr>
            </w:pPr>
            <w:r w:rsidRPr="005E42A2">
              <w:t>Manorma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EE6102" w14:textId="77777777" w:rsidR="005E42A2" w:rsidRPr="005E42A2" w:rsidRDefault="005E42A2" w:rsidP="005E42A2">
            <w:pPr>
              <w:jc w:val="center"/>
              <w:rPr>
                <w:rFonts w:cs="Arial"/>
                <w:bCs/>
                <w:szCs w:val="18"/>
              </w:rPr>
            </w:pPr>
            <w:r w:rsidRPr="005E42A2">
              <w:t>LRC</w:t>
            </w:r>
          </w:p>
        </w:tc>
      </w:tr>
      <w:tr w:rsidR="005E42A2" w:rsidRPr="005E42A2" w14:paraId="3818955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5D4E78" w14:textId="77777777" w:rsidR="005E42A2" w:rsidRPr="005E42A2" w:rsidRDefault="005E42A2" w:rsidP="005E42A2">
            <w:pPr>
              <w:jc w:val="left"/>
              <w:rPr>
                <w:rFonts w:cs="Arial"/>
                <w:bCs/>
                <w:szCs w:val="18"/>
              </w:rPr>
            </w:pPr>
            <w:r w:rsidRPr="005E42A2">
              <w:t>Knochenhauer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983420" w14:textId="77777777" w:rsidR="005E42A2" w:rsidRPr="005E42A2" w:rsidRDefault="005E42A2" w:rsidP="005E42A2">
            <w:pPr>
              <w:jc w:val="left"/>
              <w:rPr>
                <w:rFonts w:cs="Arial"/>
                <w:bCs/>
                <w:szCs w:val="18"/>
              </w:rPr>
            </w:pPr>
            <w:r w:rsidRPr="005E42A2">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1483FF" w14:textId="77777777" w:rsidR="005E42A2" w:rsidRPr="005E42A2" w:rsidRDefault="005E42A2" w:rsidP="005E42A2">
            <w:pPr>
              <w:jc w:val="center"/>
              <w:rPr>
                <w:rFonts w:cs="Arial"/>
                <w:bCs/>
                <w:szCs w:val="18"/>
              </w:rPr>
            </w:pPr>
            <w:r w:rsidRPr="005E42A2">
              <w:t>LRC</w:t>
            </w:r>
          </w:p>
        </w:tc>
      </w:tr>
      <w:tr w:rsidR="005E42A2" w:rsidRPr="005E42A2" w14:paraId="300B8801"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26244B" w14:textId="77777777" w:rsidR="005E42A2" w:rsidRPr="005E42A2" w:rsidRDefault="005E42A2" w:rsidP="005E42A2">
            <w:pPr>
              <w:jc w:val="left"/>
              <w:rPr>
                <w:rFonts w:cs="Arial"/>
                <w:bCs/>
                <w:szCs w:val="18"/>
              </w:rPr>
            </w:pPr>
            <w:r w:rsidRPr="005E42A2">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4B0420" w14:textId="77777777" w:rsidR="005E42A2" w:rsidRPr="005E42A2" w:rsidRDefault="005E42A2" w:rsidP="005E42A2">
            <w:pPr>
              <w:jc w:val="left"/>
              <w:rPr>
                <w:rFonts w:cs="Arial"/>
                <w:bCs/>
                <w:szCs w:val="18"/>
              </w:rPr>
            </w:pPr>
            <w:r w:rsidRPr="005E42A2">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E9FFEA" w14:textId="77777777" w:rsidR="005E42A2" w:rsidRPr="005E42A2" w:rsidRDefault="005E42A2" w:rsidP="005E42A2">
            <w:pPr>
              <w:jc w:val="center"/>
              <w:rPr>
                <w:rFonts w:cs="Arial"/>
                <w:bCs/>
                <w:szCs w:val="18"/>
              </w:rPr>
            </w:pPr>
            <w:r w:rsidRPr="005E42A2">
              <w:t>NCBJ</w:t>
            </w:r>
          </w:p>
        </w:tc>
      </w:tr>
      <w:tr w:rsidR="005E42A2" w:rsidRPr="005E42A2" w14:paraId="7A73CD13" w14:textId="77777777" w:rsidTr="005E42A2">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6D5997" w14:textId="77777777" w:rsidR="005E42A2" w:rsidRPr="005E42A2" w:rsidRDefault="005E42A2" w:rsidP="005E42A2">
            <w:pPr>
              <w:jc w:val="left"/>
              <w:rPr>
                <w:rFonts w:cs="Arial"/>
                <w:bCs/>
                <w:szCs w:val="18"/>
              </w:rPr>
            </w:pPr>
            <w:r w:rsidRPr="005E42A2">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12DDC9" w14:textId="77777777" w:rsidR="005E42A2" w:rsidRPr="005E42A2" w:rsidRDefault="005E42A2" w:rsidP="005E42A2">
            <w:pPr>
              <w:jc w:val="left"/>
              <w:rPr>
                <w:rFonts w:cs="Arial"/>
                <w:bCs/>
                <w:szCs w:val="18"/>
              </w:rPr>
            </w:pPr>
            <w:r w:rsidRPr="005E42A2">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D31905" w14:textId="77777777" w:rsidR="005E42A2" w:rsidRPr="005E42A2" w:rsidRDefault="005E42A2" w:rsidP="005E42A2">
            <w:pPr>
              <w:jc w:val="center"/>
              <w:rPr>
                <w:rFonts w:cs="Arial"/>
                <w:bCs/>
                <w:szCs w:val="18"/>
              </w:rPr>
            </w:pPr>
            <w:r w:rsidRPr="005E42A2">
              <w:t>NCBJ</w:t>
            </w:r>
          </w:p>
        </w:tc>
      </w:tr>
      <w:tr w:rsidR="005E42A2" w:rsidRPr="005E42A2" w14:paraId="10210DA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8F4032" w14:textId="77777777" w:rsidR="005E42A2" w:rsidRPr="005E42A2" w:rsidRDefault="005E42A2" w:rsidP="005E42A2">
            <w:pPr>
              <w:jc w:val="left"/>
              <w:rPr>
                <w:rFonts w:cs="Arial"/>
                <w:bCs/>
                <w:szCs w:val="18"/>
              </w:rPr>
            </w:pPr>
            <w:r w:rsidRPr="005E42A2">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9EA663" w14:textId="77777777" w:rsidR="005E42A2" w:rsidRPr="005E42A2" w:rsidRDefault="005E42A2" w:rsidP="005E42A2">
            <w:pPr>
              <w:jc w:val="left"/>
              <w:rPr>
                <w:rFonts w:cs="Arial"/>
                <w:bCs/>
                <w:szCs w:val="18"/>
              </w:rPr>
            </w:pPr>
            <w:r w:rsidRPr="005E42A2">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621735" w14:textId="77777777" w:rsidR="005E42A2" w:rsidRPr="005E42A2" w:rsidRDefault="005E42A2" w:rsidP="005E42A2">
            <w:pPr>
              <w:jc w:val="center"/>
              <w:rPr>
                <w:rFonts w:cs="Arial"/>
                <w:bCs/>
                <w:szCs w:val="18"/>
              </w:rPr>
            </w:pPr>
            <w:r w:rsidRPr="005E42A2">
              <w:t>NCBJ</w:t>
            </w:r>
          </w:p>
        </w:tc>
      </w:tr>
      <w:tr w:rsidR="005E42A2" w:rsidRPr="005E42A2" w14:paraId="3FE5CE2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16228D" w14:textId="77777777" w:rsidR="005E42A2" w:rsidRPr="005E42A2" w:rsidRDefault="005E42A2" w:rsidP="005E42A2">
            <w:pPr>
              <w:jc w:val="left"/>
              <w:rPr>
                <w:rFonts w:cs="Arial"/>
                <w:bCs/>
                <w:szCs w:val="18"/>
              </w:rPr>
            </w:pPr>
            <w:r w:rsidRPr="005E42A2">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38555C" w14:textId="77777777" w:rsidR="005E42A2" w:rsidRPr="005E42A2" w:rsidRDefault="005E42A2" w:rsidP="005E42A2">
            <w:pPr>
              <w:jc w:val="left"/>
              <w:rPr>
                <w:rFonts w:cs="Arial"/>
                <w:bCs/>
                <w:szCs w:val="18"/>
              </w:rPr>
            </w:pPr>
            <w:r w:rsidRPr="005E42A2">
              <w:t>Paolo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2F97F7" w14:textId="77777777" w:rsidR="005E42A2" w:rsidRPr="005E42A2" w:rsidRDefault="005E42A2" w:rsidP="005E42A2">
            <w:pPr>
              <w:jc w:val="center"/>
              <w:rPr>
                <w:rFonts w:cs="Arial"/>
                <w:bCs/>
                <w:szCs w:val="18"/>
              </w:rPr>
            </w:pPr>
            <w:r w:rsidRPr="005E42A2">
              <w:t>NIER</w:t>
            </w:r>
          </w:p>
        </w:tc>
      </w:tr>
      <w:tr w:rsidR="005E42A2" w:rsidRPr="005E42A2" w14:paraId="3857E60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226576" w14:textId="77777777" w:rsidR="005E42A2" w:rsidRPr="005E42A2" w:rsidRDefault="005E42A2" w:rsidP="005E42A2">
            <w:pPr>
              <w:jc w:val="left"/>
              <w:rPr>
                <w:rFonts w:cs="Arial"/>
                <w:bCs/>
                <w:szCs w:val="18"/>
              </w:rPr>
            </w:pPr>
            <w:r w:rsidRPr="005E42A2">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9B6205" w14:textId="22A42E62" w:rsidR="005E42A2" w:rsidRPr="005E42A2" w:rsidRDefault="005E42A2" w:rsidP="00FB16C8">
            <w:pPr>
              <w:jc w:val="left"/>
              <w:rPr>
                <w:rFonts w:cs="Arial"/>
                <w:bCs/>
                <w:szCs w:val="18"/>
              </w:rPr>
            </w:pPr>
            <w:r w:rsidRPr="005E42A2">
              <w:t>Ste</w:t>
            </w:r>
            <w:r w:rsidR="00FB16C8">
              <w:t>f</w:t>
            </w:r>
            <w:r w:rsidRPr="005E42A2">
              <w:t>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0C20ED" w14:textId="77777777" w:rsidR="005E42A2" w:rsidRPr="005E42A2" w:rsidRDefault="005E42A2" w:rsidP="005E42A2">
            <w:pPr>
              <w:jc w:val="center"/>
              <w:rPr>
                <w:rFonts w:cs="Arial"/>
                <w:bCs/>
                <w:szCs w:val="18"/>
              </w:rPr>
            </w:pPr>
            <w:r w:rsidRPr="005E42A2">
              <w:t>NIER</w:t>
            </w:r>
          </w:p>
        </w:tc>
      </w:tr>
      <w:tr w:rsidR="005E42A2" w:rsidRPr="005E42A2" w14:paraId="7AE9D0EC"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20BB1E" w14:textId="77777777" w:rsidR="005E42A2" w:rsidRPr="005E42A2" w:rsidRDefault="005E42A2" w:rsidP="005E42A2">
            <w:pPr>
              <w:jc w:val="left"/>
              <w:rPr>
                <w:rFonts w:cs="Arial"/>
                <w:bCs/>
                <w:szCs w:val="18"/>
              </w:rPr>
            </w:pPr>
            <w:r w:rsidRPr="005E42A2">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B72B31" w14:textId="77777777" w:rsidR="005E42A2" w:rsidRPr="005E42A2" w:rsidRDefault="005E42A2" w:rsidP="005E42A2">
            <w:pPr>
              <w:jc w:val="left"/>
              <w:rPr>
                <w:rFonts w:cs="Arial"/>
                <w:bCs/>
                <w:szCs w:val="18"/>
              </w:rPr>
            </w:pPr>
            <w:r w:rsidRPr="005E42A2">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00C09C" w14:textId="77777777" w:rsidR="005E42A2" w:rsidRPr="005E42A2" w:rsidRDefault="005E42A2" w:rsidP="005E42A2">
            <w:pPr>
              <w:jc w:val="center"/>
              <w:rPr>
                <w:rFonts w:cs="Arial"/>
                <w:bCs/>
                <w:szCs w:val="18"/>
              </w:rPr>
            </w:pPr>
            <w:r w:rsidRPr="005E42A2">
              <w:t>NRG</w:t>
            </w:r>
          </w:p>
        </w:tc>
      </w:tr>
      <w:tr w:rsidR="005E42A2" w:rsidRPr="005E42A2" w14:paraId="069AE8B2"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700ED09" w14:textId="77777777" w:rsidR="005E42A2" w:rsidRPr="005E42A2" w:rsidRDefault="005E42A2" w:rsidP="005E42A2">
            <w:pPr>
              <w:jc w:val="left"/>
              <w:rPr>
                <w:rFonts w:cs="Arial"/>
                <w:bCs/>
                <w:szCs w:val="18"/>
              </w:rPr>
            </w:pPr>
            <w:r w:rsidRPr="005E42A2">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92637C" w14:textId="77777777" w:rsidR="005E42A2" w:rsidRPr="005E42A2" w:rsidRDefault="005E42A2" w:rsidP="005E42A2">
            <w:pPr>
              <w:jc w:val="left"/>
              <w:rPr>
                <w:rFonts w:cs="Arial"/>
                <w:bCs/>
                <w:szCs w:val="18"/>
              </w:rPr>
            </w:pPr>
            <w:r w:rsidRPr="005E42A2">
              <w:t>Attila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FF7791" w14:textId="77777777" w:rsidR="005E42A2" w:rsidRPr="005E42A2" w:rsidRDefault="005E42A2" w:rsidP="005E42A2">
            <w:pPr>
              <w:jc w:val="center"/>
              <w:rPr>
                <w:rFonts w:cs="Arial"/>
                <w:bCs/>
                <w:szCs w:val="18"/>
              </w:rPr>
            </w:pPr>
            <w:r w:rsidRPr="005E42A2">
              <w:t>NUBIKI</w:t>
            </w:r>
          </w:p>
        </w:tc>
      </w:tr>
      <w:tr w:rsidR="005E42A2" w:rsidRPr="005E42A2" w14:paraId="1722917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DDA13E" w14:textId="77777777" w:rsidR="005E42A2" w:rsidRPr="005E42A2" w:rsidRDefault="005E42A2" w:rsidP="005E42A2">
            <w:pPr>
              <w:jc w:val="left"/>
              <w:rPr>
                <w:rFonts w:cs="Arial"/>
                <w:bCs/>
                <w:szCs w:val="18"/>
              </w:rPr>
            </w:pPr>
            <w:r w:rsidRPr="005E42A2">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7FCAA5" w14:textId="77777777" w:rsidR="005E42A2" w:rsidRPr="005E42A2" w:rsidRDefault="005E42A2" w:rsidP="005E42A2">
            <w:pPr>
              <w:jc w:val="left"/>
              <w:rPr>
                <w:rFonts w:cs="Arial"/>
                <w:bCs/>
                <w:szCs w:val="18"/>
              </w:rPr>
            </w:pPr>
            <w:r w:rsidRPr="005E42A2">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8E1759" w14:textId="77777777" w:rsidR="005E42A2" w:rsidRPr="005E42A2" w:rsidRDefault="005E42A2" w:rsidP="005E42A2">
            <w:pPr>
              <w:jc w:val="center"/>
              <w:rPr>
                <w:rFonts w:cs="Arial"/>
                <w:bCs/>
                <w:szCs w:val="18"/>
              </w:rPr>
            </w:pPr>
            <w:r w:rsidRPr="005E42A2">
              <w:t>NUBIKI</w:t>
            </w:r>
          </w:p>
        </w:tc>
      </w:tr>
      <w:tr w:rsidR="005E42A2" w:rsidRPr="005E42A2" w14:paraId="31CD4C9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335DCB" w14:textId="77777777" w:rsidR="005E42A2" w:rsidRPr="005E42A2" w:rsidRDefault="005E42A2" w:rsidP="005E42A2">
            <w:pPr>
              <w:jc w:val="left"/>
              <w:rPr>
                <w:rFonts w:cs="Arial"/>
                <w:bCs/>
                <w:szCs w:val="18"/>
              </w:rPr>
            </w:pPr>
            <w:r w:rsidRPr="005E42A2">
              <w:lastRenderedPageBreak/>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A20D3C" w14:textId="77777777" w:rsidR="005E42A2" w:rsidRPr="005E42A2" w:rsidRDefault="005E42A2" w:rsidP="005E42A2">
            <w:pPr>
              <w:jc w:val="left"/>
              <w:rPr>
                <w:rFonts w:cs="Arial"/>
                <w:bCs/>
                <w:szCs w:val="18"/>
              </w:rPr>
            </w:pPr>
            <w:r w:rsidRPr="005E42A2">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E2A47E" w14:textId="77777777" w:rsidR="005E42A2" w:rsidRPr="005E42A2" w:rsidRDefault="005E42A2" w:rsidP="005E42A2">
            <w:pPr>
              <w:jc w:val="center"/>
              <w:rPr>
                <w:rFonts w:cs="Arial"/>
                <w:bCs/>
                <w:szCs w:val="18"/>
              </w:rPr>
            </w:pPr>
            <w:r w:rsidRPr="005E42A2">
              <w:t>NUBIKI</w:t>
            </w:r>
          </w:p>
        </w:tc>
      </w:tr>
      <w:tr w:rsidR="005E42A2" w:rsidRPr="005E42A2" w14:paraId="54F8D21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0110E2" w14:textId="77777777" w:rsidR="005E42A2" w:rsidRPr="005E42A2" w:rsidRDefault="005E42A2" w:rsidP="005E42A2">
            <w:pPr>
              <w:jc w:val="left"/>
              <w:rPr>
                <w:rFonts w:cs="Arial"/>
                <w:bCs/>
                <w:szCs w:val="18"/>
              </w:rPr>
            </w:pPr>
            <w:r w:rsidRPr="005E42A2">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F16C84" w14:textId="77777777" w:rsidR="005E42A2" w:rsidRPr="005E42A2" w:rsidRDefault="005E42A2" w:rsidP="005E42A2">
            <w:pPr>
              <w:jc w:val="left"/>
              <w:rPr>
                <w:rFonts w:cs="Arial"/>
                <w:bCs/>
                <w:szCs w:val="18"/>
              </w:rPr>
            </w:pPr>
            <w:r w:rsidRPr="005E42A2">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DCE98F" w14:textId="77777777" w:rsidR="005E42A2" w:rsidRPr="005E42A2" w:rsidRDefault="005E42A2" w:rsidP="005E42A2">
            <w:pPr>
              <w:jc w:val="center"/>
              <w:rPr>
                <w:rFonts w:cs="Arial"/>
                <w:bCs/>
                <w:szCs w:val="18"/>
              </w:rPr>
            </w:pPr>
            <w:r w:rsidRPr="005E42A2">
              <w:t>RSE</w:t>
            </w:r>
          </w:p>
        </w:tc>
      </w:tr>
      <w:tr w:rsidR="005E42A2" w:rsidRPr="005E42A2" w14:paraId="5D67663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A18118" w14:textId="77777777" w:rsidR="005E42A2" w:rsidRPr="005E42A2" w:rsidRDefault="005E42A2" w:rsidP="005E42A2">
            <w:pPr>
              <w:jc w:val="left"/>
              <w:rPr>
                <w:rFonts w:cs="Arial"/>
                <w:bCs/>
                <w:szCs w:val="18"/>
              </w:rPr>
            </w:pPr>
            <w:r w:rsidRPr="005E42A2">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E25867" w14:textId="77777777" w:rsidR="005E42A2" w:rsidRPr="005E42A2" w:rsidRDefault="005E42A2" w:rsidP="005E42A2">
            <w:pPr>
              <w:jc w:val="left"/>
              <w:rPr>
                <w:rFonts w:cs="Arial"/>
                <w:bCs/>
                <w:szCs w:val="18"/>
              </w:rPr>
            </w:pPr>
            <w:r w:rsidRPr="005E42A2">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66235D" w14:textId="77777777" w:rsidR="005E42A2" w:rsidRPr="005E42A2" w:rsidRDefault="005E42A2" w:rsidP="005E42A2">
            <w:pPr>
              <w:jc w:val="center"/>
              <w:rPr>
                <w:rFonts w:cs="Arial"/>
                <w:bCs/>
                <w:szCs w:val="18"/>
              </w:rPr>
            </w:pPr>
            <w:r w:rsidRPr="005E42A2">
              <w:t>RSE</w:t>
            </w:r>
          </w:p>
        </w:tc>
      </w:tr>
      <w:tr w:rsidR="005E42A2" w:rsidRPr="005E42A2" w14:paraId="4D6C8F7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CA7951" w14:textId="77777777" w:rsidR="005E42A2" w:rsidRPr="005E42A2" w:rsidRDefault="005E42A2" w:rsidP="005E42A2">
            <w:pPr>
              <w:jc w:val="left"/>
              <w:rPr>
                <w:rFonts w:cs="Arial"/>
                <w:bCs/>
                <w:szCs w:val="18"/>
              </w:rPr>
            </w:pPr>
            <w:r w:rsidRPr="005E42A2">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9D10FD" w14:textId="77777777" w:rsidR="005E42A2" w:rsidRPr="005E42A2" w:rsidRDefault="005E42A2" w:rsidP="005E42A2">
            <w:pPr>
              <w:jc w:val="left"/>
              <w:rPr>
                <w:rFonts w:cs="Arial"/>
                <w:bCs/>
                <w:szCs w:val="18"/>
              </w:rPr>
            </w:pPr>
            <w:r w:rsidRPr="005E42A2">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A1775B" w14:textId="77777777" w:rsidR="005E42A2" w:rsidRPr="005E42A2" w:rsidRDefault="005E42A2" w:rsidP="005E42A2">
            <w:pPr>
              <w:jc w:val="center"/>
              <w:rPr>
                <w:rFonts w:cs="Arial"/>
                <w:bCs/>
                <w:szCs w:val="18"/>
              </w:rPr>
            </w:pPr>
            <w:r w:rsidRPr="005E42A2">
              <w:t>SSTC</w:t>
            </w:r>
          </w:p>
        </w:tc>
      </w:tr>
      <w:tr w:rsidR="005E42A2" w:rsidRPr="005E42A2" w14:paraId="00A2F99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C78A10" w14:textId="77777777" w:rsidR="005E42A2" w:rsidRPr="005E42A2" w:rsidRDefault="005E42A2" w:rsidP="005E42A2">
            <w:pPr>
              <w:jc w:val="left"/>
              <w:rPr>
                <w:rFonts w:cs="Arial"/>
                <w:bCs/>
                <w:szCs w:val="18"/>
              </w:rPr>
            </w:pPr>
            <w:r w:rsidRPr="005E42A2">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086CF6" w14:textId="77777777" w:rsidR="005E42A2" w:rsidRPr="005E42A2" w:rsidRDefault="005E42A2" w:rsidP="005E42A2">
            <w:pPr>
              <w:jc w:val="left"/>
              <w:rPr>
                <w:rFonts w:cs="Arial"/>
                <w:bCs/>
                <w:szCs w:val="18"/>
              </w:rPr>
            </w:pPr>
            <w:r w:rsidRPr="005E42A2">
              <w:t>Oleksiy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4921D0" w14:textId="77777777" w:rsidR="005E42A2" w:rsidRPr="005E42A2" w:rsidRDefault="005E42A2" w:rsidP="005E42A2">
            <w:pPr>
              <w:jc w:val="center"/>
              <w:rPr>
                <w:rFonts w:cs="Arial"/>
                <w:bCs/>
                <w:szCs w:val="18"/>
              </w:rPr>
            </w:pPr>
            <w:r w:rsidRPr="005E42A2">
              <w:t>SSTC</w:t>
            </w:r>
          </w:p>
        </w:tc>
      </w:tr>
      <w:tr w:rsidR="005E42A2" w:rsidRPr="005E42A2" w14:paraId="5756AC6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4CCA5B" w14:textId="77777777" w:rsidR="005E42A2" w:rsidRPr="005E42A2" w:rsidRDefault="005E42A2" w:rsidP="005E42A2">
            <w:pPr>
              <w:jc w:val="left"/>
              <w:rPr>
                <w:rFonts w:cs="Arial"/>
                <w:bCs/>
                <w:szCs w:val="18"/>
              </w:rPr>
            </w:pPr>
            <w:r w:rsidRPr="005E42A2">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FBABA6" w14:textId="77777777" w:rsidR="005E42A2" w:rsidRPr="005E42A2" w:rsidRDefault="005E42A2" w:rsidP="005E42A2">
            <w:pPr>
              <w:jc w:val="left"/>
              <w:rPr>
                <w:rFonts w:cs="Arial"/>
                <w:bCs/>
                <w:szCs w:val="18"/>
              </w:rPr>
            </w:pPr>
            <w:r w:rsidRPr="005E42A2">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F4D32F" w14:textId="77777777" w:rsidR="005E42A2" w:rsidRPr="005E42A2" w:rsidRDefault="005E42A2" w:rsidP="005E42A2">
            <w:pPr>
              <w:jc w:val="center"/>
              <w:rPr>
                <w:rFonts w:cs="Arial"/>
                <w:bCs/>
                <w:szCs w:val="18"/>
              </w:rPr>
            </w:pPr>
            <w:r w:rsidRPr="005E42A2">
              <w:t>TRACTEBEL</w:t>
            </w:r>
          </w:p>
        </w:tc>
      </w:tr>
      <w:tr w:rsidR="005E42A2" w:rsidRPr="005E42A2" w14:paraId="20D6D99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2079BB" w14:textId="77777777" w:rsidR="005E42A2" w:rsidRPr="005E42A2" w:rsidRDefault="005E42A2" w:rsidP="005E42A2">
            <w:pPr>
              <w:jc w:val="left"/>
              <w:rPr>
                <w:rFonts w:cs="Arial"/>
                <w:bCs/>
                <w:szCs w:val="18"/>
              </w:rPr>
            </w:pPr>
            <w:r w:rsidRPr="005E42A2">
              <w:t>Claus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EAC901" w14:textId="77777777" w:rsidR="005E42A2" w:rsidRPr="005E42A2" w:rsidRDefault="005E42A2" w:rsidP="005E42A2">
            <w:pPr>
              <w:jc w:val="left"/>
              <w:rPr>
                <w:rFonts w:cs="Arial"/>
                <w:bCs/>
                <w:szCs w:val="18"/>
              </w:rPr>
            </w:pPr>
            <w:r w:rsidRPr="005E42A2">
              <w:t>Etienne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2E35E7" w14:textId="77777777" w:rsidR="005E42A2" w:rsidRPr="005E42A2" w:rsidRDefault="005E42A2" w:rsidP="005E42A2">
            <w:pPr>
              <w:jc w:val="center"/>
              <w:rPr>
                <w:rFonts w:cs="Arial"/>
                <w:bCs/>
                <w:szCs w:val="18"/>
              </w:rPr>
            </w:pPr>
            <w:r w:rsidRPr="005E42A2">
              <w:t>TRACTEBEL</w:t>
            </w:r>
          </w:p>
        </w:tc>
      </w:tr>
      <w:tr w:rsidR="005E42A2" w:rsidRPr="005E42A2" w14:paraId="57B3FEFA"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65C393" w14:textId="77777777" w:rsidR="005E42A2" w:rsidRPr="005E42A2" w:rsidRDefault="005E42A2" w:rsidP="005E42A2">
            <w:pPr>
              <w:jc w:val="left"/>
              <w:rPr>
                <w:rFonts w:cs="Arial"/>
                <w:bCs/>
                <w:szCs w:val="18"/>
              </w:rPr>
            </w:pPr>
            <w:r w:rsidRPr="005E42A2">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0CE32C" w14:textId="77777777" w:rsidR="005E42A2" w:rsidRPr="005E42A2" w:rsidRDefault="005E42A2" w:rsidP="005E42A2">
            <w:pPr>
              <w:jc w:val="left"/>
              <w:rPr>
                <w:rFonts w:cs="Arial"/>
                <w:bCs/>
                <w:szCs w:val="18"/>
              </w:rPr>
            </w:pPr>
            <w:r w:rsidRPr="005E42A2">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740A18" w14:textId="77777777" w:rsidR="005E42A2" w:rsidRPr="005E42A2" w:rsidRDefault="005E42A2" w:rsidP="005E42A2">
            <w:pPr>
              <w:jc w:val="center"/>
              <w:rPr>
                <w:rFonts w:cs="Arial"/>
                <w:bCs/>
                <w:szCs w:val="18"/>
              </w:rPr>
            </w:pPr>
            <w:r w:rsidRPr="005E42A2">
              <w:t>TRACTEBEL</w:t>
            </w:r>
          </w:p>
        </w:tc>
      </w:tr>
      <w:tr w:rsidR="005E42A2" w:rsidRPr="005E42A2" w14:paraId="7B0C562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49A8DE" w14:textId="77777777" w:rsidR="005E42A2" w:rsidRPr="005E42A2" w:rsidRDefault="005E42A2" w:rsidP="005E42A2">
            <w:pPr>
              <w:jc w:val="left"/>
              <w:rPr>
                <w:rFonts w:cs="Arial"/>
                <w:bCs/>
                <w:szCs w:val="18"/>
              </w:rPr>
            </w:pPr>
            <w:r w:rsidRPr="005E42A2">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E023A4" w14:textId="77777777" w:rsidR="005E42A2" w:rsidRPr="005E42A2" w:rsidRDefault="005E42A2" w:rsidP="005E42A2">
            <w:pPr>
              <w:jc w:val="left"/>
              <w:rPr>
                <w:rFonts w:cs="Arial"/>
                <w:bCs/>
                <w:szCs w:val="18"/>
              </w:rPr>
            </w:pPr>
            <w:r w:rsidRPr="005E42A2">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C41FFF" w14:textId="77777777" w:rsidR="005E42A2" w:rsidRPr="005E42A2" w:rsidRDefault="005E42A2" w:rsidP="005E42A2">
            <w:pPr>
              <w:jc w:val="center"/>
              <w:rPr>
                <w:rFonts w:cs="Arial"/>
                <w:bCs/>
                <w:szCs w:val="18"/>
              </w:rPr>
            </w:pPr>
            <w:r w:rsidRPr="005E42A2">
              <w:t>TRACTEBEL</w:t>
            </w:r>
          </w:p>
        </w:tc>
      </w:tr>
      <w:tr w:rsidR="005E42A2" w:rsidRPr="005E42A2" w14:paraId="7265A85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52BC57" w14:textId="77777777" w:rsidR="005E42A2" w:rsidRPr="005E42A2" w:rsidRDefault="005E42A2" w:rsidP="005E42A2">
            <w:pPr>
              <w:jc w:val="left"/>
              <w:rPr>
                <w:rFonts w:cs="Arial"/>
                <w:bCs/>
                <w:szCs w:val="18"/>
              </w:rPr>
            </w:pPr>
            <w:r w:rsidRPr="005E42A2">
              <w:t>Yu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100DE1" w14:textId="77777777" w:rsidR="005E42A2" w:rsidRPr="005E42A2" w:rsidRDefault="005E42A2" w:rsidP="005E42A2">
            <w:pPr>
              <w:jc w:val="left"/>
              <w:rPr>
                <w:rFonts w:cs="Arial"/>
                <w:bCs/>
                <w:szCs w:val="18"/>
              </w:rPr>
            </w:pPr>
            <w:r w:rsidRPr="005E42A2">
              <w:t>Shizhen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F13406" w14:textId="77777777" w:rsidR="005E42A2" w:rsidRPr="005E42A2" w:rsidRDefault="005E42A2" w:rsidP="005E42A2">
            <w:pPr>
              <w:jc w:val="center"/>
              <w:rPr>
                <w:rFonts w:cs="Arial"/>
                <w:bCs/>
                <w:szCs w:val="18"/>
              </w:rPr>
            </w:pPr>
            <w:r w:rsidRPr="005E42A2">
              <w:t>TRACTEBEL</w:t>
            </w:r>
          </w:p>
        </w:tc>
      </w:tr>
      <w:tr w:rsidR="005E42A2" w:rsidRPr="005E42A2" w14:paraId="65DE052E"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F8DDFD" w14:textId="77777777" w:rsidR="005E42A2" w:rsidRPr="005E42A2" w:rsidRDefault="005E42A2" w:rsidP="005E42A2">
            <w:pPr>
              <w:jc w:val="left"/>
              <w:rPr>
                <w:rFonts w:cs="Arial"/>
                <w:bCs/>
                <w:szCs w:val="18"/>
              </w:rPr>
            </w:pPr>
            <w:r w:rsidRPr="005E42A2">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690376" w14:textId="77777777" w:rsidR="005E42A2" w:rsidRPr="005E42A2" w:rsidRDefault="005E42A2" w:rsidP="005E42A2">
            <w:pPr>
              <w:jc w:val="left"/>
              <w:rPr>
                <w:rFonts w:cs="Arial"/>
                <w:bCs/>
                <w:szCs w:val="18"/>
              </w:rPr>
            </w:pPr>
            <w:r w:rsidRPr="005E42A2">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B68376" w14:textId="77777777" w:rsidR="005E42A2" w:rsidRPr="005E42A2" w:rsidRDefault="005E42A2" w:rsidP="005E42A2">
            <w:pPr>
              <w:jc w:val="center"/>
              <w:rPr>
                <w:rFonts w:cs="Arial"/>
                <w:bCs/>
                <w:szCs w:val="18"/>
              </w:rPr>
            </w:pPr>
            <w:r w:rsidRPr="005E42A2">
              <w:t>TRACTEBEL</w:t>
            </w:r>
          </w:p>
        </w:tc>
      </w:tr>
      <w:tr w:rsidR="005E42A2" w:rsidRPr="005E42A2" w14:paraId="482433D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79A236" w14:textId="77777777" w:rsidR="005E42A2" w:rsidRPr="005E42A2" w:rsidRDefault="005E42A2" w:rsidP="005E42A2">
            <w:pPr>
              <w:jc w:val="left"/>
              <w:rPr>
                <w:rFonts w:cs="Arial"/>
                <w:bCs/>
                <w:szCs w:val="18"/>
              </w:rPr>
            </w:pPr>
            <w:r w:rsidRPr="005E42A2">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250A5B2" w14:textId="77777777" w:rsidR="005E42A2" w:rsidRPr="005E42A2" w:rsidRDefault="005E42A2" w:rsidP="005E42A2">
            <w:pPr>
              <w:jc w:val="left"/>
              <w:rPr>
                <w:rFonts w:cs="Arial"/>
                <w:bCs/>
                <w:szCs w:val="18"/>
              </w:rPr>
            </w:pPr>
            <w:r w:rsidRPr="005E42A2">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15A5B" w14:textId="77777777" w:rsidR="005E42A2" w:rsidRPr="005E42A2" w:rsidRDefault="005E42A2" w:rsidP="005E42A2">
            <w:pPr>
              <w:jc w:val="center"/>
              <w:rPr>
                <w:rFonts w:cs="Arial"/>
                <w:bCs/>
                <w:szCs w:val="18"/>
              </w:rPr>
            </w:pPr>
            <w:r w:rsidRPr="005E42A2">
              <w:t>TRACTEBEL</w:t>
            </w:r>
          </w:p>
        </w:tc>
      </w:tr>
      <w:tr w:rsidR="005E42A2" w:rsidRPr="005E42A2" w14:paraId="1E78D714"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E5CDB2" w14:textId="77777777" w:rsidR="005E42A2" w:rsidRPr="005E42A2" w:rsidRDefault="005E42A2" w:rsidP="005E42A2">
            <w:pPr>
              <w:jc w:val="left"/>
              <w:rPr>
                <w:rFonts w:cs="Arial"/>
                <w:bCs/>
                <w:szCs w:val="18"/>
              </w:rPr>
            </w:pPr>
            <w:r w:rsidRPr="005E42A2">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E10F28B" w14:textId="77777777" w:rsidR="005E42A2" w:rsidRPr="005E42A2" w:rsidRDefault="005E42A2" w:rsidP="005E42A2">
            <w:pPr>
              <w:jc w:val="left"/>
              <w:rPr>
                <w:rFonts w:cs="Arial"/>
                <w:bCs/>
                <w:szCs w:val="18"/>
              </w:rPr>
            </w:pPr>
            <w:r w:rsidRPr="005E42A2">
              <w:t>Dimitar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357FE9" w14:textId="77777777" w:rsidR="005E42A2" w:rsidRPr="005E42A2" w:rsidRDefault="005E42A2" w:rsidP="005E42A2">
            <w:pPr>
              <w:jc w:val="center"/>
              <w:rPr>
                <w:rFonts w:cs="Arial"/>
                <w:bCs/>
                <w:szCs w:val="18"/>
              </w:rPr>
            </w:pPr>
            <w:r w:rsidRPr="005E42A2">
              <w:t>TUS</w:t>
            </w:r>
          </w:p>
        </w:tc>
      </w:tr>
      <w:tr w:rsidR="005E42A2" w:rsidRPr="005E42A2" w14:paraId="4813F11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CDFCE0B" w14:textId="77777777" w:rsidR="005E42A2" w:rsidRPr="005E42A2" w:rsidRDefault="005E42A2" w:rsidP="005E42A2">
            <w:pPr>
              <w:jc w:val="left"/>
              <w:rPr>
                <w:rFonts w:cs="Arial"/>
                <w:bCs/>
                <w:szCs w:val="18"/>
              </w:rPr>
            </w:pPr>
            <w:r w:rsidRPr="005E42A2">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0F0432D" w14:textId="77777777" w:rsidR="005E42A2" w:rsidRPr="005E42A2" w:rsidRDefault="005E42A2" w:rsidP="005E42A2">
            <w:pPr>
              <w:jc w:val="left"/>
              <w:rPr>
                <w:rFonts w:cs="Arial"/>
                <w:bCs/>
                <w:szCs w:val="18"/>
              </w:rPr>
            </w:pPr>
            <w:r w:rsidRPr="005E42A2">
              <w:t>Ivan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E049E" w14:textId="77777777" w:rsidR="005E42A2" w:rsidRPr="005E42A2" w:rsidRDefault="005E42A2" w:rsidP="005E42A2">
            <w:pPr>
              <w:jc w:val="center"/>
              <w:rPr>
                <w:rFonts w:cs="Arial"/>
                <w:bCs/>
                <w:szCs w:val="18"/>
              </w:rPr>
            </w:pPr>
            <w:r w:rsidRPr="005E42A2">
              <w:t>TUS</w:t>
            </w:r>
          </w:p>
        </w:tc>
      </w:tr>
      <w:tr w:rsidR="005E42A2" w:rsidRPr="005E42A2" w14:paraId="420863A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016164B" w14:textId="77777777" w:rsidR="005E42A2" w:rsidRPr="005E42A2" w:rsidRDefault="005E42A2" w:rsidP="005E42A2">
            <w:pPr>
              <w:jc w:val="left"/>
              <w:rPr>
                <w:rFonts w:cs="Arial"/>
                <w:bCs/>
                <w:szCs w:val="18"/>
              </w:rPr>
            </w:pPr>
            <w:r w:rsidRPr="005E42A2">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A620188" w14:textId="77777777" w:rsidR="005E42A2" w:rsidRPr="005E42A2" w:rsidRDefault="005E42A2" w:rsidP="005E42A2">
            <w:pPr>
              <w:jc w:val="left"/>
              <w:rPr>
                <w:rFonts w:cs="Arial"/>
                <w:bCs/>
                <w:szCs w:val="18"/>
              </w:rPr>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1806C" w14:textId="77777777" w:rsidR="005E42A2" w:rsidRPr="005E42A2" w:rsidRDefault="005E42A2" w:rsidP="005E42A2">
            <w:pPr>
              <w:jc w:val="center"/>
              <w:rPr>
                <w:rFonts w:cs="Arial"/>
                <w:bCs/>
                <w:szCs w:val="18"/>
              </w:rPr>
            </w:pPr>
            <w:r w:rsidRPr="005E42A2">
              <w:t>UJV</w:t>
            </w:r>
          </w:p>
        </w:tc>
      </w:tr>
      <w:tr w:rsidR="005E42A2" w:rsidRPr="005E42A2" w14:paraId="00CF0F16"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6E5101B" w14:textId="77777777" w:rsidR="005E42A2" w:rsidRPr="005E42A2" w:rsidRDefault="005E42A2" w:rsidP="005E42A2">
            <w:pPr>
              <w:jc w:val="left"/>
              <w:rPr>
                <w:rFonts w:cs="Arial"/>
                <w:bCs/>
                <w:szCs w:val="18"/>
              </w:rPr>
            </w:pPr>
            <w:r w:rsidRPr="005E42A2">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CA7CC5A" w14:textId="77777777" w:rsidR="005E42A2" w:rsidRPr="005E42A2" w:rsidRDefault="005E42A2" w:rsidP="005E42A2">
            <w:pPr>
              <w:jc w:val="left"/>
              <w:rPr>
                <w:rFonts w:cs="Arial"/>
                <w:bCs/>
                <w:szCs w:val="18"/>
              </w:rPr>
            </w:pPr>
            <w:r w:rsidRPr="005E42A2">
              <w:t>Jaroslav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76BCB" w14:textId="77777777" w:rsidR="005E42A2" w:rsidRPr="005E42A2" w:rsidRDefault="005E42A2" w:rsidP="005E42A2">
            <w:pPr>
              <w:jc w:val="center"/>
              <w:rPr>
                <w:rFonts w:cs="Arial"/>
                <w:bCs/>
                <w:szCs w:val="18"/>
              </w:rPr>
            </w:pPr>
            <w:r w:rsidRPr="005E42A2">
              <w:t>UJV</w:t>
            </w:r>
          </w:p>
        </w:tc>
      </w:tr>
      <w:tr w:rsidR="005E42A2" w:rsidRPr="005E42A2" w14:paraId="22515085"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2826548" w14:textId="77777777" w:rsidR="005E42A2" w:rsidRPr="005E42A2" w:rsidRDefault="005E42A2" w:rsidP="005E42A2">
            <w:pPr>
              <w:jc w:val="left"/>
            </w:pPr>
            <w:r w:rsidRPr="005E42A2">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F744E06" w14:textId="77777777" w:rsidR="005E42A2" w:rsidRPr="005E42A2" w:rsidRDefault="005E42A2" w:rsidP="005E42A2">
            <w:pPr>
              <w:jc w:val="left"/>
            </w:pPr>
            <w:r w:rsidRPr="005E42A2">
              <w:t>Ladislav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E243D7" w14:textId="77777777" w:rsidR="005E42A2" w:rsidRPr="005E42A2" w:rsidRDefault="005E42A2" w:rsidP="005E42A2">
            <w:pPr>
              <w:jc w:val="center"/>
            </w:pPr>
            <w:r w:rsidRPr="005E42A2">
              <w:t>UJV</w:t>
            </w:r>
          </w:p>
        </w:tc>
      </w:tr>
      <w:tr w:rsidR="005E42A2" w:rsidRPr="005E42A2" w14:paraId="3C72182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48AC7C0" w14:textId="77777777" w:rsidR="005E42A2" w:rsidRPr="005E42A2" w:rsidRDefault="005E42A2" w:rsidP="005E42A2">
            <w:pPr>
              <w:jc w:val="left"/>
            </w:pPr>
            <w:r w:rsidRPr="005E42A2">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B1DC486" w14:textId="77777777" w:rsidR="005E42A2" w:rsidRPr="005E42A2" w:rsidRDefault="005E42A2" w:rsidP="005E42A2">
            <w:pPr>
              <w:jc w:val="left"/>
            </w:pPr>
            <w:r w:rsidRPr="005E42A2">
              <w:t>Milan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09363A" w14:textId="77777777" w:rsidR="005E42A2" w:rsidRPr="005E42A2" w:rsidRDefault="005E42A2" w:rsidP="005E42A2">
            <w:pPr>
              <w:jc w:val="center"/>
            </w:pPr>
            <w:r w:rsidRPr="005E42A2">
              <w:t>UJV</w:t>
            </w:r>
          </w:p>
        </w:tc>
      </w:tr>
      <w:tr w:rsidR="005E42A2" w:rsidRPr="005E42A2" w14:paraId="04E10EE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014614A" w14:textId="77777777" w:rsidR="005E42A2" w:rsidRPr="005E42A2" w:rsidRDefault="005E42A2" w:rsidP="005E42A2">
            <w:pPr>
              <w:jc w:val="left"/>
            </w:pPr>
            <w:r w:rsidRPr="005E42A2">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8E5094F" w14:textId="77777777" w:rsidR="005E42A2" w:rsidRPr="005E42A2" w:rsidRDefault="005E42A2" w:rsidP="005E42A2">
            <w:pPr>
              <w:jc w:val="left"/>
            </w:pPr>
            <w:r w:rsidRPr="005E42A2">
              <w:t>Stanislav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2E2BB" w14:textId="77777777" w:rsidR="005E42A2" w:rsidRPr="005E42A2" w:rsidRDefault="005E42A2" w:rsidP="005E42A2">
            <w:pPr>
              <w:jc w:val="center"/>
            </w:pPr>
            <w:r w:rsidRPr="005E42A2">
              <w:t>UJV</w:t>
            </w:r>
          </w:p>
        </w:tc>
      </w:tr>
      <w:tr w:rsidR="005E42A2" w:rsidRPr="005E42A2" w14:paraId="1CB871AF"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9058E35" w14:textId="77777777" w:rsidR="005E42A2" w:rsidRPr="005E42A2" w:rsidRDefault="005E42A2" w:rsidP="005E42A2">
            <w:pPr>
              <w:jc w:val="left"/>
            </w:pPr>
            <w:r w:rsidRPr="005E42A2">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52D5C5F" w14:textId="77777777" w:rsidR="005E42A2" w:rsidRPr="005E42A2" w:rsidRDefault="005E42A2" w:rsidP="005E42A2">
            <w:pPr>
              <w:jc w:val="left"/>
            </w:pPr>
            <w:r w:rsidRPr="005E42A2">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D8F89" w14:textId="77777777" w:rsidR="005E42A2" w:rsidRPr="005E42A2" w:rsidRDefault="005E42A2" w:rsidP="005E42A2">
            <w:pPr>
              <w:jc w:val="center"/>
            </w:pPr>
            <w:r w:rsidRPr="005E42A2">
              <w:t>VUJE</w:t>
            </w:r>
          </w:p>
        </w:tc>
      </w:tr>
      <w:tr w:rsidR="005E42A2" w:rsidRPr="005E42A2" w14:paraId="4A25711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AEE042A" w14:textId="77777777" w:rsidR="005E42A2" w:rsidRPr="005E42A2" w:rsidRDefault="005E42A2" w:rsidP="005E42A2">
            <w:pPr>
              <w:jc w:val="left"/>
            </w:pPr>
            <w:r w:rsidRPr="005E42A2">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822A4EF" w14:textId="77777777" w:rsidR="005E42A2" w:rsidRPr="005E42A2" w:rsidRDefault="005E42A2" w:rsidP="005E42A2">
            <w:pPr>
              <w:jc w:val="left"/>
            </w:pPr>
            <w:r w:rsidRPr="005E42A2">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1E5164" w14:textId="77777777" w:rsidR="005E42A2" w:rsidRPr="005E42A2" w:rsidRDefault="005E42A2" w:rsidP="005E42A2">
            <w:pPr>
              <w:jc w:val="center"/>
            </w:pPr>
            <w:r w:rsidRPr="005E42A2">
              <w:t>VUJE</w:t>
            </w:r>
          </w:p>
        </w:tc>
      </w:tr>
      <w:tr w:rsidR="005E42A2" w:rsidRPr="005E42A2" w14:paraId="08CA2700"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970AB05" w14:textId="77777777" w:rsidR="005E42A2" w:rsidRPr="005E42A2" w:rsidRDefault="005E42A2" w:rsidP="005E42A2">
            <w:pPr>
              <w:jc w:val="left"/>
            </w:pPr>
            <w:r w:rsidRPr="005E42A2">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25D979D" w14:textId="77777777" w:rsidR="005E42A2" w:rsidRPr="005E42A2" w:rsidRDefault="005E42A2" w:rsidP="005E42A2">
            <w:pPr>
              <w:jc w:val="left"/>
            </w:pPr>
            <w:r w:rsidRPr="005E42A2">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8E2FBD" w14:textId="77777777" w:rsidR="005E42A2" w:rsidRPr="005E42A2" w:rsidRDefault="005E42A2" w:rsidP="005E42A2">
            <w:pPr>
              <w:jc w:val="center"/>
            </w:pPr>
            <w:r w:rsidRPr="005E42A2">
              <w:t>VUJE</w:t>
            </w:r>
          </w:p>
        </w:tc>
      </w:tr>
    </w:tbl>
    <w:p w14:paraId="4F360C84" w14:textId="77777777" w:rsidR="005E42A2" w:rsidRDefault="005E42A2" w:rsidP="005E42A2">
      <w:pPr>
        <w:rPr>
          <w:b/>
          <w:lang w:val="en-US"/>
        </w:rPr>
        <w:sectPr w:rsidR="005E42A2" w:rsidSect="00B930FC">
          <w:headerReference w:type="even" r:id="rId14"/>
          <w:headerReference w:type="default" r:id="rId15"/>
          <w:headerReference w:type="first" r:id="rId16"/>
          <w:pgSz w:w="11907" w:h="16840" w:code="9"/>
          <w:pgMar w:top="1304" w:right="1134" w:bottom="907" w:left="567" w:header="567" w:footer="0" w:gutter="851"/>
          <w:cols w:num="2" w:space="380"/>
          <w:noEndnote/>
        </w:sectPr>
      </w:pPr>
    </w:p>
    <w:p w14:paraId="4E46ED76" w14:textId="558AF717" w:rsidR="005E42A2" w:rsidRPr="005E42A2" w:rsidRDefault="005E42A2" w:rsidP="005E42A2">
      <w:pPr>
        <w:rPr>
          <w:b/>
          <w:lang w:val="en-US"/>
        </w:rPr>
      </w:pPr>
    </w:p>
    <w:p w14:paraId="1210A621" w14:textId="77777777" w:rsidR="005E42A2" w:rsidRPr="005E42A2" w:rsidRDefault="005E42A2" w:rsidP="005E42A2">
      <w:pPr>
        <w:rPr>
          <w:smallCaps/>
          <w:lang w:val="en-US"/>
        </w:rPr>
      </w:pPr>
      <w:r w:rsidRPr="005E42A2">
        <w:rPr>
          <w:b/>
          <w:lang w:val="en-US"/>
        </w:rPr>
        <w:t>REPRESENTATIVE OF ASSOCIATED PARTNERS (External Experts Advisory Board (EEAB))</w:t>
      </w:r>
    </w:p>
    <w:p w14:paraId="23C206CC" w14:textId="77777777" w:rsidR="005E42A2" w:rsidRPr="005E42A2" w:rsidRDefault="005E42A2" w:rsidP="005E42A2">
      <w:pPr>
        <w:jc w:val="left"/>
        <w:rPr>
          <w:rFonts w:cs="Arial"/>
          <w:b/>
          <w:bCs/>
          <w:szCs w:val="18"/>
          <w:lang w:val="en-US"/>
        </w:rPr>
      </w:pPr>
    </w:p>
    <w:tbl>
      <w:tblPr>
        <w:tblW w:w="0" w:type="auto"/>
        <w:tblCellMar>
          <w:left w:w="70" w:type="dxa"/>
          <w:right w:w="70" w:type="dxa"/>
        </w:tblCellMar>
        <w:tblLook w:val="04A0" w:firstRow="1" w:lastRow="0" w:firstColumn="1" w:lastColumn="0" w:noHBand="0" w:noVBand="1"/>
      </w:tblPr>
      <w:tblGrid>
        <w:gridCol w:w="989"/>
        <w:gridCol w:w="1058"/>
        <w:gridCol w:w="910"/>
      </w:tblGrid>
      <w:tr w:rsidR="005E42A2" w:rsidRPr="005E42A2" w14:paraId="5B1A010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8B8C89" w14:textId="77777777" w:rsidR="005E42A2" w:rsidRPr="005E42A2" w:rsidRDefault="005E42A2" w:rsidP="005E42A2">
            <w:pPr>
              <w:jc w:val="left"/>
            </w:pPr>
            <w:r w:rsidRPr="005E42A2">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59B4819" w14:textId="77777777" w:rsidR="005E42A2" w:rsidRPr="005E42A2" w:rsidRDefault="005E42A2" w:rsidP="005E42A2">
            <w:pPr>
              <w:jc w:val="left"/>
            </w:pPr>
            <w:r w:rsidRPr="005E42A2">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29C93E" w14:textId="77777777" w:rsidR="005E42A2" w:rsidRPr="005E42A2" w:rsidRDefault="005E42A2" w:rsidP="005E42A2">
            <w:pPr>
              <w:jc w:val="center"/>
            </w:pPr>
            <w:r w:rsidRPr="005E42A2">
              <w:rPr>
                <w:rFonts w:cs="Arial"/>
                <w:b/>
                <w:bCs/>
                <w:szCs w:val="18"/>
              </w:rPr>
              <w:t>Company</w:t>
            </w:r>
          </w:p>
        </w:tc>
      </w:tr>
      <w:tr w:rsidR="005E42A2" w:rsidRPr="005E42A2" w14:paraId="2B6FE21B"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A72C0A" w14:textId="77777777" w:rsidR="005E42A2" w:rsidRPr="005E42A2" w:rsidRDefault="005E42A2" w:rsidP="005E42A2">
            <w:pPr>
              <w:jc w:val="left"/>
            </w:pPr>
            <w:r w:rsidRPr="005E42A2">
              <w:rPr>
                <w:rFonts w:cs="Arial"/>
                <w:bCs/>
                <w:szCs w:val="18"/>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5126B8" w14:textId="77777777" w:rsidR="005E42A2" w:rsidRPr="005E42A2" w:rsidRDefault="005E42A2" w:rsidP="005E42A2">
            <w:pPr>
              <w:jc w:val="left"/>
            </w:pPr>
            <w:r w:rsidRPr="005E42A2">
              <w:rPr>
                <w:rFonts w:cs="Arial"/>
                <w:bCs/>
                <w:szCs w:val="18"/>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472555" w14:textId="77777777" w:rsidR="005E42A2" w:rsidRPr="005E42A2" w:rsidRDefault="005E42A2" w:rsidP="005E42A2">
            <w:pPr>
              <w:jc w:val="center"/>
            </w:pPr>
            <w:r w:rsidRPr="005E42A2">
              <w:rPr>
                <w:rFonts w:cs="Arial"/>
                <w:bCs/>
                <w:szCs w:val="18"/>
              </w:rPr>
              <w:t>JANSI</w:t>
            </w:r>
          </w:p>
        </w:tc>
      </w:tr>
      <w:tr w:rsidR="005E42A2" w:rsidRPr="005E42A2" w14:paraId="3D82308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41F06F" w14:textId="77777777" w:rsidR="005E42A2" w:rsidRPr="005E42A2" w:rsidRDefault="005E42A2" w:rsidP="005E42A2">
            <w:pPr>
              <w:jc w:val="left"/>
            </w:pPr>
            <w:r w:rsidRPr="005E42A2">
              <w:rPr>
                <w:rFonts w:cs="Arial"/>
                <w:bCs/>
                <w:szCs w:val="18"/>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B1CF3B" w14:textId="77777777" w:rsidR="005E42A2" w:rsidRPr="005E42A2" w:rsidRDefault="005E42A2" w:rsidP="005E42A2">
            <w:pPr>
              <w:jc w:val="left"/>
            </w:pPr>
            <w:r w:rsidRPr="005E42A2">
              <w:rPr>
                <w:rFonts w:cs="Arial"/>
                <w:bCs/>
                <w:szCs w:val="18"/>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67DC7B" w14:textId="77777777" w:rsidR="005E42A2" w:rsidRPr="005E42A2" w:rsidRDefault="005E42A2" w:rsidP="005E42A2">
            <w:pPr>
              <w:jc w:val="center"/>
            </w:pPr>
            <w:r w:rsidRPr="005E42A2">
              <w:rPr>
                <w:rFonts w:cs="Arial"/>
                <w:bCs/>
                <w:szCs w:val="18"/>
              </w:rPr>
              <w:t>JANSI</w:t>
            </w:r>
          </w:p>
        </w:tc>
      </w:tr>
      <w:tr w:rsidR="005E42A2" w:rsidRPr="005E42A2" w14:paraId="3F36838A"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8D7135" w14:textId="77777777" w:rsidR="005E42A2" w:rsidRPr="005E42A2" w:rsidRDefault="005E42A2" w:rsidP="005E42A2">
            <w:pPr>
              <w:jc w:val="left"/>
            </w:pPr>
            <w:r w:rsidRPr="005E42A2">
              <w:rPr>
                <w:rFonts w:cs="Arial"/>
                <w:bCs/>
                <w:szCs w:val="18"/>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3CCBE1" w14:textId="77777777" w:rsidR="005E42A2" w:rsidRPr="005E42A2" w:rsidRDefault="005E42A2" w:rsidP="005E42A2">
            <w:pPr>
              <w:jc w:val="left"/>
            </w:pPr>
            <w:r w:rsidRPr="005E42A2">
              <w:rPr>
                <w:rFonts w:cs="Arial"/>
                <w:bCs/>
                <w:szCs w:val="18"/>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665779" w14:textId="77777777" w:rsidR="005E42A2" w:rsidRPr="005E42A2" w:rsidRDefault="005E42A2" w:rsidP="005E42A2">
            <w:pPr>
              <w:jc w:val="center"/>
            </w:pPr>
            <w:r w:rsidRPr="005E42A2">
              <w:rPr>
                <w:rFonts w:cs="Arial"/>
                <w:bCs/>
                <w:szCs w:val="18"/>
              </w:rPr>
              <w:t>JANSI</w:t>
            </w:r>
          </w:p>
        </w:tc>
      </w:tr>
      <w:tr w:rsidR="005E42A2" w:rsidRPr="005E42A2" w14:paraId="6A994969"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612305" w14:textId="77777777" w:rsidR="005E42A2" w:rsidRPr="005E42A2" w:rsidRDefault="005E42A2" w:rsidP="005E42A2">
            <w:pPr>
              <w:jc w:val="left"/>
            </w:pPr>
            <w:r w:rsidRPr="005E42A2">
              <w:rPr>
                <w:rFonts w:cs="Arial"/>
                <w:bCs/>
                <w:szCs w:val="18"/>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894126" w14:textId="77777777" w:rsidR="005E42A2" w:rsidRPr="005E42A2" w:rsidRDefault="005E42A2" w:rsidP="005E42A2">
            <w:pPr>
              <w:jc w:val="left"/>
            </w:pPr>
            <w:r w:rsidRPr="005E42A2">
              <w:rPr>
                <w:rFonts w:cs="Arial"/>
                <w:bCs/>
                <w:szCs w:val="18"/>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950979" w14:textId="77777777" w:rsidR="005E42A2" w:rsidRPr="005E42A2" w:rsidRDefault="005E42A2" w:rsidP="005E42A2">
            <w:pPr>
              <w:jc w:val="center"/>
            </w:pPr>
            <w:r w:rsidRPr="005E42A2">
              <w:rPr>
                <w:rFonts w:cs="Arial"/>
                <w:bCs/>
                <w:szCs w:val="18"/>
              </w:rPr>
              <w:t>TEPCO</w:t>
            </w:r>
          </w:p>
        </w:tc>
      </w:tr>
      <w:tr w:rsidR="005E42A2" w:rsidRPr="005E42A2" w14:paraId="6A4508AD"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A234E9" w14:textId="77777777" w:rsidR="005E42A2" w:rsidRPr="005E42A2" w:rsidRDefault="005E42A2" w:rsidP="005E42A2">
            <w:pPr>
              <w:jc w:val="left"/>
            </w:pPr>
            <w:r w:rsidRPr="005E42A2">
              <w:rPr>
                <w:rFonts w:cs="Arial"/>
                <w:bCs/>
                <w:szCs w:val="18"/>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AD49A7A" w14:textId="77777777" w:rsidR="005E42A2" w:rsidRPr="005E42A2" w:rsidRDefault="005E42A2" w:rsidP="005E42A2">
            <w:pPr>
              <w:jc w:val="left"/>
            </w:pPr>
            <w:r w:rsidRPr="005E42A2">
              <w:rPr>
                <w:rFonts w:cs="Arial"/>
                <w:bCs/>
                <w:szCs w:val="18"/>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36E6E8" w14:textId="77777777" w:rsidR="005E42A2" w:rsidRPr="005E42A2" w:rsidRDefault="005E42A2" w:rsidP="005E42A2">
            <w:pPr>
              <w:jc w:val="center"/>
            </w:pPr>
            <w:r w:rsidRPr="005E42A2">
              <w:rPr>
                <w:rFonts w:cs="Arial"/>
                <w:bCs/>
                <w:szCs w:val="18"/>
              </w:rPr>
              <w:t>US-NRC</w:t>
            </w:r>
          </w:p>
        </w:tc>
      </w:tr>
      <w:tr w:rsidR="005E42A2" w:rsidRPr="005E42A2" w14:paraId="73BFDF78" w14:textId="77777777" w:rsidTr="005E42A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6AD01A" w14:textId="77777777" w:rsidR="005E42A2" w:rsidRPr="005E42A2" w:rsidRDefault="005E42A2" w:rsidP="005E42A2">
            <w:pPr>
              <w:jc w:val="left"/>
            </w:pPr>
            <w:r w:rsidRPr="005E42A2">
              <w:rPr>
                <w:rFonts w:cs="Arial"/>
                <w:bCs/>
                <w:szCs w:val="18"/>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BE6DEF" w14:textId="77777777" w:rsidR="005E42A2" w:rsidRPr="005E42A2" w:rsidRDefault="005E42A2" w:rsidP="005E42A2">
            <w:pPr>
              <w:jc w:val="left"/>
            </w:pPr>
            <w:r w:rsidRPr="005E42A2">
              <w:rPr>
                <w:rFonts w:cs="Arial"/>
                <w:bCs/>
                <w:szCs w:val="18"/>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8C204C" w14:textId="77777777" w:rsidR="005E42A2" w:rsidRPr="005E42A2" w:rsidRDefault="005E42A2" w:rsidP="005E42A2">
            <w:pPr>
              <w:jc w:val="center"/>
            </w:pPr>
            <w:r w:rsidRPr="005E42A2">
              <w:rPr>
                <w:rFonts w:cs="Arial"/>
                <w:bCs/>
                <w:szCs w:val="18"/>
              </w:rPr>
              <w:t>US-NRC</w:t>
            </w:r>
          </w:p>
        </w:tc>
      </w:tr>
      <w:tr w:rsidR="005E42A2" w:rsidRPr="005E42A2" w14:paraId="232E7F71" w14:textId="77777777" w:rsidTr="005E42A2">
        <w:trPr>
          <w:trHeight w:val="300"/>
        </w:trPr>
        <w:tc>
          <w:tcPr>
            <w:tcW w:w="0" w:type="auto"/>
            <w:tcBorders>
              <w:top w:val="single" w:sz="4" w:space="0" w:color="auto"/>
            </w:tcBorders>
            <w:shd w:val="clear" w:color="auto" w:fill="auto"/>
            <w:noWrap/>
          </w:tcPr>
          <w:p w14:paraId="22ECF2F6" w14:textId="77777777" w:rsidR="005E42A2" w:rsidRPr="005E42A2" w:rsidRDefault="005E42A2" w:rsidP="005E42A2">
            <w:pPr>
              <w:jc w:val="left"/>
            </w:pPr>
          </w:p>
        </w:tc>
        <w:tc>
          <w:tcPr>
            <w:tcW w:w="0" w:type="auto"/>
            <w:tcBorders>
              <w:top w:val="single" w:sz="4" w:space="0" w:color="auto"/>
            </w:tcBorders>
            <w:shd w:val="clear" w:color="auto" w:fill="auto"/>
            <w:noWrap/>
          </w:tcPr>
          <w:p w14:paraId="77317E49" w14:textId="77777777" w:rsidR="005E42A2" w:rsidRPr="005E42A2" w:rsidRDefault="005E42A2" w:rsidP="005E42A2">
            <w:pPr>
              <w:jc w:val="left"/>
            </w:pPr>
          </w:p>
        </w:tc>
        <w:tc>
          <w:tcPr>
            <w:tcW w:w="0" w:type="auto"/>
            <w:tcBorders>
              <w:top w:val="single" w:sz="4" w:space="0" w:color="auto"/>
            </w:tcBorders>
            <w:shd w:val="clear" w:color="auto" w:fill="auto"/>
            <w:noWrap/>
          </w:tcPr>
          <w:p w14:paraId="40C6BC31" w14:textId="77777777" w:rsidR="005E42A2" w:rsidRPr="005E42A2" w:rsidRDefault="005E42A2" w:rsidP="005E42A2">
            <w:pPr>
              <w:jc w:val="center"/>
            </w:pPr>
          </w:p>
        </w:tc>
      </w:tr>
      <w:tr w:rsidR="005E42A2" w:rsidRPr="005E42A2" w14:paraId="136A0E73" w14:textId="77777777" w:rsidTr="005E42A2">
        <w:trPr>
          <w:trHeight w:val="300"/>
        </w:trPr>
        <w:tc>
          <w:tcPr>
            <w:tcW w:w="0" w:type="auto"/>
            <w:shd w:val="clear" w:color="auto" w:fill="auto"/>
            <w:noWrap/>
          </w:tcPr>
          <w:p w14:paraId="49DBCB25" w14:textId="77777777" w:rsidR="005E42A2" w:rsidRPr="005E42A2" w:rsidRDefault="005E42A2" w:rsidP="005E42A2">
            <w:pPr>
              <w:jc w:val="left"/>
            </w:pPr>
          </w:p>
        </w:tc>
        <w:tc>
          <w:tcPr>
            <w:tcW w:w="0" w:type="auto"/>
            <w:shd w:val="clear" w:color="auto" w:fill="auto"/>
            <w:noWrap/>
          </w:tcPr>
          <w:p w14:paraId="100D3405" w14:textId="77777777" w:rsidR="005E42A2" w:rsidRPr="005E42A2" w:rsidRDefault="005E42A2" w:rsidP="005E42A2">
            <w:pPr>
              <w:jc w:val="left"/>
            </w:pPr>
          </w:p>
        </w:tc>
        <w:tc>
          <w:tcPr>
            <w:tcW w:w="0" w:type="auto"/>
            <w:shd w:val="clear" w:color="auto" w:fill="auto"/>
            <w:noWrap/>
          </w:tcPr>
          <w:p w14:paraId="659154AB" w14:textId="77777777" w:rsidR="005E42A2" w:rsidRPr="005E42A2" w:rsidRDefault="005E42A2" w:rsidP="005E42A2">
            <w:pPr>
              <w:jc w:val="center"/>
            </w:pPr>
          </w:p>
        </w:tc>
      </w:tr>
    </w:tbl>
    <w:p w14:paraId="356085B7" w14:textId="77777777" w:rsidR="00F4368E" w:rsidRDefault="00F4368E" w:rsidP="009A6CB3">
      <w:pPr>
        <w:rPr>
          <w:lang w:val="en-US"/>
        </w:rPr>
      </w:pPr>
    </w:p>
    <w:p w14:paraId="52F688A2" w14:textId="77777777" w:rsidR="00F4368E" w:rsidRPr="00722006" w:rsidRDefault="00F4368E" w:rsidP="009A6CB3">
      <w:pPr>
        <w:rPr>
          <w:lang w:val="en-US"/>
        </w:rPr>
      </w:pPr>
    </w:p>
    <w:p w14:paraId="14208B09" w14:textId="77777777" w:rsidR="00D855EF" w:rsidRPr="00722006" w:rsidRDefault="00D855EF">
      <w:pPr>
        <w:rPr>
          <w:lang w:val="en-GB"/>
        </w:rPr>
        <w:sectPr w:rsidR="00D855EF" w:rsidRPr="00722006" w:rsidSect="005E42A2">
          <w:type w:val="continuous"/>
          <w:pgSz w:w="11907" w:h="16840" w:code="9"/>
          <w:pgMar w:top="1304" w:right="1134" w:bottom="907" w:left="567" w:header="567" w:footer="0" w:gutter="851"/>
          <w:cols w:space="380"/>
          <w:noEndnote/>
        </w:sectPr>
      </w:pPr>
    </w:p>
    <w:p w14:paraId="3F828454" w14:textId="77777777" w:rsidR="00D855EF" w:rsidRPr="00722006" w:rsidRDefault="00D855EF" w:rsidP="00D855EF">
      <w:pPr>
        <w:rPr>
          <w:lang w:val="en-GB"/>
        </w:rPr>
      </w:pPr>
    </w:p>
    <w:p w14:paraId="6DC655A9" w14:textId="77777777" w:rsidR="00D855EF" w:rsidRPr="00722006" w:rsidRDefault="00D855EF" w:rsidP="00D855EF">
      <w:pPr>
        <w:rPr>
          <w:lang w:val="en-GB"/>
        </w:rPr>
      </w:pPr>
    </w:p>
    <w:p w14:paraId="6CD12A41" w14:textId="77777777" w:rsidR="00D855EF" w:rsidRPr="00722006" w:rsidRDefault="00D855EF" w:rsidP="00D855EF">
      <w:pPr>
        <w:rPr>
          <w:lang w:val="en-GB"/>
        </w:rPr>
      </w:pPr>
    </w:p>
    <w:tbl>
      <w:tblPr>
        <w:tblW w:w="8081" w:type="dxa"/>
        <w:tblInd w:w="-284" w:type="dxa"/>
        <w:tblLayout w:type="fixed"/>
        <w:tblCellMar>
          <w:left w:w="0" w:type="dxa"/>
          <w:right w:w="0" w:type="dxa"/>
        </w:tblCellMar>
        <w:tblLook w:val="0000" w:firstRow="0" w:lastRow="0" w:firstColumn="0" w:lastColumn="0" w:noHBand="0" w:noVBand="0"/>
      </w:tblPr>
      <w:tblGrid>
        <w:gridCol w:w="8081"/>
      </w:tblGrid>
      <w:tr w:rsidR="00D855EF" w:rsidRPr="003C31BB" w14:paraId="7FC47871" w14:textId="77777777" w:rsidTr="009167FA">
        <w:trPr>
          <w:trHeight w:val="1843"/>
        </w:trPr>
        <w:tc>
          <w:tcPr>
            <w:tcW w:w="8081" w:type="dxa"/>
          </w:tcPr>
          <w:p w14:paraId="7AE46FE2" w14:textId="77777777" w:rsidR="0058660D" w:rsidRPr="00722006" w:rsidRDefault="0058660D" w:rsidP="0058660D">
            <w:pPr>
              <w:spacing w:line="240" w:lineRule="auto"/>
              <w:jc w:val="center"/>
              <w:rPr>
                <w:b/>
                <w:sz w:val="36"/>
                <w:szCs w:val="36"/>
                <w:lang w:val="en-US"/>
              </w:rPr>
            </w:pPr>
            <w:r w:rsidRPr="00722006">
              <w:rPr>
                <w:b/>
                <w:sz w:val="36"/>
                <w:szCs w:val="36"/>
                <w:lang w:val="en-US"/>
              </w:rPr>
              <w:t>Memorandum</w:t>
            </w:r>
          </w:p>
          <w:p w14:paraId="28A52AF0" w14:textId="419A3FD9" w:rsidR="0058660D" w:rsidRPr="00722006" w:rsidRDefault="0058660D" w:rsidP="009167FA">
            <w:pPr>
              <w:spacing w:line="240" w:lineRule="auto"/>
              <w:jc w:val="center"/>
              <w:rPr>
                <w:b/>
                <w:sz w:val="36"/>
                <w:szCs w:val="36"/>
                <w:lang w:val="en-US"/>
              </w:rPr>
            </w:pPr>
            <w:r w:rsidRPr="00722006">
              <w:rPr>
                <w:b/>
                <w:sz w:val="36"/>
                <w:szCs w:val="36"/>
                <w:lang w:val="en-US"/>
              </w:rPr>
              <w:t xml:space="preserve">The PSA assessment of </w:t>
            </w:r>
            <w:r w:rsidR="004B0B09" w:rsidRPr="00722006">
              <w:rPr>
                <w:b/>
                <w:sz w:val="36"/>
                <w:szCs w:val="36"/>
                <w:lang w:val="en-US"/>
              </w:rPr>
              <w:t>Defense in Depth</w:t>
            </w:r>
          </w:p>
          <w:p w14:paraId="39C86FC8" w14:textId="070DD609" w:rsidR="00D855EF" w:rsidRPr="00722006" w:rsidRDefault="0058660D" w:rsidP="0058660D">
            <w:pPr>
              <w:jc w:val="center"/>
              <w:rPr>
                <w:b/>
                <w:sz w:val="28"/>
                <w:szCs w:val="28"/>
                <w:lang w:val="en-GB"/>
              </w:rPr>
            </w:pPr>
            <w:r w:rsidRPr="00722006">
              <w:rPr>
                <w:b/>
                <w:sz w:val="28"/>
                <w:szCs w:val="28"/>
                <w:lang w:val="en-US"/>
              </w:rPr>
              <w:tab/>
            </w:r>
          </w:p>
          <w:p w14:paraId="3EACBFCF" w14:textId="77777777" w:rsidR="009167FA" w:rsidRPr="00722006" w:rsidRDefault="009167FA" w:rsidP="0058660D">
            <w:pPr>
              <w:jc w:val="center"/>
              <w:rPr>
                <w:b/>
                <w:sz w:val="28"/>
                <w:szCs w:val="28"/>
                <w:lang w:val="en-GB"/>
              </w:rPr>
            </w:pPr>
          </w:p>
          <w:p w14:paraId="04473A66" w14:textId="77777777" w:rsidR="009167FA" w:rsidRPr="00722006" w:rsidRDefault="009167FA" w:rsidP="0058660D">
            <w:pPr>
              <w:jc w:val="center"/>
              <w:rPr>
                <w:b/>
                <w:sz w:val="28"/>
                <w:szCs w:val="28"/>
                <w:lang w:val="en-GB"/>
              </w:rPr>
            </w:pPr>
          </w:p>
          <w:tbl>
            <w:tblPr>
              <w:tblStyle w:val="Grilledutableau"/>
              <w:tblW w:w="4009" w:type="pct"/>
              <w:jc w:val="center"/>
              <w:tblLayout w:type="fixed"/>
              <w:tblLook w:val="04A0" w:firstRow="1" w:lastRow="0" w:firstColumn="1" w:lastColumn="0" w:noHBand="0" w:noVBand="1"/>
            </w:tblPr>
            <w:tblGrid>
              <w:gridCol w:w="1141"/>
              <w:gridCol w:w="1506"/>
              <w:gridCol w:w="3824"/>
            </w:tblGrid>
            <w:tr w:rsidR="009167FA" w:rsidRPr="00722006" w14:paraId="31E2DFEE" w14:textId="77777777" w:rsidTr="00DA02FF">
              <w:trPr>
                <w:trHeight w:val="381"/>
                <w:jc w:val="center"/>
              </w:trPr>
              <w:tc>
                <w:tcPr>
                  <w:tcW w:w="881" w:type="pct"/>
                  <w:vAlign w:val="center"/>
                </w:tcPr>
                <w:p w14:paraId="6413253E" w14:textId="77777777" w:rsidR="009167FA" w:rsidRPr="00722006" w:rsidRDefault="009167FA" w:rsidP="009167FA">
                  <w:pPr>
                    <w:spacing w:before="120" w:after="60" w:line="240" w:lineRule="auto"/>
                    <w:jc w:val="center"/>
                    <w:rPr>
                      <w:b/>
                      <w:vanish/>
                      <w:sz w:val="16"/>
                      <w:szCs w:val="16"/>
                      <w:lang w:val="it-IT"/>
                    </w:rPr>
                  </w:pPr>
                  <w:r w:rsidRPr="00722006">
                    <w:rPr>
                      <w:b/>
                      <w:sz w:val="16"/>
                      <w:szCs w:val="16"/>
                      <w:lang w:val="it-IT"/>
                    </w:rPr>
                    <w:t>Revision</w:t>
                  </w:r>
                </w:p>
              </w:tc>
              <w:tc>
                <w:tcPr>
                  <w:tcW w:w="1164" w:type="pct"/>
                  <w:vAlign w:val="center"/>
                </w:tcPr>
                <w:p w14:paraId="4D88A04D" w14:textId="2090CA3E" w:rsidR="009167FA" w:rsidRPr="00722006" w:rsidRDefault="009167FA" w:rsidP="009167FA">
                  <w:pPr>
                    <w:spacing w:before="120" w:after="60" w:line="240" w:lineRule="auto"/>
                    <w:jc w:val="center"/>
                    <w:rPr>
                      <w:b/>
                      <w:vanish/>
                      <w:sz w:val="16"/>
                      <w:szCs w:val="16"/>
                      <w:lang w:val="it-IT"/>
                    </w:rPr>
                  </w:pPr>
                  <w:r w:rsidRPr="00722006">
                    <w:rPr>
                      <w:b/>
                      <w:sz w:val="16"/>
                      <w:szCs w:val="16"/>
                    </w:rPr>
                    <w:t>Date</w:t>
                  </w:r>
                </w:p>
              </w:tc>
              <w:tc>
                <w:tcPr>
                  <w:tcW w:w="2955" w:type="pct"/>
                  <w:vAlign w:val="center"/>
                </w:tcPr>
                <w:p w14:paraId="0D7A8F94" w14:textId="77777777" w:rsidR="009167FA" w:rsidRPr="00722006" w:rsidRDefault="009167FA" w:rsidP="009167FA">
                  <w:pPr>
                    <w:spacing w:before="120" w:after="60" w:line="240" w:lineRule="auto"/>
                    <w:jc w:val="center"/>
                    <w:rPr>
                      <w:b/>
                      <w:vanish/>
                      <w:color w:val="FF0000"/>
                      <w:sz w:val="16"/>
                      <w:szCs w:val="16"/>
                      <w:lang w:val="it-IT"/>
                    </w:rPr>
                  </w:pPr>
                  <w:r w:rsidRPr="00722006">
                    <w:rPr>
                      <w:b/>
                      <w:i/>
                      <w:sz w:val="16"/>
                      <w:szCs w:val="16"/>
                      <w:lang w:val="en-GB"/>
                    </w:rPr>
                    <w:t>Author(s)</w:t>
                  </w:r>
                </w:p>
              </w:tc>
            </w:tr>
            <w:tr w:rsidR="009167FA" w:rsidRPr="003C31BB" w14:paraId="1EABC4E1" w14:textId="77777777" w:rsidTr="00DA02FF">
              <w:trPr>
                <w:jc w:val="center"/>
              </w:trPr>
              <w:tc>
                <w:tcPr>
                  <w:tcW w:w="881" w:type="pct"/>
                  <w:vAlign w:val="center"/>
                </w:tcPr>
                <w:p w14:paraId="67B58C05" w14:textId="77777777" w:rsidR="009167FA" w:rsidRPr="00722006" w:rsidRDefault="009167FA" w:rsidP="009167FA">
                  <w:pPr>
                    <w:spacing w:before="120" w:after="120"/>
                    <w:ind w:left="540" w:hanging="284"/>
                    <w:jc w:val="center"/>
                    <w:rPr>
                      <w:vanish/>
                      <w:sz w:val="16"/>
                      <w:szCs w:val="16"/>
                      <w:lang w:val="it-IT"/>
                    </w:rPr>
                  </w:pPr>
                  <w:r w:rsidRPr="00722006">
                    <w:rPr>
                      <w:i/>
                      <w:iCs/>
                      <w:sz w:val="16"/>
                      <w:szCs w:val="16"/>
                      <w:lang w:val="en-GB"/>
                    </w:rPr>
                    <w:t>1</w:t>
                  </w:r>
                </w:p>
              </w:tc>
              <w:tc>
                <w:tcPr>
                  <w:tcW w:w="1164" w:type="pct"/>
                  <w:vAlign w:val="center"/>
                </w:tcPr>
                <w:p w14:paraId="3AC97E7F" w14:textId="5D07F9DB" w:rsidR="009167FA" w:rsidRPr="00722006" w:rsidRDefault="006A077F" w:rsidP="001F6B0D">
                  <w:pPr>
                    <w:spacing w:before="120" w:after="120"/>
                    <w:jc w:val="center"/>
                    <w:rPr>
                      <w:vanish/>
                      <w:sz w:val="16"/>
                      <w:szCs w:val="16"/>
                      <w:lang w:val="it-IT"/>
                    </w:rPr>
                  </w:pPr>
                  <w:r w:rsidRPr="006A077F">
                    <w:rPr>
                      <w:sz w:val="16"/>
                      <w:szCs w:val="16"/>
                    </w:rPr>
                    <w:t>10/05/2016</w:t>
                  </w:r>
                </w:p>
              </w:tc>
              <w:tc>
                <w:tcPr>
                  <w:tcW w:w="2955" w:type="pct"/>
                  <w:vAlign w:val="center"/>
                </w:tcPr>
                <w:p w14:paraId="5F06B071" w14:textId="247F6783" w:rsidR="009167FA" w:rsidRPr="00722006" w:rsidRDefault="009167FA" w:rsidP="00DA02FF">
                  <w:pPr>
                    <w:spacing w:before="120" w:after="120"/>
                    <w:jc w:val="left"/>
                    <w:rPr>
                      <w:vanish/>
                      <w:sz w:val="16"/>
                      <w:szCs w:val="16"/>
                      <w:lang w:val="it-IT"/>
                    </w:rPr>
                  </w:pPr>
                  <w:r w:rsidRPr="00722006">
                    <w:rPr>
                      <w:sz w:val="16"/>
                      <w:szCs w:val="16"/>
                      <w:lang w:val="it-IT"/>
                    </w:rPr>
                    <w:t>Gian Luigi Fiorini, Stefano La Rovere</w:t>
                  </w:r>
                </w:p>
              </w:tc>
            </w:tr>
          </w:tbl>
          <w:p w14:paraId="036C12A0" w14:textId="77777777" w:rsidR="009167FA" w:rsidRPr="00722006" w:rsidRDefault="009167FA" w:rsidP="0058660D">
            <w:pPr>
              <w:jc w:val="center"/>
              <w:rPr>
                <w:sz w:val="24"/>
                <w:lang w:val="it-IT"/>
              </w:rPr>
            </w:pPr>
          </w:p>
          <w:p w14:paraId="66558BE3" w14:textId="77777777" w:rsidR="0058660D" w:rsidRPr="00722006" w:rsidRDefault="0058660D" w:rsidP="00D855EF">
            <w:pPr>
              <w:jc w:val="center"/>
              <w:rPr>
                <w:sz w:val="24"/>
                <w:lang w:val="it-IT"/>
              </w:rPr>
            </w:pPr>
          </w:p>
          <w:p w14:paraId="59753022" w14:textId="3547B5DC" w:rsidR="00D855EF" w:rsidRPr="00722006" w:rsidRDefault="009167FA" w:rsidP="009167FA">
            <w:pPr>
              <w:tabs>
                <w:tab w:val="left" w:pos="6463"/>
              </w:tabs>
              <w:jc w:val="left"/>
              <w:rPr>
                <w:sz w:val="28"/>
                <w:szCs w:val="28"/>
                <w:lang w:val="it-IT"/>
              </w:rPr>
            </w:pPr>
            <w:r w:rsidRPr="00722006">
              <w:rPr>
                <w:sz w:val="28"/>
                <w:szCs w:val="28"/>
                <w:lang w:val="it-IT"/>
              </w:rPr>
              <w:tab/>
            </w:r>
          </w:p>
        </w:tc>
      </w:tr>
      <w:tr w:rsidR="00D855EF" w:rsidRPr="003C31BB" w14:paraId="4AC3ABF3" w14:textId="77777777" w:rsidTr="009167FA">
        <w:trPr>
          <w:trHeight w:val="342"/>
        </w:trPr>
        <w:tc>
          <w:tcPr>
            <w:tcW w:w="8081" w:type="dxa"/>
          </w:tcPr>
          <w:p w14:paraId="2F4D7D10" w14:textId="77777777" w:rsidR="00D855EF" w:rsidRPr="00722006" w:rsidRDefault="00D855EF" w:rsidP="00D855EF">
            <w:pPr>
              <w:jc w:val="center"/>
              <w:rPr>
                <w:b/>
                <w:bCs/>
                <w:lang w:val="it-IT"/>
              </w:rPr>
            </w:pPr>
          </w:p>
        </w:tc>
      </w:tr>
      <w:tr w:rsidR="00D855EF" w:rsidRPr="003C31BB" w14:paraId="3E6F3B7E" w14:textId="77777777" w:rsidTr="009167FA">
        <w:trPr>
          <w:trHeight w:val="342"/>
        </w:trPr>
        <w:tc>
          <w:tcPr>
            <w:tcW w:w="8081" w:type="dxa"/>
          </w:tcPr>
          <w:p w14:paraId="16F13447" w14:textId="5DB54B8C" w:rsidR="00D855EF" w:rsidRPr="00722006" w:rsidRDefault="00D855EF" w:rsidP="00EF42B2">
            <w:pPr>
              <w:ind w:left="2520"/>
              <w:jc w:val="left"/>
              <w:rPr>
                <w:lang w:val="it-IT"/>
              </w:rPr>
            </w:pPr>
          </w:p>
        </w:tc>
      </w:tr>
    </w:tbl>
    <w:p w14:paraId="4C4A375A" w14:textId="77777777" w:rsidR="00B2386E" w:rsidRPr="00722006" w:rsidRDefault="00B2386E" w:rsidP="00B2386E">
      <w:pPr>
        <w:rPr>
          <w:vanish/>
          <w:lang w:val="it-IT"/>
        </w:rPr>
      </w:pPr>
    </w:p>
    <w:p w14:paraId="47256E1C" w14:textId="77777777" w:rsidR="005429B6" w:rsidRPr="00722006" w:rsidRDefault="005429B6" w:rsidP="00B2386E">
      <w:pPr>
        <w:rPr>
          <w:vanish/>
          <w:lang w:val="it-IT"/>
        </w:rPr>
      </w:pPr>
    </w:p>
    <w:p w14:paraId="3D0667E6" w14:textId="70EA9C9E" w:rsidR="00D855EF" w:rsidRPr="00722006" w:rsidRDefault="00D855EF" w:rsidP="00D855EF">
      <w:pPr>
        <w:framePr w:w="8430" w:wrap="auto" w:hAnchor="text" w:x="1920"/>
        <w:ind w:left="-240"/>
        <w:rPr>
          <w:szCs w:val="18"/>
          <w:lang w:val="it-IT"/>
        </w:rPr>
        <w:sectPr w:rsidR="00D855EF" w:rsidRPr="00722006" w:rsidSect="00CD6DDB">
          <w:headerReference w:type="even" r:id="rId17"/>
          <w:headerReference w:type="default" r:id="rId18"/>
          <w:footerReference w:type="default" r:id="rId19"/>
          <w:headerReference w:type="first" r:id="rId20"/>
          <w:pgSz w:w="11907" w:h="16840" w:code="9"/>
          <w:pgMar w:top="1418" w:right="505" w:bottom="1418" w:left="1922" w:header="680" w:footer="292" w:gutter="0"/>
          <w:cols w:space="708"/>
          <w:docGrid w:linePitch="360"/>
        </w:sectPr>
      </w:pPr>
    </w:p>
    <w:p w14:paraId="1BF0077A" w14:textId="77777777" w:rsidR="009A1C44" w:rsidRPr="00722006" w:rsidRDefault="001B0DB3" w:rsidP="00722006">
      <w:pPr>
        <w:pStyle w:val="Titre1"/>
        <w:numPr>
          <w:ilvl w:val="0"/>
          <w:numId w:val="0"/>
        </w:numPr>
        <w:spacing w:before="0" w:after="0"/>
        <w:rPr>
          <w:lang w:val="en-GB"/>
        </w:rPr>
      </w:pPr>
      <w:bookmarkStart w:id="6" w:name="_Ref446369046"/>
      <w:bookmarkStart w:id="7" w:name="_Ref446369049"/>
      <w:bookmarkStart w:id="8" w:name="_Toc450752308"/>
      <w:r w:rsidRPr="00722006">
        <w:rPr>
          <w:lang w:val="en-GB"/>
        </w:rPr>
        <w:lastRenderedPageBreak/>
        <w:t xml:space="preserve">Executive </w:t>
      </w:r>
      <w:r w:rsidR="005252B9" w:rsidRPr="00722006">
        <w:rPr>
          <w:lang w:val="en-GB"/>
        </w:rPr>
        <w:t>S</w:t>
      </w:r>
      <w:r w:rsidR="00301F02" w:rsidRPr="00722006">
        <w:rPr>
          <w:lang w:val="en-GB"/>
        </w:rPr>
        <w:t>ummary</w:t>
      </w:r>
      <w:bookmarkEnd w:id="6"/>
      <w:bookmarkEnd w:id="7"/>
      <w:bookmarkEnd w:id="8"/>
    </w:p>
    <w:p w14:paraId="73AB2CDE" w14:textId="4ACC8A18" w:rsidR="00533BB9" w:rsidRPr="00722006" w:rsidRDefault="00C3619D" w:rsidP="00472489">
      <w:pPr>
        <w:spacing w:after="100" w:afterAutospacing="1"/>
        <w:rPr>
          <w:szCs w:val="18"/>
          <w:lang w:val="en-GB"/>
        </w:rPr>
      </w:pPr>
      <w:r w:rsidRPr="00722006">
        <w:rPr>
          <w:rFonts w:cstheme="minorHAnsi"/>
          <w:szCs w:val="18"/>
          <w:lang w:val="en-US"/>
        </w:rPr>
        <w:t xml:space="preserve">The safety architecture of a nuclear installation shall </w:t>
      </w:r>
      <w:r w:rsidR="0038531F">
        <w:rPr>
          <w:rFonts w:cstheme="minorHAnsi"/>
          <w:szCs w:val="18"/>
          <w:lang w:val="en-US"/>
        </w:rPr>
        <w:t>meet</w:t>
      </w:r>
      <w:r w:rsidRPr="00722006">
        <w:rPr>
          <w:rFonts w:cstheme="minorHAnsi"/>
          <w:szCs w:val="18"/>
          <w:lang w:val="en-US"/>
        </w:rPr>
        <w:t xml:space="preserve"> the </w:t>
      </w:r>
      <w:r w:rsidR="00925E6F" w:rsidRPr="00722006">
        <w:rPr>
          <w:rFonts w:cstheme="minorHAnsi"/>
          <w:szCs w:val="18"/>
          <w:lang w:val="en-US"/>
        </w:rPr>
        <w:t xml:space="preserve">applicable </w:t>
      </w:r>
      <w:r w:rsidR="005D1539" w:rsidRPr="00722006">
        <w:rPr>
          <w:rFonts w:cstheme="minorHAnsi"/>
          <w:szCs w:val="18"/>
          <w:lang w:val="en-US"/>
        </w:rPr>
        <w:t>safety objectives</w:t>
      </w:r>
      <w:r w:rsidR="00E52C48" w:rsidRPr="00722006">
        <w:rPr>
          <w:rFonts w:cstheme="minorHAnsi"/>
          <w:szCs w:val="18"/>
          <w:lang w:val="en-US"/>
        </w:rPr>
        <w:t xml:space="preserve"> while guaranteeing</w:t>
      </w:r>
      <w:r w:rsidR="005D1539" w:rsidRPr="00722006">
        <w:rPr>
          <w:rFonts w:cstheme="minorHAnsi"/>
          <w:szCs w:val="18"/>
          <w:lang w:val="en-US"/>
        </w:rPr>
        <w:t xml:space="preserve"> the compliance with </w:t>
      </w:r>
      <w:r w:rsidRPr="00722006">
        <w:rPr>
          <w:rFonts w:cstheme="minorHAnsi"/>
          <w:szCs w:val="18"/>
          <w:lang w:val="en-US"/>
        </w:rPr>
        <w:t xml:space="preserve">the </w:t>
      </w:r>
      <w:r w:rsidR="005D1539" w:rsidRPr="00722006">
        <w:rPr>
          <w:rFonts w:cstheme="minorHAnsi"/>
          <w:szCs w:val="18"/>
          <w:lang w:val="en-US"/>
        </w:rPr>
        <w:t>(</w:t>
      </w:r>
      <w:r w:rsidRPr="00722006">
        <w:rPr>
          <w:rFonts w:cstheme="minorHAnsi"/>
          <w:szCs w:val="18"/>
          <w:lang w:val="en-US"/>
        </w:rPr>
        <w:t>IAEA</w:t>
      </w:r>
      <w:r w:rsidR="005D1539" w:rsidRPr="00722006">
        <w:rPr>
          <w:rFonts w:cstheme="minorHAnsi"/>
          <w:szCs w:val="18"/>
          <w:lang w:val="en-US"/>
        </w:rPr>
        <w:t>)</w:t>
      </w:r>
      <w:r w:rsidRPr="00722006">
        <w:rPr>
          <w:rFonts w:cstheme="minorHAnsi"/>
          <w:szCs w:val="18"/>
          <w:lang w:val="en-US"/>
        </w:rPr>
        <w:t xml:space="preserve"> Safety Fundamentals </w:t>
      </w:r>
      <w:r w:rsidR="00925E6F" w:rsidRPr="00722006">
        <w:rPr>
          <w:rFonts w:cstheme="minorHAnsi"/>
          <w:szCs w:val="18"/>
          <w:lang w:val="en-US"/>
        </w:rPr>
        <w:fldChar w:fldCharType="begin"/>
      </w:r>
      <w:r w:rsidR="00925E6F" w:rsidRPr="00722006">
        <w:rPr>
          <w:rFonts w:cstheme="minorHAnsi"/>
          <w:szCs w:val="18"/>
          <w:lang w:val="en-US"/>
        </w:rPr>
        <w:instrText xml:space="preserve"> REF _Ref447031380 \r \h </w:instrText>
      </w:r>
      <w:r w:rsidR="005D7613" w:rsidRPr="00722006">
        <w:rPr>
          <w:rFonts w:cstheme="minorHAnsi"/>
          <w:szCs w:val="18"/>
          <w:lang w:val="en-US"/>
        </w:rPr>
        <w:instrText xml:space="preserve"> \* MERGEFORMAT </w:instrText>
      </w:r>
      <w:r w:rsidR="00925E6F" w:rsidRPr="00722006">
        <w:rPr>
          <w:rFonts w:cstheme="minorHAnsi"/>
          <w:szCs w:val="18"/>
          <w:lang w:val="en-US"/>
        </w:rPr>
      </w:r>
      <w:r w:rsidR="00925E6F" w:rsidRPr="00722006">
        <w:rPr>
          <w:rFonts w:cstheme="minorHAnsi"/>
          <w:szCs w:val="18"/>
          <w:lang w:val="en-US"/>
        </w:rPr>
        <w:fldChar w:fldCharType="separate"/>
      </w:r>
      <w:r w:rsidR="00051ECA">
        <w:rPr>
          <w:rFonts w:cstheme="minorHAnsi"/>
          <w:szCs w:val="18"/>
          <w:lang w:val="en-US"/>
        </w:rPr>
        <w:t>[2]</w:t>
      </w:r>
      <w:r w:rsidR="00925E6F" w:rsidRPr="00722006">
        <w:rPr>
          <w:rFonts w:cstheme="minorHAnsi"/>
          <w:szCs w:val="18"/>
          <w:lang w:val="en-US"/>
        </w:rPr>
        <w:fldChar w:fldCharType="end"/>
      </w:r>
      <w:r w:rsidR="00925E6F" w:rsidRPr="00722006">
        <w:rPr>
          <w:rFonts w:cstheme="minorHAnsi"/>
          <w:szCs w:val="18"/>
          <w:lang w:val="en-US"/>
        </w:rPr>
        <w:t xml:space="preserve"> </w:t>
      </w:r>
      <w:r w:rsidRPr="00722006">
        <w:rPr>
          <w:rFonts w:cstheme="minorHAnsi"/>
          <w:szCs w:val="18"/>
          <w:lang w:val="en-US"/>
        </w:rPr>
        <w:t xml:space="preserve">and </w:t>
      </w:r>
      <w:r w:rsidR="00E52C48" w:rsidRPr="00722006">
        <w:rPr>
          <w:rFonts w:cstheme="minorHAnsi"/>
          <w:szCs w:val="18"/>
          <w:lang w:val="en-US"/>
        </w:rPr>
        <w:t xml:space="preserve">IAEA </w:t>
      </w:r>
      <w:r w:rsidRPr="00722006">
        <w:rPr>
          <w:rFonts w:cstheme="minorHAnsi"/>
          <w:szCs w:val="18"/>
          <w:lang w:val="en-US"/>
        </w:rPr>
        <w:t>Safety Requirements</w:t>
      </w:r>
      <w:r w:rsidR="00925E6F" w:rsidRPr="00722006">
        <w:rPr>
          <w:rFonts w:cstheme="minorHAnsi"/>
          <w:szCs w:val="18"/>
          <w:lang w:val="en-US"/>
        </w:rPr>
        <w:t xml:space="preserve"> </w:t>
      </w:r>
      <w:r w:rsidR="00925E6F" w:rsidRPr="00722006">
        <w:rPr>
          <w:rFonts w:cstheme="minorHAnsi"/>
          <w:szCs w:val="18"/>
          <w:lang w:val="en-US"/>
        </w:rPr>
        <w:fldChar w:fldCharType="begin"/>
      </w:r>
      <w:r w:rsidR="00925E6F" w:rsidRPr="00722006">
        <w:rPr>
          <w:rFonts w:cstheme="minorHAnsi"/>
          <w:szCs w:val="18"/>
          <w:lang w:val="en-US"/>
        </w:rPr>
        <w:instrText xml:space="preserve"> REF _Ref446370225 \r \h </w:instrText>
      </w:r>
      <w:r w:rsidR="005D7613" w:rsidRPr="00722006">
        <w:rPr>
          <w:rFonts w:cstheme="minorHAnsi"/>
          <w:szCs w:val="18"/>
          <w:lang w:val="en-US"/>
        </w:rPr>
        <w:instrText xml:space="preserve"> \* MERGEFORMAT </w:instrText>
      </w:r>
      <w:r w:rsidR="00925E6F" w:rsidRPr="00722006">
        <w:rPr>
          <w:rFonts w:cstheme="minorHAnsi"/>
          <w:szCs w:val="18"/>
          <w:lang w:val="en-US"/>
        </w:rPr>
      </w:r>
      <w:r w:rsidR="00925E6F" w:rsidRPr="00722006">
        <w:rPr>
          <w:rFonts w:cstheme="minorHAnsi"/>
          <w:szCs w:val="18"/>
          <w:lang w:val="en-US"/>
        </w:rPr>
        <w:fldChar w:fldCharType="separate"/>
      </w:r>
      <w:r w:rsidR="00051ECA">
        <w:rPr>
          <w:rFonts w:cstheme="minorHAnsi"/>
          <w:szCs w:val="18"/>
          <w:lang w:val="en-US"/>
        </w:rPr>
        <w:t>[3]</w:t>
      </w:r>
      <w:r w:rsidR="00925E6F" w:rsidRPr="00722006">
        <w:rPr>
          <w:rFonts w:cstheme="minorHAnsi"/>
          <w:szCs w:val="18"/>
          <w:lang w:val="en-US"/>
        </w:rPr>
        <w:fldChar w:fldCharType="end"/>
      </w:r>
      <w:r w:rsidRPr="00722006">
        <w:rPr>
          <w:rFonts w:cstheme="minorHAnsi"/>
          <w:szCs w:val="18"/>
          <w:lang w:val="en-US"/>
        </w:rPr>
        <w:t xml:space="preserve">. </w:t>
      </w:r>
      <w:r w:rsidR="00925E6F" w:rsidRPr="00722006">
        <w:rPr>
          <w:szCs w:val="18"/>
          <w:lang w:val="en-GB"/>
        </w:rPr>
        <w:t>D</w:t>
      </w:r>
      <w:r w:rsidR="006038D6" w:rsidRPr="00722006">
        <w:rPr>
          <w:szCs w:val="18"/>
          <w:lang w:val="en-GB"/>
        </w:rPr>
        <w:t xml:space="preserve">eterministic and probabilistic </w:t>
      </w:r>
      <w:r w:rsidR="008A12F4" w:rsidRPr="00722006">
        <w:rPr>
          <w:szCs w:val="18"/>
          <w:lang w:val="en-US"/>
        </w:rPr>
        <w:t>approaches</w:t>
      </w:r>
      <w:r w:rsidR="00391857" w:rsidRPr="00722006">
        <w:rPr>
          <w:szCs w:val="18"/>
          <w:lang w:val="en-GB"/>
        </w:rPr>
        <w:t xml:space="preserve"> </w:t>
      </w:r>
      <w:r w:rsidR="00925E6F" w:rsidRPr="00722006">
        <w:rPr>
          <w:szCs w:val="18"/>
          <w:lang w:val="en-GB"/>
        </w:rPr>
        <w:t>are complementary tool</w:t>
      </w:r>
      <w:r w:rsidR="008A12F4" w:rsidRPr="00722006">
        <w:rPr>
          <w:szCs w:val="18"/>
          <w:lang w:val="en-GB"/>
        </w:rPr>
        <w:t>s</w:t>
      </w:r>
      <w:r w:rsidR="00391857" w:rsidRPr="00722006">
        <w:rPr>
          <w:szCs w:val="18"/>
          <w:lang w:val="en-GB"/>
        </w:rPr>
        <w:t xml:space="preserve"> </w:t>
      </w:r>
      <w:r w:rsidR="00E52C48" w:rsidRPr="00722006">
        <w:rPr>
          <w:rFonts w:cstheme="minorHAnsi"/>
          <w:szCs w:val="18"/>
          <w:lang w:val="en-US"/>
        </w:rPr>
        <w:t xml:space="preserve">to check the meeting of these objectives </w:t>
      </w:r>
      <w:r w:rsidR="00391857" w:rsidRPr="00722006">
        <w:rPr>
          <w:szCs w:val="18"/>
          <w:lang w:val="en-GB"/>
        </w:rPr>
        <w:t>in th</w:t>
      </w:r>
      <w:r w:rsidR="00C55480" w:rsidRPr="00722006">
        <w:rPr>
          <w:szCs w:val="18"/>
          <w:lang w:val="en-GB"/>
        </w:rPr>
        <w:t>e</w:t>
      </w:r>
      <w:r w:rsidR="00925E6F" w:rsidRPr="00722006">
        <w:rPr>
          <w:szCs w:val="18"/>
          <w:lang w:val="en-GB"/>
        </w:rPr>
        <w:t xml:space="preserve"> wider context of the safety assessment</w:t>
      </w:r>
      <w:r w:rsidR="005D1539" w:rsidRPr="00722006">
        <w:rPr>
          <w:szCs w:val="18"/>
          <w:lang w:val="en-GB"/>
        </w:rPr>
        <w:t xml:space="preserve">, as defined by </w:t>
      </w:r>
      <w:r w:rsidR="005D1539" w:rsidRPr="00722006">
        <w:rPr>
          <w:lang w:val="en-US"/>
        </w:rPr>
        <w:t xml:space="preserve">the IAEA GSR Part 4 </w:t>
      </w:r>
      <w:r w:rsidR="005D1539" w:rsidRPr="00722006">
        <w:rPr>
          <w:szCs w:val="18"/>
          <w:lang w:val="en-GB"/>
        </w:rPr>
        <w:fldChar w:fldCharType="begin"/>
      </w:r>
      <w:r w:rsidR="005D1539" w:rsidRPr="00722006">
        <w:rPr>
          <w:szCs w:val="18"/>
          <w:lang w:val="en-GB"/>
        </w:rPr>
        <w:instrText xml:space="preserve"> REF _Ref447055697 \r \h  \* MERGEFORMAT </w:instrText>
      </w:r>
      <w:r w:rsidR="005D1539" w:rsidRPr="00722006">
        <w:rPr>
          <w:szCs w:val="18"/>
          <w:lang w:val="en-GB"/>
        </w:rPr>
      </w:r>
      <w:r w:rsidR="005D1539" w:rsidRPr="00722006">
        <w:rPr>
          <w:szCs w:val="18"/>
          <w:lang w:val="en-GB"/>
        </w:rPr>
        <w:fldChar w:fldCharType="separate"/>
      </w:r>
      <w:r w:rsidR="00051ECA">
        <w:rPr>
          <w:szCs w:val="18"/>
          <w:lang w:val="en-GB"/>
        </w:rPr>
        <w:t>[4]</w:t>
      </w:r>
      <w:r w:rsidR="005D1539" w:rsidRPr="00722006">
        <w:rPr>
          <w:szCs w:val="18"/>
          <w:lang w:val="en-GB"/>
        </w:rPr>
        <w:fldChar w:fldCharType="end"/>
      </w:r>
      <w:r w:rsidR="005D1539" w:rsidRPr="00722006">
        <w:rPr>
          <w:szCs w:val="18"/>
          <w:lang w:val="en-GB"/>
        </w:rPr>
        <w:t>.</w:t>
      </w:r>
      <w:r w:rsidR="00533BB9" w:rsidRPr="00722006">
        <w:rPr>
          <w:szCs w:val="18"/>
          <w:lang w:val="en-GB"/>
        </w:rPr>
        <w:t xml:space="preserve"> </w:t>
      </w:r>
    </w:p>
    <w:p w14:paraId="0F69F3FA" w14:textId="0031CEBD" w:rsidR="00AD22F7" w:rsidRPr="00722006" w:rsidRDefault="006173A8">
      <w:pPr>
        <w:spacing w:after="100" w:afterAutospacing="1"/>
        <w:rPr>
          <w:szCs w:val="18"/>
          <w:lang w:val="en-US"/>
        </w:rPr>
      </w:pPr>
      <w:r w:rsidRPr="00722006">
        <w:rPr>
          <w:rFonts w:cstheme="minorHAnsi"/>
          <w:szCs w:val="18"/>
          <w:lang w:val="en-US"/>
        </w:rPr>
        <w:t xml:space="preserve">Consistently with the IAEA Safety Fundamentals </w:t>
      </w:r>
      <w:r w:rsidRPr="00722006">
        <w:rPr>
          <w:rFonts w:cstheme="minorHAnsi"/>
          <w:szCs w:val="18"/>
          <w:lang w:val="en-US"/>
        </w:rPr>
        <w:fldChar w:fldCharType="begin"/>
      </w:r>
      <w:r w:rsidRPr="00722006">
        <w:rPr>
          <w:rFonts w:cstheme="minorHAnsi"/>
          <w:szCs w:val="18"/>
          <w:lang w:val="en-US"/>
        </w:rPr>
        <w:instrText xml:space="preserve"> REF _Ref447031380 \r \h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[2]</w:t>
      </w:r>
      <w:r w:rsidRPr="00722006">
        <w:rPr>
          <w:rFonts w:cstheme="minorHAnsi"/>
          <w:szCs w:val="18"/>
          <w:lang w:val="en-US"/>
        </w:rPr>
        <w:fldChar w:fldCharType="end"/>
      </w:r>
      <w:r w:rsidRPr="00722006">
        <w:rPr>
          <w:rFonts w:cstheme="minorHAnsi"/>
          <w:szCs w:val="18"/>
          <w:lang w:val="en-US"/>
        </w:rPr>
        <w:t>, t</w:t>
      </w:r>
      <w:r w:rsidR="00391857" w:rsidRPr="00722006">
        <w:rPr>
          <w:rFonts w:cstheme="minorHAnsi"/>
          <w:szCs w:val="18"/>
          <w:lang w:val="en-US"/>
        </w:rPr>
        <w:t>he Defence in Depth (DiD) concept</w:t>
      </w:r>
      <w:r w:rsidR="001F6B0D">
        <w:rPr>
          <w:rFonts w:cstheme="minorHAnsi"/>
          <w:szCs w:val="18"/>
          <w:lang w:val="en-US"/>
        </w:rPr>
        <w:t>,</w:t>
      </w:r>
      <w:r w:rsidR="00391857" w:rsidRPr="00722006">
        <w:rPr>
          <w:rFonts w:cstheme="minorHAnsi"/>
          <w:szCs w:val="18"/>
          <w:lang w:val="en-US"/>
        </w:rPr>
        <w:t xml:space="preserve"> and all principles for its implementation</w:t>
      </w:r>
      <w:r w:rsidR="001F6B0D">
        <w:rPr>
          <w:rFonts w:cstheme="minorHAnsi"/>
          <w:szCs w:val="18"/>
          <w:lang w:val="en-US"/>
        </w:rPr>
        <w:t>,</w:t>
      </w:r>
      <w:r w:rsidR="00391857" w:rsidRPr="00722006">
        <w:rPr>
          <w:rFonts w:cstheme="minorHAnsi"/>
          <w:szCs w:val="18"/>
          <w:lang w:val="en-US"/>
        </w:rPr>
        <w:t xml:space="preserve"> represent</w:t>
      </w:r>
      <w:r w:rsidR="001F6B0D">
        <w:rPr>
          <w:rFonts w:cstheme="minorHAnsi"/>
          <w:szCs w:val="18"/>
          <w:lang w:val="en-US"/>
        </w:rPr>
        <w:t>s</w:t>
      </w:r>
      <w:r w:rsidR="00391857" w:rsidRPr="00722006">
        <w:rPr>
          <w:rFonts w:cstheme="minorHAnsi"/>
          <w:szCs w:val="18"/>
          <w:lang w:val="en-US"/>
        </w:rPr>
        <w:t xml:space="preserve"> the foundation of the deterministic approach to build the safety architecture</w:t>
      </w:r>
      <w:r w:rsidR="00251698" w:rsidRPr="00722006">
        <w:rPr>
          <w:rFonts w:cstheme="minorHAnsi"/>
          <w:szCs w:val="18"/>
          <w:lang w:val="en-US"/>
        </w:rPr>
        <w:t xml:space="preserve">; </w:t>
      </w:r>
      <w:r w:rsidR="00251698" w:rsidRPr="00722006">
        <w:rPr>
          <w:szCs w:val="18"/>
          <w:lang w:val="en-GB"/>
        </w:rPr>
        <w:t>i</w:t>
      </w:r>
      <w:r w:rsidR="005D1539" w:rsidRPr="00722006">
        <w:rPr>
          <w:szCs w:val="18"/>
          <w:lang w:val="en-GB"/>
        </w:rPr>
        <w:t xml:space="preserve">n this context, </w:t>
      </w:r>
      <w:r w:rsidR="00391857" w:rsidRPr="00722006">
        <w:rPr>
          <w:szCs w:val="18"/>
          <w:lang w:val="en-GB"/>
        </w:rPr>
        <w:t>t</w:t>
      </w:r>
      <w:r w:rsidR="00857851" w:rsidRPr="00722006">
        <w:rPr>
          <w:szCs w:val="18"/>
          <w:lang w:val="en-US"/>
        </w:rPr>
        <w:t xml:space="preserve">here is the fundamental need to address </w:t>
      </w:r>
      <w:r w:rsidR="00251698" w:rsidRPr="00722006">
        <w:rPr>
          <w:szCs w:val="18"/>
          <w:lang w:val="en-US"/>
        </w:rPr>
        <w:t xml:space="preserve">the compliance with its principles i.e.: </w:t>
      </w:r>
      <w:r w:rsidR="00857851" w:rsidRPr="00722006">
        <w:rPr>
          <w:szCs w:val="18"/>
          <w:lang w:val="en-US"/>
        </w:rPr>
        <w:t xml:space="preserve">the </w:t>
      </w:r>
      <w:r w:rsidRPr="00722006">
        <w:rPr>
          <w:szCs w:val="18"/>
          <w:lang w:val="en-US"/>
        </w:rPr>
        <w:t>appropriateness</w:t>
      </w:r>
      <w:r w:rsidR="00B748E2" w:rsidRPr="00722006">
        <w:rPr>
          <w:szCs w:val="18"/>
          <w:lang w:val="en-US"/>
        </w:rPr>
        <w:t xml:space="preserve"> of the approach for the construction of the safety architecture</w:t>
      </w:r>
      <w:r w:rsidR="00857851" w:rsidRPr="00722006">
        <w:rPr>
          <w:szCs w:val="18"/>
          <w:lang w:val="en-US"/>
        </w:rPr>
        <w:t xml:space="preserve">, </w:t>
      </w:r>
      <w:r w:rsidR="00251698" w:rsidRPr="00722006">
        <w:rPr>
          <w:szCs w:val="18"/>
          <w:lang w:val="en-US"/>
        </w:rPr>
        <w:t xml:space="preserve">the adequacy of the implemented </w:t>
      </w:r>
      <w:r w:rsidRPr="00722006">
        <w:rPr>
          <w:szCs w:val="18"/>
          <w:lang w:val="en-US"/>
        </w:rPr>
        <w:t xml:space="preserve">“layers of overlapped </w:t>
      </w:r>
      <w:r w:rsidR="00251698" w:rsidRPr="00722006">
        <w:rPr>
          <w:szCs w:val="18"/>
          <w:lang w:val="en-US"/>
        </w:rPr>
        <w:t>provisions</w:t>
      </w:r>
      <w:r w:rsidRPr="00722006">
        <w:rPr>
          <w:szCs w:val="18"/>
          <w:lang w:val="en-US"/>
        </w:rPr>
        <w:t>”</w:t>
      </w:r>
      <w:r w:rsidR="00E17EA5">
        <w:rPr>
          <w:szCs w:val="18"/>
          <w:lang w:val="en-US"/>
        </w:rPr>
        <w:t xml:space="preserve"> (</w:t>
      </w:r>
      <w:r w:rsidR="00E17EA5" w:rsidRPr="00722006">
        <w:rPr>
          <w:szCs w:val="18"/>
          <w:lang w:val="en-US"/>
        </w:rPr>
        <w:t>INSAG 10</w:t>
      </w:r>
      <w:r w:rsidR="00E17EA5">
        <w:rPr>
          <w:szCs w:val="18"/>
          <w:lang w:val="en-US"/>
        </w:rPr>
        <w:t xml:space="preserve">, </w:t>
      </w:r>
      <w:r w:rsidR="00E17EA5">
        <w:rPr>
          <w:szCs w:val="18"/>
          <w:lang w:val="en-US"/>
        </w:rPr>
        <w:fldChar w:fldCharType="begin"/>
      </w:r>
      <w:r w:rsidR="00E17EA5">
        <w:rPr>
          <w:szCs w:val="18"/>
          <w:lang w:val="en-US"/>
        </w:rPr>
        <w:instrText xml:space="preserve"> REF _Ref447556808 \r \h </w:instrText>
      </w:r>
      <w:r w:rsidR="00E17EA5">
        <w:rPr>
          <w:szCs w:val="18"/>
          <w:lang w:val="en-US"/>
        </w:rPr>
      </w:r>
      <w:r w:rsidR="00E17EA5">
        <w:rPr>
          <w:szCs w:val="18"/>
          <w:lang w:val="en-US"/>
        </w:rPr>
        <w:fldChar w:fldCharType="separate"/>
      </w:r>
      <w:r w:rsidR="00051ECA">
        <w:rPr>
          <w:szCs w:val="18"/>
          <w:lang w:val="en-US"/>
        </w:rPr>
        <w:t>[11]</w:t>
      </w:r>
      <w:r w:rsidR="00E17EA5">
        <w:rPr>
          <w:szCs w:val="18"/>
          <w:lang w:val="en-US"/>
        </w:rPr>
        <w:fldChar w:fldCharType="end"/>
      </w:r>
      <w:r w:rsidR="00E17EA5">
        <w:rPr>
          <w:szCs w:val="18"/>
          <w:lang w:val="en-US"/>
        </w:rPr>
        <w:t>)</w:t>
      </w:r>
      <w:r w:rsidR="00251698" w:rsidRPr="00722006">
        <w:rPr>
          <w:szCs w:val="18"/>
          <w:lang w:val="en-US"/>
        </w:rPr>
        <w:t xml:space="preserve">, </w:t>
      </w:r>
      <w:r w:rsidR="00857851" w:rsidRPr="00722006">
        <w:rPr>
          <w:szCs w:val="18"/>
          <w:lang w:val="en-US"/>
        </w:rPr>
        <w:t>and the a</w:t>
      </w:r>
      <w:r w:rsidR="00B748E2" w:rsidRPr="00722006">
        <w:rPr>
          <w:szCs w:val="18"/>
          <w:lang w:val="en-US"/>
        </w:rPr>
        <w:t>vailability of adequate margins to correctly address the uncertainties</w:t>
      </w:r>
      <w:r w:rsidR="00857851" w:rsidRPr="00722006">
        <w:rPr>
          <w:szCs w:val="18"/>
          <w:lang w:val="en-US"/>
        </w:rPr>
        <w:t>.</w:t>
      </w:r>
      <w:r w:rsidR="006038D6" w:rsidRPr="00722006">
        <w:rPr>
          <w:i/>
          <w:szCs w:val="18"/>
          <w:lang w:val="en-US"/>
        </w:rPr>
        <w:t xml:space="preserve"> </w:t>
      </w:r>
      <w:r w:rsidR="00391857" w:rsidRPr="00722006">
        <w:rPr>
          <w:szCs w:val="18"/>
          <w:lang w:val="en-US"/>
        </w:rPr>
        <w:t>Unquestionably, the Probabilistic Safety Assessment (PSA) could support the</w:t>
      </w:r>
      <w:r w:rsidR="00ED5B2D" w:rsidRPr="00722006">
        <w:rPr>
          <w:szCs w:val="18"/>
          <w:lang w:val="en-US"/>
        </w:rPr>
        <w:t xml:space="preserve"> demonstration of this compliance</w:t>
      </w:r>
      <w:r w:rsidR="00AD22F7" w:rsidRPr="00722006">
        <w:rPr>
          <w:szCs w:val="18"/>
          <w:lang w:val="en-US"/>
        </w:rPr>
        <w:t>, even if</w:t>
      </w:r>
      <w:r w:rsidR="00AD22F7" w:rsidRPr="00722006">
        <w:rPr>
          <w:lang w:val="en-US"/>
        </w:rPr>
        <w:t xml:space="preserve"> </w:t>
      </w:r>
      <w:r w:rsidR="00D4055A" w:rsidRPr="00722006">
        <w:rPr>
          <w:lang w:val="en-US"/>
        </w:rPr>
        <w:t xml:space="preserve">– up to now - </w:t>
      </w:r>
      <w:r w:rsidR="00AD22F7" w:rsidRPr="00722006">
        <w:rPr>
          <w:lang w:val="en-US"/>
        </w:rPr>
        <w:t xml:space="preserve">no formal </w:t>
      </w:r>
      <w:r w:rsidR="00FB16C8">
        <w:rPr>
          <w:lang w:val="en-US"/>
        </w:rPr>
        <w:t xml:space="preserve">and one-at-one </w:t>
      </w:r>
      <w:r w:rsidR="00AD22F7" w:rsidRPr="00722006">
        <w:rPr>
          <w:lang w:val="en-US"/>
        </w:rPr>
        <w:t xml:space="preserve">links are established between DiD concept and PSA approach and no specific requirements are </w:t>
      </w:r>
      <w:r w:rsidR="00AD22F7" w:rsidRPr="00722006">
        <w:rPr>
          <w:szCs w:val="18"/>
          <w:lang w:val="en-US"/>
        </w:rPr>
        <w:t>formulated</w:t>
      </w:r>
      <w:r w:rsidR="00AD22F7" w:rsidRPr="00722006">
        <w:rPr>
          <w:lang w:val="en-US"/>
        </w:rPr>
        <w:t xml:space="preserve"> for the assessment of DiD using PSA.</w:t>
      </w:r>
    </w:p>
    <w:p w14:paraId="13A0AD63" w14:textId="6FEA44FF" w:rsidR="00AE1C00" w:rsidRPr="00722006" w:rsidRDefault="005D1539" w:rsidP="005E42A2">
      <w:pPr>
        <w:spacing w:after="100" w:afterAutospacing="1"/>
        <w:rPr>
          <w:szCs w:val="18"/>
          <w:lang w:val="en-US"/>
        </w:rPr>
      </w:pPr>
      <w:r w:rsidRPr="00722006">
        <w:rPr>
          <w:szCs w:val="18"/>
          <w:lang w:val="en-US"/>
        </w:rPr>
        <w:t>In order to contribute to fill-in of this gap</w:t>
      </w:r>
      <w:r w:rsidR="00533BB9" w:rsidRPr="00722006">
        <w:rPr>
          <w:szCs w:val="18"/>
          <w:lang w:val="en-US"/>
        </w:rPr>
        <w:t xml:space="preserve">, </w:t>
      </w:r>
      <w:r w:rsidR="00A25D43" w:rsidRPr="00722006">
        <w:rPr>
          <w:szCs w:val="18"/>
          <w:lang w:val="en-US"/>
        </w:rPr>
        <w:t xml:space="preserve">the </w:t>
      </w:r>
      <w:r w:rsidR="00E00654" w:rsidRPr="00722006">
        <w:rPr>
          <w:szCs w:val="18"/>
          <w:lang w:val="en-GB"/>
        </w:rPr>
        <w:t xml:space="preserve">peculiar role </w:t>
      </w:r>
      <w:r w:rsidR="00A25D43" w:rsidRPr="00722006">
        <w:rPr>
          <w:szCs w:val="18"/>
          <w:lang w:val="en-GB"/>
        </w:rPr>
        <w:t>of the</w:t>
      </w:r>
      <w:r w:rsidR="002A1915" w:rsidRPr="00722006">
        <w:rPr>
          <w:szCs w:val="18"/>
          <w:lang w:val="en-GB"/>
        </w:rPr>
        <w:t xml:space="preserve"> Defence in Depth concept and the Probabilistic Safety Assessment approach for the optimization of the </w:t>
      </w:r>
      <w:r w:rsidR="00A25D43" w:rsidRPr="00722006">
        <w:rPr>
          <w:szCs w:val="18"/>
          <w:lang w:val="en-GB"/>
        </w:rPr>
        <w:t>safety performances</w:t>
      </w:r>
      <w:r w:rsidR="002A1915" w:rsidRPr="00722006">
        <w:rPr>
          <w:szCs w:val="18"/>
          <w:lang w:val="en-GB"/>
        </w:rPr>
        <w:t xml:space="preserve"> of the </w:t>
      </w:r>
      <w:r w:rsidR="002A1915" w:rsidRPr="00722006">
        <w:rPr>
          <w:rFonts w:cstheme="minorHAnsi"/>
          <w:szCs w:val="18"/>
          <w:lang w:val="en-US"/>
        </w:rPr>
        <w:t>nuclear installation</w:t>
      </w:r>
      <w:r w:rsidR="00A25D43" w:rsidRPr="00722006">
        <w:rPr>
          <w:szCs w:val="18"/>
          <w:lang w:val="en-GB"/>
        </w:rPr>
        <w:t xml:space="preserve"> </w:t>
      </w:r>
      <w:r w:rsidR="001F6B0D">
        <w:rPr>
          <w:szCs w:val="18"/>
          <w:lang w:val="en-US"/>
        </w:rPr>
        <w:t>have been</w:t>
      </w:r>
      <w:r w:rsidR="001F6B0D" w:rsidRPr="00722006">
        <w:rPr>
          <w:szCs w:val="18"/>
          <w:lang w:val="en-US"/>
        </w:rPr>
        <w:t xml:space="preserve"> </w:t>
      </w:r>
      <w:r w:rsidR="00AE1C00" w:rsidRPr="00722006">
        <w:rPr>
          <w:szCs w:val="18"/>
          <w:lang w:val="en-US"/>
        </w:rPr>
        <w:t xml:space="preserve">preliminarily </w:t>
      </w:r>
      <w:r w:rsidR="00832DCF" w:rsidRPr="00722006">
        <w:rPr>
          <w:szCs w:val="18"/>
          <w:lang w:val="en-US"/>
        </w:rPr>
        <w:t>investigated</w:t>
      </w:r>
      <w:r w:rsidR="00E17EA5">
        <w:rPr>
          <w:szCs w:val="18"/>
          <w:lang w:val="en-US"/>
        </w:rPr>
        <w:t xml:space="preserve"> </w:t>
      </w:r>
      <w:r w:rsidR="00AE1C00" w:rsidRPr="00722006">
        <w:rPr>
          <w:szCs w:val="18"/>
          <w:lang w:val="en-GB"/>
        </w:rPr>
        <w:fldChar w:fldCharType="begin"/>
      </w:r>
      <w:r w:rsidR="00AE1C00" w:rsidRPr="00722006">
        <w:rPr>
          <w:szCs w:val="18"/>
          <w:lang w:val="en-GB"/>
        </w:rPr>
        <w:instrText xml:space="preserve"> REF _Ref447065510 \r \h  \* MERGEFORMAT </w:instrText>
      </w:r>
      <w:r w:rsidR="00AE1C00" w:rsidRPr="00722006">
        <w:rPr>
          <w:szCs w:val="18"/>
          <w:lang w:val="en-GB"/>
        </w:rPr>
      </w:r>
      <w:r w:rsidR="00AE1C00" w:rsidRPr="00722006">
        <w:rPr>
          <w:szCs w:val="18"/>
          <w:lang w:val="en-GB"/>
        </w:rPr>
        <w:fldChar w:fldCharType="separate"/>
      </w:r>
      <w:r w:rsidR="00051ECA">
        <w:rPr>
          <w:szCs w:val="18"/>
          <w:lang w:val="en-GB"/>
        </w:rPr>
        <w:t>[30]</w:t>
      </w:r>
      <w:r w:rsidR="00AE1C00" w:rsidRPr="00722006">
        <w:rPr>
          <w:szCs w:val="18"/>
          <w:lang w:val="en-GB"/>
        </w:rPr>
        <w:fldChar w:fldCharType="end"/>
      </w:r>
      <w:r w:rsidR="00AE1C00" w:rsidRPr="00722006">
        <w:rPr>
          <w:szCs w:val="18"/>
          <w:lang w:val="en-US"/>
        </w:rPr>
        <w:t xml:space="preserve">: </w:t>
      </w:r>
      <w:r w:rsidR="004672C9" w:rsidRPr="00722006">
        <w:rPr>
          <w:szCs w:val="18"/>
          <w:lang w:val="en-GB"/>
        </w:rPr>
        <w:t>general</w:t>
      </w:r>
      <w:r w:rsidR="00A25D43" w:rsidRPr="00722006">
        <w:rPr>
          <w:szCs w:val="18"/>
          <w:lang w:val="en-GB"/>
        </w:rPr>
        <w:t xml:space="preserve"> </w:t>
      </w:r>
      <w:r w:rsidR="004672C9" w:rsidRPr="00722006">
        <w:rPr>
          <w:szCs w:val="18"/>
          <w:lang w:val="en-GB"/>
        </w:rPr>
        <w:t xml:space="preserve">indications </w:t>
      </w:r>
      <w:r w:rsidR="001F6B0D">
        <w:rPr>
          <w:szCs w:val="18"/>
          <w:lang w:val="en-US"/>
        </w:rPr>
        <w:t>have been</w:t>
      </w:r>
      <w:r w:rsidR="00AE1C00" w:rsidRPr="00722006">
        <w:rPr>
          <w:szCs w:val="18"/>
          <w:lang w:val="en-GB"/>
        </w:rPr>
        <w:t xml:space="preserve"> </w:t>
      </w:r>
      <w:r w:rsidR="004672C9" w:rsidRPr="00722006">
        <w:rPr>
          <w:szCs w:val="18"/>
          <w:lang w:val="en-GB"/>
        </w:rPr>
        <w:t xml:space="preserve">provided about </w:t>
      </w:r>
      <w:r w:rsidR="00C55480" w:rsidRPr="00722006">
        <w:rPr>
          <w:szCs w:val="18"/>
          <w:lang w:val="en-US"/>
        </w:rPr>
        <w:t xml:space="preserve">a </w:t>
      </w:r>
      <w:r w:rsidR="00391857" w:rsidRPr="00722006">
        <w:rPr>
          <w:szCs w:val="18"/>
          <w:lang w:val="en-US"/>
        </w:rPr>
        <w:t xml:space="preserve">global process for the assessment of </w:t>
      </w:r>
      <w:r w:rsidR="00391857" w:rsidRPr="00722006">
        <w:rPr>
          <w:szCs w:val="18"/>
          <w:lang w:val="en-GB"/>
        </w:rPr>
        <w:t>the DiD</w:t>
      </w:r>
      <w:r w:rsidR="00572AED" w:rsidRPr="00722006">
        <w:rPr>
          <w:szCs w:val="18"/>
          <w:lang w:val="en-GB"/>
        </w:rPr>
        <w:t>, i.e.</w:t>
      </w:r>
      <w:r w:rsidR="00533BB9" w:rsidRPr="00722006">
        <w:rPr>
          <w:szCs w:val="18"/>
          <w:lang w:val="en-GB"/>
        </w:rPr>
        <w:t xml:space="preserve"> </w:t>
      </w:r>
      <w:r w:rsidR="00572AED" w:rsidRPr="00722006">
        <w:rPr>
          <w:szCs w:val="18"/>
          <w:lang w:val="en-GB"/>
        </w:rPr>
        <w:t xml:space="preserve">for </w:t>
      </w:r>
      <w:r w:rsidR="00572AED" w:rsidRPr="00722006">
        <w:rPr>
          <w:szCs w:val="18"/>
          <w:lang w:val="en-US"/>
        </w:rPr>
        <w:t>the verification</w:t>
      </w:r>
      <w:r w:rsidR="00AE1C00" w:rsidRPr="00722006">
        <w:rPr>
          <w:szCs w:val="18"/>
          <w:lang w:val="en-US"/>
        </w:rPr>
        <w:t>,</w:t>
      </w:r>
      <w:r w:rsidR="00572AED" w:rsidRPr="00722006">
        <w:rPr>
          <w:szCs w:val="18"/>
          <w:lang w:val="en-US"/>
        </w:rPr>
        <w:t xml:space="preserve"> </w:t>
      </w:r>
      <w:r w:rsidR="00AE1C00" w:rsidRPr="00722006">
        <w:rPr>
          <w:szCs w:val="18"/>
          <w:lang w:val="en-GB"/>
        </w:rPr>
        <w:t>through PSA,</w:t>
      </w:r>
      <w:r w:rsidR="00AE1C00" w:rsidRPr="00722006">
        <w:rPr>
          <w:szCs w:val="18"/>
          <w:lang w:val="en-US"/>
        </w:rPr>
        <w:t xml:space="preserve"> </w:t>
      </w:r>
      <w:r w:rsidR="00E21385" w:rsidRPr="00722006">
        <w:rPr>
          <w:szCs w:val="18"/>
          <w:lang w:val="en-US"/>
        </w:rPr>
        <w:t xml:space="preserve">that </w:t>
      </w:r>
      <w:r w:rsidR="00572AED" w:rsidRPr="00722006">
        <w:rPr>
          <w:szCs w:val="18"/>
          <w:lang w:val="en-US"/>
        </w:rPr>
        <w:t xml:space="preserve">the implemented </w:t>
      </w:r>
      <w:r w:rsidR="00572AED" w:rsidRPr="00722006">
        <w:rPr>
          <w:szCs w:val="18"/>
          <w:lang w:val="en-GB"/>
        </w:rPr>
        <w:t>safety architecture</w:t>
      </w:r>
      <w:r w:rsidR="00572AED" w:rsidRPr="00722006">
        <w:rPr>
          <w:szCs w:val="18"/>
          <w:lang w:val="en-US"/>
        </w:rPr>
        <w:t xml:space="preserve"> </w:t>
      </w:r>
      <w:r w:rsidR="00E21385" w:rsidRPr="00722006">
        <w:rPr>
          <w:szCs w:val="18"/>
          <w:lang w:val="en-US"/>
        </w:rPr>
        <w:t xml:space="preserve">complies </w:t>
      </w:r>
      <w:r w:rsidR="00572AED" w:rsidRPr="00722006">
        <w:rPr>
          <w:szCs w:val="18"/>
          <w:lang w:val="en-US"/>
        </w:rPr>
        <w:t>with the principles of the DiD</w:t>
      </w:r>
      <w:r w:rsidR="00391857" w:rsidRPr="00722006">
        <w:rPr>
          <w:szCs w:val="18"/>
          <w:lang w:val="en-US"/>
        </w:rPr>
        <w:t>.</w:t>
      </w:r>
      <w:r w:rsidR="00A25D43" w:rsidRPr="00722006">
        <w:rPr>
          <w:szCs w:val="18"/>
          <w:lang w:val="en-US"/>
        </w:rPr>
        <w:t xml:space="preserve"> </w:t>
      </w:r>
    </w:p>
    <w:p w14:paraId="5C181071" w14:textId="7A29A40F" w:rsidR="00391857" w:rsidRPr="00722006" w:rsidRDefault="00AE1C00" w:rsidP="007C147C">
      <w:pPr>
        <w:spacing w:after="100" w:afterAutospacing="1"/>
        <w:rPr>
          <w:szCs w:val="18"/>
          <w:lang w:val="en-US"/>
        </w:rPr>
      </w:pPr>
      <w:r w:rsidRPr="00722006">
        <w:rPr>
          <w:szCs w:val="18"/>
          <w:lang w:val="en-US"/>
        </w:rPr>
        <w:t xml:space="preserve">The content of this report goes further </w:t>
      </w:r>
      <w:r w:rsidR="00546DA3" w:rsidRPr="00722006">
        <w:rPr>
          <w:szCs w:val="18"/>
          <w:lang w:val="en-US"/>
        </w:rPr>
        <w:t>making explicit</w:t>
      </w:r>
      <w:r w:rsidR="00546DA3" w:rsidRPr="00722006" w:rsidDel="00546DA3">
        <w:rPr>
          <w:szCs w:val="18"/>
          <w:lang w:val="en-US"/>
        </w:rPr>
        <w:t xml:space="preserve"> </w:t>
      </w:r>
      <w:r w:rsidRPr="00722006">
        <w:rPr>
          <w:szCs w:val="18"/>
          <w:lang w:val="en-US"/>
        </w:rPr>
        <w:t>the possible relationship between DiD and PSA.</w:t>
      </w:r>
      <w:r w:rsidR="004672C9" w:rsidRPr="00722006">
        <w:rPr>
          <w:szCs w:val="18"/>
          <w:lang w:val="en-US"/>
        </w:rPr>
        <w:t xml:space="preserve"> </w:t>
      </w:r>
      <w:r w:rsidR="00572AED" w:rsidRPr="00722006">
        <w:rPr>
          <w:szCs w:val="18"/>
          <w:lang w:val="en-US"/>
        </w:rPr>
        <w:t xml:space="preserve">The </w:t>
      </w:r>
      <w:r w:rsidR="00A25D43" w:rsidRPr="00722006">
        <w:rPr>
          <w:szCs w:val="18"/>
          <w:lang w:val="en-US"/>
        </w:rPr>
        <w:t xml:space="preserve">proposed </w:t>
      </w:r>
      <w:r w:rsidR="00572AED" w:rsidRPr="00722006">
        <w:rPr>
          <w:szCs w:val="18"/>
          <w:lang w:val="en-US"/>
        </w:rPr>
        <w:t xml:space="preserve">process is fully consistent with the indications provided by the </w:t>
      </w:r>
      <w:r w:rsidR="00572AED" w:rsidRPr="00722006">
        <w:rPr>
          <w:lang w:val="en-US"/>
        </w:rPr>
        <w:t xml:space="preserve">IAEA GSR Part 4 </w:t>
      </w:r>
      <w:r w:rsidR="00572AED" w:rsidRPr="00722006">
        <w:rPr>
          <w:szCs w:val="18"/>
          <w:lang w:val="en-GB"/>
        </w:rPr>
        <w:fldChar w:fldCharType="begin"/>
      </w:r>
      <w:r w:rsidR="00572AED" w:rsidRPr="00722006">
        <w:rPr>
          <w:szCs w:val="18"/>
          <w:lang w:val="en-GB"/>
        </w:rPr>
        <w:instrText xml:space="preserve"> REF _Ref447055697 \r \h  \* MERGEFORMAT </w:instrText>
      </w:r>
      <w:r w:rsidR="00572AED" w:rsidRPr="00722006">
        <w:rPr>
          <w:szCs w:val="18"/>
          <w:lang w:val="en-GB"/>
        </w:rPr>
      </w:r>
      <w:r w:rsidR="00572AED" w:rsidRPr="00722006">
        <w:rPr>
          <w:szCs w:val="18"/>
          <w:lang w:val="en-GB"/>
        </w:rPr>
        <w:fldChar w:fldCharType="separate"/>
      </w:r>
      <w:r w:rsidR="00051ECA">
        <w:rPr>
          <w:szCs w:val="18"/>
          <w:lang w:val="en-GB"/>
        </w:rPr>
        <w:t>[4]</w:t>
      </w:r>
      <w:r w:rsidR="00572AED" w:rsidRPr="00722006">
        <w:rPr>
          <w:szCs w:val="18"/>
          <w:lang w:val="en-GB"/>
        </w:rPr>
        <w:fldChar w:fldCharType="end"/>
      </w:r>
      <w:r w:rsidR="00572AED" w:rsidRPr="00722006">
        <w:rPr>
          <w:szCs w:val="18"/>
          <w:lang w:val="en-GB"/>
        </w:rPr>
        <w:t xml:space="preserve"> and is based on </w:t>
      </w:r>
      <w:r w:rsidR="00832DCF" w:rsidRPr="00722006">
        <w:rPr>
          <w:szCs w:val="18"/>
          <w:lang w:val="en-GB"/>
        </w:rPr>
        <w:t xml:space="preserve">some </w:t>
      </w:r>
      <w:r w:rsidR="00572AED" w:rsidRPr="00722006">
        <w:rPr>
          <w:szCs w:val="18"/>
          <w:lang w:val="en-GB"/>
        </w:rPr>
        <w:t xml:space="preserve">concepts introduced </w:t>
      </w:r>
      <w:r w:rsidR="00572AED" w:rsidRPr="00722006">
        <w:rPr>
          <w:szCs w:val="18"/>
          <w:lang w:val="en-US"/>
        </w:rPr>
        <w:t xml:space="preserve">by </w:t>
      </w:r>
      <w:r w:rsidR="00572AED" w:rsidRPr="00722006">
        <w:rPr>
          <w:lang w:val="en-US"/>
        </w:rPr>
        <w:t>the Generation IV Risk and Safety Working Group (</w:t>
      </w:r>
      <w:r w:rsidR="00572AED" w:rsidRPr="00722006">
        <w:rPr>
          <w:lang w:val="en-US"/>
        </w:rPr>
        <w:fldChar w:fldCharType="begin"/>
      </w:r>
      <w:r w:rsidR="00572AED" w:rsidRPr="00722006">
        <w:rPr>
          <w:lang w:val="en-US"/>
        </w:rPr>
        <w:instrText xml:space="preserve"> REF _Ref444246397 \r \h  \* MERGEFORMAT </w:instrText>
      </w:r>
      <w:r w:rsidR="00572AED" w:rsidRPr="00722006">
        <w:rPr>
          <w:lang w:val="en-US"/>
        </w:rPr>
      </w:r>
      <w:r w:rsidR="00572AED" w:rsidRPr="00722006">
        <w:rPr>
          <w:lang w:val="en-US"/>
        </w:rPr>
        <w:fldChar w:fldCharType="separate"/>
      </w:r>
      <w:r w:rsidR="00051ECA">
        <w:rPr>
          <w:lang w:val="en-US"/>
        </w:rPr>
        <w:t>[15]</w:t>
      </w:r>
      <w:r w:rsidR="00572AED" w:rsidRPr="00722006">
        <w:rPr>
          <w:lang w:val="en-US"/>
        </w:rPr>
        <w:fldChar w:fldCharType="end"/>
      </w:r>
      <w:r w:rsidR="00E61E3B" w:rsidRPr="00722006">
        <w:rPr>
          <w:lang w:val="en-US"/>
        </w:rPr>
        <w:t xml:space="preserve"> and </w:t>
      </w:r>
      <w:r w:rsidR="00E61E3B" w:rsidRPr="00722006">
        <w:rPr>
          <w:lang w:val="en-US"/>
        </w:rPr>
        <w:fldChar w:fldCharType="begin"/>
      </w:r>
      <w:r w:rsidR="00E61E3B" w:rsidRPr="00722006">
        <w:rPr>
          <w:lang w:val="en-US"/>
        </w:rPr>
        <w:instrText xml:space="preserve"> REF _Ref447062897 \r \h  \* MERGEFORMAT </w:instrText>
      </w:r>
      <w:r w:rsidR="00E61E3B" w:rsidRPr="00722006">
        <w:rPr>
          <w:lang w:val="en-US"/>
        </w:rPr>
      </w:r>
      <w:r w:rsidR="00E61E3B" w:rsidRPr="00722006">
        <w:rPr>
          <w:lang w:val="en-US"/>
        </w:rPr>
        <w:fldChar w:fldCharType="separate"/>
      </w:r>
      <w:r w:rsidR="00051ECA">
        <w:rPr>
          <w:lang w:val="en-US"/>
        </w:rPr>
        <w:t>[16]</w:t>
      </w:r>
      <w:r w:rsidR="00E61E3B" w:rsidRPr="00722006">
        <w:rPr>
          <w:lang w:val="en-US"/>
        </w:rPr>
        <w:fldChar w:fldCharType="end"/>
      </w:r>
      <w:r w:rsidR="00572AED" w:rsidRPr="00722006">
        <w:rPr>
          <w:lang w:val="en-US"/>
        </w:rPr>
        <w:t xml:space="preserve">). </w:t>
      </w:r>
      <w:r w:rsidR="00A25D43" w:rsidRPr="00722006">
        <w:rPr>
          <w:szCs w:val="18"/>
          <w:lang w:val="en-US"/>
        </w:rPr>
        <w:t>It</w:t>
      </w:r>
      <w:r w:rsidR="00C55480" w:rsidRPr="00722006">
        <w:rPr>
          <w:szCs w:val="18"/>
          <w:lang w:val="en-US"/>
        </w:rPr>
        <w:t xml:space="preserve"> </w:t>
      </w:r>
      <w:r w:rsidR="00391857" w:rsidRPr="00722006">
        <w:rPr>
          <w:szCs w:val="18"/>
          <w:lang w:val="en-GB"/>
        </w:rPr>
        <w:t xml:space="preserve">is articulated in four main steps devoted to </w:t>
      </w:r>
      <w:r w:rsidRPr="00722006">
        <w:rPr>
          <w:szCs w:val="18"/>
          <w:lang w:val="en-GB"/>
        </w:rPr>
        <w:t xml:space="preserve">1) </w:t>
      </w:r>
      <w:r w:rsidR="00391857" w:rsidRPr="00722006">
        <w:rPr>
          <w:szCs w:val="18"/>
          <w:lang w:val="en-GB"/>
        </w:rPr>
        <w:t xml:space="preserve">the formulation of the safety objectives, </w:t>
      </w:r>
      <w:r w:rsidRPr="00722006">
        <w:rPr>
          <w:szCs w:val="18"/>
          <w:lang w:val="en-GB"/>
        </w:rPr>
        <w:t xml:space="preserve">2) </w:t>
      </w:r>
      <w:r w:rsidR="00533BB9" w:rsidRPr="00722006">
        <w:rPr>
          <w:szCs w:val="18"/>
          <w:lang w:val="en-GB"/>
        </w:rPr>
        <w:t xml:space="preserve">the </w:t>
      </w:r>
      <w:r w:rsidR="00391857" w:rsidRPr="00722006">
        <w:rPr>
          <w:szCs w:val="18"/>
          <w:lang w:val="en-GB"/>
        </w:rPr>
        <w:t>identification of loads and environmental conditions,</w:t>
      </w:r>
      <w:r w:rsidR="00533BB9" w:rsidRPr="00722006">
        <w:rPr>
          <w:szCs w:val="18"/>
          <w:lang w:val="en-GB"/>
        </w:rPr>
        <w:t xml:space="preserve"> </w:t>
      </w:r>
      <w:r w:rsidRPr="00722006">
        <w:rPr>
          <w:szCs w:val="18"/>
          <w:lang w:val="en-GB"/>
        </w:rPr>
        <w:t xml:space="preserve">3) </w:t>
      </w:r>
      <w:r w:rsidR="00533BB9" w:rsidRPr="00722006">
        <w:rPr>
          <w:szCs w:val="18"/>
          <w:lang w:val="en-GB"/>
        </w:rPr>
        <w:t>the</w:t>
      </w:r>
      <w:r w:rsidR="00391857" w:rsidRPr="00722006">
        <w:rPr>
          <w:szCs w:val="18"/>
          <w:lang w:val="en-GB"/>
        </w:rPr>
        <w:t xml:space="preserve"> representation of the safety architecture and </w:t>
      </w:r>
      <w:r w:rsidRPr="00722006">
        <w:rPr>
          <w:szCs w:val="18"/>
          <w:lang w:val="en-GB"/>
        </w:rPr>
        <w:t xml:space="preserve">4) </w:t>
      </w:r>
      <w:r w:rsidR="00533BB9" w:rsidRPr="00722006">
        <w:rPr>
          <w:szCs w:val="18"/>
          <w:lang w:val="en-GB"/>
        </w:rPr>
        <w:t xml:space="preserve">the </w:t>
      </w:r>
      <w:r w:rsidR="00391857" w:rsidRPr="00722006">
        <w:rPr>
          <w:szCs w:val="18"/>
          <w:lang w:val="en-GB"/>
        </w:rPr>
        <w:t>evaluation of the</w:t>
      </w:r>
      <w:r w:rsidR="00832DCF" w:rsidRPr="00722006">
        <w:rPr>
          <w:szCs w:val="18"/>
          <w:lang w:val="en-GB"/>
        </w:rPr>
        <w:t xml:space="preserve"> physical </w:t>
      </w:r>
      <w:r w:rsidR="00391857" w:rsidRPr="00722006">
        <w:rPr>
          <w:szCs w:val="18"/>
          <w:lang w:val="en-GB"/>
        </w:rPr>
        <w:t>performance and reliability of the levels of DiD.</w:t>
      </w:r>
      <w:r w:rsidR="001F6B0D">
        <w:rPr>
          <w:szCs w:val="18"/>
          <w:lang w:val="en-GB"/>
        </w:rPr>
        <w:t xml:space="preserve"> A </w:t>
      </w:r>
      <w:r w:rsidR="001F6B0D" w:rsidRPr="00722006">
        <w:rPr>
          <w:rFonts w:cstheme="minorHAnsi"/>
          <w:lang w:val="en-US"/>
        </w:rPr>
        <w:t xml:space="preserve">final step </w:t>
      </w:r>
      <w:r w:rsidR="001F6B0D">
        <w:rPr>
          <w:rFonts w:cstheme="minorHAnsi"/>
          <w:lang w:val="en-US"/>
        </w:rPr>
        <w:t>achieve</w:t>
      </w:r>
      <w:r w:rsidR="008E3A91">
        <w:rPr>
          <w:rFonts w:cstheme="minorHAnsi"/>
          <w:lang w:val="en-US"/>
        </w:rPr>
        <w:t xml:space="preserve">s </w:t>
      </w:r>
      <w:r w:rsidR="001F6B0D" w:rsidRPr="00722006">
        <w:rPr>
          <w:rFonts w:cstheme="minorHAnsi"/>
          <w:lang w:val="en-US"/>
        </w:rPr>
        <w:t>the practical assessment of the safety architecture and the corresponding DiD with the support of the PSA</w:t>
      </w:r>
      <w:r w:rsidR="001F6B0D">
        <w:rPr>
          <w:rFonts w:cstheme="minorHAnsi"/>
          <w:lang w:val="en-US"/>
        </w:rPr>
        <w:t>.</w:t>
      </w:r>
    </w:p>
    <w:p w14:paraId="720EF4F3" w14:textId="4356AB3C" w:rsidR="00ED5B2D" w:rsidRPr="00722006" w:rsidRDefault="00AE1C00" w:rsidP="003B15FC">
      <w:pPr>
        <w:spacing w:after="100" w:afterAutospacing="1"/>
        <w:rPr>
          <w:rFonts w:cstheme="minorHAnsi"/>
          <w:szCs w:val="18"/>
          <w:lang w:val="en-US"/>
        </w:rPr>
      </w:pPr>
      <w:r w:rsidRPr="00722006">
        <w:rPr>
          <w:szCs w:val="18"/>
          <w:lang w:val="en-GB"/>
        </w:rPr>
        <w:t xml:space="preserve">Concerning the </w:t>
      </w:r>
      <w:r w:rsidR="00391857" w:rsidRPr="00722006">
        <w:rPr>
          <w:szCs w:val="18"/>
          <w:lang w:val="en-GB"/>
        </w:rPr>
        <w:t>safety objectives</w:t>
      </w:r>
      <w:r w:rsidR="00F90301" w:rsidRPr="00722006">
        <w:rPr>
          <w:szCs w:val="18"/>
          <w:lang w:val="en-GB"/>
        </w:rPr>
        <w:t xml:space="preserve"> (cf. Section 2)</w:t>
      </w:r>
      <w:r w:rsidR="00391857" w:rsidRPr="00722006">
        <w:rPr>
          <w:szCs w:val="18"/>
          <w:lang w:val="en-GB"/>
        </w:rPr>
        <w:t>, t</w:t>
      </w:r>
      <w:r w:rsidR="00391857" w:rsidRPr="00722006">
        <w:rPr>
          <w:szCs w:val="18"/>
          <w:lang w:val="en-US"/>
        </w:rPr>
        <w:t xml:space="preserve">he reference to the risk space </w:t>
      </w:r>
      <w:r w:rsidRPr="00722006">
        <w:rPr>
          <w:szCs w:val="18"/>
          <w:lang w:val="en-US"/>
        </w:rPr>
        <w:t xml:space="preserve">(frequency/probability of occurrence, versus consequences) </w:t>
      </w:r>
      <w:r w:rsidR="00391857" w:rsidRPr="00722006">
        <w:rPr>
          <w:szCs w:val="18"/>
          <w:lang w:val="en-US"/>
        </w:rPr>
        <w:t xml:space="preserve">is </w:t>
      </w:r>
      <w:r w:rsidRPr="00722006">
        <w:rPr>
          <w:szCs w:val="18"/>
          <w:lang w:val="en-US"/>
        </w:rPr>
        <w:t xml:space="preserve">considered </w:t>
      </w:r>
      <w:r w:rsidR="00391857" w:rsidRPr="00722006">
        <w:rPr>
          <w:szCs w:val="18"/>
          <w:lang w:val="en-US"/>
        </w:rPr>
        <w:t xml:space="preserve">essential to assess the whole safety architecture with respect to </w:t>
      </w:r>
      <w:r w:rsidR="00173891" w:rsidRPr="00722006">
        <w:rPr>
          <w:szCs w:val="18"/>
          <w:lang w:val="en-US"/>
        </w:rPr>
        <w:t xml:space="preserve">the achievement of probabilistic targets, </w:t>
      </w:r>
      <w:r w:rsidR="00391857" w:rsidRPr="00722006">
        <w:rPr>
          <w:szCs w:val="18"/>
          <w:lang w:val="en-US"/>
        </w:rPr>
        <w:t xml:space="preserve">the performance </w:t>
      </w:r>
      <w:r w:rsidR="00F85DB6" w:rsidRPr="00722006">
        <w:rPr>
          <w:szCs w:val="18"/>
          <w:lang w:val="en-US"/>
        </w:rPr>
        <w:t xml:space="preserve">allocated to the </w:t>
      </w:r>
      <w:r w:rsidR="00391857" w:rsidRPr="00722006">
        <w:rPr>
          <w:szCs w:val="18"/>
          <w:lang w:val="en-US"/>
        </w:rPr>
        <w:t xml:space="preserve">safety functions </w:t>
      </w:r>
      <w:r w:rsidR="00F85DB6" w:rsidRPr="00722006">
        <w:rPr>
          <w:szCs w:val="18"/>
          <w:lang w:val="en-US"/>
        </w:rPr>
        <w:t>to</w:t>
      </w:r>
      <w:r w:rsidR="00391857" w:rsidRPr="00722006">
        <w:rPr>
          <w:szCs w:val="18"/>
          <w:lang w:val="en-US"/>
        </w:rPr>
        <w:t xml:space="preserve"> </w:t>
      </w:r>
      <w:r w:rsidR="00F85DB6" w:rsidRPr="00722006">
        <w:rPr>
          <w:szCs w:val="18"/>
          <w:lang w:val="en-US"/>
        </w:rPr>
        <w:t xml:space="preserve">reduce the </w:t>
      </w:r>
      <w:r w:rsidR="00391857" w:rsidRPr="00722006">
        <w:rPr>
          <w:szCs w:val="18"/>
          <w:lang w:val="en-US"/>
        </w:rPr>
        <w:t>consequences of plausible events and</w:t>
      </w:r>
      <w:r w:rsidR="00ED5B2D" w:rsidRPr="00722006">
        <w:rPr>
          <w:szCs w:val="18"/>
          <w:lang w:val="en-US"/>
        </w:rPr>
        <w:t>, finally,</w:t>
      </w:r>
      <w:r w:rsidR="00391857" w:rsidRPr="00722006">
        <w:rPr>
          <w:szCs w:val="18"/>
          <w:lang w:val="en-US"/>
        </w:rPr>
        <w:t xml:space="preserve"> the reliability </w:t>
      </w:r>
      <w:r w:rsidR="00F85DB6" w:rsidRPr="00722006">
        <w:rPr>
          <w:szCs w:val="18"/>
          <w:lang w:val="en-US"/>
        </w:rPr>
        <w:t xml:space="preserve">which has to be allotted to </w:t>
      </w:r>
      <w:r w:rsidR="00391857" w:rsidRPr="00722006">
        <w:rPr>
          <w:szCs w:val="18"/>
          <w:lang w:val="en-US"/>
        </w:rPr>
        <w:t xml:space="preserve">the provisions </w:t>
      </w:r>
      <w:r w:rsidR="00F85DB6" w:rsidRPr="00722006">
        <w:rPr>
          <w:szCs w:val="18"/>
          <w:lang w:val="en-US"/>
        </w:rPr>
        <w:t xml:space="preserve">which achieve </w:t>
      </w:r>
      <w:r w:rsidR="00173891" w:rsidRPr="00722006">
        <w:rPr>
          <w:szCs w:val="18"/>
          <w:lang w:val="en-US"/>
        </w:rPr>
        <w:t xml:space="preserve">these functions. </w:t>
      </w:r>
      <w:r w:rsidR="00CF6E67" w:rsidRPr="00722006">
        <w:rPr>
          <w:szCs w:val="18"/>
          <w:lang w:val="en-US"/>
        </w:rPr>
        <w:t>A</w:t>
      </w:r>
      <w:r w:rsidR="00173891" w:rsidRPr="00722006">
        <w:rPr>
          <w:szCs w:val="18"/>
          <w:lang w:val="en-US"/>
        </w:rPr>
        <w:t xml:space="preserve">dditional qualitative key-notions are introduced, providing </w:t>
      </w:r>
      <w:r w:rsidR="00832DCF" w:rsidRPr="00722006">
        <w:rPr>
          <w:szCs w:val="18"/>
          <w:lang w:val="en-US"/>
        </w:rPr>
        <w:t xml:space="preserve">general </w:t>
      </w:r>
      <w:r w:rsidR="00173891" w:rsidRPr="00722006">
        <w:rPr>
          <w:szCs w:val="18"/>
          <w:lang w:val="en-US"/>
        </w:rPr>
        <w:t>indication</w:t>
      </w:r>
      <w:r w:rsidR="00832DCF" w:rsidRPr="00722006">
        <w:rPr>
          <w:szCs w:val="18"/>
          <w:lang w:val="en-US"/>
        </w:rPr>
        <w:t>s</w:t>
      </w:r>
      <w:r w:rsidR="00173891" w:rsidRPr="00722006">
        <w:rPr>
          <w:szCs w:val="18"/>
          <w:lang w:val="en-US"/>
        </w:rPr>
        <w:t xml:space="preserve"> about the criteria and metrics </w:t>
      </w:r>
      <w:r w:rsidR="00F85DB6" w:rsidRPr="00722006">
        <w:rPr>
          <w:szCs w:val="18"/>
          <w:lang w:val="en-US"/>
        </w:rPr>
        <w:t xml:space="preserve">which </w:t>
      </w:r>
      <w:r w:rsidR="00ED5B2D" w:rsidRPr="00722006">
        <w:rPr>
          <w:szCs w:val="18"/>
          <w:lang w:val="en-US"/>
        </w:rPr>
        <w:t xml:space="preserve">should </w:t>
      </w:r>
      <w:r w:rsidR="00F85DB6" w:rsidRPr="00722006">
        <w:rPr>
          <w:szCs w:val="18"/>
          <w:lang w:val="en-US"/>
        </w:rPr>
        <w:t>have to be</w:t>
      </w:r>
      <w:r w:rsidR="00832DCF" w:rsidRPr="00722006">
        <w:rPr>
          <w:szCs w:val="18"/>
          <w:lang w:val="en-US"/>
        </w:rPr>
        <w:t xml:space="preserve"> defined in details and </w:t>
      </w:r>
      <w:r w:rsidR="00173891" w:rsidRPr="00722006">
        <w:rPr>
          <w:szCs w:val="18"/>
          <w:lang w:val="en-US"/>
        </w:rPr>
        <w:t>adopted. They refer to basic design goal</w:t>
      </w:r>
      <w:r w:rsidR="00832DCF" w:rsidRPr="00722006">
        <w:rPr>
          <w:szCs w:val="18"/>
          <w:lang w:val="en-US"/>
        </w:rPr>
        <w:t>s</w:t>
      </w:r>
      <w:r w:rsidR="00173891" w:rsidRPr="00722006">
        <w:rPr>
          <w:szCs w:val="18"/>
          <w:lang w:val="en-US"/>
        </w:rPr>
        <w:t xml:space="preserve"> (</w:t>
      </w:r>
      <w:r w:rsidR="00F85DB6" w:rsidRPr="00722006">
        <w:rPr>
          <w:szCs w:val="18"/>
          <w:lang w:val="en-US"/>
        </w:rPr>
        <w:t xml:space="preserve">e.g. need for </w:t>
      </w:r>
      <w:r w:rsidR="00173891" w:rsidRPr="00722006">
        <w:rPr>
          <w:szCs w:val="18"/>
          <w:lang w:val="en-US"/>
        </w:rPr>
        <w:t>p</w:t>
      </w:r>
      <w:r w:rsidR="00173891" w:rsidRPr="00722006">
        <w:rPr>
          <w:rFonts w:cstheme="minorHAnsi"/>
          <w:szCs w:val="18"/>
          <w:lang w:val="en-US"/>
        </w:rPr>
        <w:t>rotective measures limited in times and areas</w:t>
      </w:r>
      <w:r w:rsidR="00F85DB6" w:rsidRPr="00722006">
        <w:rPr>
          <w:rFonts w:cstheme="minorHAnsi"/>
          <w:szCs w:val="18"/>
          <w:lang w:val="en-US"/>
        </w:rPr>
        <w:t xml:space="preserve"> in case of severe accidents</w:t>
      </w:r>
      <w:r w:rsidR="00173891" w:rsidRPr="00722006">
        <w:rPr>
          <w:rFonts w:cstheme="minorHAnsi"/>
          <w:szCs w:val="18"/>
          <w:lang w:val="en-US"/>
        </w:rPr>
        <w:t xml:space="preserve">) and to </w:t>
      </w:r>
      <w:r w:rsidR="00173891" w:rsidRPr="00722006">
        <w:rPr>
          <w:szCs w:val="18"/>
          <w:lang w:val="en-US"/>
        </w:rPr>
        <w:t>DiD principles (</w:t>
      </w:r>
      <w:r w:rsidR="00546DA3" w:rsidRPr="00722006">
        <w:rPr>
          <w:szCs w:val="18"/>
          <w:lang w:val="en-US"/>
        </w:rPr>
        <w:t xml:space="preserve">e.g. </w:t>
      </w:r>
      <w:r w:rsidR="00173891" w:rsidRPr="00722006">
        <w:rPr>
          <w:szCs w:val="18"/>
          <w:lang w:val="en-US"/>
        </w:rPr>
        <w:t>independence of DiD levels, practical elimination of events and sequences</w:t>
      </w:r>
      <w:r w:rsidR="00F85DB6" w:rsidRPr="00722006">
        <w:rPr>
          <w:szCs w:val="18"/>
          <w:lang w:val="en-US"/>
        </w:rPr>
        <w:t xml:space="preserve"> leading to early or large releases</w:t>
      </w:r>
      <w:r w:rsidR="00173891" w:rsidRPr="00722006">
        <w:rPr>
          <w:szCs w:val="18"/>
          <w:lang w:val="en-US"/>
        </w:rPr>
        <w:t xml:space="preserve">, demonstration of </w:t>
      </w:r>
      <w:r w:rsidR="00CF6E67" w:rsidRPr="00722006">
        <w:rPr>
          <w:rFonts w:cstheme="minorHAnsi"/>
          <w:szCs w:val="18"/>
          <w:lang w:val="en-US"/>
        </w:rPr>
        <w:t xml:space="preserve">the availability of “adequate margins” </w:t>
      </w:r>
      <w:r w:rsidR="005E42A2">
        <w:rPr>
          <w:rFonts w:cstheme="minorHAnsi"/>
          <w:szCs w:val="18"/>
          <w:lang w:val="en-US"/>
        </w:rPr>
        <w:t>against</w:t>
      </w:r>
      <w:r w:rsidR="00CF6E67" w:rsidRPr="00722006">
        <w:rPr>
          <w:rFonts w:cstheme="minorHAnsi"/>
          <w:szCs w:val="18"/>
          <w:lang w:val="en-US"/>
        </w:rPr>
        <w:t xml:space="preserve"> possible </w:t>
      </w:r>
      <w:r w:rsidR="00173891" w:rsidRPr="00722006">
        <w:rPr>
          <w:rFonts w:cstheme="minorHAnsi"/>
          <w:szCs w:val="18"/>
          <w:lang w:val="en-US"/>
        </w:rPr>
        <w:t>cliff edge effects).</w:t>
      </w:r>
      <w:r w:rsidR="00026C76" w:rsidRPr="00722006">
        <w:rPr>
          <w:rFonts w:cstheme="minorHAnsi"/>
          <w:szCs w:val="18"/>
          <w:lang w:val="en-US"/>
        </w:rPr>
        <w:t xml:space="preserve"> </w:t>
      </w:r>
    </w:p>
    <w:p w14:paraId="4EF4EA7A" w14:textId="2253A73B" w:rsidR="00173891" w:rsidRPr="00722006" w:rsidRDefault="00200FFD" w:rsidP="003B15FC">
      <w:pPr>
        <w:spacing w:after="100" w:afterAutospacing="1"/>
        <w:rPr>
          <w:szCs w:val="18"/>
          <w:lang w:val="en-US"/>
        </w:rPr>
      </w:pPr>
      <w:r w:rsidRPr="00722006">
        <w:rPr>
          <w:rFonts w:cstheme="minorHAnsi"/>
          <w:szCs w:val="18"/>
          <w:lang w:val="en-US"/>
        </w:rPr>
        <w:lastRenderedPageBreak/>
        <w:t>The development of</w:t>
      </w:r>
      <w:r w:rsidR="00173891" w:rsidRPr="00722006">
        <w:rPr>
          <w:szCs w:val="18"/>
          <w:lang w:val="en-US"/>
        </w:rPr>
        <w:t xml:space="preserve"> </w:t>
      </w:r>
      <w:r w:rsidR="00ED5B2D" w:rsidRPr="00722006">
        <w:rPr>
          <w:szCs w:val="18"/>
          <w:lang w:val="en-US"/>
        </w:rPr>
        <w:t xml:space="preserve">some </w:t>
      </w:r>
      <w:r w:rsidR="00173891" w:rsidRPr="00722006">
        <w:rPr>
          <w:rFonts w:cstheme="minorHAnsi"/>
          <w:szCs w:val="18"/>
          <w:lang w:val="en-US"/>
        </w:rPr>
        <w:t>Safety Fundamentals and Requirements</w:t>
      </w:r>
      <w:r w:rsidRPr="00722006">
        <w:rPr>
          <w:rFonts w:cstheme="minorHAnsi"/>
          <w:szCs w:val="18"/>
          <w:lang w:val="en-US"/>
        </w:rPr>
        <w:t xml:space="preserve"> leads to the definition of </w:t>
      </w:r>
      <w:r w:rsidR="00173891" w:rsidRPr="00722006">
        <w:rPr>
          <w:szCs w:val="18"/>
          <w:lang w:val="en-US"/>
        </w:rPr>
        <w:t>additional qualitative objectives</w:t>
      </w:r>
      <w:r w:rsidRPr="00722006">
        <w:rPr>
          <w:szCs w:val="18"/>
          <w:lang w:val="en-US"/>
        </w:rPr>
        <w:t xml:space="preserve">; they address </w:t>
      </w:r>
      <w:r w:rsidR="00173891" w:rsidRPr="00722006">
        <w:rPr>
          <w:szCs w:val="18"/>
          <w:lang w:val="en-US"/>
        </w:rPr>
        <w:t xml:space="preserve">the search for exhaustiveness for the </w:t>
      </w:r>
      <w:r w:rsidRPr="00722006">
        <w:rPr>
          <w:szCs w:val="18"/>
          <w:lang w:val="en-US"/>
        </w:rPr>
        <w:t xml:space="preserve">design basis events and the design extension conditions considered for the </w:t>
      </w:r>
      <w:r w:rsidR="00173891" w:rsidRPr="00722006">
        <w:rPr>
          <w:szCs w:val="18"/>
          <w:lang w:val="en-US"/>
        </w:rPr>
        <w:t xml:space="preserve">safety design and assessment, the </w:t>
      </w:r>
      <w:r w:rsidRPr="00722006">
        <w:rPr>
          <w:szCs w:val="18"/>
          <w:lang w:val="en-US"/>
        </w:rPr>
        <w:t xml:space="preserve">need for </w:t>
      </w:r>
      <w:r w:rsidR="00173891" w:rsidRPr="00722006">
        <w:rPr>
          <w:szCs w:val="18"/>
          <w:lang w:val="en-US"/>
        </w:rPr>
        <w:t>progressiveness in the system’s response to abnormal events,</w:t>
      </w:r>
      <w:r w:rsidR="00832DCF" w:rsidRPr="00722006">
        <w:rPr>
          <w:szCs w:val="18"/>
          <w:lang w:val="en-US"/>
        </w:rPr>
        <w:t xml:space="preserve"> the </w:t>
      </w:r>
      <w:r w:rsidRPr="00722006">
        <w:rPr>
          <w:szCs w:val="18"/>
          <w:lang w:val="en-US"/>
        </w:rPr>
        <w:t xml:space="preserve">need for a </w:t>
      </w:r>
      <w:r w:rsidR="00832DCF" w:rsidRPr="00722006">
        <w:rPr>
          <w:szCs w:val="18"/>
          <w:lang w:val="en-US"/>
        </w:rPr>
        <w:t xml:space="preserve">forgiving and tolerant character of system safety response, </w:t>
      </w:r>
      <w:r w:rsidR="00173891" w:rsidRPr="00722006">
        <w:rPr>
          <w:szCs w:val="18"/>
          <w:lang w:val="en-US"/>
        </w:rPr>
        <w:t xml:space="preserve">and the </w:t>
      </w:r>
      <w:r w:rsidRPr="00722006">
        <w:rPr>
          <w:szCs w:val="18"/>
          <w:lang w:val="en-US"/>
        </w:rPr>
        <w:t xml:space="preserve">suitable </w:t>
      </w:r>
      <w:r w:rsidR="00173891" w:rsidRPr="00722006">
        <w:rPr>
          <w:szCs w:val="18"/>
          <w:lang w:val="en-US"/>
        </w:rPr>
        <w:t xml:space="preserve">balanced contributions of the different events / sequences to the whole risk. </w:t>
      </w:r>
    </w:p>
    <w:p w14:paraId="64026777" w14:textId="77777777" w:rsidR="00B910AB" w:rsidRDefault="00256F18" w:rsidP="003B15FC">
      <w:pPr>
        <w:tabs>
          <w:tab w:val="left" w:pos="1878"/>
        </w:tabs>
        <w:autoSpaceDE w:val="0"/>
        <w:autoSpaceDN w:val="0"/>
        <w:adjustRightInd w:val="0"/>
        <w:spacing w:after="100" w:afterAutospacing="1"/>
        <w:rPr>
          <w:rFonts w:cstheme="minorHAnsi"/>
          <w:szCs w:val="18"/>
          <w:lang w:val="en-US"/>
        </w:rPr>
      </w:pPr>
      <w:r w:rsidRPr="00722006">
        <w:rPr>
          <w:szCs w:val="18"/>
          <w:lang w:val="en-US"/>
        </w:rPr>
        <w:t xml:space="preserve">The identification and recognition of all plausible normal and off-normal loads and environmental conditions </w:t>
      </w:r>
      <w:r w:rsidR="00F90301" w:rsidRPr="00722006">
        <w:rPr>
          <w:szCs w:val="18"/>
          <w:lang w:val="en-GB"/>
        </w:rPr>
        <w:t>(cf. Section 3)</w:t>
      </w:r>
      <w:r w:rsidR="001F6B0D">
        <w:rPr>
          <w:szCs w:val="18"/>
          <w:lang w:val="en-GB"/>
        </w:rPr>
        <w:t>,</w:t>
      </w:r>
      <w:r w:rsidR="00F90301" w:rsidRPr="00722006">
        <w:rPr>
          <w:szCs w:val="18"/>
          <w:lang w:val="en-GB"/>
        </w:rPr>
        <w:t xml:space="preserve"> </w:t>
      </w:r>
      <w:r w:rsidRPr="00722006">
        <w:rPr>
          <w:szCs w:val="18"/>
          <w:lang w:val="en-US"/>
        </w:rPr>
        <w:t>that can affect the behavior of the installation</w:t>
      </w:r>
      <w:r w:rsidR="001F6B0D">
        <w:rPr>
          <w:szCs w:val="18"/>
          <w:lang w:val="en-US"/>
        </w:rPr>
        <w:t>,</w:t>
      </w:r>
      <w:r w:rsidRPr="00722006">
        <w:rPr>
          <w:szCs w:val="18"/>
          <w:lang w:val="en-US"/>
        </w:rPr>
        <w:t xml:space="preserve"> is the result of a detailed analysis of the system complemented, as needed, by the consideration of the experience feedback. Since the year 2000 the basis for the design evolved and</w:t>
      </w:r>
      <w:r w:rsidR="001F6B0D">
        <w:rPr>
          <w:szCs w:val="18"/>
          <w:lang w:val="en-US"/>
        </w:rPr>
        <w:t>,</w:t>
      </w:r>
      <w:r w:rsidRPr="00722006">
        <w:rPr>
          <w:szCs w:val="18"/>
          <w:lang w:val="en-US"/>
        </w:rPr>
        <w:t xml:space="preserve"> today, all the plausible </w:t>
      </w:r>
      <w:r w:rsidRPr="00722006">
        <w:rPr>
          <w:rFonts w:cstheme="minorHAnsi"/>
          <w:szCs w:val="18"/>
          <w:lang w:val="en-US"/>
        </w:rPr>
        <w:t>conditions generated by internal and external hazards (</w:t>
      </w:r>
      <w:r w:rsidRPr="00722006">
        <w:rPr>
          <w:szCs w:val="18"/>
          <w:lang w:val="en-US"/>
        </w:rPr>
        <w:t>Anticipated Operational Occurrences, Design Basis Events and Design Extension Conditions)</w:t>
      </w:r>
      <w:r w:rsidRPr="00722006">
        <w:rPr>
          <w:rFonts w:cstheme="minorHAnsi"/>
          <w:szCs w:val="18"/>
          <w:lang w:val="en-US"/>
        </w:rPr>
        <w:t xml:space="preserve">, have to be considered within the </w:t>
      </w:r>
      <w:r w:rsidR="00ED5B2D" w:rsidRPr="00722006">
        <w:rPr>
          <w:rFonts w:cstheme="minorHAnsi"/>
          <w:szCs w:val="18"/>
          <w:lang w:val="en-US"/>
        </w:rPr>
        <w:t>D</w:t>
      </w:r>
      <w:r w:rsidRPr="00722006">
        <w:rPr>
          <w:rFonts w:cstheme="minorHAnsi"/>
          <w:szCs w:val="18"/>
          <w:lang w:val="en-US"/>
        </w:rPr>
        <w:t xml:space="preserve">esign </w:t>
      </w:r>
      <w:r w:rsidR="00ED5B2D" w:rsidRPr="00722006">
        <w:rPr>
          <w:rFonts w:cstheme="minorHAnsi"/>
          <w:szCs w:val="18"/>
          <w:lang w:val="en-US"/>
        </w:rPr>
        <w:t>B</w:t>
      </w:r>
      <w:r w:rsidRPr="00722006">
        <w:rPr>
          <w:rFonts w:cstheme="minorHAnsi"/>
          <w:szCs w:val="18"/>
          <w:lang w:val="en-US"/>
        </w:rPr>
        <w:t>asis</w:t>
      </w:r>
      <w:r w:rsidR="00BE6C89" w:rsidRPr="00722006">
        <w:rPr>
          <w:rFonts w:cstheme="minorHAnsi"/>
          <w:szCs w:val="18"/>
          <w:lang w:val="en-US"/>
        </w:rPr>
        <w:t xml:space="preserve"> and, more generically, for the definition of the Safety Case</w:t>
      </w:r>
      <w:r w:rsidRPr="00722006">
        <w:rPr>
          <w:rFonts w:cstheme="minorHAnsi"/>
          <w:szCs w:val="18"/>
          <w:lang w:val="en-US"/>
        </w:rPr>
        <w:t xml:space="preserve">. </w:t>
      </w:r>
    </w:p>
    <w:p w14:paraId="4A545BF0" w14:textId="3AA164D6" w:rsidR="00BB1124" w:rsidRPr="00722006" w:rsidRDefault="00256F18" w:rsidP="003B15FC">
      <w:pPr>
        <w:tabs>
          <w:tab w:val="left" w:pos="1878"/>
        </w:tabs>
        <w:autoSpaceDE w:val="0"/>
        <w:autoSpaceDN w:val="0"/>
        <w:adjustRightInd w:val="0"/>
        <w:spacing w:after="100" w:afterAutospacing="1"/>
        <w:rPr>
          <w:szCs w:val="18"/>
          <w:lang w:val="en-US"/>
        </w:rPr>
      </w:pPr>
      <w:r w:rsidRPr="00722006">
        <w:rPr>
          <w:rFonts w:cstheme="minorHAnsi"/>
          <w:szCs w:val="18"/>
          <w:lang w:val="en-US"/>
        </w:rPr>
        <w:t xml:space="preserve">Moreover, an explicit </w:t>
      </w:r>
      <w:r w:rsidR="00FB16C8">
        <w:rPr>
          <w:lang w:val="en-US"/>
        </w:rPr>
        <w:t xml:space="preserve">one-at-one </w:t>
      </w:r>
      <w:r w:rsidRPr="00722006">
        <w:rPr>
          <w:rFonts w:cstheme="minorHAnsi"/>
          <w:szCs w:val="18"/>
          <w:lang w:val="en-US"/>
        </w:rPr>
        <w:t>correspondence is suggested</w:t>
      </w:r>
      <w:r w:rsidR="00BE6C89" w:rsidRPr="00722006">
        <w:rPr>
          <w:rFonts w:cstheme="minorHAnsi"/>
          <w:szCs w:val="18"/>
          <w:lang w:val="en-US"/>
        </w:rPr>
        <w:t>, for example,</w:t>
      </w:r>
      <w:r w:rsidRPr="00722006">
        <w:rPr>
          <w:rFonts w:cstheme="minorHAnsi"/>
          <w:szCs w:val="18"/>
          <w:lang w:val="en-US"/>
        </w:rPr>
        <w:t xml:space="preserve"> by</w:t>
      </w:r>
      <w:r w:rsidRPr="00722006">
        <w:rPr>
          <w:szCs w:val="18"/>
          <w:lang w:val="en-US"/>
        </w:rPr>
        <w:t xml:space="preserve"> WENRA </w:t>
      </w:r>
      <w:r w:rsidRPr="00722006">
        <w:rPr>
          <w:rFonts w:cstheme="minorHAnsi"/>
          <w:szCs w:val="18"/>
          <w:lang w:val="en-US"/>
        </w:rPr>
        <w:fldChar w:fldCharType="begin"/>
      </w:r>
      <w:r w:rsidRPr="00722006">
        <w:rPr>
          <w:szCs w:val="18"/>
          <w:lang w:val="en-US"/>
        </w:rPr>
        <w:instrText xml:space="preserve"> REF _Ref447064120 \r \h </w:instrText>
      </w:r>
      <w:r w:rsidR="00722006">
        <w:rPr>
          <w:rFonts w:cstheme="minorHAnsi"/>
          <w:szCs w:val="18"/>
          <w:lang w:val="en-US"/>
        </w:rPr>
        <w:instrText xml:space="preserve"> \* MERGEFORMAT </w:instrText>
      </w:r>
      <w:r w:rsidRPr="00722006">
        <w:rPr>
          <w:rFonts w:cstheme="minorHAnsi"/>
          <w:szCs w:val="18"/>
          <w:lang w:val="en-US"/>
        </w:rPr>
      </w:r>
      <w:r w:rsidRPr="00722006">
        <w:rPr>
          <w:rFonts w:cstheme="minorHAnsi"/>
          <w:szCs w:val="18"/>
          <w:lang w:val="en-US"/>
        </w:rPr>
        <w:fldChar w:fldCharType="separate"/>
      </w:r>
      <w:r w:rsidR="00051ECA">
        <w:rPr>
          <w:szCs w:val="18"/>
          <w:lang w:val="en-US"/>
        </w:rPr>
        <w:t>[13]</w:t>
      </w:r>
      <w:r w:rsidRPr="00722006">
        <w:rPr>
          <w:rFonts w:cstheme="minorHAnsi"/>
          <w:szCs w:val="18"/>
          <w:lang w:val="en-US"/>
        </w:rPr>
        <w:fldChar w:fldCharType="end"/>
      </w:r>
      <w:r w:rsidRPr="00722006">
        <w:rPr>
          <w:szCs w:val="18"/>
          <w:lang w:val="en-US"/>
        </w:rPr>
        <w:t xml:space="preserve"> &amp; NUREG 2150 </w:t>
      </w:r>
      <w:r w:rsidRPr="00722006">
        <w:rPr>
          <w:lang w:val="en-GB"/>
        </w:rPr>
        <w:fldChar w:fldCharType="begin"/>
      </w:r>
      <w:r w:rsidRPr="00722006">
        <w:rPr>
          <w:lang w:val="en-GB"/>
        </w:rPr>
        <w:instrText xml:space="preserve"> REF _Ref447064734 \r \h  \* MERGEFORMAT </w:instrText>
      </w:r>
      <w:r w:rsidRPr="00722006">
        <w:rPr>
          <w:lang w:val="en-GB"/>
        </w:rPr>
      </w:r>
      <w:r w:rsidRPr="00722006">
        <w:rPr>
          <w:lang w:val="en-GB"/>
        </w:rPr>
        <w:fldChar w:fldCharType="separate"/>
      </w:r>
      <w:r w:rsidR="00051ECA">
        <w:rPr>
          <w:lang w:val="en-GB"/>
        </w:rPr>
        <w:t>[10]</w:t>
      </w:r>
      <w:r w:rsidRPr="00722006">
        <w:rPr>
          <w:lang w:val="en-GB"/>
        </w:rPr>
        <w:fldChar w:fldCharType="end"/>
      </w:r>
      <w:r w:rsidRPr="00722006">
        <w:rPr>
          <w:lang w:val="en-GB"/>
        </w:rPr>
        <w:t xml:space="preserve"> between</w:t>
      </w:r>
      <w:r w:rsidR="00BE6C89" w:rsidRPr="00722006">
        <w:rPr>
          <w:lang w:val="en-GB"/>
        </w:rPr>
        <w:t>, on one side,</w:t>
      </w:r>
      <w:r w:rsidRPr="00722006">
        <w:rPr>
          <w:lang w:val="en-GB"/>
        </w:rPr>
        <w:t xml:space="preserve"> these conditions, the </w:t>
      </w:r>
      <w:r w:rsidRPr="00722006">
        <w:rPr>
          <w:szCs w:val="18"/>
          <w:lang w:val="en-US"/>
        </w:rPr>
        <w:t>levels of DiD and</w:t>
      </w:r>
      <w:r w:rsidR="00BE6C89" w:rsidRPr="00722006">
        <w:rPr>
          <w:szCs w:val="18"/>
          <w:lang w:val="en-US"/>
        </w:rPr>
        <w:t>, on the other side,</w:t>
      </w:r>
      <w:r w:rsidRPr="00722006">
        <w:rPr>
          <w:szCs w:val="18"/>
          <w:lang w:val="en-US"/>
        </w:rPr>
        <w:t xml:space="preserve"> their positioning within the risk space</w:t>
      </w:r>
      <w:r w:rsidR="00391857" w:rsidRPr="00722006">
        <w:rPr>
          <w:szCs w:val="18"/>
          <w:lang w:val="en-GB"/>
        </w:rPr>
        <w:t xml:space="preserve">. This </w:t>
      </w:r>
      <w:r w:rsidR="00C368DE" w:rsidRPr="00722006">
        <w:rPr>
          <w:szCs w:val="18"/>
          <w:lang w:val="en-GB"/>
        </w:rPr>
        <w:t xml:space="preserve">correspondence </w:t>
      </w:r>
      <w:r w:rsidR="00391857" w:rsidRPr="00722006">
        <w:rPr>
          <w:szCs w:val="18"/>
          <w:lang w:val="en-GB"/>
        </w:rPr>
        <w:t>is essential for the designer who can so superpose the levels of DiD within the area of allowable risk and</w:t>
      </w:r>
      <w:r w:rsidR="00BE6C89" w:rsidRPr="00722006">
        <w:rPr>
          <w:szCs w:val="18"/>
          <w:lang w:val="en-GB"/>
        </w:rPr>
        <w:t>,</w:t>
      </w:r>
      <w:r w:rsidR="00391857" w:rsidRPr="00722006">
        <w:rPr>
          <w:szCs w:val="18"/>
          <w:lang w:val="en-GB"/>
        </w:rPr>
        <w:t xml:space="preserve"> simultaneously</w:t>
      </w:r>
      <w:r w:rsidR="00BE6C89" w:rsidRPr="00722006">
        <w:rPr>
          <w:szCs w:val="18"/>
          <w:lang w:val="en-GB"/>
        </w:rPr>
        <w:t>,</w:t>
      </w:r>
      <w:r w:rsidR="00391857" w:rsidRPr="00722006">
        <w:rPr>
          <w:szCs w:val="18"/>
          <w:lang w:val="en-GB"/>
        </w:rPr>
        <w:t xml:space="preserve"> give</w:t>
      </w:r>
      <w:r w:rsidR="00FB16C8">
        <w:rPr>
          <w:szCs w:val="18"/>
          <w:lang w:val="en-GB"/>
        </w:rPr>
        <w:t>s</w:t>
      </w:r>
      <w:r w:rsidR="00391857" w:rsidRPr="00722006">
        <w:rPr>
          <w:szCs w:val="18"/>
          <w:lang w:val="en-GB"/>
        </w:rPr>
        <w:t xml:space="preserve"> explicit targets (success criteria, both in terms of performances and reliability) for these</w:t>
      </w:r>
      <w:r w:rsidR="00BE6C89" w:rsidRPr="00722006">
        <w:rPr>
          <w:szCs w:val="18"/>
          <w:lang w:val="en-GB"/>
        </w:rPr>
        <w:t xml:space="preserve"> levels</w:t>
      </w:r>
      <w:r w:rsidR="00391857" w:rsidRPr="00722006">
        <w:rPr>
          <w:szCs w:val="18"/>
          <w:lang w:val="en-GB"/>
        </w:rPr>
        <w:t xml:space="preserve">. </w:t>
      </w:r>
      <w:r w:rsidR="00BE6C89" w:rsidRPr="00722006">
        <w:rPr>
          <w:szCs w:val="18"/>
          <w:lang w:val="en-GB"/>
        </w:rPr>
        <w:t>It is worth nothing that t</w:t>
      </w:r>
      <w:r w:rsidR="00391857" w:rsidRPr="00722006">
        <w:rPr>
          <w:szCs w:val="18"/>
          <w:lang w:val="en-GB"/>
        </w:rPr>
        <w:t xml:space="preserve">hese targets are essential to </w:t>
      </w:r>
      <w:r w:rsidR="00832DCF" w:rsidRPr="00722006">
        <w:rPr>
          <w:szCs w:val="18"/>
          <w:lang w:val="en-US"/>
        </w:rPr>
        <w:t xml:space="preserve">classify the System, Structures and Components, complementing the process defined by the SSG-30 Safety Guide </w:t>
      </w:r>
      <w:r w:rsidR="00832DCF" w:rsidRPr="00722006">
        <w:rPr>
          <w:szCs w:val="18"/>
          <w:lang w:val="en-US"/>
        </w:rPr>
        <w:fldChar w:fldCharType="begin"/>
      </w:r>
      <w:r w:rsidR="00832DCF" w:rsidRPr="00722006">
        <w:rPr>
          <w:szCs w:val="18"/>
          <w:lang w:val="en-US"/>
        </w:rPr>
        <w:instrText xml:space="preserve"> REF _Ref447064543 \r \h  \* MERGEFORMAT </w:instrText>
      </w:r>
      <w:r w:rsidR="00832DCF" w:rsidRPr="00722006">
        <w:rPr>
          <w:szCs w:val="18"/>
          <w:lang w:val="en-US"/>
        </w:rPr>
      </w:r>
      <w:r w:rsidR="00832DCF" w:rsidRPr="00722006">
        <w:rPr>
          <w:szCs w:val="18"/>
          <w:lang w:val="en-US"/>
        </w:rPr>
        <w:fldChar w:fldCharType="separate"/>
      </w:r>
      <w:r w:rsidR="00051ECA">
        <w:rPr>
          <w:szCs w:val="18"/>
          <w:lang w:val="en-US"/>
        </w:rPr>
        <w:t>[6]</w:t>
      </w:r>
      <w:r w:rsidR="00832DCF" w:rsidRPr="00722006">
        <w:rPr>
          <w:szCs w:val="18"/>
          <w:lang w:val="en-US"/>
        </w:rPr>
        <w:fldChar w:fldCharType="end"/>
      </w:r>
      <w:r w:rsidR="00832DCF" w:rsidRPr="00722006">
        <w:rPr>
          <w:szCs w:val="18"/>
          <w:lang w:val="en-US"/>
        </w:rPr>
        <w:t xml:space="preserve">, and to </w:t>
      </w:r>
      <w:r w:rsidR="00F406B1" w:rsidRPr="00722006">
        <w:rPr>
          <w:szCs w:val="18"/>
          <w:lang w:val="en-US"/>
        </w:rPr>
        <w:t>size</w:t>
      </w:r>
      <w:r w:rsidR="00391857" w:rsidRPr="00722006">
        <w:rPr>
          <w:szCs w:val="18"/>
          <w:lang w:val="en-GB"/>
        </w:rPr>
        <w:t xml:space="preserve"> the provisions associated with each level of the DiD. </w:t>
      </w:r>
    </w:p>
    <w:p w14:paraId="3CA1BE97" w14:textId="2CB97CA6" w:rsidR="00832DCF" w:rsidRPr="00722006" w:rsidRDefault="00541B24" w:rsidP="003B15FC">
      <w:pPr>
        <w:spacing w:after="100" w:afterAutospacing="1"/>
        <w:rPr>
          <w:szCs w:val="18"/>
          <w:lang w:val="en-GB"/>
        </w:rPr>
      </w:pPr>
      <w:r w:rsidRPr="00722006">
        <w:rPr>
          <w:szCs w:val="18"/>
          <w:lang w:val="en-GB"/>
        </w:rPr>
        <w:t>The Objective Provision Tree (OPT) methodology and the complementary notion of Line of Protection</w:t>
      </w:r>
      <w:r w:rsidR="00BE6C89" w:rsidRPr="00722006">
        <w:rPr>
          <w:szCs w:val="18"/>
          <w:lang w:val="en-GB"/>
        </w:rPr>
        <w:t>/</w:t>
      </w:r>
      <w:r w:rsidR="001F6B0D">
        <w:rPr>
          <w:szCs w:val="18"/>
          <w:lang w:val="en-GB"/>
        </w:rPr>
        <w:t>L</w:t>
      </w:r>
      <w:r w:rsidR="001F6B0D" w:rsidRPr="00722006">
        <w:rPr>
          <w:szCs w:val="18"/>
          <w:lang w:val="en-GB"/>
        </w:rPr>
        <w:t xml:space="preserve">ayers </w:t>
      </w:r>
      <w:r w:rsidR="00BE6C89" w:rsidRPr="00722006">
        <w:rPr>
          <w:szCs w:val="18"/>
          <w:lang w:val="en-GB"/>
        </w:rPr>
        <w:t>of Provisions</w:t>
      </w:r>
      <w:r w:rsidRPr="00722006">
        <w:rPr>
          <w:szCs w:val="18"/>
          <w:lang w:val="en-GB"/>
        </w:rPr>
        <w:t xml:space="preserve"> (LOP), developed within the context of the IAEA activities and endorsed, among others by the </w:t>
      </w:r>
      <w:r w:rsidR="00927109">
        <w:rPr>
          <w:szCs w:val="18"/>
          <w:lang w:val="en-GB"/>
        </w:rPr>
        <w:t>Generation IV International Forum / Risk &amp; Safety Working Group (</w:t>
      </w:r>
      <w:r w:rsidRPr="00722006">
        <w:rPr>
          <w:szCs w:val="18"/>
          <w:lang w:val="en-GB"/>
        </w:rPr>
        <w:t>GIF/RSWG</w:t>
      </w:r>
      <w:r w:rsidR="00927109">
        <w:rPr>
          <w:szCs w:val="18"/>
          <w:lang w:val="en-GB"/>
        </w:rPr>
        <w:t>)</w:t>
      </w:r>
      <w:r w:rsidRPr="00722006">
        <w:rPr>
          <w:szCs w:val="18"/>
          <w:lang w:val="en-GB"/>
        </w:rPr>
        <w:t xml:space="preserve">, </w:t>
      </w:r>
      <w:r w:rsidR="0039109C" w:rsidRPr="00722006">
        <w:rPr>
          <w:szCs w:val="18"/>
          <w:lang w:val="en-GB"/>
        </w:rPr>
        <w:t>are proposed for the representation of the safety architecture</w:t>
      </w:r>
      <w:r w:rsidR="00832DCF" w:rsidRPr="00722006">
        <w:rPr>
          <w:szCs w:val="18"/>
          <w:lang w:val="en-GB"/>
        </w:rPr>
        <w:t xml:space="preserve"> implemented by the nuclear installation</w:t>
      </w:r>
      <w:r w:rsidR="00F90301" w:rsidRPr="00722006">
        <w:rPr>
          <w:szCs w:val="18"/>
          <w:lang w:val="en-GB"/>
        </w:rPr>
        <w:t xml:space="preserve"> (cf. Section 4)</w:t>
      </w:r>
      <w:r w:rsidRPr="00722006">
        <w:rPr>
          <w:szCs w:val="18"/>
          <w:lang w:val="en-GB"/>
        </w:rPr>
        <w:t>; they</w:t>
      </w:r>
      <w:r w:rsidR="0039109C" w:rsidRPr="00722006">
        <w:rPr>
          <w:szCs w:val="18"/>
          <w:lang w:val="en-GB"/>
        </w:rPr>
        <w:t xml:space="preserve"> are </w:t>
      </w:r>
      <w:r w:rsidR="00391857" w:rsidRPr="00722006">
        <w:rPr>
          <w:szCs w:val="18"/>
          <w:lang w:val="en-GB"/>
        </w:rPr>
        <w:t>fully consistent with the safety assessment process</w:t>
      </w:r>
      <w:r w:rsidR="00BE6C89" w:rsidRPr="00722006">
        <w:rPr>
          <w:szCs w:val="18"/>
          <w:lang w:val="en-GB"/>
        </w:rPr>
        <w:t xml:space="preserve"> as</w:t>
      </w:r>
      <w:r w:rsidR="00391857" w:rsidRPr="00722006">
        <w:rPr>
          <w:szCs w:val="18"/>
          <w:lang w:val="en-GB"/>
        </w:rPr>
        <w:t xml:space="preserve"> presented by the IAEA GSR Part 4</w:t>
      </w:r>
      <w:r w:rsidR="000151BA" w:rsidRPr="00722006">
        <w:rPr>
          <w:szCs w:val="18"/>
          <w:lang w:val="en-GB"/>
        </w:rPr>
        <w:t xml:space="preserve"> </w:t>
      </w:r>
      <w:r w:rsidR="000151BA" w:rsidRPr="00722006">
        <w:rPr>
          <w:szCs w:val="18"/>
          <w:lang w:val="en-GB"/>
        </w:rPr>
        <w:fldChar w:fldCharType="begin"/>
      </w:r>
      <w:r w:rsidR="000151BA" w:rsidRPr="00722006">
        <w:rPr>
          <w:szCs w:val="18"/>
          <w:lang w:val="en-GB"/>
        </w:rPr>
        <w:instrText xml:space="preserve"> REF _Ref447055697 \r \h </w:instrText>
      </w:r>
      <w:r w:rsidR="005D7613" w:rsidRPr="00722006">
        <w:rPr>
          <w:szCs w:val="18"/>
          <w:lang w:val="en-GB"/>
        </w:rPr>
        <w:instrText xml:space="preserve"> \* MERGEFORMAT </w:instrText>
      </w:r>
      <w:r w:rsidR="000151BA" w:rsidRPr="00722006">
        <w:rPr>
          <w:szCs w:val="18"/>
          <w:lang w:val="en-GB"/>
        </w:rPr>
      </w:r>
      <w:r w:rsidR="000151BA" w:rsidRPr="00722006">
        <w:rPr>
          <w:szCs w:val="18"/>
          <w:lang w:val="en-GB"/>
        </w:rPr>
        <w:fldChar w:fldCharType="separate"/>
      </w:r>
      <w:r w:rsidR="00051ECA">
        <w:rPr>
          <w:szCs w:val="18"/>
          <w:lang w:val="en-GB"/>
        </w:rPr>
        <w:t>[4]</w:t>
      </w:r>
      <w:r w:rsidR="000151BA" w:rsidRPr="00722006">
        <w:rPr>
          <w:szCs w:val="18"/>
          <w:lang w:val="en-GB"/>
        </w:rPr>
        <w:fldChar w:fldCharType="end"/>
      </w:r>
      <w:r w:rsidR="00391857" w:rsidRPr="00722006">
        <w:rPr>
          <w:szCs w:val="18"/>
          <w:lang w:val="en-GB"/>
        </w:rPr>
        <w:t xml:space="preserve">. </w:t>
      </w:r>
      <w:r w:rsidRPr="00722006">
        <w:rPr>
          <w:szCs w:val="18"/>
          <w:lang w:val="en-GB"/>
        </w:rPr>
        <w:t>If correctly implemented, t</w:t>
      </w:r>
      <w:r w:rsidR="00C55480" w:rsidRPr="00722006">
        <w:rPr>
          <w:szCs w:val="18"/>
          <w:lang w:val="en-GB"/>
        </w:rPr>
        <w:t xml:space="preserve">hese </w:t>
      </w:r>
      <w:r w:rsidRPr="00722006">
        <w:rPr>
          <w:szCs w:val="18"/>
          <w:lang w:val="en-GB"/>
        </w:rPr>
        <w:t xml:space="preserve">tools </w:t>
      </w:r>
      <w:r w:rsidR="00C55480" w:rsidRPr="00722006">
        <w:rPr>
          <w:szCs w:val="18"/>
          <w:lang w:val="en-GB"/>
        </w:rPr>
        <w:t xml:space="preserve">can support the identification of possible </w:t>
      </w:r>
      <w:r w:rsidRPr="00722006">
        <w:rPr>
          <w:szCs w:val="18"/>
          <w:lang w:val="en-GB"/>
        </w:rPr>
        <w:t>lacks or the weaknesses</w:t>
      </w:r>
      <w:r w:rsidRPr="00722006" w:rsidDel="00541B24">
        <w:rPr>
          <w:szCs w:val="18"/>
          <w:lang w:val="en-GB"/>
        </w:rPr>
        <w:t xml:space="preserve"> </w:t>
      </w:r>
      <w:r w:rsidR="00C55480" w:rsidRPr="00722006">
        <w:rPr>
          <w:szCs w:val="18"/>
          <w:lang w:val="en-GB"/>
        </w:rPr>
        <w:t>of DiD level</w:t>
      </w:r>
      <w:r w:rsidRPr="00722006">
        <w:rPr>
          <w:szCs w:val="18"/>
          <w:lang w:val="en-GB"/>
        </w:rPr>
        <w:t>(s)</w:t>
      </w:r>
      <w:r w:rsidR="00C55480" w:rsidRPr="00722006">
        <w:rPr>
          <w:szCs w:val="18"/>
          <w:lang w:val="en-GB"/>
        </w:rPr>
        <w:t>, e.g. lack of independence between the DiD levels</w:t>
      </w:r>
      <w:r w:rsidR="00F90301" w:rsidRPr="00722006">
        <w:rPr>
          <w:szCs w:val="18"/>
          <w:lang w:val="en-GB"/>
        </w:rPr>
        <w:t xml:space="preserve">, </w:t>
      </w:r>
      <w:r w:rsidRPr="00722006">
        <w:rPr>
          <w:szCs w:val="18"/>
          <w:lang w:val="en-GB"/>
        </w:rPr>
        <w:t xml:space="preserve">inadequacy of the layers of provisions allocated </w:t>
      </w:r>
      <w:r w:rsidR="00F90301" w:rsidRPr="00722006">
        <w:rPr>
          <w:szCs w:val="18"/>
          <w:lang w:val="en-GB"/>
        </w:rPr>
        <w:t>to a given DiD level, etc.</w:t>
      </w:r>
      <w:r w:rsidR="00C55480" w:rsidRPr="00722006">
        <w:rPr>
          <w:szCs w:val="18"/>
          <w:lang w:val="en-GB"/>
        </w:rPr>
        <w:t xml:space="preserve"> </w:t>
      </w:r>
      <w:r w:rsidR="008E16B8" w:rsidRPr="00722006">
        <w:rPr>
          <w:szCs w:val="18"/>
          <w:lang w:val="en-GB"/>
        </w:rPr>
        <w:t xml:space="preserve">The </w:t>
      </w:r>
      <w:r w:rsidR="00832DCF" w:rsidRPr="00722006">
        <w:rPr>
          <w:szCs w:val="18"/>
          <w:lang w:val="en-GB"/>
        </w:rPr>
        <w:t xml:space="preserve">OPT and LOP </w:t>
      </w:r>
      <w:r w:rsidR="00C55480" w:rsidRPr="00722006">
        <w:rPr>
          <w:szCs w:val="18"/>
          <w:lang w:val="en-GB"/>
        </w:rPr>
        <w:t xml:space="preserve">also provide </w:t>
      </w:r>
      <w:r w:rsidR="00832DCF" w:rsidRPr="00722006">
        <w:rPr>
          <w:szCs w:val="18"/>
          <w:lang w:val="en-GB"/>
        </w:rPr>
        <w:t xml:space="preserve">the </w:t>
      </w:r>
      <w:r w:rsidR="00C55480" w:rsidRPr="00722006">
        <w:rPr>
          <w:szCs w:val="18"/>
          <w:lang w:val="en-GB"/>
        </w:rPr>
        <w:t>essential information for t</w:t>
      </w:r>
      <w:r w:rsidR="0039109C" w:rsidRPr="00722006">
        <w:rPr>
          <w:szCs w:val="18"/>
          <w:lang w:val="en-GB"/>
        </w:rPr>
        <w:t>he subsequent development of probabilistic studies</w:t>
      </w:r>
      <w:r w:rsidR="00F406B1" w:rsidRPr="00722006">
        <w:rPr>
          <w:szCs w:val="18"/>
          <w:lang w:val="en-GB"/>
        </w:rPr>
        <w:t>,</w:t>
      </w:r>
      <w:r w:rsidR="00832DCF" w:rsidRPr="00722006">
        <w:rPr>
          <w:lang w:val="en-GB"/>
        </w:rPr>
        <w:t xml:space="preserve"> </w:t>
      </w:r>
      <w:r w:rsidR="00832DCF" w:rsidRPr="00722006">
        <w:rPr>
          <w:szCs w:val="18"/>
          <w:lang w:val="en-GB"/>
        </w:rPr>
        <w:t xml:space="preserve">by representing the whole safety architecture that is </w:t>
      </w:r>
      <w:r w:rsidR="00BE6C89" w:rsidRPr="00722006">
        <w:rPr>
          <w:szCs w:val="18"/>
          <w:lang w:val="en-GB"/>
        </w:rPr>
        <w:t xml:space="preserve">successively </w:t>
      </w:r>
      <w:r w:rsidR="00832DCF" w:rsidRPr="00722006">
        <w:rPr>
          <w:szCs w:val="18"/>
          <w:lang w:val="en-GB"/>
        </w:rPr>
        <w:t>analytically described by the PSA</w:t>
      </w:r>
      <w:r w:rsidR="001F6B0D">
        <w:rPr>
          <w:szCs w:val="18"/>
          <w:lang w:val="en-GB"/>
        </w:rPr>
        <w:t>,</w:t>
      </w:r>
      <w:r w:rsidR="00832DCF" w:rsidRPr="00722006">
        <w:rPr>
          <w:szCs w:val="18"/>
          <w:lang w:val="en-GB"/>
        </w:rPr>
        <w:t xml:space="preserve"> with all its internal interactions.</w:t>
      </w:r>
    </w:p>
    <w:p w14:paraId="68E355C8" w14:textId="6349F849" w:rsidR="00C55480" w:rsidRPr="00722006" w:rsidRDefault="00BB1124" w:rsidP="003B15FC">
      <w:pPr>
        <w:spacing w:after="100" w:afterAutospacing="1"/>
        <w:rPr>
          <w:szCs w:val="18"/>
          <w:lang w:val="en-GB"/>
        </w:rPr>
      </w:pPr>
      <w:r w:rsidRPr="00722006">
        <w:rPr>
          <w:lang w:val="en-US"/>
        </w:rPr>
        <w:t xml:space="preserve">The availability of an exhaustive - as practicable – representation of the safety architecture allows the development of a </w:t>
      </w:r>
      <w:r w:rsidRPr="00722006">
        <w:rPr>
          <w:rFonts w:cstheme="minorHAnsi"/>
          <w:color w:val="231F20"/>
          <w:lang w:val="en-US"/>
        </w:rPr>
        <w:t>PSA model with a structure that better complies with the DiD principles</w:t>
      </w:r>
      <w:r w:rsidR="00DD2831" w:rsidRPr="00722006">
        <w:rPr>
          <w:rFonts w:cstheme="minorHAnsi"/>
          <w:color w:val="231F20"/>
          <w:lang w:val="en-US"/>
        </w:rPr>
        <w:t xml:space="preserve"> </w:t>
      </w:r>
      <w:r w:rsidR="00BE6C89" w:rsidRPr="00722006">
        <w:rPr>
          <w:rFonts w:cstheme="minorHAnsi"/>
          <w:color w:val="231F20"/>
          <w:lang w:val="en-US"/>
        </w:rPr>
        <w:t xml:space="preserve">and </w:t>
      </w:r>
      <w:r w:rsidR="00DD2831" w:rsidRPr="00722006">
        <w:rPr>
          <w:rFonts w:cstheme="minorHAnsi"/>
          <w:color w:val="231F20"/>
          <w:lang w:val="en-US"/>
        </w:rPr>
        <w:t xml:space="preserve">that, in turn, allows </w:t>
      </w:r>
      <w:r w:rsidR="00DD2831" w:rsidRPr="00722006">
        <w:rPr>
          <w:szCs w:val="18"/>
          <w:lang w:val="en-GB"/>
        </w:rPr>
        <w:t>the evaluation of the physical performance and reliability of the levels of DiD (cf. Section 5)</w:t>
      </w:r>
      <w:r w:rsidRPr="00722006">
        <w:rPr>
          <w:rFonts w:cstheme="minorHAnsi"/>
          <w:color w:val="231F20"/>
          <w:lang w:val="en-US"/>
        </w:rPr>
        <w:t xml:space="preserve">. </w:t>
      </w:r>
      <w:r w:rsidR="00F90301" w:rsidRPr="00722006">
        <w:rPr>
          <w:szCs w:val="18"/>
          <w:lang w:val="en-GB"/>
        </w:rPr>
        <w:t xml:space="preserve">This </w:t>
      </w:r>
      <w:r w:rsidR="00C55480" w:rsidRPr="00722006">
        <w:rPr>
          <w:szCs w:val="18"/>
          <w:lang w:val="en-GB"/>
        </w:rPr>
        <w:t xml:space="preserve">structure is based on </w:t>
      </w:r>
      <w:r w:rsidR="00F406B1" w:rsidRPr="00722006">
        <w:rPr>
          <w:szCs w:val="18"/>
          <w:lang w:val="en-GB"/>
        </w:rPr>
        <w:t>E</w:t>
      </w:r>
      <w:r w:rsidR="00C55480" w:rsidRPr="00722006">
        <w:rPr>
          <w:szCs w:val="18"/>
          <w:lang w:val="en-GB"/>
        </w:rPr>
        <w:t xml:space="preserve">vent </w:t>
      </w:r>
      <w:r w:rsidR="00F406B1" w:rsidRPr="00722006">
        <w:rPr>
          <w:szCs w:val="18"/>
          <w:lang w:val="en-GB"/>
        </w:rPr>
        <w:t>T</w:t>
      </w:r>
      <w:r w:rsidR="00C55480" w:rsidRPr="00722006">
        <w:rPr>
          <w:szCs w:val="18"/>
          <w:lang w:val="en-GB"/>
        </w:rPr>
        <w:t xml:space="preserve">rees </w:t>
      </w:r>
      <w:r w:rsidR="00F406B1" w:rsidRPr="00722006">
        <w:rPr>
          <w:szCs w:val="18"/>
          <w:lang w:val="en-GB"/>
        </w:rPr>
        <w:t>b</w:t>
      </w:r>
      <w:r w:rsidR="00C55480" w:rsidRPr="00722006">
        <w:rPr>
          <w:szCs w:val="18"/>
          <w:lang w:val="en-GB"/>
        </w:rPr>
        <w:t xml:space="preserve">uilt to reflect the crossing of different levels of DiD and on </w:t>
      </w:r>
      <w:r w:rsidR="00F406B1" w:rsidRPr="00722006">
        <w:rPr>
          <w:szCs w:val="18"/>
          <w:lang w:val="en-GB"/>
        </w:rPr>
        <w:t>F</w:t>
      </w:r>
      <w:r w:rsidR="00C55480" w:rsidRPr="00722006">
        <w:rPr>
          <w:szCs w:val="18"/>
          <w:lang w:val="en-GB"/>
        </w:rPr>
        <w:t xml:space="preserve">ault </w:t>
      </w:r>
      <w:r w:rsidR="00F406B1" w:rsidRPr="00722006">
        <w:rPr>
          <w:szCs w:val="18"/>
          <w:lang w:val="en-GB"/>
        </w:rPr>
        <w:t>T</w:t>
      </w:r>
      <w:r w:rsidR="00C55480" w:rsidRPr="00722006">
        <w:rPr>
          <w:szCs w:val="18"/>
          <w:lang w:val="en-GB"/>
        </w:rPr>
        <w:t xml:space="preserve">rees </w:t>
      </w:r>
      <w:r w:rsidR="00F90301" w:rsidRPr="00722006">
        <w:rPr>
          <w:szCs w:val="18"/>
          <w:lang w:val="en-GB"/>
        </w:rPr>
        <w:t xml:space="preserve">which, at each crossing, allow </w:t>
      </w:r>
      <w:r w:rsidR="00C55480" w:rsidRPr="00722006">
        <w:rPr>
          <w:szCs w:val="18"/>
          <w:lang w:val="en-GB"/>
        </w:rPr>
        <w:t>assess</w:t>
      </w:r>
      <w:r w:rsidR="00F90301" w:rsidRPr="00722006">
        <w:rPr>
          <w:szCs w:val="18"/>
          <w:lang w:val="en-GB"/>
        </w:rPr>
        <w:t>ing</w:t>
      </w:r>
      <w:r w:rsidR="00C55480" w:rsidRPr="00722006">
        <w:rPr>
          <w:szCs w:val="18"/>
          <w:lang w:val="en-GB"/>
        </w:rPr>
        <w:t xml:space="preserve"> the reliability of the implemented layers of provisions.</w:t>
      </w:r>
    </w:p>
    <w:p w14:paraId="05DA4DDB" w14:textId="77777777" w:rsidR="00DA02FF" w:rsidRDefault="00DA02FF" w:rsidP="00472489">
      <w:pPr>
        <w:spacing w:after="100" w:afterAutospacing="1"/>
        <w:rPr>
          <w:szCs w:val="18"/>
          <w:lang w:val="en-GB"/>
        </w:rPr>
      </w:pPr>
      <w:r>
        <w:rPr>
          <w:szCs w:val="18"/>
          <w:lang w:val="en-GB"/>
        </w:rPr>
        <w:br w:type="page"/>
      </w:r>
    </w:p>
    <w:p w14:paraId="4B4079A8" w14:textId="2DDBF23E" w:rsidR="00BB1124" w:rsidRPr="00722006" w:rsidRDefault="00F90301" w:rsidP="003B15FC">
      <w:pPr>
        <w:spacing w:after="100" w:afterAutospacing="1"/>
        <w:rPr>
          <w:lang w:val="en-US"/>
        </w:rPr>
      </w:pPr>
      <w:r w:rsidRPr="00722006">
        <w:rPr>
          <w:szCs w:val="18"/>
          <w:lang w:val="en-GB"/>
        </w:rPr>
        <w:lastRenderedPageBreak/>
        <w:t xml:space="preserve">The </w:t>
      </w:r>
      <w:r w:rsidR="00BB1124" w:rsidRPr="00722006">
        <w:rPr>
          <w:szCs w:val="18"/>
          <w:lang w:val="en-GB"/>
        </w:rPr>
        <w:t xml:space="preserve">structure </w:t>
      </w:r>
      <w:r w:rsidRPr="00722006">
        <w:rPr>
          <w:szCs w:val="18"/>
          <w:lang w:val="en-GB"/>
        </w:rPr>
        <w:t>proposed for the PSA/</w:t>
      </w:r>
      <w:r w:rsidR="00F406B1" w:rsidRPr="003C31BB">
        <w:rPr>
          <w:szCs w:val="18"/>
          <w:lang w:val="en-GB"/>
        </w:rPr>
        <w:t xml:space="preserve">Event Tree </w:t>
      </w:r>
      <w:r w:rsidR="00BB1124" w:rsidRPr="003C31BB">
        <w:rPr>
          <w:szCs w:val="18"/>
          <w:lang w:val="en-GB"/>
        </w:rPr>
        <w:t>integrat</w:t>
      </w:r>
      <w:r w:rsidRPr="003C31BB">
        <w:rPr>
          <w:szCs w:val="18"/>
          <w:lang w:val="en-GB"/>
        </w:rPr>
        <w:t>es</w:t>
      </w:r>
      <w:r w:rsidR="00BB1124" w:rsidRPr="003C31BB">
        <w:rPr>
          <w:szCs w:val="18"/>
          <w:lang w:val="en-GB"/>
        </w:rPr>
        <w:t xml:space="preserve"> </w:t>
      </w:r>
      <w:r w:rsidR="00BB1124" w:rsidRPr="003C31BB">
        <w:rPr>
          <w:lang w:val="en-US"/>
        </w:rPr>
        <w:t xml:space="preserve">some qualitative notions about the </w:t>
      </w:r>
      <w:r w:rsidR="00BB1124" w:rsidRPr="003C31BB">
        <w:rPr>
          <w:lang w:val="en-GB"/>
        </w:rPr>
        <w:t xml:space="preserve">practical elimination of “short” sequences </w:t>
      </w:r>
      <w:r w:rsidR="0058643A" w:rsidRPr="003C31BB">
        <w:rPr>
          <w:lang w:val="en-GB"/>
        </w:rPr>
        <w:t>(</w:t>
      </w:r>
      <w:r w:rsidR="00BE6C89" w:rsidRPr="003C31BB">
        <w:rPr>
          <w:lang w:val="en-GB"/>
        </w:rPr>
        <w:t xml:space="preserve">e.g. </w:t>
      </w:r>
      <w:r w:rsidR="0058643A" w:rsidRPr="003C31BB">
        <w:rPr>
          <w:lang w:val="en-GB"/>
        </w:rPr>
        <w:t xml:space="preserve">in case of </w:t>
      </w:r>
      <w:r w:rsidR="00FB16C8" w:rsidRPr="003C31BB">
        <w:rPr>
          <w:lang w:val="en-GB"/>
        </w:rPr>
        <w:t>non-allow</w:t>
      </w:r>
      <w:r w:rsidR="00C65231" w:rsidRPr="003C31BB">
        <w:rPr>
          <w:lang w:val="en-GB"/>
        </w:rPr>
        <w:t>ed</w:t>
      </w:r>
      <w:r w:rsidR="00FB16C8" w:rsidRPr="003C31BB" w:rsidDel="00FB16C8">
        <w:rPr>
          <w:lang w:val="en-GB"/>
        </w:rPr>
        <w:t xml:space="preserve"> </w:t>
      </w:r>
      <w:r w:rsidR="0058643A" w:rsidRPr="003C31BB">
        <w:rPr>
          <w:lang w:val="en-GB"/>
        </w:rPr>
        <w:t xml:space="preserve">failure of the </w:t>
      </w:r>
      <w:r w:rsidR="00DA02FF" w:rsidRPr="003C31BB">
        <w:rPr>
          <w:lang w:val="en-GB"/>
        </w:rPr>
        <w:t>first</w:t>
      </w:r>
      <w:r w:rsidR="0058643A" w:rsidRPr="003C31BB">
        <w:rPr>
          <w:lang w:val="en-GB"/>
        </w:rPr>
        <w:t xml:space="preserve"> level</w:t>
      </w:r>
      <w:r w:rsidR="00DA02FF" w:rsidRPr="003C31BB">
        <w:rPr>
          <w:lang w:val="en-GB"/>
        </w:rPr>
        <w:t>s</w:t>
      </w:r>
      <w:r w:rsidR="0058643A" w:rsidRPr="003C31BB">
        <w:rPr>
          <w:lang w:val="en-GB"/>
        </w:rPr>
        <w:t xml:space="preserve"> of DiD</w:t>
      </w:r>
      <w:r w:rsidR="00FB16C8" w:rsidRPr="003C31BB">
        <w:rPr>
          <w:lang w:val="en-GB"/>
        </w:rPr>
        <w:t xml:space="preserve">, for instance the </w:t>
      </w:r>
      <w:r w:rsidR="00FB16C8" w:rsidRPr="003C31BB">
        <w:rPr>
          <w:lang w:val="en-US"/>
        </w:rPr>
        <w:t>rupture of the PWR vessel</w:t>
      </w:r>
      <w:r w:rsidR="00C65231" w:rsidRPr="003C31BB">
        <w:rPr>
          <w:lang w:val="en-US"/>
        </w:rPr>
        <w:t xml:space="preserve"> during normal operation or transients without core melt controlled by the safety systems</w:t>
      </w:r>
      <w:r w:rsidR="0058643A" w:rsidRPr="003C31BB">
        <w:rPr>
          <w:lang w:val="en-GB"/>
        </w:rPr>
        <w:t xml:space="preserve">) </w:t>
      </w:r>
      <w:r w:rsidR="00BB1124" w:rsidRPr="003C31BB">
        <w:rPr>
          <w:lang w:val="en-GB"/>
        </w:rPr>
        <w:t xml:space="preserve">and </w:t>
      </w:r>
      <w:r w:rsidR="0058643A" w:rsidRPr="003C31BB">
        <w:rPr>
          <w:lang w:val="en-GB"/>
        </w:rPr>
        <w:t xml:space="preserve">of </w:t>
      </w:r>
      <w:r w:rsidR="00BB1124" w:rsidRPr="003C31BB">
        <w:rPr>
          <w:lang w:val="en-GB"/>
        </w:rPr>
        <w:t xml:space="preserve">sequences </w:t>
      </w:r>
      <w:r w:rsidR="0058643A" w:rsidRPr="003C31BB">
        <w:rPr>
          <w:lang w:val="en-GB"/>
        </w:rPr>
        <w:t xml:space="preserve">which both </w:t>
      </w:r>
      <w:r w:rsidR="00BB1124" w:rsidRPr="003C31BB">
        <w:rPr>
          <w:lang w:val="en-GB"/>
        </w:rPr>
        <w:t>lead to unacceptable consequences</w:t>
      </w:r>
      <w:r w:rsidR="00BE6C89" w:rsidRPr="003C31BB">
        <w:rPr>
          <w:lang w:val="en-GB"/>
        </w:rPr>
        <w:t xml:space="preserve">, i.e. </w:t>
      </w:r>
      <w:r w:rsidR="00BE6C89" w:rsidRPr="003C31BB">
        <w:rPr>
          <w:szCs w:val="18"/>
          <w:lang w:val="en-US"/>
        </w:rPr>
        <w:t>early or large releases</w:t>
      </w:r>
      <w:r w:rsidR="00DA02FF" w:rsidRPr="003C31BB">
        <w:rPr>
          <w:szCs w:val="18"/>
          <w:lang w:val="en-US"/>
        </w:rPr>
        <w:t xml:space="preserve"> </w:t>
      </w:r>
      <w:r w:rsidR="00DA02FF" w:rsidRPr="003C31BB">
        <w:rPr>
          <w:lang w:val="en-GB"/>
        </w:rPr>
        <w:t>(in case of failure of the 4</w:t>
      </w:r>
      <w:r w:rsidR="00DA02FF" w:rsidRPr="003C31BB">
        <w:rPr>
          <w:vertAlign w:val="superscript"/>
          <w:lang w:val="en-GB"/>
        </w:rPr>
        <w:t>th</w:t>
      </w:r>
      <w:r w:rsidR="00DA02FF" w:rsidRPr="003C31BB">
        <w:rPr>
          <w:lang w:val="en-GB"/>
        </w:rPr>
        <w:t xml:space="preserve"> level of DiD)</w:t>
      </w:r>
      <w:r w:rsidR="00BB1124" w:rsidRPr="003C31BB">
        <w:rPr>
          <w:lang w:val="en-GB"/>
        </w:rPr>
        <w:t xml:space="preserve">. </w:t>
      </w:r>
      <w:r w:rsidR="00BB1124" w:rsidRPr="003C31BB">
        <w:rPr>
          <w:lang w:val="en-US"/>
        </w:rPr>
        <w:t xml:space="preserve">A partial practical example developed starting from the OPT of the IAEA TECDOC 1366 </w:t>
      </w:r>
      <w:r w:rsidR="00BB1124" w:rsidRPr="003C31BB">
        <w:rPr>
          <w:lang w:val="en-US"/>
        </w:rPr>
        <w:fldChar w:fldCharType="begin"/>
      </w:r>
      <w:r w:rsidR="00BB1124" w:rsidRPr="003C31BB">
        <w:rPr>
          <w:lang w:val="en-US"/>
        </w:rPr>
        <w:instrText xml:space="preserve"> REF _Ref447065031 \r \h </w:instrText>
      </w:r>
      <w:r w:rsidR="00722006" w:rsidRPr="003C31BB">
        <w:rPr>
          <w:lang w:val="en-US"/>
        </w:rPr>
        <w:instrText xml:space="preserve"> \* MERGEFORMAT </w:instrText>
      </w:r>
      <w:r w:rsidR="00BB1124" w:rsidRPr="003C31BB">
        <w:rPr>
          <w:lang w:val="en-US"/>
        </w:rPr>
      </w:r>
      <w:r w:rsidR="00BB1124" w:rsidRPr="003C31BB">
        <w:rPr>
          <w:lang w:val="en-US"/>
        </w:rPr>
        <w:fldChar w:fldCharType="separate"/>
      </w:r>
      <w:r w:rsidR="00051ECA">
        <w:rPr>
          <w:lang w:val="en-US"/>
        </w:rPr>
        <w:t>[8]</w:t>
      </w:r>
      <w:r w:rsidR="00BB1124" w:rsidRPr="003C31BB">
        <w:rPr>
          <w:lang w:val="en-US"/>
        </w:rPr>
        <w:fldChar w:fldCharType="end"/>
      </w:r>
      <w:r w:rsidR="00BB1124" w:rsidRPr="003C31BB">
        <w:rPr>
          <w:lang w:val="en-US"/>
        </w:rPr>
        <w:t xml:space="preserve"> is also presented.</w:t>
      </w:r>
      <w:r w:rsidR="00BB1124" w:rsidRPr="00722006">
        <w:rPr>
          <w:lang w:val="en-US"/>
        </w:rPr>
        <w:t xml:space="preserve"> </w:t>
      </w:r>
    </w:p>
    <w:p w14:paraId="0076AD24" w14:textId="30D2A4BA" w:rsidR="00273D9D" w:rsidRPr="00722006" w:rsidRDefault="00F6342B" w:rsidP="003B15FC">
      <w:pPr>
        <w:spacing w:after="100" w:afterAutospacing="1"/>
        <w:rPr>
          <w:szCs w:val="18"/>
          <w:lang w:val="en-GB"/>
        </w:rPr>
      </w:pPr>
      <w:r w:rsidRPr="00722006">
        <w:rPr>
          <w:rFonts w:cstheme="minorHAnsi"/>
          <w:szCs w:val="18"/>
          <w:lang w:val="en-US"/>
        </w:rPr>
        <w:t>In summary, the acceptability of a safety architecture shall be based on the degree of meeting the DiD principles</w:t>
      </w:r>
      <w:r w:rsidR="00F406B1" w:rsidRPr="00722006">
        <w:rPr>
          <w:rFonts w:cstheme="minorHAnsi"/>
          <w:szCs w:val="18"/>
          <w:lang w:val="en-US"/>
        </w:rPr>
        <w:t xml:space="preserve"> </w:t>
      </w:r>
      <w:r w:rsidR="00501C96" w:rsidRPr="00722006">
        <w:rPr>
          <w:rFonts w:cstheme="minorHAnsi"/>
          <w:szCs w:val="18"/>
          <w:lang w:val="en-US"/>
        </w:rPr>
        <w:t>while</w:t>
      </w:r>
      <w:r w:rsidR="00F406B1" w:rsidRPr="00722006">
        <w:rPr>
          <w:rFonts w:cstheme="minorHAnsi"/>
          <w:szCs w:val="18"/>
          <w:lang w:val="en-US"/>
        </w:rPr>
        <w:t xml:space="preserve"> fulfill</w:t>
      </w:r>
      <w:r w:rsidR="00184C69" w:rsidRPr="00722006">
        <w:rPr>
          <w:rFonts w:cstheme="minorHAnsi"/>
          <w:szCs w:val="18"/>
          <w:lang w:val="en-US"/>
        </w:rPr>
        <w:t>ing</w:t>
      </w:r>
      <w:r w:rsidR="00F406B1" w:rsidRPr="00722006">
        <w:rPr>
          <w:rFonts w:cstheme="minorHAnsi"/>
          <w:szCs w:val="18"/>
          <w:lang w:val="en-US"/>
        </w:rPr>
        <w:t xml:space="preserve"> </w:t>
      </w:r>
      <w:r w:rsidR="00184C69" w:rsidRPr="00722006">
        <w:rPr>
          <w:rFonts w:cstheme="minorHAnsi"/>
          <w:szCs w:val="18"/>
          <w:lang w:val="en-US"/>
        </w:rPr>
        <w:t>t</w:t>
      </w:r>
      <w:r w:rsidR="00F406B1" w:rsidRPr="00722006">
        <w:rPr>
          <w:rFonts w:cstheme="minorHAnsi"/>
          <w:szCs w:val="18"/>
          <w:lang w:val="en-US"/>
        </w:rPr>
        <w:t>he applicable Safety Fundamentals and Requirements</w:t>
      </w:r>
      <w:r w:rsidR="00184C69" w:rsidRPr="00722006">
        <w:rPr>
          <w:rFonts w:cstheme="minorHAnsi"/>
          <w:szCs w:val="18"/>
          <w:lang w:val="en-US"/>
        </w:rPr>
        <w:t xml:space="preserve">. </w:t>
      </w:r>
      <w:r w:rsidR="00C80810" w:rsidRPr="00722006">
        <w:rPr>
          <w:rFonts w:cstheme="minorHAnsi"/>
          <w:szCs w:val="18"/>
          <w:lang w:val="en-US"/>
        </w:rPr>
        <w:t>D</w:t>
      </w:r>
      <w:r w:rsidRPr="00722006">
        <w:rPr>
          <w:rFonts w:cstheme="minorHAnsi"/>
          <w:szCs w:val="18"/>
          <w:lang w:val="en-US"/>
        </w:rPr>
        <w:t>eterministic and probabilistic considerations shall be integrated into a comprehensive implementation of Defence in Depth</w:t>
      </w:r>
      <w:r w:rsidR="00184C69" w:rsidRPr="00722006">
        <w:rPr>
          <w:rFonts w:cstheme="minorHAnsi"/>
          <w:szCs w:val="18"/>
          <w:lang w:val="en-US"/>
        </w:rPr>
        <w:t xml:space="preserve">. </w:t>
      </w:r>
      <w:r w:rsidR="00C80810" w:rsidRPr="00722006">
        <w:rPr>
          <w:rFonts w:cstheme="minorHAnsi"/>
          <w:szCs w:val="18"/>
          <w:lang w:val="en-US"/>
        </w:rPr>
        <w:t>T</w:t>
      </w:r>
      <w:r w:rsidRPr="00722006">
        <w:rPr>
          <w:rFonts w:cstheme="minorHAnsi"/>
          <w:szCs w:val="18"/>
          <w:lang w:val="en-US"/>
        </w:rPr>
        <w:t>he risk space</w:t>
      </w:r>
      <w:r w:rsidR="00C80810" w:rsidRPr="00722006">
        <w:rPr>
          <w:rFonts w:cstheme="minorHAnsi"/>
          <w:szCs w:val="18"/>
          <w:lang w:val="en-US"/>
        </w:rPr>
        <w:t xml:space="preserve"> </w:t>
      </w:r>
      <w:r w:rsidR="00C80810" w:rsidRPr="00722006">
        <w:rPr>
          <w:szCs w:val="18"/>
          <w:lang w:val="en-US"/>
        </w:rPr>
        <w:t xml:space="preserve">(frequency/probability of occurrence, versus consequences) looks as being </w:t>
      </w:r>
      <w:r w:rsidRPr="00722006">
        <w:rPr>
          <w:rFonts w:cstheme="minorHAnsi"/>
          <w:szCs w:val="18"/>
          <w:lang w:val="en-US"/>
        </w:rPr>
        <w:t xml:space="preserve">the appropriate </w:t>
      </w:r>
      <w:r w:rsidR="00C03DEA" w:rsidRPr="00722006">
        <w:rPr>
          <w:rFonts w:cstheme="minorHAnsi"/>
          <w:szCs w:val="18"/>
          <w:lang w:val="en-US"/>
        </w:rPr>
        <w:t xml:space="preserve">framework </w:t>
      </w:r>
      <w:r w:rsidRPr="00722006">
        <w:rPr>
          <w:rFonts w:cstheme="minorHAnsi"/>
          <w:szCs w:val="18"/>
          <w:lang w:val="en-US"/>
        </w:rPr>
        <w:t xml:space="preserve">for this integration. In this context, the role of the PSA is no </w:t>
      </w:r>
      <w:r w:rsidR="00C03DEA" w:rsidRPr="00722006">
        <w:rPr>
          <w:rFonts w:cstheme="minorHAnsi"/>
          <w:szCs w:val="18"/>
          <w:lang w:val="en-US"/>
        </w:rPr>
        <w:t xml:space="preserve">longer </w:t>
      </w:r>
      <w:r w:rsidRPr="00722006">
        <w:rPr>
          <w:rFonts w:cstheme="minorHAnsi"/>
          <w:szCs w:val="18"/>
          <w:lang w:val="en-US"/>
        </w:rPr>
        <w:t>limited to the verification of</w:t>
      </w:r>
      <w:r w:rsidR="00F406B1" w:rsidRPr="00722006">
        <w:rPr>
          <w:rFonts w:cstheme="minorHAnsi"/>
          <w:szCs w:val="18"/>
          <w:lang w:val="en-US"/>
        </w:rPr>
        <w:t xml:space="preserve"> the</w:t>
      </w:r>
      <w:r w:rsidRPr="00722006">
        <w:rPr>
          <w:rFonts w:cstheme="minorHAnsi"/>
          <w:szCs w:val="18"/>
          <w:lang w:val="en-US"/>
        </w:rPr>
        <w:t xml:space="preserve"> fulfilment of probabilistic targets but include</w:t>
      </w:r>
      <w:r w:rsidR="00C03DEA" w:rsidRPr="00722006">
        <w:rPr>
          <w:rFonts w:cstheme="minorHAnsi"/>
          <w:szCs w:val="18"/>
          <w:lang w:val="en-US"/>
        </w:rPr>
        <w:t>s</w:t>
      </w:r>
      <w:r w:rsidRPr="00722006">
        <w:rPr>
          <w:rFonts w:cstheme="minorHAnsi"/>
          <w:szCs w:val="18"/>
          <w:lang w:val="en-US"/>
        </w:rPr>
        <w:t xml:space="preserve"> different contributions to the assessment of the DiD</w:t>
      </w:r>
      <w:r w:rsidR="00273D9D" w:rsidRPr="00722006">
        <w:rPr>
          <w:szCs w:val="18"/>
          <w:lang w:val="en-GB"/>
        </w:rPr>
        <w:t>:</w:t>
      </w:r>
    </w:p>
    <w:p w14:paraId="17791E93" w14:textId="54505B08" w:rsidR="00273D9D" w:rsidRPr="00722006" w:rsidRDefault="00F6342B" w:rsidP="00EF3559">
      <w:pPr>
        <w:pStyle w:val="Paragraphedeliste"/>
        <w:numPr>
          <w:ilvl w:val="0"/>
          <w:numId w:val="31"/>
        </w:numPr>
        <w:spacing w:after="100" w:afterAutospacing="1"/>
        <w:rPr>
          <w:szCs w:val="18"/>
          <w:lang w:val="en-GB"/>
        </w:rPr>
      </w:pPr>
      <w:r w:rsidRPr="00722006">
        <w:rPr>
          <w:szCs w:val="18"/>
          <w:lang w:val="en-GB"/>
        </w:rPr>
        <w:t xml:space="preserve">PSA can </w:t>
      </w:r>
      <w:r w:rsidR="00273D9D" w:rsidRPr="00722006">
        <w:rPr>
          <w:szCs w:val="18"/>
          <w:lang w:val="en-GB"/>
        </w:rPr>
        <w:t>provide additional evidences of the independence among DiD levels and specific insights about plausible dependent failures, also accounting for external (natural or ma</w:t>
      </w:r>
      <w:r w:rsidR="00C03DEA" w:rsidRPr="00722006">
        <w:rPr>
          <w:szCs w:val="18"/>
          <w:lang w:val="en-GB"/>
        </w:rPr>
        <w:t>n</w:t>
      </w:r>
      <w:r w:rsidR="00273D9D" w:rsidRPr="00722006">
        <w:rPr>
          <w:szCs w:val="18"/>
          <w:lang w:val="en-GB"/>
        </w:rPr>
        <w:t>-made) hazards;</w:t>
      </w:r>
    </w:p>
    <w:p w14:paraId="2EF3B6F8" w14:textId="70102308" w:rsidR="00273D9D" w:rsidRPr="00722006" w:rsidRDefault="00F406B1" w:rsidP="00EF3559">
      <w:pPr>
        <w:pStyle w:val="Paragraphedeliste"/>
        <w:numPr>
          <w:ilvl w:val="0"/>
          <w:numId w:val="31"/>
        </w:numPr>
        <w:spacing w:after="100" w:afterAutospacing="1"/>
        <w:rPr>
          <w:szCs w:val="18"/>
          <w:lang w:val="en-GB"/>
        </w:rPr>
      </w:pPr>
      <w:r w:rsidRPr="00722006">
        <w:rPr>
          <w:szCs w:val="18"/>
          <w:lang w:val="en-GB"/>
        </w:rPr>
        <w:t xml:space="preserve">PSA can </w:t>
      </w:r>
      <w:r w:rsidR="00273D9D" w:rsidRPr="00722006">
        <w:rPr>
          <w:szCs w:val="18"/>
          <w:lang w:val="en-GB"/>
        </w:rPr>
        <w:t xml:space="preserve">support the </w:t>
      </w:r>
      <w:r w:rsidR="00C03DEA" w:rsidRPr="00722006">
        <w:rPr>
          <w:szCs w:val="18"/>
          <w:lang w:val="en-GB"/>
        </w:rPr>
        <w:t xml:space="preserve">deterministic </w:t>
      </w:r>
      <w:r w:rsidR="00273D9D" w:rsidRPr="00722006">
        <w:rPr>
          <w:szCs w:val="18"/>
          <w:lang w:val="en-GB"/>
        </w:rPr>
        <w:t>design and sizing of provisions, by addressing the</w:t>
      </w:r>
      <w:r w:rsidR="00C03DEA" w:rsidRPr="00722006">
        <w:rPr>
          <w:szCs w:val="18"/>
          <w:lang w:val="en-GB"/>
        </w:rPr>
        <w:t xml:space="preserve"> effects of their</w:t>
      </w:r>
      <w:r w:rsidR="00273D9D" w:rsidRPr="00722006">
        <w:rPr>
          <w:szCs w:val="18"/>
          <w:lang w:val="en-GB"/>
        </w:rPr>
        <w:t xml:space="preserve"> reliability and contributing to the definition of </w:t>
      </w:r>
      <w:r w:rsidR="00BE6C89" w:rsidRPr="00722006">
        <w:rPr>
          <w:szCs w:val="18"/>
          <w:lang w:val="en-GB"/>
        </w:rPr>
        <w:t xml:space="preserve">acceptable </w:t>
      </w:r>
      <w:r w:rsidR="00273D9D" w:rsidRPr="00722006">
        <w:rPr>
          <w:szCs w:val="18"/>
          <w:lang w:val="en-GB"/>
        </w:rPr>
        <w:t>boundary conditions;</w:t>
      </w:r>
    </w:p>
    <w:p w14:paraId="34360561" w14:textId="361CD55B" w:rsidR="00273D9D" w:rsidRPr="00722006" w:rsidRDefault="00F6342B" w:rsidP="00EF3559">
      <w:pPr>
        <w:pStyle w:val="Paragraphedeliste"/>
        <w:numPr>
          <w:ilvl w:val="0"/>
          <w:numId w:val="31"/>
        </w:numPr>
        <w:spacing w:after="100" w:afterAutospacing="1"/>
        <w:rPr>
          <w:szCs w:val="18"/>
          <w:lang w:val="en-GB"/>
        </w:rPr>
      </w:pPr>
      <w:r w:rsidRPr="00722006">
        <w:rPr>
          <w:szCs w:val="18"/>
          <w:lang w:val="en-GB"/>
        </w:rPr>
        <w:t xml:space="preserve">PSA can </w:t>
      </w:r>
      <w:r w:rsidR="00273D9D" w:rsidRPr="00722006">
        <w:rPr>
          <w:szCs w:val="18"/>
          <w:lang w:val="en-GB"/>
        </w:rPr>
        <w:t>support the demonstration of the “practical elimination” of plausible events and sequences</w:t>
      </w:r>
      <w:r w:rsidR="00BE6C89" w:rsidRPr="00722006">
        <w:rPr>
          <w:szCs w:val="18"/>
          <w:lang w:val="en-GB"/>
        </w:rPr>
        <w:t xml:space="preserve"> which could lead to </w:t>
      </w:r>
      <w:r w:rsidR="00BE6C89" w:rsidRPr="00722006">
        <w:rPr>
          <w:szCs w:val="18"/>
          <w:lang w:val="en-US"/>
        </w:rPr>
        <w:t>early or large releases</w:t>
      </w:r>
      <w:r w:rsidR="00273D9D" w:rsidRPr="00722006">
        <w:rPr>
          <w:szCs w:val="18"/>
          <w:lang w:val="en-GB"/>
        </w:rPr>
        <w:t>;</w:t>
      </w:r>
    </w:p>
    <w:p w14:paraId="08D35A57" w14:textId="5CEEDC32" w:rsidR="00273D9D" w:rsidRPr="00722006" w:rsidRDefault="00F6342B" w:rsidP="00EF3559">
      <w:pPr>
        <w:pStyle w:val="Paragraphedeliste"/>
        <w:numPr>
          <w:ilvl w:val="0"/>
          <w:numId w:val="31"/>
        </w:numPr>
        <w:spacing w:after="100" w:afterAutospacing="1"/>
        <w:rPr>
          <w:lang w:val="en-GB"/>
        </w:rPr>
      </w:pPr>
      <w:r w:rsidRPr="00722006">
        <w:rPr>
          <w:szCs w:val="18"/>
          <w:lang w:val="en-GB"/>
        </w:rPr>
        <w:t xml:space="preserve">PSA can </w:t>
      </w:r>
      <w:r w:rsidR="00273D9D" w:rsidRPr="00722006">
        <w:rPr>
          <w:lang w:val="en-GB"/>
        </w:rPr>
        <w:t>support the demonstration of the gradual degradation of the safety architecture in case of loss of safety functions, before that harmful effects could be caused to people or to the environment (</w:t>
      </w:r>
      <w:r w:rsidR="00F406B1" w:rsidRPr="00722006">
        <w:rPr>
          <w:lang w:val="en-GB"/>
        </w:rPr>
        <w:t>P</w:t>
      </w:r>
      <w:r w:rsidR="00273D9D" w:rsidRPr="00722006">
        <w:rPr>
          <w:lang w:val="en-GB"/>
        </w:rPr>
        <w:t>rogressive character of the safety architecture);</w:t>
      </w:r>
    </w:p>
    <w:p w14:paraId="77A99106" w14:textId="2B64CEA0" w:rsidR="00273D9D" w:rsidRPr="00722006" w:rsidRDefault="00F6342B" w:rsidP="00EF3559">
      <w:pPr>
        <w:pStyle w:val="Paragraphedeliste"/>
        <w:numPr>
          <w:ilvl w:val="0"/>
          <w:numId w:val="31"/>
        </w:numPr>
        <w:spacing w:after="100" w:afterAutospacing="1"/>
        <w:rPr>
          <w:lang w:val="en-GB"/>
        </w:rPr>
      </w:pPr>
      <w:r w:rsidRPr="00722006">
        <w:rPr>
          <w:szCs w:val="18"/>
          <w:lang w:val="en-GB"/>
        </w:rPr>
        <w:t xml:space="preserve">PSA can </w:t>
      </w:r>
      <w:r w:rsidR="00273D9D" w:rsidRPr="00722006">
        <w:rPr>
          <w:szCs w:val="18"/>
          <w:lang w:val="en-GB"/>
        </w:rPr>
        <w:t xml:space="preserve">provide specific insights about </w:t>
      </w:r>
      <w:r w:rsidR="00273D9D" w:rsidRPr="00722006">
        <w:rPr>
          <w:lang w:val="en-GB"/>
        </w:rPr>
        <w:t>the effectiveness of redundanc</w:t>
      </w:r>
      <w:r w:rsidR="00F406B1" w:rsidRPr="00722006">
        <w:rPr>
          <w:lang w:val="en-GB"/>
        </w:rPr>
        <w:t>ies</w:t>
      </w:r>
      <w:r w:rsidR="00273D9D" w:rsidRPr="00722006">
        <w:rPr>
          <w:lang w:val="en-GB"/>
        </w:rPr>
        <w:t xml:space="preserve"> among </w:t>
      </w:r>
      <w:r w:rsidR="00BE6C89" w:rsidRPr="00722006">
        <w:rPr>
          <w:lang w:val="en-GB"/>
        </w:rPr>
        <w:t>implemented</w:t>
      </w:r>
      <w:r w:rsidR="00273D9D" w:rsidRPr="00722006">
        <w:rPr>
          <w:lang w:val="en-GB"/>
        </w:rPr>
        <w:t xml:space="preserve"> provisions, </w:t>
      </w:r>
      <w:r w:rsidR="00F406B1" w:rsidRPr="00722006">
        <w:rPr>
          <w:lang w:val="en-GB"/>
        </w:rPr>
        <w:t xml:space="preserve">about the </w:t>
      </w:r>
      <w:r w:rsidR="00273D9D" w:rsidRPr="00722006">
        <w:rPr>
          <w:lang w:val="en-GB"/>
        </w:rPr>
        <w:t>model</w:t>
      </w:r>
      <w:r w:rsidR="00F406B1" w:rsidRPr="00722006">
        <w:rPr>
          <w:lang w:val="en-GB"/>
        </w:rPr>
        <w:t>ling</w:t>
      </w:r>
      <w:r w:rsidR="00273D9D" w:rsidRPr="00722006">
        <w:rPr>
          <w:lang w:val="en-GB"/>
        </w:rPr>
        <w:t xml:space="preserve"> </w:t>
      </w:r>
      <w:r w:rsidR="00DA393B" w:rsidRPr="00722006">
        <w:rPr>
          <w:lang w:val="en-GB"/>
        </w:rPr>
        <w:t xml:space="preserve">of </w:t>
      </w:r>
      <w:r w:rsidR="00273D9D" w:rsidRPr="00722006">
        <w:rPr>
          <w:lang w:val="en-GB"/>
        </w:rPr>
        <w:t xml:space="preserve">human factor (for immaterial provisions) and </w:t>
      </w:r>
      <w:r w:rsidR="00F406B1" w:rsidRPr="00722006">
        <w:rPr>
          <w:lang w:val="en-GB"/>
        </w:rPr>
        <w:t xml:space="preserve">about the </w:t>
      </w:r>
      <w:r w:rsidR="00DA393B" w:rsidRPr="00722006">
        <w:rPr>
          <w:lang w:val="en-GB"/>
        </w:rPr>
        <w:t xml:space="preserve">uncertainties </w:t>
      </w:r>
      <w:r w:rsidR="00273D9D" w:rsidRPr="00722006">
        <w:rPr>
          <w:lang w:val="en-GB"/>
        </w:rPr>
        <w:t xml:space="preserve">on input data and </w:t>
      </w:r>
      <w:r w:rsidR="00DA393B" w:rsidRPr="00722006">
        <w:rPr>
          <w:lang w:val="en-GB"/>
        </w:rPr>
        <w:t xml:space="preserve">their </w:t>
      </w:r>
      <w:r w:rsidR="00273D9D" w:rsidRPr="00722006">
        <w:rPr>
          <w:lang w:val="en-GB"/>
        </w:rPr>
        <w:t>propagation through the model (</w:t>
      </w:r>
      <w:r w:rsidR="00B905F0">
        <w:rPr>
          <w:lang w:val="en-GB"/>
        </w:rPr>
        <w:t>t</w:t>
      </w:r>
      <w:r w:rsidR="00B905F0" w:rsidRPr="00722006">
        <w:rPr>
          <w:lang w:val="en-GB"/>
        </w:rPr>
        <w:t xml:space="preserve">olerant </w:t>
      </w:r>
      <w:r w:rsidR="00273D9D" w:rsidRPr="00722006">
        <w:rPr>
          <w:lang w:val="en-GB"/>
        </w:rPr>
        <w:t>character of the safety architecture);</w:t>
      </w:r>
    </w:p>
    <w:p w14:paraId="0294502E" w14:textId="55578972" w:rsidR="00F6342B" w:rsidRPr="00722006" w:rsidRDefault="00F6342B" w:rsidP="00EF3559">
      <w:pPr>
        <w:pStyle w:val="Paragraphedeliste"/>
        <w:numPr>
          <w:ilvl w:val="0"/>
          <w:numId w:val="31"/>
        </w:numPr>
        <w:spacing w:after="100" w:afterAutospacing="1"/>
        <w:rPr>
          <w:rFonts w:cs="Tahoma"/>
          <w:szCs w:val="18"/>
          <w:lang w:val="en-US"/>
        </w:rPr>
      </w:pPr>
      <w:r w:rsidRPr="00722006">
        <w:rPr>
          <w:szCs w:val="18"/>
          <w:lang w:val="en-GB"/>
        </w:rPr>
        <w:t xml:space="preserve">PSA can </w:t>
      </w:r>
      <w:r w:rsidR="00273D9D" w:rsidRPr="00722006">
        <w:rPr>
          <w:lang w:val="en-GB"/>
        </w:rPr>
        <w:t xml:space="preserve">contribute to the demonstration of the </w:t>
      </w:r>
      <w:r w:rsidR="00F406B1" w:rsidRPr="00722006">
        <w:rPr>
          <w:lang w:val="en-GB"/>
        </w:rPr>
        <w:t>proper</w:t>
      </w:r>
      <w:r w:rsidRPr="00722006">
        <w:rPr>
          <w:lang w:val="en-GB"/>
        </w:rPr>
        <w:t xml:space="preserve"> priority in the operation of different means required to achieve safe conditions, through inherent characteristics of the plant, passive systems or systems operating continuously in the necessary state, systems that need to be brought into operation, procedures (</w:t>
      </w:r>
      <w:r w:rsidR="00B905F0">
        <w:rPr>
          <w:lang w:val="en-GB"/>
        </w:rPr>
        <w:t>f</w:t>
      </w:r>
      <w:r w:rsidRPr="00722006">
        <w:rPr>
          <w:lang w:val="en-GB"/>
        </w:rPr>
        <w:t>orgiving character of the safety architecture);</w:t>
      </w:r>
    </w:p>
    <w:p w14:paraId="0650FFAA" w14:textId="1A40B288" w:rsidR="00DA393B" w:rsidRPr="00722006" w:rsidRDefault="00DA393B" w:rsidP="00FB16C8">
      <w:pPr>
        <w:pStyle w:val="Paragraphedeliste"/>
        <w:numPr>
          <w:ilvl w:val="0"/>
          <w:numId w:val="31"/>
        </w:numPr>
        <w:spacing w:after="100" w:afterAutospacing="1"/>
        <w:rPr>
          <w:lang w:val="en-GB"/>
        </w:rPr>
      </w:pPr>
      <w:r w:rsidRPr="00722006">
        <w:rPr>
          <w:szCs w:val="18"/>
          <w:lang w:val="en-GB"/>
        </w:rPr>
        <w:t xml:space="preserve">PSA can provide specific insights </w:t>
      </w:r>
      <w:r w:rsidRPr="00722006">
        <w:rPr>
          <w:szCs w:val="18"/>
          <w:lang w:val="en-US"/>
        </w:rPr>
        <w:t>addressing the balanced/unbalanced contributions of the different events / sequences to the whole risk</w:t>
      </w:r>
      <w:r w:rsidR="00BE6C89" w:rsidRPr="00722006">
        <w:rPr>
          <w:szCs w:val="18"/>
          <w:lang w:val="en-US"/>
        </w:rPr>
        <w:t xml:space="preserve"> identifying </w:t>
      </w:r>
      <w:r w:rsidR="00BE6C89" w:rsidRPr="00722006">
        <w:rPr>
          <w:szCs w:val="18"/>
          <w:lang w:val="en-GB"/>
        </w:rPr>
        <w:t>the presence (to be avoided) of excessive or significant</w:t>
      </w:r>
      <w:r w:rsidR="003D2A17">
        <w:rPr>
          <w:szCs w:val="18"/>
          <w:lang w:val="en-GB"/>
        </w:rPr>
        <w:t>ly</w:t>
      </w:r>
      <w:r w:rsidR="00BE6C89" w:rsidRPr="00722006">
        <w:rPr>
          <w:szCs w:val="18"/>
          <w:lang w:val="en-GB"/>
        </w:rPr>
        <w:t xml:space="preserve"> uncertain contributors to risk (</w:t>
      </w:r>
      <w:r w:rsidR="00B905F0">
        <w:rPr>
          <w:rFonts w:cs="Tahoma"/>
          <w:szCs w:val="18"/>
          <w:lang w:val="en-US"/>
        </w:rPr>
        <w:t>b</w:t>
      </w:r>
      <w:r w:rsidR="00B905F0" w:rsidRPr="00722006">
        <w:rPr>
          <w:rFonts w:cs="Tahoma"/>
          <w:szCs w:val="18"/>
          <w:lang w:val="en-US"/>
        </w:rPr>
        <w:t xml:space="preserve">alanced </w:t>
      </w:r>
      <w:r w:rsidR="00BE6C89" w:rsidRPr="00722006">
        <w:rPr>
          <w:rFonts w:cs="Tahoma"/>
          <w:szCs w:val="18"/>
          <w:lang w:val="en-US"/>
        </w:rPr>
        <w:t>character of the safety architecture)</w:t>
      </w:r>
      <w:r w:rsidR="00BE6C89" w:rsidRPr="00722006">
        <w:rPr>
          <w:lang w:val="en-GB"/>
        </w:rPr>
        <w:t>.</w:t>
      </w:r>
    </w:p>
    <w:p w14:paraId="0BBE0A49" w14:textId="2777250F" w:rsidR="00391857" w:rsidRPr="00722006" w:rsidRDefault="00391857" w:rsidP="003B15FC">
      <w:pPr>
        <w:rPr>
          <w:lang w:val="en-GB"/>
        </w:rPr>
      </w:pPr>
    </w:p>
    <w:p w14:paraId="423A9BE9" w14:textId="77777777" w:rsidR="00DA393B" w:rsidRPr="00722006" w:rsidRDefault="00DA393B">
      <w:pPr>
        <w:spacing w:line="240" w:lineRule="auto"/>
        <w:jc w:val="left"/>
        <w:rPr>
          <w:rFonts w:cs="Arial"/>
          <w:b/>
          <w:bCs/>
          <w:caps/>
          <w:sz w:val="32"/>
          <w:szCs w:val="32"/>
          <w:u w:val="single"/>
          <w:lang w:val="en-GB"/>
        </w:rPr>
      </w:pPr>
      <w:r w:rsidRPr="00722006">
        <w:rPr>
          <w:lang w:val="en-GB"/>
        </w:rPr>
        <w:br w:type="page"/>
      </w:r>
    </w:p>
    <w:p w14:paraId="6D6E84D9" w14:textId="5D6336CF" w:rsidR="009A1C44" w:rsidRPr="00722006" w:rsidRDefault="009A1C44" w:rsidP="005252B9">
      <w:pPr>
        <w:pStyle w:val="Titre1"/>
        <w:numPr>
          <w:ilvl w:val="0"/>
          <w:numId w:val="0"/>
        </w:numPr>
        <w:rPr>
          <w:lang w:val="en-GB"/>
        </w:rPr>
      </w:pPr>
      <w:bookmarkStart w:id="9" w:name="_Toc450752309"/>
      <w:r w:rsidRPr="00722006">
        <w:rPr>
          <w:lang w:val="en-GB"/>
        </w:rPr>
        <w:lastRenderedPageBreak/>
        <w:t>ASAMPSA_E Partners</w:t>
      </w:r>
      <w:bookmarkEnd w:id="9"/>
    </w:p>
    <w:p w14:paraId="43EB5C1D" w14:textId="57514375" w:rsidR="009A1C44" w:rsidRPr="00722006" w:rsidRDefault="009A1C44" w:rsidP="009A1C44">
      <w:pPr>
        <w:rPr>
          <w:i/>
          <w:lang w:val="en-GB"/>
        </w:rPr>
      </w:pPr>
      <w:r w:rsidRPr="00722006">
        <w:rPr>
          <w:i/>
          <w:lang w:val="en-GB"/>
        </w:rPr>
        <w:t>The following table provides the list of the ASAMPSA</w:t>
      </w:r>
      <w:r w:rsidR="00925E6F" w:rsidRPr="00722006">
        <w:rPr>
          <w:i/>
          <w:lang w:val="en-GB"/>
        </w:rPr>
        <w:t>_E</w:t>
      </w:r>
      <w:r w:rsidRPr="00722006">
        <w:rPr>
          <w:i/>
          <w:lang w:val="en-GB"/>
        </w:rPr>
        <w:t xml:space="preserve"> partners involved in the development of this document.</w:t>
      </w:r>
    </w:p>
    <w:p w14:paraId="43F61C66" w14:textId="77777777" w:rsidR="00026241" w:rsidRPr="00722006" w:rsidRDefault="00026241" w:rsidP="009A1C44">
      <w:pPr>
        <w:rPr>
          <w:i/>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1001"/>
        <w:gridCol w:w="3660"/>
        <w:gridCol w:w="1441"/>
        <w:gridCol w:w="3138"/>
      </w:tblGrid>
      <w:tr w:rsidR="00026241" w:rsidRPr="00722006" w14:paraId="602B96E8" w14:textId="77777777" w:rsidTr="004B189E">
        <w:tc>
          <w:tcPr>
            <w:tcW w:w="541" w:type="pct"/>
            <w:tcBorders>
              <w:bottom w:val="single" w:sz="6" w:space="0" w:color="000000"/>
            </w:tcBorders>
            <w:vAlign w:val="center"/>
          </w:tcPr>
          <w:p w14:paraId="778625C9" w14:textId="393EF94B" w:rsidR="00026241" w:rsidRPr="00722006" w:rsidRDefault="004B189E" w:rsidP="00BC5399">
            <w:pPr>
              <w:spacing w:before="120" w:line="240" w:lineRule="auto"/>
              <w:rPr>
                <w:szCs w:val="22"/>
                <w:lang w:val="en-GB"/>
              </w:rPr>
            </w:pPr>
            <w:r w:rsidRPr="00722006">
              <w:rPr>
                <w:szCs w:val="22"/>
                <w:lang w:val="en-GB"/>
              </w:rPr>
              <w:t>1</w:t>
            </w:r>
          </w:p>
        </w:tc>
        <w:tc>
          <w:tcPr>
            <w:tcW w:w="1980" w:type="pct"/>
            <w:tcBorders>
              <w:bottom w:val="single" w:sz="6" w:space="0" w:color="000000"/>
            </w:tcBorders>
            <w:vAlign w:val="center"/>
          </w:tcPr>
          <w:p w14:paraId="706483DB" w14:textId="77777777" w:rsidR="00026241" w:rsidRPr="00722006" w:rsidRDefault="00026241" w:rsidP="00BC5399">
            <w:pPr>
              <w:spacing w:before="120" w:line="240" w:lineRule="auto"/>
              <w:rPr>
                <w:szCs w:val="22"/>
                <w:lang w:val="en-GB" w:eastAsia="en-GB"/>
              </w:rPr>
            </w:pPr>
            <w:r w:rsidRPr="00722006">
              <w:rPr>
                <w:szCs w:val="22"/>
                <w:lang w:val="en-GB" w:eastAsia="en-GB"/>
              </w:rPr>
              <w:t>NIER Ingegneria</w:t>
            </w:r>
          </w:p>
        </w:tc>
        <w:tc>
          <w:tcPr>
            <w:tcW w:w="780" w:type="pct"/>
            <w:tcBorders>
              <w:bottom w:val="single" w:sz="6" w:space="0" w:color="000000"/>
            </w:tcBorders>
            <w:vAlign w:val="center"/>
          </w:tcPr>
          <w:p w14:paraId="5B2361DE" w14:textId="77777777" w:rsidR="00026241" w:rsidRPr="00722006" w:rsidRDefault="00026241" w:rsidP="00BC5399">
            <w:pPr>
              <w:spacing w:before="120" w:line="240" w:lineRule="auto"/>
              <w:rPr>
                <w:szCs w:val="22"/>
                <w:lang w:val="en-GB"/>
              </w:rPr>
            </w:pPr>
            <w:r w:rsidRPr="00722006">
              <w:rPr>
                <w:szCs w:val="22"/>
                <w:lang w:val="en-GB"/>
              </w:rPr>
              <w:t>NIER</w:t>
            </w:r>
          </w:p>
        </w:tc>
        <w:tc>
          <w:tcPr>
            <w:tcW w:w="1698" w:type="pct"/>
            <w:tcBorders>
              <w:bottom w:val="single" w:sz="6" w:space="0" w:color="000000"/>
            </w:tcBorders>
            <w:vAlign w:val="center"/>
          </w:tcPr>
          <w:p w14:paraId="776E5E7B" w14:textId="77777777" w:rsidR="00026241" w:rsidRPr="00722006" w:rsidRDefault="00026241" w:rsidP="00BC5399">
            <w:pPr>
              <w:shd w:val="clear" w:color="auto" w:fill="FFFFFF"/>
              <w:spacing w:before="120" w:line="240" w:lineRule="auto"/>
              <w:rPr>
                <w:szCs w:val="22"/>
                <w:lang w:val="en-GB"/>
              </w:rPr>
            </w:pPr>
            <w:r w:rsidRPr="00722006">
              <w:rPr>
                <w:szCs w:val="22"/>
                <w:lang w:val="en-GB"/>
              </w:rPr>
              <w:t>Italy</w:t>
            </w:r>
          </w:p>
        </w:tc>
      </w:tr>
    </w:tbl>
    <w:p w14:paraId="5CEA5C10" w14:textId="77777777" w:rsidR="00180911" w:rsidRPr="00722006" w:rsidRDefault="00180911" w:rsidP="005252B9">
      <w:pPr>
        <w:pStyle w:val="Titre1"/>
        <w:numPr>
          <w:ilvl w:val="0"/>
          <w:numId w:val="0"/>
        </w:numPr>
        <w:rPr>
          <w:lang w:val="en-GB"/>
        </w:rPr>
      </w:pPr>
      <w:r w:rsidRPr="00722006">
        <w:rPr>
          <w:lang w:val="en-GB"/>
        </w:rPr>
        <w:br w:type="page"/>
      </w:r>
    </w:p>
    <w:p w14:paraId="2E4094CD" w14:textId="0EA90D44" w:rsidR="009A1C44" w:rsidRPr="00722006" w:rsidRDefault="00535ED6" w:rsidP="00722006">
      <w:pPr>
        <w:pStyle w:val="Titre1"/>
        <w:numPr>
          <w:ilvl w:val="0"/>
          <w:numId w:val="0"/>
        </w:numPr>
        <w:spacing w:after="0"/>
        <w:rPr>
          <w:lang w:val="en-GB"/>
        </w:rPr>
      </w:pPr>
      <w:bookmarkStart w:id="10" w:name="_Toc450752310"/>
      <w:r w:rsidRPr="00722006">
        <w:rPr>
          <w:caps w:val="0"/>
          <w:lang w:val="en-GB"/>
        </w:rPr>
        <w:lastRenderedPageBreak/>
        <w:t>Content</w:t>
      </w:r>
      <w:bookmarkEnd w:id="10"/>
    </w:p>
    <w:p w14:paraId="7E993F88" w14:textId="77777777" w:rsidR="009A1C44" w:rsidRPr="00722006" w:rsidRDefault="009A1C44" w:rsidP="009A1C44">
      <w:pPr>
        <w:rPr>
          <w:lang w:val="en-GB"/>
        </w:rPr>
      </w:pPr>
    </w:p>
    <w:p w14:paraId="1FF3260F" w14:textId="77777777" w:rsidR="005A5683" w:rsidRDefault="00EF3559">
      <w:pPr>
        <w:pStyle w:val="TM1"/>
        <w:tabs>
          <w:tab w:val="right" w:leader="dot" w:pos="9016"/>
        </w:tabs>
        <w:rPr>
          <w:rFonts w:asciiTheme="minorHAnsi" w:eastAsiaTheme="minorEastAsia" w:hAnsiTheme="minorHAnsi" w:cstheme="minorBidi"/>
          <w:bCs w:val="0"/>
          <w:iCs w:val="0"/>
          <w:noProof/>
          <w:sz w:val="22"/>
          <w:szCs w:val="22"/>
        </w:rPr>
      </w:pPr>
      <w:r>
        <w:rPr>
          <w:rFonts w:cs="Arial"/>
          <w:bCs w:val="0"/>
          <w:i/>
          <w:caps/>
          <w:sz w:val="24"/>
          <w:lang w:val="en-GB"/>
        </w:rPr>
        <w:fldChar w:fldCharType="begin"/>
      </w:r>
      <w:r>
        <w:rPr>
          <w:rFonts w:cs="Arial"/>
          <w:bCs w:val="0"/>
          <w:i/>
          <w:caps/>
          <w:sz w:val="24"/>
          <w:lang w:val="en-GB"/>
        </w:rPr>
        <w:instrText xml:space="preserve"> TOC \o "1-3" \h \z \u </w:instrText>
      </w:r>
      <w:r>
        <w:rPr>
          <w:rFonts w:cs="Arial"/>
          <w:bCs w:val="0"/>
          <w:i/>
          <w:caps/>
          <w:sz w:val="24"/>
          <w:lang w:val="en-GB"/>
        </w:rPr>
        <w:fldChar w:fldCharType="separate"/>
      </w:r>
      <w:hyperlink w:anchor="_Toc450752306" w:history="1">
        <w:r w:rsidR="005A5683" w:rsidRPr="00AF2F19">
          <w:rPr>
            <w:rStyle w:val="Lienhypertexte"/>
            <w:b/>
            <w:smallCaps/>
            <w:noProof/>
            <w:lang w:val="en-GB"/>
          </w:rPr>
          <w:t>Modifications of the document</w:t>
        </w:r>
        <w:r w:rsidR="005A5683">
          <w:rPr>
            <w:noProof/>
            <w:webHidden/>
          </w:rPr>
          <w:tab/>
        </w:r>
        <w:r w:rsidR="005A5683">
          <w:rPr>
            <w:noProof/>
            <w:webHidden/>
          </w:rPr>
          <w:fldChar w:fldCharType="begin"/>
        </w:r>
        <w:r w:rsidR="005A5683">
          <w:rPr>
            <w:noProof/>
            <w:webHidden/>
          </w:rPr>
          <w:instrText xml:space="preserve"> PAGEREF _Toc450752306 \h </w:instrText>
        </w:r>
        <w:r w:rsidR="005A5683">
          <w:rPr>
            <w:noProof/>
            <w:webHidden/>
          </w:rPr>
        </w:r>
        <w:r w:rsidR="005A5683">
          <w:rPr>
            <w:noProof/>
            <w:webHidden/>
          </w:rPr>
          <w:fldChar w:fldCharType="separate"/>
        </w:r>
        <w:r w:rsidR="00051ECA">
          <w:rPr>
            <w:noProof/>
            <w:webHidden/>
          </w:rPr>
          <w:t>3</w:t>
        </w:r>
        <w:r w:rsidR="005A5683">
          <w:rPr>
            <w:noProof/>
            <w:webHidden/>
          </w:rPr>
          <w:fldChar w:fldCharType="end"/>
        </w:r>
      </w:hyperlink>
    </w:p>
    <w:p w14:paraId="4E07D7C7"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07" w:history="1">
        <w:r w:rsidR="005A5683" w:rsidRPr="00AF2F19">
          <w:rPr>
            <w:rStyle w:val="Lienhypertexte"/>
            <w:b/>
            <w:smallCaps/>
            <w:noProof/>
            <w:lang w:val="en-GB"/>
          </w:rPr>
          <w:t>List of diffusion</w:t>
        </w:r>
        <w:r w:rsidR="005A5683">
          <w:rPr>
            <w:noProof/>
            <w:webHidden/>
          </w:rPr>
          <w:tab/>
        </w:r>
        <w:r w:rsidR="005A5683">
          <w:rPr>
            <w:noProof/>
            <w:webHidden/>
          </w:rPr>
          <w:fldChar w:fldCharType="begin"/>
        </w:r>
        <w:r w:rsidR="005A5683">
          <w:rPr>
            <w:noProof/>
            <w:webHidden/>
          </w:rPr>
          <w:instrText xml:space="preserve"> PAGEREF _Toc450752307 \h </w:instrText>
        </w:r>
        <w:r w:rsidR="005A5683">
          <w:rPr>
            <w:noProof/>
            <w:webHidden/>
          </w:rPr>
        </w:r>
        <w:r w:rsidR="005A5683">
          <w:rPr>
            <w:noProof/>
            <w:webHidden/>
          </w:rPr>
          <w:fldChar w:fldCharType="separate"/>
        </w:r>
        <w:r w:rsidR="00051ECA">
          <w:rPr>
            <w:noProof/>
            <w:webHidden/>
          </w:rPr>
          <w:t>3</w:t>
        </w:r>
        <w:r w:rsidR="005A5683">
          <w:rPr>
            <w:noProof/>
            <w:webHidden/>
          </w:rPr>
          <w:fldChar w:fldCharType="end"/>
        </w:r>
      </w:hyperlink>
    </w:p>
    <w:p w14:paraId="1DEDCE54"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08" w:history="1">
        <w:r w:rsidR="005A5683" w:rsidRPr="00AF2F19">
          <w:rPr>
            <w:rStyle w:val="Lienhypertexte"/>
            <w:noProof/>
            <w:lang w:val="en-GB"/>
          </w:rPr>
          <w:t>Executive Summary</w:t>
        </w:r>
        <w:r w:rsidR="005A5683">
          <w:rPr>
            <w:noProof/>
            <w:webHidden/>
          </w:rPr>
          <w:tab/>
        </w:r>
        <w:r w:rsidR="005A5683">
          <w:rPr>
            <w:noProof/>
            <w:webHidden/>
          </w:rPr>
          <w:fldChar w:fldCharType="begin"/>
        </w:r>
        <w:r w:rsidR="005A5683">
          <w:rPr>
            <w:noProof/>
            <w:webHidden/>
          </w:rPr>
          <w:instrText xml:space="preserve"> PAGEREF _Toc450752308 \h </w:instrText>
        </w:r>
        <w:r w:rsidR="005A5683">
          <w:rPr>
            <w:noProof/>
            <w:webHidden/>
          </w:rPr>
        </w:r>
        <w:r w:rsidR="005A5683">
          <w:rPr>
            <w:noProof/>
            <w:webHidden/>
          </w:rPr>
          <w:fldChar w:fldCharType="separate"/>
        </w:r>
        <w:r w:rsidR="00051ECA">
          <w:rPr>
            <w:noProof/>
            <w:webHidden/>
          </w:rPr>
          <w:t>7</w:t>
        </w:r>
        <w:r w:rsidR="005A5683">
          <w:rPr>
            <w:noProof/>
            <w:webHidden/>
          </w:rPr>
          <w:fldChar w:fldCharType="end"/>
        </w:r>
      </w:hyperlink>
    </w:p>
    <w:p w14:paraId="4711289C"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09" w:history="1">
        <w:r w:rsidR="005A5683" w:rsidRPr="00AF2F19">
          <w:rPr>
            <w:rStyle w:val="Lienhypertexte"/>
            <w:noProof/>
            <w:lang w:val="en-GB"/>
          </w:rPr>
          <w:t>ASAMPSA_E Partners</w:t>
        </w:r>
        <w:r w:rsidR="005A5683">
          <w:rPr>
            <w:noProof/>
            <w:webHidden/>
          </w:rPr>
          <w:tab/>
        </w:r>
        <w:r w:rsidR="005A5683">
          <w:rPr>
            <w:noProof/>
            <w:webHidden/>
          </w:rPr>
          <w:fldChar w:fldCharType="begin"/>
        </w:r>
        <w:r w:rsidR="005A5683">
          <w:rPr>
            <w:noProof/>
            <w:webHidden/>
          </w:rPr>
          <w:instrText xml:space="preserve"> PAGEREF _Toc450752309 \h </w:instrText>
        </w:r>
        <w:r w:rsidR="005A5683">
          <w:rPr>
            <w:noProof/>
            <w:webHidden/>
          </w:rPr>
        </w:r>
        <w:r w:rsidR="005A5683">
          <w:rPr>
            <w:noProof/>
            <w:webHidden/>
          </w:rPr>
          <w:fldChar w:fldCharType="separate"/>
        </w:r>
        <w:r w:rsidR="00051ECA">
          <w:rPr>
            <w:noProof/>
            <w:webHidden/>
          </w:rPr>
          <w:t>10</w:t>
        </w:r>
        <w:r w:rsidR="005A5683">
          <w:rPr>
            <w:noProof/>
            <w:webHidden/>
          </w:rPr>
          <w:fldChar w:fldCharType="end"/>
        </w:r>
      </w:hyperlink>
    </w:p>
    <w:p w14:paraId="784FB612"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10" w:history="1">
        <w:r w:rsidR="005A5683" w:rsidRPr="00AF2F19">
          <w:rPr>
            <w:rStyle w:val="Lienhypertexte"/>
            <w:noProof/>
            <w:lang w:val="en-GB"/>
          </w:rPr>
          <w:t>Content</w:t>
        </w:r>
        <w:r w:rsidR="005A5683">
          <w:rPr>
            <w:noProof/>
            <w:webHidden/>
          </w:rPr>
          <w:tab/>
        </w:r>
        <w:r w:rsidR="005A5683">
          <w:rPr>
            <w:noProof/>
            <w:webHidden/>
          </w:rPr>
          <w:fldChar w:fldCharType="begin"/>
        </w:r>
        <w:r w:rsidR="005A5683">
          <w:rPr>
            <w:noProof/>
            <w:webHidden/>
          </w:rPr>
          <w:instrText xml:space="preserve"> PAGEREF _Toc450752310 \h </w:instrText>
        </w:r>
        <w:r w:rsidR="005A5683">
          <w:rPr>
            <w:noProof/>
            <w:webHidden/>
          </w:rPr>
        </w:r>
        <w:r w:rsidR="005A5683">
          <w:rPr>
            <w:noProof/>
            <w:webHidden/>
          </w:rPr>
          <w:fldChar w:fldCharType="separate"/>
        </w:r>
        <w:r w:rsidR="00051ECA">
          <w:rPr>
            <w:noProof/>
            <w:webHidden/>
          </w:rPr>
          <w:t>11</w:t>
        </w:r>
        <w:r w:rsidR="005A5683">
          <w:rPr>
            <w:noProof/>
            <w:webHidden/>
          </w:rPr>
          <w:fldChar w:fldCharType="end"/>
        </w:r>
      </w:hyperlink>
    </w:p>
    <w:p w14:paraId="2508C2BB"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11" w:history="1">
        <w:r w:rsidR="005A5683" w:rsidRPr="00AF2F19">
          <w:rPr>
            <w:rStyle w:val="Lienhypertexte"/>
            <w:noProof/>
            <w:lang w:val="en-GB"/>
          </w:rPr>
          <w:t>Abbrevations</w:t>
        </w:r>
        <w:r w:rsidR="005A5683">
          <w:rPr>
            <w:noProof/>
            <w:webHidden/>
          </w:rPr>
          <w:tab/>
        </w:r>
        <w:r w:rsidR="005A5683">
          <w:rPr>
            <w:noProof/>
            <w:webHidden/>
          </w:rPr>
          <w:fldChar w:fldCharType="begin"/>
        </w:r>
        <w:r w:rsidR="005A5683">
          <w:rPr>
            <w:noProof/>
            <w:webHidden/>
          </w:rPr>
          <w:instrText xml:space="preserve"> PAGEREF _Toc450752311 \h </w:instrText>
        </w:r>
        <w:r w:rsidR="005A5683">
          <w:rPr>
            <w:noProof/>
            <w:webHidden/>
          </w:rPr>
        </w:r>
        <w:r w:rsidR="005A5683">
          <w:rPr>
            <w:noProof/>
            <w:webHidden/>
          </w:rPr>
          <w:fldChar w:fldCharType="separate"/>
        </w:r>
        <w:r w:rsidR="00051ECA">
          <w:rPr>
            <w:noProof/>
            <w:webHidden/>
          </w:rPr>
          <w:t>12</w:t>
        </w:r>
        <w:r w:rsidR="005A5683">
          <w:rPr>
            <w:noProof/>
            <w:webHidden/>
          </w:rPr>
          <w:fldChar w:fldCharType="end"/>
        </w:r>
      </w:hyperlink>
    </w:p>
    <w:p w14:paraId="5C2352E1"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12" w:history="1">
        <w:r w:rsidR="005A5683" w:rsidRPr="00AF2F19">
          <w:rPr>
            <w:rStyle w:val="Lienhypertexte"/>
            <w:noProof/>
          </w:rPr>
          <w:t>1.</w:t>
        </w:r>
        <w:r w:rsidR="005A5683">
          <w:rPr>
            <w:rFonts w:asciiTheme="minorHAnsi" w:eastAsiaTheme="minorEastAsia" w:hAnsiTheme="minorHAnsi" w:cstheme="minorBidi"/>
            <w:bCs w:val="0"/>
            <w:iCs w:val="0"/>
            <w:noProof/>
            <w:sz w:val="22"/>
            <w:szCs w:val="22"/>
          </w:rPr>
          <w:tab/>
        </w:r>
        <w:r w:rsidR="005A5683" w:rsidRPr="00AF2F19">
          <w:rPr>
            <w:rStyle w:val="Lienhypertexte"/>
            <w:noProof/>
          </w:rPr>
          <w:t>Introduction</w:t>
        </w:r>
        <w:r w:rsidR="005A5683">
          <w:rPr>
            <w:noProof/>
            <w:webHidden/>
          </w:rPr>
          <w:tab/>
        </w:r>
        <w:r w:rsidR="005A5683">
          <w:rPr>
            <w:noProof/>
            <w:webHidden/>
          </w:rPr>
          <w:fldChar w:fldCharType="begin"/>
        </w:r>
        <w:r w:rsidR="005A5683">
          <w:rPr>
            <w:noProof/>
            <w:webHidden/>
          </w:rPr>
          <w:instrText xml:space="preserve"> PAGEREF _Toc450752312 \h </w:instrText>
        </w:r>
        <w:r w:rsidR="005A5683">
          <w:rPr>
            <w:noProof/>
            <w:webHidden/>
          </w:rPr>
        </w:r>
        <w:r w:rsidR="005A5683">
          <w:rPr>
            <w:noProof/>
            <w:webHidden/>
          </w:rPr>
          <w:fldChar w:fldCharType="separate"/>
        </w:r>
        <w:r w:rsidR="00051ECA">
          <w:rPr>
            <w:noProof/>
            <w:webHidden/>
          </w:rPr>
          <w:t>13</w:t>
        </w:r>
        <w:r w:rsidR="005A5683">
          <w:rPr>
            <w:noProof/>
            <w:webHidden/>
          </w:rPr>
          <w:fldChar w:fldCharType="end"/>
        </w:r>
      </w:hyperlink>
    </w:p>
    <w:p w14:paraId="522F5E80"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3" w:history="1">
        <w:r w:rsidR="005A5683" w:rsidRPr="00AF2F19">
          <w:rPr>
            <w:rStyle w:val="Lienhypertexte"/>
            <w:rFonts w:cstheme="minorHAnsi"/>
            <w:noProof/>
            <w:lang w:val="en-US"/>
          </w:rPr>
          <w:t>1.1.</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Preamble</w:t>
        </w:r>
        <w:r w:rsidR="005A5683">
          <w:rPr>
            <w:noProof/>
            <w:webHidden/>
          </w:rPr>
          <w:tab/>
        </w:r>
        <w:r w:rsidR="005A5683">
          <w:rPr>
            <w:noProof/>
            <w:webHidden/>
          </w:rPr>
          <w:fldChar w:fldCharType="begin"/>
        </w:r>
        <w:r w:rsidR="005A5683">
          <w:rPr>
            <w:noProof/>
            <w:webHidden/>
          </w:rPr>
          <w:instrText xml:space="preserve"> PAGEREF _Toc450752313 \h </w:instrText>
        </w:r>
        <w:r w:rsidR="005A5683">
          <w:rPr>
            <w:noProof/>
            <w:webHidden/>
          </w:rPr>
        </w:r>
        <w:r w:rsidR="005A5683">
          <w:rPr>
            <w:noProof/>
            <w:webHidden/>
          </w:rPr>
          <w:fldChar w:fldCharType="separate"/>
        </w:r>
        <w:r w:rsidR="00051ECA">
          <w:rPr>
            <w:noProof/>
            <w:webHidden/>
          </w:rPr>
          <w:t>13</w:t>
        </w:r>
        <w:r w:rsidR="005A5683">
          <w:rPr>
            <w:noProof/>
            <w:webHidden/>
          </w:rPr>
          <w:fldChar w:fldCharType="end"/>
        </w:r>
      </w:hyperlink>
    </w:p>
    <w:p w14:paraId="7E492964"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4" w:history="1">
        <w:r w:rsidR="005A5683" w:rsidRPr="00AF2F19">
          <w:rPr>
            <w:rStyle w:val="Lienhypertexte"/>
            <w:rFonts w:cstheme="minorHAnsi"/>
            <w:noProof/>
            <w:lang w:val="en-US"/>
          </w:rPr>
          <w:t>1.2.</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Safety assessment: DiD Concept and link to PSA</w:t>
        </w:r>
        <w:r w:rsidR="005A5683">
          <w:rPr>
            <w:noProof/>
            <w:webHidden/>
          </w:rPr>
          <w:tab/>
        </w:r>
        <w:r w:rsidR="005A5683">
          <w:rPr>
            <w:noProof/>
            <w:webHidden/>
          </w:rPr>
          <w:fldChar w:fldCharType="begin"/>
        </w:r>
        <w:r w:rsidR="005A5683">
          <w:rPr>
            <w:noProof/>
            <w:webHidden/>
          </w:rPr>
          <w:instrText xml:space="preserve"> PAGEREF _Toc450752314 \h </w:instrText>
        </w:r>
        <w:r w:rsidR="005A5683">
          <w:rPr>
            <w:noProof/>
            <w:webHidden/>
          </w:rPr>
        </w:r>
        <w:r w:rsidR="005A5683">
          <w:rPr>
            <w:noProof/>
            <w:webHidden/>
          </w:rPr>
          <w:fldChar w:fldCharType="separate"/>
        </w:r>
        <w:r w:rsidR="00051ECA">
          <w:rPr>
            <w:noProof/>
            <w:webHidden/>
          </w:rPr>
          <w:t>14</w:t>
        </w:r>
        <w:r w:rsidR="005A5683">
          <w:rPr>
            <w:noProof/>
            <w:webHidden/>
          </w:rPr>
          <w:fldChar w:fldCharType="end"/>
        </w:r>
      </w:hyperlink>
    </w:p>
    <w:p w14:paraId="57C5D9D0"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5" w:history="1">
        <w:r w:rsidR="005A5683" w:rsidRPr="00AF2F19">
          <w:rPr>
            <w:rStyle w:val="Lienhypertexte"/>
            <w:rFonts w:cstheme="minorHAnsi"/>
            <w:noProof/>
            <w:lang w:val="en-US"/>
          </w:rPr>
          <w:t>1.2.1.</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Safety assessment process</w:t>
        </w:r>
        <w:r w:rsidR="005A5683">
          <w:rPr>
            <w:noProof/>
            <w:webHidden/>
          </w:rPr>
          <w:tab/>
        </w:r>
        <w:r w:rsidR="005A5683">
          <w:rPr>
            <w:noProof/>
            <w:webHidden/>
          </w:rPr>
          <w:fldChar w:fldCharType="begin"/>
        </w:r>
        <w:r w:rsidR="005A5683">
          <w:rPr>
            <w:noProof/>
            <w:webHidden/>
          </w:rPr>
          <w:instrText xml:space="preserve"> PAGEREF _Toc450752315 \h </w:instrText>
        </w:r>
        <w:r w:rsidR="005A5683">
          <w:rPr>
            <w:noProof/>
            <w:webHidden/>
          </w:rPr>
        </w:r>
        <w:r w:rsidR="005A5683">
          <w:rPr>
            <w:noProof/>
            <w:webHidden/>
          </w:rPr>
          <w:fldChar w:fldCharType="separate"/>
        </w:r>
        <w:r w:rsidR="00051ECA">
          <w:rPr>
            <w:noProof/>
            <w:webHidden/>
          </w:rPr>
          <w:t>14</w:t>
        </w:r>
        <w:r w:rsidR="005A5683">
          <w:rPr>
            <w:noProof/>
            <w:webHidden/>
          </w:rPr>
          <w:fldChar w:fldCharType="end"/>
        </w:r>
      </w:hyperlink>
    </w:p>
    <w:p w14:paraId="5C41DD66"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6" w:history="1">
        <w:r w:rsidR="005A5683" w:rsidRPr="00AF2F19">
          <w:rPr>
            <w:rStyle w:val="Lienhypertexte"/>
            <w:rFonts w:cstheme="minorHAnsi"/>
            <w:noProof/>
            <w:lang w:val="en-US"/>
          </w:rPr>
          <w:t>1.2.2.</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Deterministic and probabilistic approaches for the assessment</w:t>
        </w:r>
        <w:r w:rsidR="005A5683">
          <w:rPr>
            <w:noProof/>
            <w:webHidden/>
          </w:rPr>
          <w:tab/>
        </w:r>
        <w:r w:rsidR="005A5683">
          <w:rPr>
            <w:noProof/>
            <w:webHidden/>
          </w:rPr>
          <w:fldChar w:fldCharType="begin"/>
        </w:r>
        <w:r w:rsidR="005A5683">
          <w:rPr>
            <w:noProof/>
            <w:webHidden/>
          </w:rPr>
          <w:instrText xml:space="preserve"> PAGEREF _Toc450752316 \h </w:instrText>
        </w:r>
        <w:r w:rsidR="005A5683">
          <w:rPr>
            <w:noProof/>
            <w:webHidden/>
          </w:rPr>
        </w:r>
        <w:r w:rsidR="005A5683">
          <w:rPr>
            <w:noProof/>
            <w:webHidden/>
          </w:rPr>
          <w:fldChar w:fldCharType="separate"/>
        </w:r>
        <w:r w:rsidR="00051ECA">
          <w:rPr>
            <w:noProof/>
            <w:webHidden/>
          </w:rPr>
          <w:t>17</w:t>
        </w:r>
        <w:r w:rsidR="005A5683">
          <w:rPr>
            <w:noProof/>
            <w:webHidden/>
          </w:rPr>
          <w:fldChar w:fldCharType="end"/>
        </w:r>
      </w:hyperlink>
    </w:p>
    <w:p w14:paraId="65D76DEA"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7" w:history="1">
        <w:r w:rsidR="005A5683" w:rsidRPr="00AF2F19">
          <w:rPr>
            <w:rStyle w:val="Lienhypertexte"/>
            <w:rFonts w:cstheme="minorHAnsi"/>
            <w:noProof/>
            <w:lang w:val="en-US"/>
          </w:rPr>
          <w:t>1.3.</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The assessment of Defense in Depth with the PSA</w:t>
        </w:r>
        <w:r w:rsidR="005A5683">
          <w:rPr>
            <w:noProof/>
            <w:webHidden/>
          </w:rPr>
          <w:tab/>
        </w:r>
        <w:r w:rsidR="005A5683">
          <w:rPr>
            <w:noProof/>
            <w:webHidden/>
          </w:rPr>
          <w:fldChar w:fldCharType="begin"/>
        </w:r>
        <w:r w:rsidR="005A5683">
          <w:rPr>
            <w:noProof/>
            <w:webHidden/>
          </w:rPr>
          <w:instrText xml:space="preserve"> PAGEREF _Toc450752317 \h </w:instrText>
        </w:r>
        <w:r w:rsidR="005A5683">
          <w:rPr>
            <w:noProof/>
            <w:webHidden/>
          </w:rPr>
        </w:r>
        <w:r w:rsidR="005A5683">
          <w:rPr>
            <w:noProof/>
            <w:webHidden/>
          </w:rPr>
          <w:fldChar w:fldCharType="separate"/>
        </w:r>
        <w:r w:rsidR="00051ECA">
          <w:rPr>
            <w:noProof/>
            <w:webHidden/>
          </w:rPr>
          <w:t>19</w:t>
        </w:r>
        <w:r w:rsidR="005A5683">
          <w:rPr>
            <w:noProof/>
            <w:webHidden/>
          </w:rPr>
          <w:fldChar w:fldCharType="end"/>
        </w:r>
      </w:hyperlink>
    </w:p>
    <w:p w14:paraId="14A09E60"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18" w:history="1">
        <w:r w:rsidR="005A5683" w:rsidRPr="00AF2F19">
          <w:rPr>
            <w:rStyle w:val="Lienhypertexte"/>
            <w:rFonts w:eastAsiaTheme="minorHAnsi"/>
            <w:noProof/>
            <w:lang w:val="en-US"/>
          </w:rPr>
          <w:t>2.</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Definition of safety objectives</w:t>
        </w:r>
        <w:r w:rsidR="005A5683">
          <w:rPr>
            <w:noProof/>
            <w:webHidden/>
          </w:rPr>
          <w:tab/>
        </w:r>
        <w:r w:rsidR="005A5683">
          <w:rPr>
            <w:noProof/>
            <w:webHidden/>
          </w:rPr>
          <w:fldChar w:fldCharType="begin"/>
        </w:r>
        <w:r w:rsidR="005A5683">
          <w:rPr>
            <w:noProof/>
            <w:webHidden/>
          </w:rPr>
          <w:instrText xml:space="preserve"> PAGEREF _Toc450752318 \h </w:instrText>
        </w:r>
        <w:r w:rsidR="005A5683">
          <w:rPr>
            <w:noProof/>
            <w:webHidden/>
          </w:rPr>
        </w:r>
        <w:r w:rsidR="005A5683">
          <w:rPr>
            <w:noProof/>
            <w:webHidden/>
          </w:rPr>
          <w:fldChar w:fldCharType="separate"/>
        </w:r>
        <w:r w:rsidR="00051ECA">
          <w:rPr>
            <w:noProof/>
            <w:webHidden/>
          </w:rPr>
          <w:t>21</w:t>
        </w:r>
        <w:r w:rsidR="005A5683">
          <w:rPr>
            <w:noProof/>
            <w:webHidden/>
          </w:rPr>
          <w:fldChar w:fldCharType="end"/>
        </w:r>
      </w:hyperlink>
    </w:p>
    <w:p w14:paraId="70E87FB8"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19" w:history="1">
        <w:r w:rsidR="005A5683" w:rsidRPr="00AF2F19">
          <w:rPr>
            <w:rStyle w:val="Lienhypertexte"/>
            <w:noProof/>
            <w:lang w:val="en-GB"/>
          </w:rPr>
          <w:t>2.1.</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Deterministic approach and relevant objectives</w:t>
        </w:r>
        <w:r w:rsidR="005A5683">
          <w:rPr>
            <w:noProof/>
            <w:webHidden/>
          </w:rPr>
          <w:tab/>
        </w:r>
        <w:r w:rsidR="005A5683">
          <w:rPr>
            <w:noProof/>
            <w:webHidden/>
          </w:rPr>
          <w:fldChar w:fldCharType="begin"/>
        </w:r>
        <w:r w:rsidR="005A5683">
          <w:rPr>
            <w:noProof/>
            <w:webHidden/>
          </w:rPr>
          <w:instrText xml:space="preserve"> PAGEREF _Toc450752319 \h </w:instrText>
        </w:r>
        <w:r w:rsidR="005A5683">
          <w:rPr>
            <w:noProof/>
            <w:webHidden/>
          </w:rPr>
        </w:r>
        <w:r w:rsidR="005A5683">
          <w:rPr>
            <w:noProof/>
            <w:webHidden/>
          </w:rPr>
          <w:fldChar w:fldCharType="separate"/>
        </w:r>
        <w:r w:rsidR="00051ECA">
          <w:rPr>
            <w:noProof/>
            <w:webHidden/>
          </w:rPr>
          <w:t>21</w:t>
        </w:r>
        <w:r w:rsidR="005A5683">
          <w:rPr>
            <w:noProof/>
            <w:webHidden/>
          </w:rPr>
          <w:fldChar w:fldCharType="end"/>
        </w:r>
      </w:hyperlink>
    </w:p>
    <w:p w14:paraId="2278B48D"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0" w:history="1">
        <w:r w:rsidR="005A5683" w:rsidRPr="00AF2F19">
          <w:rPr>
            <w:rStyle w:val="Lienhypertexte"/>
            <w:noProof/>
            <w:lang w:val="en-GB"/>
          </w:rPr>
          <w:t>2.2.</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Quantitative</w:t>
        </w:r>
        <w:r w:rsidR="005A5683" w:rsidRPr="00AF2F19">
          <w:rPr>
            <w:rStyle w:val="Lienhypertexte"/>
            <w:noProof/>
            <w:lang w:val="en-GB"/>
          </w:rPr>
          <w:t xml:space="preserve"> Safety Objectives</w:t>
        </w:r>
        <w:r w:rsidR="005A5683">
          <w:rPr>
            <w:noProof/>
            <w:webHidden/>
          </w:rPr>
          <w:tab/>
        </w:r>
        <w:r w:rsidR="005A5683">
          <w:rPr>
            <w:noProof/>
            <w:webHidden/>
          </w:rPr>
          <w:fldChar w:fldCharType="begin"/>
        </w:r>
        <w:r w:rsidR="005A5683">
          <w:rPr>
            <w:noProof/>
            <w:webHidden/>
          </w:rPr>
          <w:instrText xml:space="preserve"> PAGEREF _Toc450752320 \h </w:instrText>
        </w:r>
        <w:r w:rsidR="005A5683">
          <w:rPr>
            <w:noProof/>
            <w:webHidden/>
          </w:rPr>
        </w:r>
        <w:r w:rsidR="005A5683">
          <w:rPr>
            <w:noProof/>
            <w:webHidden/>
          </w:rPr>
          <w:fldChar w:fldCharType="separate"/>
        </w:r>
        <w:r w:rsidR="00051ECA">
          <w:rPr>
            <w:noProof/>
            <w:webHidden/>
          </w:rPr>
          <w:t>23</w:t>
        </w:r>
        <w:r w:rsidR="005A5683">
          <w:rPr>
            <w:noProof/>
            <w:webHidden/>
          </w:rPr>
          <w:fldChar w:fldCharType="end"/>
        </w:r>
      </w:hyperlink>
    </w:p>
    <w:p w14:paraId="0BB33EB2"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1" w:history="1">
        <w:r w:rsidR="005A5683" w:rsidRPr="00AF2F19">
          <w:rPr>
            <w:rStyle w:val="Lienhypertexte"/>
            <w:rFonts w:cstheme="minorHAnsi"/>
            <w:noProof/>
            <w:lang w:val="en-US"/>
          </w:rPr>
          <w:t>2.2.1.</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The Risk Space</w:t>
        </w:r>
        <w:r w:rsidR="005A5683">
          <w:rPr>
            <w:noProof/>
            <w:webHidden/>
          </w:rPr>
          <w:tab/>
        </w:r>
        <w:r w:rsidR="005A5683">
          <w:rPr>
            <w:noProof/>
            <w:webHidden/>
          </w:rPr>
          <w:fldChar w:fldCharType="begin"/>
        </w:r>
        <w:r w:rsidR="005A5683">
          <w:rPr>
            <w:noProof/>
            <w:webHidden/>
          </w:rPr>
          <w:instrText xml:space="preserve"> PAGEREF _Toc450752321 \h </w:instrText>
        </w:r>
        <w:r w:rsidR="005A5683">
          <w:rPr>
            <w:noProof/>
            <w:webHidden/>
          </w:rPr>
        </w:r>
        <w:r w:rsidR="005A5683">
          <w:rPr>
            <w:noProof/>
            <w:webHidden/>
          </w:rPr>
          <w:fldChar w:fldCharType="separate"/>
        </w:r>
        <w:r w:rsidR="00051ECA">
          <w:rPr>
            <w:noProof/>
            <w:webHidden/>
          </w:rPr>
          <w:t>23</w:t>
        </w:r>
        <w:r w:rsidR="005A5683">
          <w:rPr>
            <w:noProof/>
            <w:webHidden/>
          </w:rPr>
          <w:fldChar w:fldCharType="end"/>
        </w:r>
      </w:hyperlink>
    </w:p>
    <w:p w14:paraId="7678F25A"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2" w:history="1">
        <w:r w:rsidR="005A5683" w:rsidRPr="00AF2F19">
          <w:rPr>
            <w:rStyle w:val="Lienhypertexte"/>
            <w:rFonts w:cstheme="minorHAnsi"/>
            <w:noProof/>
            <w:lang w:val="en-US"/>
          </w:rPr>
          <w:t>2.2.2.</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Probabilistic targets</w:t>
        </w:r>
        <w:r w:rsidR="005A5683">
          <w:rPr>
            <w:noProof/>
            <w:webHidden/>
          </w:rPr>
          <w:tab/>
        </w:r>
        <w:r w:rsidR="005A5683">
          <w:rPr>
            <w:noProof/>
            <w:webHidden/>
          </w:rPr>
          <w:fldChar w:fldCharType="begin"/>
        </w:r>
        <w:r w:rsidR="005A5683">
          <w:rPr>
            <w:noProof/>
            <w:webHidden/>
          </w:rPr>
          <w:instrText xml:space="preserve"> PAGEREF _Toc450752322 \h </w:instrText>
        </w:r>
        <w:r w:rsidR="005A5683">
          <w:rPr>
            <w:noProof/>
            <w:webHidden/>
          </w:rPr>
        </w:r>
        <w:r w:rsidR="005A5683">
          <w:rPr>
            <w:noProof/>
            <w:webHidden/>
          </w:rPr>
          <w:fldChar w:fldCharType="separate"/>
        </w:r>
        <w:r w:rsidR="00051ECA">
          <w:rPr>
            <w:noProof/>
            <w:webHidden/>
          </w:rPr>
          <w:t>25</w:t>
        </w:r>
        <w:r w:rsidR="005A5683">
          <w:rPr>
            <w:noProof/>
            <w:webHidden/>
          </w:rPr>
          <w:fldChar w:fldCharType="end"/>
        </w:r>
      </w:hyperlink>
    </w:p>
    <w:p w14:paraId="18F64FAC"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3" w:history="1">
        <w:r w:rsidR="005A5683" w:rsidRPr="00AF2F19">
          <w:rPr>
            <w:rStyle w:val="Lienhypertexte"/>
            <w:rFonts w:cstheme="minorHAnsi"/>
            <w:noProof/>
            <w:lang w:val="en-US"/>
          </w:rPr>
          <w:t>2.3.</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Qualitative Safety objectives</w:t>
        </w:r>
        <w:r w:rsidR="005A5683">
          <w:rPr>
            <w:noProof/>
            <w:webHidden/>
          </w:rPr>
          <w:tab/>
        </w:r>
        <w:r w:rsidR="005A5683">
          <w:rPr>
            <w:noProof/>
            <w:webHidden/>
          </w:rPr>
          <w:fldChar w:fldCharType="begin"/>
        </w:r>
        <w:r w:rsidR="005A5683">
          <w:rPr>
            <w:noProof/>
            <w:webHidden/>
          </w:rPr>
          <w:instrText xml:space="preserve"> PAGEREF _Toc450752323 \h </w:instrText>
        </w:r>
        <w:r w:rsidR="005A5683">
          <w:rPr>
            <w:noProof/>
            <w:webHidden/>
          </w:rPr>
        </w:r>
        <w:r w:rsidR="005A5683">
          <w:rPr>
            <w:noProof/>
            <w:webHidden/>
          </w:rPr>
          <w:fldChar w:fldCharType="separate"/>
        </w:r>
        <w:r w:rsidR="00051ECA">
          <w:rPr>
            <w:noProof/>
            <w:webHidden/>
          </w:rPr>
          <w:t>27</w:t>
        </w:r>
        <w:r w:rsidR="005A5683">
          <w:rPr>
            <w:noProof/>
            <w:webHidden/>
          </w:rPr>
          <w:fldChar w:fldCharType="end"/>
        </w:r>
      </w:hyperlink>
    </w:p>
    <w:p w14:paraId="3C5B3F65"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4" w:history="1">
        <w:r w:rsidR="005A5683" w:rsidRPr="00AF2F19">
          <w:rPr>
            <w:rStyle w:val="Lienhypertexte"/>
            <w:rFonts w:cstheme="minorHAnsi"/>
            <w:noProof/>
            <w:lang w:val="en-US"/>
          </w:rPr>
          <w:t>2.4.</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Criteria &amp; Metrics</w:t>
        </w:r>
        <w:r w:rsidR="005A5683">
          <w:rPr>
            <w:noProof/>
            <w:webHidden/>
          </w:rPr>
          <w:tab/>
        </w:r>
        <w:r w:rsidR="005A5683">
          <w:rPr>
            <w:noProof/>
            <w:webHidden/>
          </w:rPr>
          <w:fldChar w:fldCharType="begin"/>
        </w:r>
        <w:r w:rsidR="005A5683">
          <w:rPr>
            <w:noProof/>
            <w:webHidden/>
          </w:rPr>
          <w:instrText xml:space="preserve"> PAGEREF _Toc450752324 \h </w:instrText>
        </w:r>
        <w:r w:rsidR="005A5683">
          <w:rPr>
            <w:noProof/>
            <w:webHidden/>
          </w:rPr>
        </w:r>
        <w:r w:rsidR="005A5683">
          <w:rPr>
            <w:noProof/>
            <w:webHidden/>
          </w:rPr>
          <w:fldChar w:fldCharType="separate"/>
        </w:r>
        <w:r w:rsidR="00051ECA">
          <w:rPr>
            <w:noProof/>
            <w:webHidden/>
          </w:rPr>
          <w:t>30</w:t>
        </w:r>
        <w:r w:rsidR="005A5683">
          <w:rPr>
            <w:noProof/>
            <w:webHidden/>
          </w:rPr>
          <w:fldChar w:fldCharType="end"/>
        </w:r>
      </w:hyperlink>
    </w:p>
    <w:p w14:paraId="139BCB3A"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25" w:history="1">
        <w:r w:rsidR="005A5683" w:rsidRPr="00AF2F19">
          <w:rPr>
            <w:rStyle w:val="Lienhypertexte"/>
            <w:noProof/>
            <w:lang w:val="en-US"/>
          </w:rPr>
          <w:t>3.</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The identification of plausible loads and environmental conditions</w:t>
        </w:r>
        <w:r w:rsidR="005A5683">
          <w:rPr>
            <w:noProof/>
            <w:webHidden/>
          </w:rPr>
          <w:tab/>
        </w:r>
        <w:r w:rsidR="005A5683">
          <w:rPr>
            <w:noProof/>
            <w:webHidden/>
          </w:rPr>
          <w:fldChar w:fldCharType="begin"/>
        </w:r>
        <w:r w:rsidR="005A5683">
          <w:rPr>
            <w:noProof/>
            <w:webHidden/>
          </w:rPr>
          <w:instrText xml:space="preserve"> PAGEREF _Toc450752325 \h </w:instrText>
        </w:r>
        <w:r w:rsidR="005A5683">
          <w:rPr>
            <w:noProof/>
            <w:webHidden/>
          </w:rPr>
        </w:r>
        <w:r w:rsidR="005A5683">
          <w:rPr>
            <w:noProof/>
            <w:webHidden/>
          </w:rPr>
          <w:fldChar w:fldCharType="separate"/>
        </w:r>
        <w:r w:rsidR="00051ECA">
          <w:rPr>
            <w:noProof/>
            <w:webHidden/>
          </w:rPr>
          <w:t>36</w:t>
        </w:r>
        <w:r w:rsidR="005A5683">
          <w:rPr>
            <w:noProof/>
            <w:webHidden/>
          </w:rPr>
          <w:fldChar w:fldCharType="end"/>
        </w:r>
      </w:hyperlink>
    </w:p>
    <w:p w14:paraId="5AD03920"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26" w:history="1">
        <w:r w:rsidR="005A5683" w:rsidRPr="00AF2F19">
          <w:rPr>
            <w:rStyle w:val="Lienhypertexte"/>
            <w:noProof/>
            <w:lang w:val="en-US"/>
          </w:rPr>
          <w:t>4.</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Safety architecture representation</w:t>
        </w:r>
        <w:r w:rsidR="005A5683">
          <w:rPr>
            <w:noProof/>
            <w:webHidden/>
          </w:rPr>
          <w:tab/>
        </w:r>
        <w:r w:rsidR="005A5683">
          <w:rPr>
            <w:noProof/>
            <w:webHidden/>
          </w:rPr>
          <w:fldChar w:fldCharType="begin"/>
        </w:r>
        <w:r w:rsidR="005A5683">
          <w:rPr>
            <w:noProof/>
            <w:webHidden/>
          </w:rPr>
          <w:instrText xml:space="preserve"> PAGEREF _Toc450752326 \h </w:instrText>
        </w:r>
        <w:r w:rsidR="005A5683">
          <w:rPr>
            <w:noProof/>
            <w:webHidden/>
          </w:rPr>
        </w:r>
        <w:r w:rsidR="005A5683">
          <w:rPr>
            <w:noProof/>
            <w:webHidden/>
          </w:rPr>
          <w:fldChar w:fldCharType="separate"/>
        </w:r>
        <w:r w:rsidR="00051ECA">
          <w:rPr>
            <w:noProof/>
            <w:webHidden/>
          </w:rPr>
          <w:t>39</w:t>
        </w:r>
        <w:r w:rsidR="005A5683">
          <w:rPr>
            <w:noProof/>
            <w:webHidden/>
          </w:rPr>
          <w:fldChar w:fldCharType="end"/>
        </w:r>
      </w:hyperlink>
    </w:p>
    <w:p w14:paraId="012C5E4A"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7" w:history="1">
        <w:r w:rsidR="005A5683" w:rsidRPr="00AF2F19">
          <w:rPr>
            <w:rStyle w:val="Lienhypertexte"/>
            <w:noProof/>
            <w:lang w:val="en-US"/>
          </w:rPr>
          <w:t>4.1.</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The Objective</w:t>
        </w:r>
        <w:r w:rsidR="005A5683" w:rsidRPr="00AF2F19">
          <w:rPr>
            <w:rStyle w:val="Lienhypertexte"/>
            <w:noProof/>
            <w:lang w:val="en-US"/>
          </w:rPr>
          <w:t xml:space="preserve"> </w:t>
        </w:r>
        <w:r w:rsidR="005A5683" w:rsidRPr="00AF2F19">
          <w:rPr>
            <w:rStyle w:val="Lienhypertexte"/>
            <w:rFonts w:cstheme="minorHAnsi"/>
            <w:noProof/>
            <w:lang w:val="en-US"/>
          </w:rPr>
          <w:t>Provision</w:t>
        </w:r>
        <w:r w:rsidR="005A5683" w:rsidRPr="00AF2F19">
          <w:rPr>
            <w:rStyle w:val="Lienhypertexte"/>
            <w:noProof/>
            <w:lang w:val="en-US"/>
          </w:rPr>
          <w:t xml:space="preserve"> Tree</w:t>
        </w:r>
        <w:r w:rsidR="005A5683">
          <w:rPr>
            <w:noProof/>
            <w:webHidden/>
          </w:rPr>
          <w:tab/>
        </w:r>
        <w:r w:rsidR="005A5683">
          <w:rPr>
            <w:noProof/>
            <w:webHidden/>
          </w:rPr>
          <w:fldChar w:fldCharType="begin"/>
        </w:r>
        <w:r w:rsidR="005A5683">
          <w:rPr>
            <w:noProof/>
            <w:webHidden/>
          </w:rPr>
          <w:instrText xml:space="preserve"> PAGEREF _Toc450752327 \h </w:instrText>
        </w:r>
        <w:r w:rsidR="005A5683">
          <w:rPr>
            <w:noProof/>
            <w:webHidden/>
          </w:rPr>
        </w:r>
        <w:r w:rsidR="005A5683">
          <w:rPr>
            <w:noProof/>
            <w:webHidden/>
          </w:rPr>
          <w:fldChar w:fldCharType="separate"/>
        </w:r>
        <w:r w:rsidR="00051ECA">
          <w:rPr>
            <w:noProof/>
            <w:webHidden/>
          </w:rPr>
          <w:t>40</w:t>
        </w:r>
        <w:r w:rsidR="005A5683">
          <w:rPr>
            <w:noProof/>
            <w:webHidden/>
          </w:rPr>
          <w:fldChar w:fldCharType="end"/>
        </w:r>
      </w:hyperlink>
    </w:p>
    <w:p w14:paraId="1E29F24F" w14:textId="77777777" w:rsidR="005A5683" w:rsidRDefault="00D10821">
      <w:pPr>
        <w:pStyle w:val="TM2"/>
        <w:tabs>
          <w:tab w:val="left" w:pos="900"/>
          <w:tab w:val="right" w:leader="dot" w:pos="9016"/>
        </w:tabs>
        <w:rPr>
          <w:rFonts w:asciiTheme="minorHAnsi" w:eastAsiaTheme="minorEastAsia" w:hAnsiTheme="minorHAnsi" w:cstheme="minorBidi"/>
          <w:bCs w:val="0"/>
          <w:noProof/>
          <w:sz w:val="22"/>
        </w:rPr>
      </w:pPr>
      <w:hyperlink w:anchor="_Toc450752328" w:history="1">
        <w:r w:rsidR="005A5683" w:rsidRPr="00AF2F19">
          <w:rPr>
            <w:rStyle w:val="Lienhypertexte"/>
            <w:rFonts w:cstheme="minorHAnsi"/>
            <w:noProof/>
            <w:lang w:val="en-US"/>
          </w:rPr>
          <w:t>4.2.</w:t>
        </w:r>
        <w:r w:rsidR="005A5683">
          <w:rPr>
            <w:rFonts w:asciiTheme="minorHAnsi" w:eastAsiaTheme="minorEastAsia" w:hAnsiTheme="minorHAnsi" w:cstheme="minorBidi"/>
            <w:bCs w:val="0"/>
            <w:noProof/>
            <w:sz w:val="22"/>
          </w:rPr>
          <w:tab/>
        </w:r>
        <w:r w:rsidR="005A5683" w:rsidRPr="00AF2F19">
          <w:rPr>
            <w:rStyle w:val="Lienhypertexte"/>
            <w:rFonts w:cstheme="minorHAnsi"/>
            <w:noProof/>
            <w:lang w:val="en-US"/>
          </w:rPr>
          <w:t>The Line of protection methodology</w:t>
        </w:r>
        <w:r w:rsidR="005A5683">
          <w:rPr>
            <w:noProof/>
            <w:webHidden/>
          </w:rPr>
          <w:tab/>
        </w:r>
        <w:r w:rsidR="005A5683">
          <w:rPr>
            <w:noProof/>
            <w:webHidden/>
          </w:rPr>
          <w:fldChar w:fldCharType="begin"/>
        </w:r>
        <w:r w:rsidR="005A5683">
          <w:rPr>
            <w:noProof/>
            <w:webHidden/>
          </w:rPr>
          <w:instrText xml:space="preserve"> PAGEREF _Toc450752328 \h </w:instrText>
        </w:r>
        <w:r w:rsidR="005A5683">
          <w:rPr>
            <w:noProof/>
            <w:webHidden/>
          </w:rPr>
        </w:r>
        <w:r w:rsidR="005A5683">
          <w:rPr>
            <w:noProof/>
            <w:webHidden/>
          </w:rPr>
          <w:fldChar w:fldCharType="separate"/>
        </w:r>
        <w:r w:rsidR="00051ECA">
          <w:rPr>
            <w:noProof/>
            <w:webHidden/>
          </w:rPr>
          <w:t>43</w:t>
        </w:r>
        <w:r w:rsidR="005A5683">
          <w:rPr>
            <w:noProof/>
            <w:webHidden/>
          </w:rPr>
          <w:fldChar w:fldCharType="end"/>
        </w:r>
      </w:hyperlink>
    </w:p>
    <w:p w14:paraId="4A4187BB"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29" w:history="1">
        <w:r w:rsidR="005A5683" w:rsidRPr="00AF2F19">
          <w:rPr>
            <w:rStyle w:val="Lienhypertexte"/>
            <w:noProof/>
            <w:lang w:val="en-US"/>
          </w:rPr>
          <w:t>5.</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The evaluation of performance of DiD levels</w:t>
        </w:r>
        <w:r w:rsidR="005A5683">
          <w:rPr>
            <w:noProof/>
            <w:webHidden/>
          </w:rPr>
          <w:tab/>
        </w:r>
        <w:r w:rsidR="005A5683">
          <w:rPr>
            <w:noProof/>
            <w:webHidden/>
          </w:rPr>
          <w:fldChar w:fldCharType="begin"/>
        </w:r>
        <w:r w:rsidR="005A5683">
          <w:rPr>
            <w:noProof/>
            <w:webHidden/>
          </w:rPr>
          <w:instrText xml:space="preserve"> PAGEREF _Toc450752329 \h </w:instrText>
        </w:r>
        <w:r w:rsidR="005A5683">
          <w:rPr>
            <w:noProof/>
            <w:webHidden/>
          </w:rPr>
        </w:r>
        <w:r w:rsidR="005A5683">
          <w:rPr>
            <w:noProof/>
            <w:webHidden/>
          </w:rPr>
          <w:fldChar w:fldCharType="separate"/>
        </w:r>
        <w:r w:rsidR="00051ECA">
          <w:rPr>
            <w:noProof/>
            <w:webHidden/>
          </w:rPr>
          <w:t>48</w:t>
        </w:r>
        <w:r w:rsidR="005A5683">
          <w:rPr>
            <w:noProof/>
            <w:webHidden/>
          </w:rPr>
          <w:fldChar w:fldCharType="end"/>
        </w:r>
      </w:hyperlink>
    </w:p>
    <w:p w14:paraId="4F00FDC4"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30" w:history="1">
        <w:r w:rsidR="005A5683" w:rsidRPr="00AF2F19">
          <w:rPr>
            <w:rStyle w:val="Lienhypertexte"/>
            <w:noProof/>
            <w:lang w:val="en-US"/>
          </w:rPr>
          <w:t>6.</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The Probabilistic assessment of the safety architecture and DiD</w:t>
        </w:r>
        <w:r w:rsidR="005A5683">
          <w:rPr>
            <w:noProof/>
            <w:webHidden/>
          </w:rPr>
          <w:tab/>
        </w:r>
        <w:r w:rsidR="005A5683">
          <w:rPr>
            <w:noProof/>
            <w:webHidden/>
          </w:rPr>
          <w:fldChar w:fldCharType="begin"/>
        </w:r>
        <w:r w:rsidR="005A5683">
          <w:rPr>
            <w:noProof/>
            <w:webHidden/>
          </w:rPr>
          <w:instrText xml:space="preserve"> PAGEREF _Toc450752330 \h </w:instrText>
        </w:r>
        <w:r w:rsidR="005A5683">
          <w:rPr>
            <w:noProof/>
            <w:webHidden/>
          </w:rPr>
        </w:r>
        <w:r w:rsidR="005A5683">
          <w:rPr>
            <w:noProof/>
            <w:webHidden/>
          </w:rPr>
          <w:fldChar w:fldCharType="separate"/>
        </w:r>
        <w:r w:rsidR="00051ECA">
          <w:rPr>
            <w:noProof/>
            <w:webHidden/>
          </w:rPr>
          <w:t>51</w:t>
        </w:r>
        <w:r w:rsidR="005A5683">
          <w:rPr>
            <w:noProof/>
            <w:webHidden/>
          </w:rPr>
          <w:fldChar w:fldCharType="end"/>
        </w:r>
      </w:hyperlink>
    </w:p>
    <w:p w14:paraId="74142EDA"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31" w:history="1">
        <w:r w:rsidR="005A5683" w:rsidRPr="00AF2F19">
          <w:rPr>
            <w:rStyle w:val="Lienhypertexte"/>
            <w:noProof/>
            <w:lang w:val="en-US"/>
          </w:rPr>
          <w:t>7.</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Considerations about existing reactors and PSA</w:t>
        </w:r>
        <w:r w:rsidR="005A5683">
          <w:rPr>
            <w:noProof/>
            <w:webHidden/>
          </w:rPr>
          <w:tab/>
        </w:r>
        <w:r w:rsidR="005A5683">
          <w:rPr>
            <w:noProof/>
            <w:webHidden/>
          </w:rPr>
          <w:fldChar w:fldCharType="begin"/>
        </w:r>
        <w:r w:rsidR="005A5683">
          <w:rPr>
            <w:noProof/>
            <w:webHidden/>
          </w:rPr>
          <w:instrText xml:space="preserve"> PAGEREF _Toc450752331 \h </w:instrText>
        </w:r>
        <w:r w:rsidR="005A5683">
          <w:rPr>
            <w:noProof/>
            <w:webHidden/>
          </w:rPr>
        </w:r>
        <w:r w:rsidR="005A5683">
          <w:rPr>
            <w:noProof/>
            <w:webHidden/>
          </w:rPr>
          <w:fldChar w:fldCharType="separate"/>
        </w:r>
        <w:r w:rsidR="00051ECA">
          <w:rPr>
            <w:noProof/>
            <w:webHidden/>
          </w:rPr>
          <w:t>55</w:t>
        </w:r>
        <w:r w:rsidR="005A5683">
          <w:rPr>
            <w:noProof/>
            <w:webHidden/>
          </w:rPr>
          <w:fldChar w:fldCharType="end"/>
        </w:r>
      </w:hyperlink>
    </w:p>
    <w:p w14:paraId="45565B8E"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32" w:history="1">
        <w:r w:rsidR="005A5683" w:rsidRPr="00AF2F19">
          <w:rPr>
            <w:rStyle w:val="Lienhypertexte"/>
            <w:noProof/>
            <w:lang w:val="en-US"/>
          </w:rPr>
          <w:t>8.</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Conclusions</w:t>
        </w:r>
        <w:r w:rsidR="005A5683">
          <w:rPr>
            <w:noProof/>
            <w:webHidden/>
          </w:rPr>
          <w:tab/>
        </w:r>
        <w:r w:rsidR="005A5683">
          <w:rPr>
            <w:noProof/>
            <w:webHidden/>
          </w:rPr>
          <w:fldChar w:fldCharType="begin"/>
        </w:r>
        <w:r w:rsidR="005A5683">
          <w:rPr>
            <w:noProof/>
            <w:webHidden/>
          </w:rPr>
          <w:instrText xml:space="preserve"> PAGEREF _Toc450752332 \h </w:instrText>
        </w:r>
        <w:r w:rsidR="005A5683">
          <w:rPr>
            <w:noProof/>
            <w:webHidden/>
          </w:rPr>
        </w:r>
        <w:r w:rsidR="005A5683">
          <w:rPr>
            <w:noProof/>
            <w:webHidden/>
          </w:rPr>
          <w:fldChar w:fldCharType="separate"/>
        </w:r>
        <w:r w:rsidR="00051ECA">
          <w:rPr>
            <w:noProof/>
            <w:webHidden/>
          </w:rPr>
          <w:t>58</w:t>
        </w:r>
        <w:r w:rsidR="005A5683">
          <w:rPr>
            <w:noProof/>
            <w:webHidden/>
          </w:rPr>
          <w:fldChar w:fldCharType="end"/>
        </w:r>
      </w:hyperlink>
    </w:p>
    <w:p w14:paraId="1D0321E4" w14:textId="77777777" w:rsidR="005A5683" w:rsidRDefault="00D10821">
      <w:pPr>
        <w:pStyle w:val="TM1"/>
        <w:tabs>
          <w:tab w:val="left" w:pos="539"/>
          <w:tab w:val="right" w:leader="dot" w:pos="9016"/>
        </w:tabs>
        <w:rPr>
          <w:rFonts w:asciiTheme="minorHAnsi" w:eastAsiaTheme="minorEastAsia" w:hAnsiTheme="minorHAnsi" w:cstheme="minorBidi"/>
          <w:bCs w:val="0"/>
          <w:iCs w:val="0"/>
          <w:noProof/>
          <w:sz w:val="22"/>
          <w:szCs w:val="22"/>
        </w:rPr>
      </w:pPr>
      <w:hyperlink w:anchor="_Toc450752333" w:history="1">
        <w:r w:rsidR="005A5683" w:rsidRPr="00AF2F19">
          <w:rPr>
            <w:rStyle w:val="Lienhypertexte"/>
            <w:noProof/>
            <w:lang w:val="en-US"/>
          </w:rPr>
          <w:t>9.</w:t>
        </w:r>
        <w:r w:rsidR="005A5683">
          <w:rPr>
            <w:rFonts w:asciiTheme="minorHAnsi" w:eastAsiaTheme="minorEastAsia" w:hAnsiTheme="minorHAnsi" w:cstheme="minorBidi"/>
            <w:bCs w:val="0"/>
            <w:iCs w:val="0"/>
            <w:noProof/>
            <w:sz w:val="22"/>
            <w:szCs w:val="22"/>
          </w:rPr>
          <w:tab/>
        </w:r>
        <w:r w:rsidR="005A5683" w:rsidRPr="00AF2F19">
          <w:rPr>
            <w:rStyle w:val="Lienhypertexte"/>
            <w:noProof/>
            <w:lang w:val="en-US"/>
          </w:rPr>
          <w:t>References</w:t>
        </w:r>
        <w:r w:rsidR="005A5683">
          <w:rPr>
            <w:noProof/>
            <w:webHidden/>
          </w:rPr>
          <w:tab/>
        </w:r>
        <w:r w:rsidR="005A5683">
          <w:rPr>
            <w:noProof/>
            <w:webHidden/>
          </w:rPr>
          <w:fldChar w:fldCharType="begin"/>
        </w:r>
        <w:r w:rsidR="005A5683">
          <w:rPr>
            <w:noProof/>
            <w:webHidden/>
          </w:rPr>
          <w:instrText xml:space="preserve"> PAGEREF _Toc450752333 \h </w:instrText>
        </w:r>
        <w:r w:rsidR="005A5683">
          <w:rPr>
            <w:noProof/>
            <w:webHidden/>
          </w:rPr>
        </w:r>
        <w:r w:rsidR="005A5683">
          <w:rPr>
            <w:noProof/>
            <w:webHidden/>
          </w:rPr>
          <w:fldChar w:fldCharType="separate"/>
        </w:r>
        <w:r w:rsidR="00051ECA">
          <w:rPr>
            <w:noProof/>
            <w:webHidden/>
          </w:rPr>
          <w:t>61</w:t>
        </w:r>
        <w:r w:rsidR="005A5683">
          <w:rPr>
            <w:noProof/>
            <w:webHidden/>
          </w:rPr>
          <w:fldChar w:fldCharType="end"/>
        </w:r>
      </w:hyperlink>
    </w:p>
    <w:p w14:paraId="1C37F05C"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34" w:history="1">
        <w:r w:rsidR="005A5683" w:rsidRPr="00AF2F19">
          <w:rPr>
            <w:rStyle w:val="Lienhypertexte"/>
            <w:noProof/>
            <w:lang w:val="en-US"/>
          </w:rPr>
          <w:t>Appendix 1 – The ISAM methodology [15]</w:t>
        </w:r>
        <w:r w:rsidR="005A5683">
          <w:rPr>
            <w:noProof/>
            <w:webHidden/>
          </w:rPr>
          <w:tab/>
        </w:r>
        <w:r w:rsidR="005A5683">
          <w:rPr>
            <w:noProof/>
            <w:webHidden/>
          </w:rPr>
          <w:fldChar w:fldCharType="begin"/>
        </w:r>
        <w:r w:rsidR="005A5683">
          <w:rPr>
            <w:noProof/>
            <w:webHidden/>
          </w:rPr>
          <w:instrText xml:space="preserve"> PAGEREF _Toc450752334 \h </w:instrText>
        </w:r>
        <w:r w:rsidR="005A5683">
          <w:rPr>
            <w:noProof/>
            <w:webHidden/>
          </w:rPr>
        </w:r>
        <w:r w:rsidR="005A5683">
          <w:rPr>
            <w:noProof/>
            <w:webHidden/>
          </w:rPr>
          <w:fldChar w:fldCharType="separate"/>
        </w:r>
        <w:r w:rsidR="00051ECA">
          <w:rPr>
            <w:noProof/>
            <w:webHidden/>
          </w:rPr>
          <w:t>63</w:t>
        </w:r>
        <w:r w:rsidR="005A5683">
          <w:rPr>
            <w:noProof/>
            <w:webHidden/>
          </w:rPr>
          <w:fldChar w:fldCharType="end"/>
        </w:r>
      </w:hyperlink>
    </w:p>
    <w:p w14:paraId="290CCCAB" w14:textId="77777777" w:rsidR="005A5683" w:rsidRDefault="00D10821">
      <w:pPr>
        <w:pStyle w:val="TM1"/>
        <w:tabs>
          <w:tab w:val="right" w:leader="dot" w:pos="9016"/>
        </w:tabs>
        <w:rPr>
          <w:rFonts w:asciiTheme="minorHAnsi" w:eastAsiaTheme="minorEastAsia" w:hAnsiTheme="minorHAnsi" w:cstheme="minorBidi"/>
          <w:bCs w:val="0"/>
          <w:iCs w:val="0"/>
          <w:noProof/>
          <w:sz w:val="22"/>
          <w:szCs w:val="22"/>
        </w:rPr>
      </w:pPr>
      <w:hyperlink w:anchor="_Toc450752335" w:history="1">
        <w:r w:rsidR="005A5683" w:rsidRPr="00AF2F19">
          <w:rPr>
            <w:rStyle w:val="Lienhypertexte"/>
            <w:noProof/>
            <w:lang w:val="en-US"/>
          </w:rPr>
          <w:t>Appendix 2 – Succinct analysis of the OPT IN IAEA TECDOC 1366 [8] – Event trees for the PSA</w:t>
        </w:r>
        <w:r w:rsidR="005A5683">
          <w:rPr>
            <w:noProof/>
            <w:webHidden/>
          </w:rPr>
          <w:tab/>
        </w:r>
        <w:r w:rsidR="005A5683">
          <w:rPr>
            <w:noProof/>
            <w:webHidden/>
          </w:rPr>
          <w:fldChar w:fldCharType="begin"/>
        </w:r>
        <w:r w:rsidR="005A5683">
          <w:rPr>
            <w:noProof/>
            <w:webHidden/>
          </w:rPr>
          <w:instrText xml:space="preserve"> PAGEREF _Toc450752335 \h </w:instrText>
        </w:r>
        <w:r w:rsidR="005A5683">
          <w:rPr>
            <w:noProof/>
            <w:webHidden/>
          </w:rPr>
        </w:r>
        <w:r w:rsidR="005A5683">
          <w:rPr>
            <w:noProof/>
            <w:webHidden/>
          </w:rPr>
          <w:fldChar w:fldCharType="separate"/>
        </w:r>
        <w:r w:rsidR="00051ECA">
          <w:rPr>
            <w:noProof/>
            <w:webHidden/>
          </w:rPr>
          <w:t>67</w:t>
        </w:r>
        <w:r w:rsidR="005A5683">
          <w:rPr>
            <w:noProof/>
            <w:webHidden/>
          </w:rPr>
          <w:fldChar w:fldCharType="end"/>
        </w:r>
      </w:hyperlink>
    </w:p>
    <w:p w14:paraId="2B744C13" w14:textId="1E6C0EC1" w:rsidR="009A1C44" w:rsidRPr="00722006" w:rsidRDefault="00EF3559" w:rsidP="009A1C44">
      <w:pPr>
        <w:rPr>
          <w:lang w:val="en-GB"/>
        </w:rPr>
      </w:pPr>
      <w:r>
        <w:rPr>
          <w:rFonts w:cs="Arial"/>
          <w:bCs/>
          <w:i/>
          <w:caps/>
          <w:sz w:val="24"/>
          <w:lang w:val="en-GB"/>
        </w:rPr>
        <w:fldChar w:fldCharType="end"/>
      </w:r>
    </w:p>
    <w:p w14:paraId="3705B2D8" w14:textId="77777777" w:rsidR="00EF3559" w:rsidRDefault="00EF3559" w:rsidP="00722006">
      <w:pPr>
        <w:pStyle w:val="Titre1"/>
        <w:numPr>
          <w:ilvl w:val="0"/>
          <w:numId w:val="0"/>
        </w:numPr>
        <w:spacing w:after="0"/>
        <w:rPr>
          <w:lang w:val="en-GB"/>
        </w:rPr>
      </w:pPr>
      <w:r>
        <w:rPr>
          <w:lang w:val="en-GB"/>
        </w:rPr>
        <w:br w:type="page"/>
      </w:r>
    </w:p>
    <w:p w14:paraId="27973DF6" w14:textId="0C0F037E" w:rsidR="009A1C44" w:rsidRPr="00722006" w:rsidRDefault="00D76E41" w:rsidP="00722006">
      <w:pPr>
        <w:pStyle w:val="Titre1"/>
        <w:numPr>
          <w:ilvl w:val="0"/>
          <w:numId w:val="0"/>
        </w:numPr>
        <w:spacing w:after="0"/>
        <w:rPr>
          <w:lang w:val="en-GB"/>
        </w:rPr>
      </w:pPr>
      <w:bookmarkStart w:id="11" w:name="_Toc450752311"/>
      <w:r w:rsidRPr="00722006">
        <w:rPr>
          <w:lang w:val="en-GB"/>
        </w:rPr>
        <w:lastRenderedPageBreak/>
        <w:t>Abbrevations</w:t>
      </w:r>
      <w:bookmarkEnd w:id="11"/>
    </w:p>
    <w:p w14:paraId="7030BDA9" w14:textId="77777777" w:rsidR="009A1C44" w:rsidRPr="00722006" w:rsidRDefault="009A1C44" w:rsidP="009A1C44">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7421"/>
      </w:tblGrid>
      <w:tr w:rsidR="003B0580" w:rsidRPr="00722006" w14:paraId="0D907709" w14:textId="77777777" w:rsidTr="004D6F94">
        <w:tc>
          <w:tcPr>
            <w:tcW w:w="993" w:type="dxa"/>
            <w:shd w:val="clear" w:color="auto" w:fill="auto"/>
            <w:vAlign w:val="center"/>
          </w:tcPr>
          <w:p w14:paraId="18E8FE8C" w14:textId="77777777" w:rsidR="003B0580" w:rsidRPr="00722006" w:rsidRDefault="003B0580" w:rsidP="004D6F94">
            <w:pPr>
              <w:spacing w:before="40" w:after="40" w:line="240" w:lineRule="auto"/>
              <w:jc w:val="left"/>
              <w:rPr>
                <w:szCs w:val="18"/>
                <w:lang w:val="en-GB"/>
              </w:rPr>
            </w:pPr>
            <w:r w:rsidRPr="00722006">
              <w:rPr>
                <w:szCs w:val="18"/>
                <w:lang w:val="en-GB"/>
              </w:rPr>
              <w:t>AOO</w:t>
            </w:r>
          </w:p>
        </w:tc>
        <w:tc>
          <w:tcPr>
            <w:tcW w:w="7421" w:type="dxa"/>
            <w:shd w:val="clear" w:color="auto" w:fill="auto"/>
            <w:vAlign w:val="center"/>
          </w:tcPr>
          <w:p w14:paraId="3D7A07F8" w14:textId="77777777" w:rsidR="003B0580" w:rsidRPr="00722006" w:rsidRDefault="003B0580" w:rsidP="004D6F94">
            <w:pPr>
              <w:spacing w:before="40" w:after="40" w:line="240" w:lineRule="auto"/>
              <w:jc w:val="left"/>
              <w:rPr>
                <w:szCs w:val="18"/>
                <w:lang w:val="en-GB"/>
              </w:rPr>
            </w:pPr>
            <w:r w:rsidRPr="00722006">
              <w:rPr>
                <w:szCs w:val="18"/>
                <w:lang w:val="en-GB"/>
              </w:rPr>
              <w:t>Anticipated Operational Occurrence</w:t>
            </w:r>
          </w:p>
        </w:tc>
      </w:tr>
      <w:tr w:rsidR="007C5609" w:rsidRPr="00D10821" w14:paraId="1BF57FE1" w14:textId="77777777" w:rsidTr="004D6F94">
        <w:tc>
          <w:tcPr>
            <w:tcW w:w="993" w:type="dxa"/>
            <w:shd w:val="clear" w:color="auto" w:fill="auto"/>
            <w:vAlign w:val="center"/>
          </w:tcPr>
          <w:p w14:paraId="7F6C6EE2" w14:textId="6557A7D7" w:rsidR="007C5609" w:rsidRPr="00722006" w:rsidRDefault="007C5609" w:rsidP="004D6F94">
            <w:pPr>
              <w:spacing w:before="40" w:after="40" w:line="240" w:lineRule="auto"/>
              <w:jc w:val="left"/>
              <w:rPr>
                <w:szCs w:val="18"/>
                <w:lang w:val="en-GB"/>
              </w:rPr>
            </w:pPr>
            <w:r w:rsidRPr="00722006">
              <w:rPr>
                <w:szCs w:val="18"/>
                <w:lang w:val="en-GB"/>
              </w:rPr>
              <w:t>BDBEE</w:t>
            </w:r>
          </w:p>
        </w:tc>
        <w:tc>
          <w:tcPr>
            <w:tcW w:w="7421" w:type="dxa"/>
            <w:shd w:val="clear" w:color="auto" w:fill="auto"/>
            <w:vAlign w:val="center"/>
          </w:tcPr>
          <w:p w14:paraId="7DE6D7E6" w14:textId="7EAD9C71" w:rsidR="007C5609" w:rsidRPr="00722006" w:rsidRDefault="007C5609" w:rsidP="004D6F94">
            <w:pPr>
              <w:spacing w:before="40" w:after="40" w:line="240" w:lineRule="auto"/>
              <w:jc w:val="left"/>
              <w:rPr>
                <w:szCs w:val="18"/>
                <w:lang w:val="en-GB"/>
              </w:rPr>
            </w:pPr>
            <w:r w:rsidRPr="00722006">
              <w:rPr>
                <w:szCs w:val="18"/>
                <w:lang w:val="en-GB"/>
              </w:rPr>
              <w:t>Beyond Design Basis External Event</w:t>
            </w:r>
          </w:p>
        </w:tc>
      </w:tr>
      <w:tr w:rsidR="00036080" w:rsidRPr="00722006" w14:paraId="54DDE3CC" w14:textId="77777777" w:rsidTr="004D6F94">
        <w:tc>
          <w:tcPr>
            <w:tcW w:w="993" w:type="dxa"/>
            <w:shd w:val="clear" w:color="auto" w:fill="auto"/>
            <w:vAlign w:val="center"/>
          </w:tcPr>
          <w:p w14:paraId="0402D169" w14:textId="74D5B61F" w:rsidR="00036080" w:rsidRPr="00722006" w:rsidRDefault="00036080" w:rsidP="004D6F94">
            <w:pPr>
              <w:spacing w:before="40" w:after="40" w:line="240" w:lineRule="auto"/>
              <w:jc w:val="left"/>
              <w:rPr>
                <w:szCs w:val="18"/>
                <w:lang w:val="en-GB"/>
              </w:rPr>
            </w:pPr>
            <w:r w:rsidRPr="00722006">
              <w:rPr>
                <w:szCs w:val="18"/>
                <w:lang w:val="en-GB"/>
              </w:rPr>
              <w:t>CCDP</w:t>
            </w:r>
          </w:p>
        </w:tc>
        <w:tc>
          <w:tcPr>
            <w:tcW w:w="7421" w:type="dxa"/>
            <w:shd w:val="clear" w:color="auto" w:fill="auto"/>
            <w:vAlign w:val="center"/>
          </w:tcPr>
          <w:p w14:paraId="7B2851FA" w14:textId="2472513C" w:rsidR="00036080" w:rsidRPr="00722006" w:rsidRDefault="00036080" w:rsidP="004D6F94">
            <w:pPr>
              <w:spacing w:before="40" w:after="40" w:line="240" w:lineRule="auto"/>
              <w:jc w:val="left"/>
              <w:rPr>
                <w:szCs w:val="18"/>
                <w:lang w:val="en-GB"/>
              </w:rPr>
            </w:pPr>
            <w:r w:rsidRPr="00722006">
              <w:rPr>
                <w:szCs w:val="18"/>
                <w:lang w:val="en-GB"/>
              </w:rPr>
              <w:t>Conditional Core Damage Probability</w:t>
            </w:r>
          </w:p>
        </w:tc>
      </w:tr>
      <w:tr w:rsidR="00036080" w:rsidRPr="00722006" w14:paraId="1F62DC0D" w14:textId="77777777" w:rsidTr="004D6F94">
        <w:tc>
          <w:tcPr>
            <w:tcW w:w="993" w:type="dxa"/>
            <w:shd w:val="clear" w:color="auto" w:fill="auto"/>
            <w:vAlign w:val="center"/>
          </w:tcPr>
          <w:p w14:paraId="03461646" w14:textId="635A7A20" w:rsidR="00036080" w:rsidRPr="00722006" w:rsidRDefault="00036080" w:rsidP="004D6F94">
            <w:pPr>
              <w:spacing w:before="40" w:after="40" w:line="240" w:lineRule="auto"/>
              <w:jc w:val="left"/>
              <w:rPr>
                <w:szCs w:val="18"/>
                <w:lang w:val="en-GB"/>
              </w:rPr>
            </w:pPr>
            <w:r w:rsidRPr="00722006">
              <w:rPr>
                <w:szCs w:val="18"/>
                <w:lang w:val="en-GB"/>
              </w:rPr>
              <w:t>CERP</w:t>
            </w:r>
          </w:p>
        </w:tc>
        <w:tc>
          <w:tcPr>
            <w:tcW w:w="7421" w:type="dxa"/>
            <w:shd w:val="clear" w:color="auto" w:fill="auto"/>
            <w:vAlign w:val="center"/>
          </w:tcPr>
          <w:p w14:paraId="32D1381F" w14:textId="74F24E9A" w:rsidR="00036080" w:rsidRPr="00722006" w:rsidRDefault="00036080" w:rsidP="004D6F94">
            <w:pPr>
              <w:spacing w:before="40" w:after="40" w:line="240" w:lineRule="auto"/>
              <w:jc w:val="left"/>
              <w:rPr>
                <w:szCs w:val="18"/>
                <w:lang w:val="en-GB"/>
              </w:rPr>
            </w:pPr>
            <w:r w:rsidRPr="00722006">
              <w:rPr>
                <w:szCs w:val="18"/>
                <w:lang w:val="en-GB"/>
              </w:rPr>
              <w:t>Conditional Early Release Probability.</w:t>
            </w:r>
          </w:p>
        </w:tc>
      </w:tr>
      <w:tr w:rsidR="00036080" w:rsidRPr="00722006" w14:paraId="187B44DC" w14:textId="77777777" w:rsidTr="004D6F94">
        <w:tc>
          <w:tcPr>
            <w:tcW w:w="993" w:type="dxa"/>
            <w:shd w:val="clear" w:color="auto" w:fill="auto"/>
            <w:vAlign w:val="center"/>
          </w:tcPr>
          <w:p w14:paraId="621E9A79" w14:textId="346436DE" w:rsidR="00036080" w:rsidRPr="00722006" w:rsidRDefault="00036080" w:rsidP="004D6F94">
            <w:pPr>
              <w:spacing w:before="40" w:after="40" w:line="240" w:lineRule="auto"/>
              <w:jc w:val="left"/>
              <w:rPr>
                <w:szCs w:val="18"/>
                <w:lang w:val="en-GB"/>
              </w:rPr>
            </w:pPr>
            <w:r w:rsidRPr="00722006">
              <w:rPr>
                <w:szCs w:val="18"/>
                <w:lang w:val="en-GB"/>
              </w:rPr>
              <w:t>CFDP</w:t>
            </w:r>
          </w:p>
        </w:tc>
        <w:tc>
          <w:tcPr>
            <w:tcW w:w="7421" w:type="dxa"/>
            <w:shd w:val="clear" w:color="auto" w:fill="auto"/>
            <w:vAlign w:val="center"/>
          </w:tcPr>
          <w:p w14:paraId="4B18FBA8" w14:textId="0399C136" w:rsidR="00036080" w:rsidRPr="00722006" w:rsidRDefault="00036080" w:rsidP="004D6F94">
            <w:pPr>
              <w:spacing w:before="40" w:after="40" w:line="240" w:lineRule="auto"/>
              <w:jc w:val="left"/>
              <w:rPr>
                <w:szCs w:val="18"/>
                <w:lang w:val="en-GB"/>
              </w:rPr>
            </w:pPr>
            <w:r w:rsidRPr="00722006">
              <w:rPr>
                <w:szCs w:val="18"/>
                <w:lang w:val="en-GB"/>
              </w:rPr>
              <w:t xml:space="preserve">Conditional Fuel Damage Probability </w:t>
            </w:r>
          </w:p>
        </w:tc>
      </w:tr>
      <w:tr w:rsidR="00036080" w:rsidRPr="00722006" w14:paraId="5CB1223B" w14:textId="77777777" w:rsidTr="004D6F94">
        <w:tc>
          <w:tcPr>
            <w:tcW w:w="993" w:type="dxa"/>
            <w:shd w:val="clear" w:color="auto" w:fill="auto"/>
            <w:vAlign w:val="center"/>
          </w:tcPr>
          <w:p w14:paraId="7F4D7B9F" w14:textId="3C09C595" w:rsidR="00036080" w:rsidRPr="00722006" w:rsidRDefault="00036080" w:rsidP="004D6F94">
            <w:pPr>
              <w:spacing w:before="40" w:after="40" w:line="240" w:lineRule="auto"/>
              <w:jc w:val="left"/>
              <w:rPr>
                <w:szCs w:val="18"/>
                <w:lang w:val="en-GB"/>
              </w:rPr>
            </w:pPr>
            <w:r w:rsidRPr="00722006">
              <w:rPr>
                <w:szCs w:val="18"/>
                <w:lang w:val="en-GB"/>
              </w:rPr>
              <w:t>CLRP</w:t>
            </w:r>
          </w:p>
        </w:tc>
        <w:tc>
          <w:tcPr>
            <w:tcW w:w="7421" w:type="dxa"/>
            <w:shd w:val="clear" w:color="auto" w:fill="auto"/>
            <w:vAlign w:val="center"/>
          </w:tcPr>
          <w:p w14:paraId="5A8C8AAE" w14:textId="5DEDC735" w:rsidR="00036080" w:rsidRPr="00722006" w:rsidRDefault="00036080" w:rsidP="004D6F94">
            <w:pPr>
              <w:spacing w:before="40" w:after="40" w:line="240" w:lineRule="auto"/>
              <w:jc w:val="left"/>
              <w:rPr>
                <w:szCs w:val="18"/>
                <w:lang w:val="en-GB"/>
              </w:rPr>
            </w:pPr>
            <w:r w:rsidRPr="00722006">
              <w:rPr>
                <w:szCs w:val="18"/>
                <w:lang w:val="en-GB"/>
              </w:rPr>
              <w:t>Conditional Large Release Probability</w:t>
            </w:r>
          </w:p>
        </w:tc>
      </w:tr>
      <w:tr w:rsidR="00036080" w:rsidRPr="00722006" w14:paraId="059E6AC5" w14:textId="77777777" w:rsidTr="004D6F94">
        <w:tc>
          <w:tcPr>
            <w:tcW w:w="993" w:type="dxa"/>
            <w:shd w:val="clear" w:color="auto" w:fill="auto"/>
            <w:vAlign w:val="center"/>
          </w:tcPr>
          <w:p w14:paraId="32ADB010" w14:textId="77777777" w:rsidR="00036080" w:rsidRPr="00722006" w:rsidRDefault="00036080" w:rsidP="004D6F94">
            <w:pPr>
              <w:spacing w:before="40" w:after="40" w:line="240" w:lineRule="auto"/>
              <w:jc w:val="left"/>
              <w:rPr>
                <w:szCs w:val="18"/>
                <w:lang w:val="en-GB"/>
              </w:rPr>
            </w:pPr>
            <w:r w:rsidRPr="00722006">
              <w:rPr>
                <w:szCs w:val="18"/>
                <w:lang w:val="en-GB"/>
              </w:rPr>
              <w:t>CDF</w:t>
            </w:r>
          </w:p>
        </w:tc>
        <w:tc>
          <w:tcPr>
            <w:tcW w:w="7421" w:type="dxa"/>
            <w:shd w:val="clear" w:color="auto" w:fill="auto"/>
            <w:vAlign w:val="center"/>
          </w:tcPr>
          <w:p w14:paraId="4C481D72" w14:textId="77777777" w:rsidR="00036080" w:rsidRPr="00722006" w:rsidRDefault="00036080" w:rsidP="004D6F94">
            <w:pPr>
              <w:spacing w:before="40" w:after="40" w:line="240" w:lineRule="auto"/>
              <w:jc w:val="left"/>
              <w:rPr>
                <w:szCs w:val="18"/>
                <w:lang w:val="en-GB"/>
              </w:rPr>
            </w:pPr>
            <w:r w:rsidRPr="00722006">
              <w:rPr>
                <w:szCs w:val="18"/>
                <w:lang w:val="en-GB"/>
              </w:rPr>
              <w:t>Core Damage Frequency</w:t>
            </w:r>
          </w:p>
        </w:tc>
      </w:tr>
      <w:tr w:rsidR="00036080" w:rsidRPr="00722006" w14:paraId="1822F860" w14:textId="77777777" w:rsidTr="004D6F94">
        <w:tc>
          <w:tcPr>
            <w:tcW w:w="993" w:type="dxa"/>
            <w:shd w:val="clear" w:color="auto" w:fill="auto"/>
            <w:vAlign w:val="center"/>
          </w:tcPr>
          <w:p w14:paraId="2972BE91" w14:textId="77777777" w:rsidR="00036080" w:rsidRPr="00722006" w:rsidRDefault="00036080" w:rsidP="004D6F94">
            <w:pPr>
              <w:spacing w:before="40" w:after="40" w:line="240" w:lineRule="auto"/>
              <w:jc w:val="left"/>
              <w:rPr>
                <w:szCs w:val="18"/>
                <w:lang w:val="en-GB"/>
              </w:rPr>
            </w:pPr>
            <w:r w:rsidRPr="00722006">
              <w:rPr>
                <w:szCs w:val="18"/>
                <w:lang w:val="en-GB"/>
              </w:rPr>
              <w:t>DBA</w:t>
            </w:r>
          </w:p>
        </w:tc>
        <w:tc>
          <w:tcPr>
            <w:tcW w:w="7421" w:type="dxa"/>
            <w:shd w:val="clear" w:color="auto" w:fill="auto"/>
            <w:vAlign w:val="center"/>
          </w:tcPr>
          <w:p w14:paraId="32058097" w14:textId="77777777" w:rsidR="00036080" w:rsidRPr="00722006" w:rsidRDefault="00036080" w:rsidP="004D6F94">
            <w:pPr>
              <w:spacing w:before="40" w:after="40" w:line="240" w:lineRule="auto"/>
              <w:jc w:val="left"/>
              <w:rPr>
                <w:szCs w:val="18"/>
                <w:lang w:val="en-GB"/>
              </w:rPr>
            </w:pPr>
            <w:r w:rsidRPr="00722006">
              <w:rPr>
                <w:szCs w:val="18"/>
                <w:lang w:val="en-GB"/>
              </w:rPr>
              <w:t>Design Basis Accident</w:t>
            </w:r>
          </w:p>
        </w:tc>
      </w:tr>
      <w:tr w:rsidR="0043348A" w:rsidRPr="00722006" w14:paraId="6D2CD254" w14:textId="77777777" w:rsidTr="004D6F94">
        <w:tc>
          <w:tcPr>
            <w:tcW w:w="993" w:type="dxa"/>
            <w:shd w:val="clear" w:color="auto" w:fill="auto"/>
            <w:vAlign w:val="center"/>
          </w:tcPr>
          <w:p w14:paraId="2C3F4BE6" w14:textId="2FFA4ADB" w:rsidR="0043348A" w:rsidRPr="00722006" w:rsidRDefault="0043348A" w:rsidP="004D6F94">
            <w:pPr>
              <w:spacing w:before="40" w:after="40" w:line="240" w:lineRule="auto"/>
              <w:jc w:val="left"/>
              <w:rPr>
                <w:szCs w:val="18"/>
                <w:lang w:val="en-GB"/>
              </w:rPr>
            </w:pPr>
            <w:r w:rsidRPr="00722006">
              <w:rPr>
                <w:szCs w:val="18"/>
                <w:lang w:val="en-GB"/>
              </w:rPr>
              <w:t>DBC</w:t>
            </w:r>
          </w:p>
        </w:tc>
        <w:tc>
          <w:tcPr>
            <w:tcW w:w="7421" w:type="dxa"/>
            <w:shd w:val="clear" w:color="auto" w:fill="auto"/>
            <w:vAlign w:val="center"/>
          </w:tcPr>
          <w:p w14:paraId="134F884E" w14:textId="212B29F7" w:rsidR="0043348A" w:rsidRPr="00722006" w:rsidRDefault="0043348A" w:rsidP="004D6F94">
            <w:pPr>
              <w:spacing w:before="40" w:after="40" w:line="240" w:lineRule="auto"/>
              <w:jc w:val="left"/>
              <w:rPr>
                <w:szCs w:val="18"/>
                <w:lang w:val="en-GB"/>
              </w:rPr>
            </w:pPr>
            <w:r w:rsidRPr="00722006">
              <w:rPr>
                <w:szCs w:val="18"/>
                <w:lang w:val="en-GB"/>
              </w:rPr>
              <w:t>Design Basis Conditions</w:t>
            </w:r>
          </w:p>
        </w:tc>
      </w:tr>
      <w:tr w:rsidR="00036080" w:rsidRPr="00722006" w14:paraId="352F7ACB" w14:textId="77777777" w:rsidTr="004D6F94">
        <w:tc>
          <w:tcPr>
            <w:tcW w:w="993" w:type="dxa"/>
            <w:shd w:val="clear" w:color="auto" w:fill="auto"/>
            <w:vAlign w:val="center"/>
          </w:tcPr>
          <w:p w14:paraId="109F3459" w14:textId="77777777" w:rsidR="00036080" w:rsidRPr="00722006" w:rsidRDefault="00036080" w:rsidP="004D6F94">
            <w:pPr>
              <w:spacing w:before="40" w:after="40" w:line="240" w:lineRule="auto"/>
              <w:jc w:val="left"/>
              <w:rPr>
                <w:szCs w:val="18"/>
                <w:lang w:val="en-GB"/>
              </w:rPr>
            </w:pPr>
            <w:r w:rsidRPr="00722006">
              <w:rPr>
                <w:szCs w:val="18"/>
                <w:lang w:val="en-GB"/>
              </w:rPr>
              <w:t>DEC</w:t>
            </w:r>
          </w:p>
        </w:tc>
        <w:tc>
          <w:tcPr>
            <w:tcW w:w="7421" w:type="dxa"/>
            <w:shd w:val="clear" w:color="auto" w:fill="auto"/>
            <w:vAlign w:val="center"/>
          </w:tcPr>
          <w:p w14:paraId="46A7FA05" w14:textId="77777777" w:rsidR="00036080" w:rsidRPr="00722006" w:rsidRDefault="00036080" w:rsidP="004D6F94">
            <w:pPr>
              <w:spacing w:before="40" w:after="40" w:line="240" w:lineRule="auto"/>
              <w:jc w:val="left"/>
              <w:rPr>
                <w:szCs w:val="18"/>
                <w:lang w:val="en-GB"/>
              </w:rPr>
            </w:pPr>
            <w:r w:rsidRPr="00722006">
              <w:rPr>
                <w:szCs w:val="18"/>
                <w:lang w:val="en-GB"/>
              </w:rPr>
              <w:t>Design Extension Condition</w:t>
            </w:r>
          </w:p>
        </w:tc>
      </w:tr>
      <w:tr w:rsidR="00036080" w:rsidRPr="00722006" w14:paraId="21E4DEEB" w14:textId="77777777" w:rsidTr="004D6F94">
        <w:tc>
          <w:tcPr>
            <w:tcW w:w="993" w:type="dxa"/>
            <w:shd w:val="clear" w:color="auto" w:fill="auto"/>
            <w:vAlign w:val="center"/>
          </w:tcPr>
          <w:p w14:paraId="79868393" w14:textId="77777777" w:rsidR="00036080" w:rsidRPr="00722006" w:rsidRDefault="00036080" w:rsidP="004D6F94">
            <w:pPr>
              <w:spacing w:before="40" w:after="40" w:line="240" w:lineRule="auto"/>
              <w:jc w:val="left"/>
              <w:rPr>
                <w:szCs w:val="18"/>
                <w:lang w:val="en-GB"/>
              </w:rPr>
            </w:pPr>
            <w:r w:rsidRPr="00722006">
              <w:rPr>
                <w:szCs w:val="18"/>
                <w:lang w:val="en-GB"/>
              </w:rPr>
              <w:t>DiD</w:t>
            </w:r>
          </w:p>
        </w:tc>
        <w:tc>
          <w:tcPr>
            <w:tcW w:w="7421" w:type="dxa"/>
            <w:shd w:val="clear" w:color="auto" w:fill="auto"/>
            <w:vAlign w:val="center"/>
          </w:tcPr>
          <w:p w14:paraId="3872A9B2" w14:textId="77777777" w:rsidR="00036080" w:rsidRPr="00722006" w:rsidRDefault="00036080" w:rsidP="004D6F94">
            <w:pPr>
              <w:spacing w:before="40" w:after="40" w:line="240" w:lineRule="auto"/>
              <w:jc w:val="left"/>
              <w:rPr>
                <w:szCs w:val="18"/>
                <w:lang w:val="en-GB"/>
              </w:rPr>
            </w:pPr>
            <w:r w:rsidRPr="00722006">
              <w:rPr>
                <w:szCs w:val="18"/>
                <w:lang w:val="en-GB"/>
              </w:rPr>
              <w:t>Defence in Depth</w:t>
            </w:r>
          </w:p>
        </w:tc>
      </w:tr>
      <w:tr w:rsidR="0043348A" w:rsidRPr="00722006" w14:paraId="34504A66" w14:textId="77777777" w:rsidTr="004D6F94">
        <w:tc>
          <w:tcPr>
            <w:tcW w:w="993" w:type="dxa"/>
            <w:shd w:val="clear" w:color="auto" w:fill="auto"/>
            <w:vAlign w:val="center"/>
          </w:tcPr>
          <w:p w14:paraId="4A2528AC" w14:textId="576932E7" w:rsidR="0043348A" w:rsidRPr="00722006" w:rsidRDefault="0043348A" w:rsidP="004D6F94">
            <w:pPr>
              <w:spacing w:before="40" w:after="40" w:line="240" w:lineRule="auto"/>
              <w:jc w:val="left"/>
              <w:rPr>
                <w:szCs w:val="18"/>
                <w:lang w:val="en-GB"/>
              </w:rPr>
            </w:pPr>
            <w:r w:rsidRPr="00722006">
              <w:rPr>
                <w:szCs w:val="18"/>
                <w:lang w:val="en-GB"/>
              </w:rPr>
              <w:t>DPA</w:t>
            </w:r>
          </w:p>
        </w:tc>
        <w:tc>
          <w:tcPr>
            <w:tcW w:w="7421" w:type="dxa"/>
            <w:shd w:val="clear" w:color="auto" w:fill="auto"/>
            <w:vAlign w:val="center"/>
          </w:tcPr>
          <w:p w14:paraId="0E963A89" w14:textId="266745F7" w:rsidR="0043348A" w:rsidRPr="00722006" w:rsidRDefault="0043348A" w:rsidP="004D6F94">
            <w:pPr>
              <w:spacing w:before="40" w:after="40" w:line="240" w:lineRule="auto"/>
              <w:jc w:val="left"/>
              <w:rPr>
                <w:szCs w:val="18"/>
                <w:lang w:val="en-GB"/>
              </w:rPr>
            </w:pPr>
            <w:r w:rsidRPr="00722006">
              <w:rPr>
                <w:szCs w:val="18"/>
                <w:lang w:val="en-GB"/>
              </w:rPr>
              <w:t>Deterministic and Phenomenological Analyses</w:t>
            </w:r>
          </w:p>
        </w:tc>
      </w:tr>
      <w:tr w:rsidR="00036080" w:rsidRPr="00722006" w14:paraId="54E0FB0E" w14:textId="77777777" w:rsidTr="004D6F94">
        <w:tc>
          <w:tcPr>
            <w:tcW w:w="993" w:type="dxa"/>
            <w:shd w:val="clear" w:color="auto" w:fill="auto"/>
            <w:vAlign w:val="center"/>
          </w:tcPr>
          <w:p w14:paraId="64489B43" w14:textId="77777777" w:rsidR="00036080" w:rsidRPr="00722006" w:rsidRDefault="00036080" w:rsidP="004D6F94">
            <w:pPr>
              <w:spacing w:before="40" w:after="40" w:line="240" w:lineRule="auto"/>
              <w:jc w:val="left"/>
              <w:rPr>
                <w:szCs w:val="18"/>
                <w:lang w:val="en-GB"/>
              </w:rPr>
            </w:pPr>
            <w:r w:rsidRPr="00722006">
              <w:rPr>
                <w:szCs w:val="18"/>
                <w:lang w:val="en-GB"/>
              </w:rPr>
              <w:t>DSA</w:t>
            </w:r>
          </w:p>
        </w:tc>
        <w:tc>
          <w:tcPr>
            <w:tcW w:w="7421" w:type="dxa"/>
            <w:shd w:val="clear" w:color="auto" w:fill="auto"/>
            <w:vAlign w:val="center"/>
          </w:tcPr>
          <w:p w14:paraId="50793487" w14:textId="77777777" w:rsidR="00036080" w:rsidRPr="00722006" w:rsidRDefault="00036080" w:rsidP="004D6F94">
            <w:pPr>
              <w:spacing w:before="40" w:after="40" w:line="240" w:lineRule="auto"/>
              <w:jc w:val="left"/>
              <w:rPr>
                <w:szCs w:val="18"/>
                <w:lang w:val="en-GB"/>
              </w:rPr>
            </w:pPr>
            <w:r w:rsidRPr="00722006">
              <w:rPr>
                <w:szCs w:val="18"/>
                <w:lang w:val="en-GB"/>
              </w:rPr>
              <w:t>Deterministic Safety Assessment</w:t>
            </w:r>
          </w:p>
        </w:tc>
      </w:tr>
      <w:tr w:rsidR="00036080" w:rsidRPr="00722006" w14:paraId="5AEDBDE5" w14:textId="77777777" w:rsidTr="004D6F94">
        <w:tc>
          <w:tcPr>
            <w:tcW w:w="993" w:type="dxa"/>
            <w:shd w:val="clear" w:color="auto" w:fill="auto"/>
            <w:vAlign w:val="center"/>
          </w:tcPr>
          <w:p w14:paraId="560C2406" w14:textId="77777777" w:rsidR="00036080" w:rsidRPr="00722006" w:rsidRDefault="00036080" w:rsidP="004D6F94">
            <w:pPr>
              <w:spacing w:before="40" w:after="40" w:line="240" w:lineRule="auto"/>
              <w:jc w:val="left"/>
              <w:rPr>
                <w:szCs w:val="18"/>
                <w:lang w:val="en-GB"/>
              </w:rPr>
            </w:pPr>
            <w:r w:rsidRPr="00722006">
              <w:rPr>
                <w:szCs w:val="18"/>
                <w:lang w:val="en-GB"/>
              </w:rPr>
              <w:t>ERF</w:t>
            </w:r>
          </w:p>
        </w:tc>
        <w:tc>
          <w:tcPr>
            <w:tcW w:w="7421" w:type="dxa"/>
            <w:shd w:val="clear" w:color="auto" w:fill="auto"/>
            <w:vAlign w:val="center"/>
          </w:tcPr>
          <w:p w14:paraId="2ACECF26" w14:textId="77777777" w:rsidR="00036080" w:rsidRPr="00722006" w:rsidRDefault="00036080" w:rsidP="004D6F94">
            <w:pPr>
              <w:spacing w:before="40" w:after="40" w:line="240" w:lineRule="auto"/>
              <w:jc w:val="left"/>
              <w:rPr>
                <w:szCs w:val="18"/>
                <w:lang w:val="en-GB"/>
              </w:rPr>
            </w:pPr>
            <w:r w:rsidRPr="00722006">
              <w:rPr>
                <w:szCs w:val="18"/>
                <w:lang w:val="en-GB"/>
              </w:rPr>
              <w:t>Early Release Frequency</w:t>
            </w:r>
          </w:p>
        </w:tc>
      </w:tr>
      <w:tr w:rsidR="00036080" w:rsidRPr="00722006" w14:paraId="6F310FA0" w14:textId="77777777" w:rsidTr="004D6F94">
        <w:tc>
          <w:tcPr>
            <w:tcW w:w="993" w:type="dxa"/>
            <w:shd w:val="clear" w:color="auto" w:fill="auto"/>
            <w:vAlign w:val="center"/>
          </w:tcPr>
          <w:p w14:paraId="015DCDC1" w14:textId="4BCA740E" w:rsidR="00036080" w:rsidRPr="00722006" w:rsidRDefault="00036080" w:rsidP="004D6F94">
            <w:pPr>
              <w:spacing w:before="40" w:after="40" w:line="240" w:lineRule="auto"/>
              <w:jc w:val="left"/>
              <w:rPr>
                <w:szCs w:val="18"/>
                <w:lang w:val="en-GB"/>
              </w:rPr>
            </w:pPr>
            <w:r w:rsidRPr="00722006">
              <w:rPr>
                <w:szCs w:val="18"/>
                <w:lang w:val="en-GB"/>
              </w:rPr>
              <w:t>ET</w:t>
            </w:r>
          </w:p>
        </w:tc>
        <w:tc>
          <w:tcPr>
            <w:tcW w:w="7421" w:type="dxa"/>
            <w:shd w:val="clear" w:color="auto" w:fill="auto"/>
            <w:vAlign w:val="center"/>
          </w:tcPr>
          <w:p w14:paraId="06AB282E" w14:textId="7BC93080" w:rsidR="00036080" w:rsidRPr="00722006" w:rsidRDefault="00036080" w:rsidP="004D6F94">
            <w:pPr>
              <w:spacing w:before="40" w:after="40" w:line="240" w:lineRule="auto"/>
              <w:jc w:val="left"/>
              <w:rPr>
                <w:szCs w:val="18"/>
                <w:lang w:val="en-GB"/>
              </w:rPr>
            </w:pPr>
            <w:r w:rsidRPr="00722006">
              <w:rPr>
                <w:szCs w:val="18"/>
                <w:lang w:val="en-GB"/>
              </w:rPr>
              <w:t>Event Tree</w:t>
            </w:r>
          </w:p>
        </w:tc>
      </w:tr>
      <w:tr w:rsidR="00036080" w:rsidRPr="00722006" w14:paraId="16C6BADF" w14:textId="77777777" w:rsidTr="004D6F94">
        <w:tc>
          <w:tcPr>
            <w:tcW w:w="993" w:type="dxa"/>
            <w:shd w:val="clear" w:color="auto" w:fill="auto"/>
            <w:vAlign w:val="center"/>
          </w:tcPr>
          <w:p w14:paraId="6D9AD2E7" w14:textId="77777777" w:rsidR="00036080" w:rsidRPr="00722006" w:rsidRDefault="00036080" w:rsidP="004D6F94">
            <w:pPr>
              <w:spacing w:before="40" w:after="40" w:line="240" w:lineRule="auto"/>
              <w:jc w:val="left"/>
              <w:rPr>
                <w:szCs w:val="18"/>
                <w:lang w:val="en-GB"/>
              </w:rPr>
            </w:pPr>
            <w:r w:rsidRPr="00722006">
              <w:rPr>
                <w:szCs w:val="18"/>
                <w:lang w:val="en-GB"/>
              </w:rPr>
              <w:t>FDF</w:t>
            </w:r>
          </w:p>
        </w:tc>
        <w:tc>
          <w:tcPr>
            <w:tcW w:w="7421" w:type="dxa"/>
            <w:shd w:val="clear" w:color="auto" w:fill="auto"/>
            <w:vAlign w:val="center"/>
          </w:tcPr>
          <w:p w14:paraId="6799EA84" w14:textId="77777777" w:rsidR="00036080" w:rsidRPr="00722006" w:rsidRDefault="00036080" w:rsidP="004D6F94">
            <w:pPr>
              <w:spacing w:before="40" w:after="40" w:line="240" w:lineRule="auto"/>
              <w:jc w:val="left"/>
              <w:rPr>
                <w:szCs w:val="18"/>
                <w:lang w:val="en-GB"/>
              </w:rPr>
            </w:pPr>
            <w:r w:rsidRPr="00722006">
              <w:rPr>
                <w:szCs w:val="18"/>
                <w:lang w:val="en-GB"/>
              </w:rPr>
              <w:t>Fuel Damage Frequency</w:t>
            </w:r>
          </w:p>
        </w:tc>
      </w:tr>
      <w:tr w:rsidR="00036080" w:rsidRPr="00722006" w14:paraId="75E8BD20" w14:textId="77777777" w:rsidTr="004D6F94">
        <w:tc>
          <w:tcPr>
            <w:tcW w:w="993" w:type="dxa"/>
            <w:shd w:val="clear" w:color="auto" w:fill="auto"/>
            <w:vAlign w:val="center"/>
          </w:tcPr>
          <w:p w14:paraId="32214A6E" w14:textId="161402FC" w:rsidR="00036080" w:rsidRPr="00722006" w:rsidRDefault="00036080" w:rsidP="004D6F94">
            <w:pPr>
              <w:spacing w:before="40" w:after="40" w:line="240" w:lineRule="auto"/>
              <w:jc w:val="left"/>
              <w:rPr>
                <w:szCs w:val="18"/>
                <w:lang w:val="en-GB"/>
              </w:rPr>
            </w:pPr>
            <w:r w:rsidRPr="00722006">
              <w:rPr>
                <w:szCs w:val="18"/>
                <w:lang w:val="en-GB"/>
              </w:rPr>
              <w:t>FT</w:t>
            </w:r>
          </w:p>
        </w:tc>
        <w:tc>
          <w:tcPr>
            <w:tcW w:w="7421" w:type="dxa"/>
            <w:shd w:val="clear" w:color="auto" w:fill="auto"/>
            <w:vAlign w:val="center"/>
          </w:tcPr>
          <w:p w14:paraId="42313C72" w14:textId="473BF3D9" w:rsidR="00036080" w:rsidRPr="00722006" w:rsidRDefault="00036080" w:rsidP="004D6F94">
            <w:pPr>
              <w:spacing w:before="40" w:after="40" w:line="240" w:lineRule="auto"/>
              <w:jc w:val="left"/>
              <w:rPr>
                <w:szCs w:val="18"/>
                <w:lang w:val="en-GB"/>
              </w:rPr>
            </w:pPr>
            <w:r w:rsidRPr="00722006">
              <w:rPr>
                <w:szCs w:val="18"/>
                <w:lang w:val="en-GB"/>
              </w:rPr>
              <w:t>Fault Tree</w:t>
            </w:r>
          </w:p>
        </w:tc>
      </w:tr>
      <w:tr w:rsidR="00572AED" w:rsidRPr="00D10821" w14:paraId="48BAFB13" w14:textId="77777777" w:rsidTr="004D6F94">
        <w:tc>
          <w:tcPr>
            <w:tcW w:w="993" w:type="dxa"/>
            <w:shd w:val="clear" w:color="auto" w:fill="auto"/>
            <w:vAlign w:val="center"/>
          </w:tcPr>
          <w:p w14:paraId="0FCA58B3" w14:textId="49528BBA" w:rsidR="00572AED" w:rsidRPr="00722006" w:rsidRDefault="00572AED" w:rsidP="004D6F94">
            <w:pPr>
              <w:spacing w:before="40" w:after="40" w:line="240" w:lineRule="auto"/>
              <w:jc w:val="left"/>
              <w:rPr>
                <w:szCs w:val="18"/>
                <w:lang w:val="en-GB"/>
              </w:rPr>
            </w:pPr>
            <w:r w:rsidRPr="00722006">
              <w:rPr>
                <w:szCs w:val="18"/>
                <w:lang w:val="en-GB"/>
              </w:rPr>
              <w:t>GIF/RSWG</w:t>
            </w:r>
          </w:p>
        </w:tc>
        <w:tc>
          <w:tcPr>
            <w:tcW w:w="7421" w:type="dxa"/>
            <w:shd w:val="clear" w:color="auto" w:fill="auto"/>
            <w:vAlign w:val="center"/>
          </w:tcPr>
          <w:p w14:paraId="60B9889E" w14:textId="022A5F50" w:rsidR="00572AED" w:rsidRPr="00722006" w:rsidRDefault="00572AED" w:rsidP="004D6F94">
            <w:pPr>
              <w:spacing w:before="40" w:after="40" w:line="240" w:lineRule="auto"/>
              <w:jc w:val="left"/>
              <w:rPr>
                <w:szCs w:val="18"/>
                <w:lang w:val="en-GB"/>
              </w:rPr>
            </w:pPr>
            <w:r w:rsidRPr="00722006">
              <w:rPr>
                <w:szCs w:val="18"/>
                <w:lang w:val="en-GB"/>
              </w:rPr>
              <w:t>Generation IV Risk and Safety Working Group</w:t>
            </w:r>
          </w:p>
        </w:tc>
      </w:tr>
      <w:tr w:rsidR="00036080" w:rsidRPr="00722006" w14:paraId="3BBF0684" w14:textId="77777777" w:rsidTr="004D6F94">
        <w:tc>
          <w:tcPr>
            <w:tcW w:w="993" w:type="dxa"/>
            <w:shd w:val="clear" w:color="auto" w:fill="auto"/>
            <w:vAlign w:val="center"/>
          </w:tcPr>
          <w:p w14:paraId="04C9D215" w14:textId="77777777" w:rsidR="00036080" w:rsidRPr="00722006" w:rsidRDefault="00036080" w:rsidP="004D6F94">
            <w:pPr>
              <w:spacing w:before="40" w:after="40" w:line="240" w:lineRule="auto"/>
              <w:jc w:val="left"/>
              <w:rPr>
                <w:szCs w:val="18"/>
                <w:lang w:val="en-GB"/>
              </w:rPr>
            </w:pPr>
            <w:r w:rsidRPr="00722006">
              <w:rPr>
                <w:szCs w:val="18"/>
                <w:lang w:val="en-GB"/>
              </w:rPr>
              <w:t>IE</w:t>
            </w:r>
          </w:p>
        </w:tc>
        <w:tc>
          <w:tcPr>
            <w:tcW w:w="7421" w:type="dxa"/>
            <w:shd w:val="clear" w:color="auto" w:fill="auto"/>
            <w:vAlign w:val="center"/>
          </w:tcPr>
          <w:p w14:paraId="4D8D2B32" w14:textId="77777777" w:rsidR="00036080" w:rsidRPr="00722006" w:rsidRDefault="00036080" w:rsidP="004D6F94">
            <w:pPr>
              <w:spacing w:before="40" w:after="40" w:line="240" w:lineRule="auto"/>
              <w:jc w:val="left"/>
              <w:rPr>
                <w:szCs w:val="18"/>
                <w:lang w:val="en-GB"/>
              </w:rPr>
            </w:pPr>
            <w:r w:rsidRPr="00722006">
              <w:rPr>
                <w:szCs w:val="18"/>
                <w:lang w:val="en-GB"/>
              </w:rPr>
              <w:t>Initiating Event</w:t>
            </w:r>
          </w:p>
        </w:tc>
      </w:tr>
      <w:tr w:rsidR="0043348A" w:rsidRPr="00722006" w14:paraId="297D1ED0" w14:textId="77777777" w:rsidTr="004D6F94">
        <w:tc>
          <w:tcPr>
            <w:tcW w:w="993" w:type="dxa"/>
            <w:shd w:val="clear" w:color="auto" w:fill="auto"/>
            <w:vAlign w:val="center"/>
          </w:tcPr>
          <w:p w14:paraId="4295BF42" w14:textId="4013EBED" w:rsidR="0043348A" w:rsidRPr="00722006" w:rsidRDefault="0043348A" w:rsidP="004D6F94">
            <w:pPr>
              <w:spacing w:before="40" w:after="40" w:line="240" w:lineRule="auto"/>
              <w:jc w:val="left"/>
              <w:rPr>
                <w:szCs w:val="18"/>
                <w:lang w:val="en-GB"/>
              </w:rPr>
            </w:pPr>
            <w:r w:rsidRPr="00722006">
              <w:rPr>
                <w:szCs w:val="18"/>
                <w:lang w:val="en-GB"/>
              </w:rPr>
              <w:t>ISAM</w:t>
            </w:r>
          </w:p>
        </w:tc>
        <w:tc>
          <w:tcPr>
            <w:tcW w:w="7421" w:type="dxa"/>
            <w:shd w:val="clear" w:color="auto" w:fill="auto"/>
            <w:vAlign w:val="center"/>
          </w:tcPr>
          <w:p w14:paraId="05D72398" w14:textId="574EBF2F" w:rsidR="0043348A" w:rsidRPr="00722006" w:rsidRDefault="0043348A" w:rsidP="004D6F94">
            <w:pPr>
              <w:spacing w:before="40" w:after="40" w:line="240" w:lineRule="auto"/>
              <w:jc w:val="left"/>
              <w:rPr>
                <w:szCs w:val="18"/>
                <w:lang w:val="en-GB"/>
              </w:rPr>
            </w:pPr>
            <w:r w:rsidRPr="00722006">
              <w:rPr>
                <w:szCs w:val="18"/>
                <w:lang w:val="en-GB"/>
              </w:rPr>
              <w:t>Integrated Safety Assessment Methodology</w:t>
            </w:r>
          </w:p>
        </w:tc>
      </w:tr>
      <w:tr w:rsidR="00036080" w:rsidRPr="00722006" w14:paraId="5FCC8D4F" w14:textId="77777777" w:rsidTr="004D6F94">
        <w:tc>
          <w:tcPr>
            <w:tcW w:w="993" w:type="dxa"/>
            <w:shd w:val="clear" w:color="auto" w:fill="auto"/>
            <w:vAlign w:val="center"/>
          </w:tcPr>
          <w:p w14:paraId="668D6659" w14:textId="77777777" w:rsidR="00036080" w:rsidRPr="00722006" w:rsidRDefault="00036080" w:rsidP="004D6F94">
            <w:pPr>
              <w:spacing w:before="40" w:after="40" w:line="240" w:lineRule="auto"/>
              <w:jc w:val="left"/>
              <w:rPr>
                <w:szCs w:val="18"/>
                <w:lang w:val="en-GB"/>
              </w:rPr>
            </w:pPr>
            <w:r w:rsidRPr="00722006">
              <w:rPr>
                <w:szCs w:val="18"/>
                <w:lang w:val="en-GB"/>
              </w:rPr>
              <w:t>LOCA</w:t>
            </w:r>
          </w:p>
        </w:tc>
        <w:tc>
          <w:tcPr>
            <w:tcW w:w="7421" w:type="dxa"/>
            <w:shd w:val="clear" w:color="auto" w:fill="auto"/>
            <w:vAlign w:val="center"/>
          </w:tcPr>
          <w:p w14:paraId="599C649C" w14:textId="54768A22" w:rsidR="00036080" w:rsidRPr="00722006" w:rsidRDefault="00036080" w:rsidP="003C6617">
            <w:pPr>
              <w:spacing w:before="40" w:after="40" w:line="240" w:lineRule="auto"/>
              <w:jc w:val="left"/>
              <w:rPr>
                <w:szCs w:val="18"/>
                <w:lang w:val="en-GB"/>
              </w:rPr>
            </w:pPr>
            <w:r w:rsidRPr="00722006">
              <w:rPr>
                <w:szCs w:val="18"/>
                <w:lang w:val="en-GB"/>
              </w:rPr>
              <w:t>L</w:t>
            </w:r>
            <w:r w:rsidR="003C6617">
              <w:rPr>
                <w:szCs w:val="18"/>
                <w:lang w:val="en-GB"/>
              </w:rPr>
              <w:t>O</w:t>
            </w:r>
            <w:r w:rsidRPr="00722006">
              <w:rPr>
                <w:szCs w:val="18"/>
                <w:lang w:val="en-GB"/>
              </w:rPr>
              <w:t xml:space="preserve">ss of </w:t>
            </w:r>
            <w:r w:rsidR="003C6617">
              <w:rPr>
                <w:szCs w:val="18"/>
                <w:lang w:val="en-GB"/>
              </w:rPr>
              <w:t>C</w:t>
            </w:r>
            <w:r w:rsidRPr="00722006">
              <w:rPr>
                <w:szCs w:val="18"/>
                <w:lang w:val="en-GB"/>
              </w:rPr>
              <w:t xml:space="preserve">oolant </w:t>
            </w:r>
            <w:r w:rsidR="003C6617">
              <w:rPr>
                <w:szCs w:val="18"/>
                <w:lang w:val="en-GB"/>
              </w:rPr>
              <w:t>A</w:t>
            </w:r>
            <w:r w:rsidR="003C6617" w:rsidRPr="00722006">
              <w:rPr>
                <w:szCs w:val="18"/>
                <w:lang w:val="en-GB"/>
              </w:rPr>
              <w:t>ccident</w:t>
            </w:r>
          </w:p>
        </w:tc>
      </w:tr>
      <w:tr w:rsidR="0043348A" w:rsidRPr="00722006" w14:paraId="7A0260ED" w14:textId="77777777" w:rsidTr="004D6F94">
        <w:tc>
          <w:tcPr>
            <w:tcW w:w="993" w:type="dxa"/>
            <w:shd w:val="clear" w:color="auto" w:fill="auto"/>
            <w:vAlign w:val="center"/>
          </w:tcPr>
          <w:p w14:paraId="01A051A0" w14:textId="48C7CB0D" w:rsidR="0043348A" w:rsidRPr="00722006" w:rsidRDefault="0043348A" w:rsidP="004D6F94">
            <w:pPr>
              <w:spacing w:before="40" w:after="40" w:line="240" w:lineRule="auto"/>
              <w:jc w:val="left"/>
              <w:rPr>
                <w:szCs w:val="18"/>
                <w:lang w:val="en-GB"/>
              </w:rPr>
            </w:pPr>
            <w:r w:rsidRPr="00722006">
              <w:rPr>
                <w:szCs w:val="18"/>
                <w:lang w:val="en-GB"/>
              </w:rPr>
              <w:t>LOD</w:t>
            </w:r>
          </w:p>
        </w:tc>
        <w:tc>
          <w:tcPr>
            <w:tcW w:w="7421" w:type="dxa"/>
            <w:shd w:val="clear" w:color="auto" w:fill="auto"/>
            <w:vAlign w:val="center"/>
          </w:tcPr>
          <w:p w14:paraId="7E681534" w14:textId="629E1769" w:rsidR="0043348A" w:rsidRPr="00722006" w:rsidRDefault="0043348A" w:rsidP="003C6617">
            <w:pPr>
              <w:spacing w:before="40" w:after="40" w:line="240" w:lineRule="auto"/>
              <w:jc w:val="left"/>
              <w:rPr>
                <w:szCs w:val="18"/>
                <w:lang w:val="en-GB"/>
              </w:rPr>
            </w:pPr>
            <w:r w:rsidRPr="00722006">
              <w:rPr>
                <w:szCs w:val="18"/>
                <w:lang w:val="en-GB"/>
              </w:rPr>
              <w:t xml:space="preserve">Line </w:t>
            </w:r>
            <w:r w:rsidR="003C6617">
              <w:rPr>
                <w:szCs w:val="18"/>
                <w:lang w:val="en-GB"/>
              </w:rPr>
              <w:t>O</w:t>
            </w:r>
            <w:r w:rsidR="003C6617" w:rsidRPr="00722006">
              <w:rPr>
                <w:szCs w:val="18"/>
                <w:lang w:val="en-GB"/>
              </w:rPr>
              <w:t xml:space="preserve">f </w:t>
            </w:r>
            <w:r w:rsidRPr="00722006">
              <w:rPr>
                <w:szCs w:val="18"/>
                <w:lang w:val="en-GB"/>
              </w:rPr>
              <w:t xml:space="preserve">Defense </w:t>
            </w:r>
          </w:p>
        </w:tc>
      </w:tr>
      <w:tr w:rsidR="0043348A" w:rsidRPr="00722006" w14:paraId="39354B89" w14:textId="77777777" w:rsidTr="004D6F94">
        <w:tc>
          <w:tcPr>
            <w:tcW w:w="993" w:type="dxa"/>
            <w:shd w:val="clear" w:color="auto" w:fill="auto"/>
            <w:vAlign w:val="center"/>
          </w:tcPr>
          <w:p w14:paraId="57B66B00" w14:textId="4C9F8DE0" w:rsidR="0043348A" w:rsidRPr="00722006" w:rsidRDefault="0043348A" w:rsidP="004D6F94">
            <w:pPr>
              <w:spacing w:before="40" w:after="40" w:line="240" w:lineRule="auto"/>
              <w:jc w:val="left"/>
              <w:rPr>
                <w:szCs w:val="18"/>
                <w:lang w:val="en-GB"/>
              </w:rPr>
            </w:pPr>
            <w:r w:rsidRPr="00722006">
              <w:rPr>
                <w:szCs w:val="18"/>
                <w:lang w:val="en-GB"/>
              </w:rPr>
              <w:t>LOP</w:t>
            </w:r>
          </w:p>
        </w:tc>
        <w:tc>
          <w:tcPr>
            <w:tcW w:w="7421" w:type="dxa"/>
            <w:shd w:val="clear" w:color="auto" w:fill="auto"/>
            <w:vAlign w:val="center"/>
          </w:tcPr>
          <w:p w14:paraId="0C33C5BB" w14:textId="65F507E9" w:rsidR="0043348A" w:rsidRPr="00722006" w:rsidRDefault="0043348A" w:rsidP="004D6F94">
            <w:pPr>
              <w:spacing w:before="40" w:after="40" w:line="240" w:lineRule="auto"/>
              <w:jc w:val="left"/>
              <w:rPr>
                <w:szCs w:val="18"/>
                <w:lang w:val="en-GB"/>
              </w:rPr>
            </w:pPr>
            <w:r w:rsidRPr="00722006">
              <w:rPr>
                <w:szCs w:val="18"/>
                <w:lang w:val="en-GB"/>
              </w:rPr>
              <w:t xml:space="preserve">Line </w:t>
            </w:r>
            <w:r w:rsidR="003C6617">
              <w:rPr>
                <w:szCs w:val="18"/>
                <w:lang w:val="en-GB"/>
              </w:rPr>
              <w:t>O</w:t>
            </w:r>
            <w:r w:rsidRPr="00722006">
              <w:rPr>
                <w:szCs w:val="18"/>
                <w:lang w:val="en-GB"/>
              </w:rPr>
              <w:t>f Protection</w:t>
            </w:r>
          </w:p>
        </w:tc>
      </w:tr>
      <w:tr w:rsidR="0043348A" w:rsidRPr="00722006" w14:paraId="775A6090" w14:textId="77777777" w:rsidTr="004D6F94">
        <w:tc>
          <w:tcPr>
            <w:tcW w:w="993" w:type="dxa"/>
            <w:shd w:val="clear" w:color="auto" w:fill="auto"/>
            <w:vAlign w:val="center"/>
          </w:tcPr>
          <w:p w14:paraId="137DE6BF" w14:textId="77777777" w:rsidR="0043348A" w:rsidRPr="00722006" w:rsidRDefault="0043348A" w:rsidP="004D6F94">
            <w:pPr>
              <w:spacing w:before="40" w:after="40" w:line="240" w:lineRule="auto"/>
              <w:jc w:val="left"/>
              <w:rPr>
                <w:szCs w:val="18"/>
                <w:lang w:val="en-GB"/>
              </w:rPr>
            </w:pPr>
            <w:r w:rsidRPr="00722006">
              <w:rPr>
                <w:szCs w:val="18"/>
                <w:lang w:val="en-GB"/>
              </w:rPr>
              <w:t>LWR</w:t>
            </w:r>
          </w:p>
        </w:tc>
        <w:tc>
          <w:tcPr>
            <w:tcW w:w="7421" w:type="dxa"/>
            <w:shd w:val="clear" w:color="auto" w:fill="auto"/>
            <w:vAlign w:val="center"/>
          </w:tcPr>
          <w:p w14:paraId="6009E9C7" w14:textId="77777777" w:rsidR="0043348A" w:rsidRPr="00722006" w:rsidRDefault="0043348A" w:rsidP="004D6F94">
            <w:pPr>
              <w:spacing w:before="40" w:after="40" w:line="240" w:lineRule="auto"/>
              <w:jc w:val="left"/>
              <w:rPr>
                <w:szCs w:val="18"/>
                <w:lang w:val="en-GB"/>
              </w:rPr>
            </w:pPr>
            <w:r w:rsidRPr="00722006">
              <w:rPr>
                <w:szCs w:val="18"/>
                <w:lang w:val="en-GB"/>
              </w:rPr>
              <w:t>Light Water Reactor</w:t>
            </w:r>
          </w:p>
        </w:tc>
      </w:tr>
      <w:tr w:rsidR="00722006" w:rsidRPr="00722006" w14:paraId="249CBA4D" w14:textId="77777777" w:rsidTr="004D6F94">
        <w:tc>
          <w:tcPr>
            <w:tcW w:w="993" w:type="dxa"/>
            <w:shd w:val="clear" w:color="auto" w:fill="auto"/>
            <w:vAlign w:val="center"/>
          </w:tcPr>
          <w:p w14:paraId="0A9098C3" w14:textId="3FFE8F9D" w:rsidR="00722006" w:rsidRPr="00722006" w:rsidRDefault="00722006" w:rsidP="004D6F94">
            <w:pPr>
              <w:spacing w:before="40" w:after="40" w:line="240" w:lineRule="auto"/>
              <w:jc w:val="left"/>
              <w:rPr>
                <w:szCs w:val="18"/>
                <w:lang w:val="en-GB"/>
              </w:rPr>
            </w:pPr>
            <w:r w:rsidRPr="00722006">
              <w:rPr>
                <w:szCs w:val="18"/>
                <w:lang w:val="en-GB"/>
              </w:rPr>
              <w:t>MCCI</w:t>
            </w:r>
          </w:p>
        </w:tc>
        <w:tc>
          <w:tcPr>
            <w:tcW w:w="7421" w:type="dxa"/>
            <w:shd w:val="clear" w:color="auto" w:fill="auto"/>
            <w:vAlign w:val="center"/>
          </w:tcPr>
          <w:p w14:paraId="68411A59" w14:textId="7786ECFE" w:rsidR="00722006" w:rsidRPr="00722006" w:rsidRDefault="00722006" w:rsidP="004D6F94">
            <w:pPr>
              <w:spacing w:before="40" w:after="40" w:line="240" w:lineRule="auto"/>
              <w:jc w:val="left"/>
              <w:rPr>
                <w:szCs w:val="18"/>
                <w:lang w:val="en-GB"/>
              </w:rPr>
            </w:pPr>
            <w:r w:rsidRPr="00722006">
              <w:rPr>
                <w:szCs w:val="18"/>
                <w:lang w:val="en-GB"/>
              </w:rPr>
              <w:t>Molten Core Concrete Interaction</w:t>
            </w:r>
          </w:p>
        </w:tc>
      </w:tr>
      <w:tr w:rsidR="0043348A" w:rsidRPr="00722006" w14:paraId="58C1EB08" w14:textId="77777777" w:rsidTr="004D6F94">
        <w:tc>
          <w:tcPr>
            <w:tcW w:w="993" w:type="dxa"/>
            <w:shd w:val="clear" w:color="auto" w:fill="auto"/>
            <w:vAlign w:val="center"/>
          </w:tcPr>
          <w:p w14:paraId="61377C61" w14:textId="77777777" w:rsidR="0043348A" w:rsidRPr="00722006" w:rsidRDefault="0043348A" w:rsidP="004D6F94">
            <w:pPr>
              <w:spacing w:before="40" w:after="40" w:line="240" w:lineRule="auto"/>
              <w:jc w:val="left"/>
              <w:rPr>
                <w:szCs w:val="18"/>
                <w:lang w:val="en-GB"/>
              </w:rPr>
            </w:pPr>
            <w:r w:rsidRPr="00722006">
              <w:rPr>
                <w:szCs w:val="18"/>
                <w:lang w:val="en-GB"/>
              </w:rPr>
              <w:t>NPP</w:t>
            </w:r>
          </w:p>
        </w:tc>
        <w:tc>
          <w:tcPr>
            <w:tcW w:w="7421" w:type="dxa"/>
            <w:shd w:val="clear" w:color="auto" w:fill="auto"/>
            <w:vAlign w:val="center"/>
          </w:tcPr>
          <w:p w14:paraId="28AB900C" w14:textId="77777777" w:rsidR="0043348A" w:rsidRPr="00722006" w:rsidRDefault="0043348A" w:rsidP="004D6F94">
            <w:pPr>
              <w:spacing w:before="40" w:after="40" w:line="240" w:lineRule="auto"/>
              <w:jc w:val="left"/>
              <w:rPr>
                <w:szCs w:val="18"/>
                <w:lang w:val="en-GB"/>
              </w:rPr>
            </w:pPr>
            <w:r w:rsidRPr="00722006">
              <w:rPr>
                <w:szCs w:val="18"/>
                <w:lang w:val="en-GB"/>
              </w:rPr>
              <w:t>Nuclear Power Plant</w:t>
            </w:r>
          </w:p>
        </w:tc>
      </w:tr>
      <w:tr w:rsidR="0043348A" w:rsidRPr="00722006" w14:paraId="15D797DA" w14:textId="77777777" w:rsidTr="004D6F94">
        <w:tc>
          <w:tcPr>
            <w:tcW w:w="993" w:type="dxa"/>
            <w:shd w:val="clear" w:color="auto" w:fill="auto"/>
            <w:vAlign w:val="center"/>
          </w:tcPr>
          <w:p w14:paraId="1A56956F" w14:textId="0AE94B0F" w:rsidR="0043348A" w:rsidRPr="00722006" w:rsidRDefault="0043348A" w:rsidP="004D6F94">
            <w:pPr>
              <w:spacing w:before="40" w:after="40" w:line="240" w:lineRule="auto"/>
              <w:jc w:val="left"/>
              <w:rPr>
                <w:szCs w:val="18"/>
                <w:lang w:val="en-GB"/>
              </w:rPr>
            </w:pPr>
            <w:r w:rsidRPr="00722006">
              <w:rPr>
                <w:szCs w:val="18"/>
                <w:lang w:val="en-GB"/>
              </w:rPr>
              <w:t>OPT</w:t>
            </w:r>
          </w:p>
        </w:tc>
        <w:tc>
          <w:tcPr>
            <w:tcW w:w="7421" w:type="dxa"/>
            <w:shd w:val="clear" w:color="auto" w:fill="auto"/>
            <w:vAlign w:val="center"/>
          </w:tcPr>
          <w:p w14:paraId="06AF803F" w14:textId="6A4B3072" w:rsidR="0043348A" w:rsidRPr="00722006" w:rsidRDefault="0043348A" w:rsidP="004D6F94">
            <w:pPr>
              <w:spacing w:before="40" w:after="40" w:line="240" w:lineRule="auto"/>
              <w:jc w:val="left"/>
              <w:rPr>
                <w:szCs w:val="18"/>
                <w:lang w:val="en-GB"/>
              </w:rPr>
            </w:pPr>
            <w:r w:rsidRPr="00722006">
              <w:rPr>
                <w:szCs w:val="18"/>
                <w:lang w:val="en-GB"/>
              </w:rPr>
              <w:t>Objection-Provision Tree</w:t>
            </w:r>
          </w:p>
        </w:tc>
      </w:tr>
      <w:tr w:rsidR="0043348A" w:rsidRPr="00722006" w14:paraId="7EED3461" w14:textId="77777777" w:rsidTr="004D6F94">
        <w:tc>
          <w:tcPr>
            <w:tcW w:w="993" w:type="dxa"/>
            <w:shd w:val="clear" w:color="auto" w:fill="auto"/>
            <w:vAlign w:val="center"/>
          </w:tcPr>
          <w:p w14:paraId="22628779" w14:textId="77777777" w:rsidR="0043348A" w:rsidRPr="00722006" w:rsidRDefault="0043348A" w:rsidP="004D6F94">
            <w:pPr>
              <w:spacing w:before="40" w:after="40" w:line="240" w:lineRule="auto"/>
              <w:jc w:val="left"/>
              <w:rPr>
                <w:szCs w:val="18"/>
                <w:lang w:val="en-GB"/>
              </w:rPr>
            </w:pPr>
            <w:r w:rsidRPr="00722006">
              <w:rPr>
                <w:szCs w:val="18"/>
                <w:lang w:val="en-GB"/>
              </w:rPr>
              <w:t>PIE</w:t>
            </w:r>
          </w:p>
        </w:tc>
        <w:tc>
          <w:tcPr>
            <w:tcW w:w="7421" w:type="dxa"/>
            <w:shd w:val="clear" w:color="auto" w:fill="auto"/>
            <w:vAlign w:val="center"/>
          </w:tcPr>
          <w:p w14:paraId="38F3E035" w14:textId="77777777" w:rsidR="0043348A" w:rsidRPr="00722006" w:rsidRDefault="0043348A" w:rsidP="004D6F94">
            <w:pPr>
              <w:spacing w:before="40" w:after="40" w:line="240" w:lineRule="auto"/>
              <w:jc w:val="left"/>
              <w:rPr>
                <w:szCs w:val="18"/>
                <w:lang w:val="en-GB"/>
              </w:rPr>
            </w:pPr>
            <w:r w:rsidRPr="00722006">
              <w:rPr>
                <w:szCs w:val="18"/>
                <w:lang w:val="en-GB"/>
              </w:rPr>
              <w:t>Postulated Initiating Event</w:t>
            </w:r>
          </w:p>
        </w:tc>
      </w:tr>
      <w:tr w:rsidR="0043348A" w:rsidRPr="00D10821" w14:paraId="277ABFA0" w14:textId="77777777" w:rsidTr="004D6F94">
        <w:tc>
          <w:tcPr>
            <w:tcW w:w="993" w:type="dxa"/>
            <w:shd w:val="clear" w:color="auto" w:fill="auto"/>
            <w:vAlign w:val="center"/>
          </w:tcPr>
          <w:p w14:paraId="7E2C9FA3" w14:textId="6D7C4F6D" w:rsidR="0043348A" w:rsidRPr="00722006" w:rsidRDefault="0043348A" w:rsidP="004D6F94">
            <w:pPr>
              <w:spacing w:before="40" w:after="40" w:line="240" w:lineRule="auto"/>
              <w:jc w:val="left"/>
              <w:rPr>
                <w:szCs w:val="18"/>
                <w:lang w:val="en-GB"/>
              </w:rPr>
            </w:pPr>
            <w:r w:rsidRPr="00722006">
              <w:rPr>
                <w:szCs w:val="18"/>
                <w:lang w:val="en-GB"/>
              </w:rPr>
              <w:t>PIRT</w:t>
            </w:r>
          </w:p>
        </w:tc>
        <w:tc>
          <w:tcPr>
            <w:tcW w:w="7421" w:type="dxa"/>
            <w:shd w:val="clear" w:color="auto" w:fill="auto"/>
            <w:vAlign w:val="center"/>
          </w:tcPr>
          <w:p w14:paraId="10F52435" w14:textId="187C5985" w:rsidR="0043348A" w:rsidRPr="00722006" w:rsidRDefault="0043348A" w:rsidP="004D6F94">
            <w:pPr>
              <w:spacing w:before="40" w:after="40" w:line="240" w:lineRule="auto"/>
              <w:jc w:val="left"/>
              <w:rPr>
                <w:szCs w:val="18"/>
                <w:lang w:val="en-GB"/>
              </w:rPr>
            </w:pPr>
            <w:r w:rsidRPr="00722006">
              <w:rPr>
                <w:szCs w:val="18"/>
                <w:lang w:val="en-GB"/>
              </w:rPr>
              <w:t>Phenomena Identification and Ranking Table</w:t>
            </w:r>
          </w:p>
        </w:tc>
      </w:tr>
      <w:tr w:rsidR="0043348A" w:rsidRPr="00722006" w14:paraId="583E6C07" w14:textId="77777777" w:rsidTr="004D6F94">
        <w:tc>
          <w:tcPr>
            <w:tcW w:w="993" w:type="dxa"/>
            <w:shd w:val="clear" w:color="auto" w:fill="auto"/>
            <w:vAlign w:val="center"/>
          </w:tcPr>
          <w:p w14:paraId="6CFF795A" w14:textId="77777777" w:rsidR="0043348A" w:rsidRPr="00722006" w:rsidRDefault="0043348A" w:rsidP="004D6F94">
            <w:pPr>
              <w:spacing w:before="40" w:after="40" w:line="240" w:lineRule="auto"/>
              <w:jc w:val="left"/>
              <w:rPr>
                <w:szCs w:val="18"/>
                <w:lang w:val="en-GB"/>
              </w:rPr>
            </w:pPr>
            <w:r w:rsidRPr="00722006">
              <w:rPr>
                <w:szCs w:val="18"/>
                <w:lang w:val="en-GB"/>
              </w:rPr>
              <w:t>PRA</w:t>
            </w:r>
            <w:r w:rsidRPr="00722006">
              <w:rPr>
                <w:szCs w:val="18"/>
                <w:lang w:val="en-GB"/>
              </w:rPr>
              <w:tab/>
            </w:r>
          </w:p>
        </w:tc>
        <w:tc>
          <w:tcPr>
            <w:tcW w:w="7421" w:type="dxa"/>
            <w:shd w:val="clear" w:color="auto" w:fill="auto"/>
            <w:vAlign w:val="center"/>
          </w:tcPr>
          <w:p w14:paraId="1FDF6550" w14:textId="77777777" w:rsidR="0043348A" w:rsidRPr="00722006" w:rsidRDefault="0043348A" w:rsidP="004D6F94">
            <w:pPr>
              <w:spacing w:before="40" w:after="40" w:line="240" w:lineRule="auto"/>
              <w:jc w:val="left"/>
              <w:rPr>
                <w:szCs w:val="18"/>
                <w:lang w:val="en-GB"/>
              </w:rPr>
            </w:pPr>
            <w:r w:rsidRPr="00722006">
              <w:rPr>
                <w:szCs w:val="18"/>
                <w:lang w:val="en-GB"/>
              </w:rPr>
              <w:t>Probabilistic Risk Analysis</w:t>
            </w:r>
          </w:p>
        </w:tc>
      </w:tr>
      <w:tr w:rsidR="0043348A" w:rsidRPr="00722006" w14:paraId="7612CFC1" w14:textId="77777777" w:rsidTr="004D6F94">
        <w:tc>
          <w:tcPr>
            <w:tcW w:w="993" w:type="dxa"/>
            <w:shd w:val="clear" w:color="auto" w:fill="auto"/>
            <w:vAlign w:val="center"/>
          </w:tcPr>
          <w:p w14:paraId="6DC32AB2" w14:textId="77777777" w:rsidR="0043348A" w:rsidRPr="00722006" w:rsidRDefault="0043348A" w:rsidP="004D6F94">
            <w:pPr>
              <w:spacing w:before="40" w:after="40" w:line="240" w:lineRule="auto"/>
              <w:jc w:val="left"/>
              <w:rPr>
                <w:szCs w:val="18"/>
                <w:lang w:val="en-GB"/>
              </w:rPr>
            </w:pPr>
            <w:r w:rsidRPr="00722006">
              <w:rPr>
                <w:szCs w:val="18"/>
                <w:lang w:val="en-GB"/>
              </w:rPr>
              <w:t>PSA</w:t>
            </w:r>
          </w:p>
        </w:tc>
        <w:tc>
          <w:tcPr>
            <w:tcW w:w="7421" w:type="dxa"/>
            <w:shd w:val="clear" w:color="auto" w:fill="auto"/>
            <w:vAlign w:val="center"/>
          </w:tcPr>
          <w:p w14:paraId="7349ECEA" w14:textId="77777777" w:rsidR="0043348A" w:rsidRPr="00722006" w:rsidRDefault="0043348A" w:rsidP="004D6F94">
            <w:pPr>
              <w:spacing w:before="40" w:after="40" w:line="240" w:lineRule="auto"/>
              <w:jc w:val="left"/>
              <w:rPr>
                <w:szCs w:val="18"/>
                <w:lang w:val="en-GB"/>
              </w:rPr>
            </w:pPr>
            <w:r w:rsidRPr="00722006">
              <w:rPr>
                <w:szCs w:val="18"/>
                <w:lang w:val="en-GB"/>
              </w:rPr>
              <w:t>Probabilistic Safety Analysis</w:t>
            </w:r>
          </w:p>
        </w:tc>
      </w:tr>
      <w:tr w:rsidR="0043348A" w:rsidRPr="00722006" w14:paraId="5ECB5E4F" w14:textId="77777777" w:rsidTr="004D6F94">
        <w:tc>
          <w:tcPr>
            <w:tcW w:w="993" w:type="dxa"/>
            <w:shd w:val="clear" w:color="auto" w:fill="auto"/>
            <w:vAlign w:val="center"/>
          </w:tcPr>
          <w:p w14:paraId="4AB91DF7" w14:textId="77777777" w:rsidR="0043348A" w:rsidRPr="00722006" w:rsidRDefault="0043348A" w:rsidP="004D6F94">
            <w:pPr>
              <w:spacing w:before="40" w:after="40" w:line="240" w:lineRule="auto"/>
              <w:jc w:val="left"/>
              <w:rPr>
                <w:szCs w:val="18"/>
                <w:lang w:val="en-GB"/>
              </w:rPr>
            </w:pPr>
            <w:r w:rsidRPr="00722006">
              <w:rPr>
                <w:szCs w:val="18"/>
                <w:lang w:val="en-GB"/>
              </w:rPr>
              <w:t>PWR</w:t>
            </w:r>
          </w:p>
        </w:tc>
        <w:tc>
          <w:tcPr>
            <w:tcW w:w="7421" w:type="dxa"/>
            <w:shd w:val="clear" w:color="auto" w:fill="auto"/>
            <w:vAlign w:val="center"/>
          </w:tcPr>
          <w:p w14:paraId="3ABF7A80" w14:textId="77777777" w:rsidR="0043348A" w:rsidRPr="00722006" w:rsidRDefault="0043348A" w:rsidP="004D6F94">
            <w:pPr>
              <w:spacing w:before="40" w:after="40" w:line="240" w:lineRule="auto"/>
              <w:jc w:val="left"/>
              <w:rPr>
                <w:szCs w:val="18"/>
                <w:lang w:val="en-GB"/>
              </w:rPr>
            </w:pPr>
            <w:r w:rsidRPr="00722006">
              <w:rPr>
                <w:szCs w:val="18"/>
                <w:lang w:val="en-GB"/>
              </w:rPr>
              <w:t>Pressurized Water Reactor</w:t>
            </w:r>
          </w:p>
        </w:tc>
      </w:tr>
      <w:tr w:rsidR="0043348A" w:rsidRPr="00722006" w14:paraId="3967FB34" w14:textId="77777777" w:rsidTr="004D6F94">
        <w:tc>
          <w:tcPr>
            <w:tcW w:w="993" w:type="dxa"/>
            <w:shd w:val="clear" w:color="auto" w:fill="auto"/>
            <w:vAlign w:val="center"/>
          </w:tcPr>
          <w:p w14:paraId="5841348C" w14:textId="4758AB36" w:rsidR="0043348A" w:rsidRPr="00722006" w:rsidRDefault="0043348A" w:rsidP="004D6F94">
            <w:pPr>
              <w:spacing w:before="40" w:after="40" w:line="240" w:lineRule="auto"/>
              <w:jc w:val="left"/>
              <w:rPr>
                <w:szCs w:val="18"/>
                <w:lang w:val="en-GB"/>
              </w:rPr>
            </w:pPr>
            <w:r w:rsidRPr="00722006">
              <w:rPr>
                <w:szCs w:val="18"/>
                <w:lang w:val="en-GB"/>
              </w:rPr>
              <w:t>QSR</w:t>
            </w:r>
          </w:p>
        </w:tc>
        <w:tc>
          <w:tcPr>
            <w:tcW w:w="7421" w:type="dxa"/>
            <w:shd w:val="clear" w:color="auto" w:fill="auto"/>
            <w:vAlign w:val="center"/>
          </w:tcPr>
          <w:p w14:paraId="5889CC1B" w14:textId="043D5DA6" w:rsidR="0043348A" w:rsidRPr="00722006" w:rsidRDefault="0043348A" w:rsidP="004D6F94">
            <w:pPr>
              <w:spacing w:before="40" w:after="40" w:line="240" w:lineRule="auto"/>
              <w:jc w:val="left"/>
              <w:rPr>
                <w:szCs w:val="18"/>
                <w:lang w:val="en-GB"/>
              </w:rPr>
            </w:pPr>
            <w:r w:rsidRPr="00722006">
              <w:rPr>
                <w:szCs w:val="18"/>
                <w:lang w:val="en-GB"/>
              </w:rPr>
              <w:t xml:space="preserve">Qualitative Safety </w:t>
            </w:r>
            <w:r w:rsidR="003C6617">
              <w:rPr>
                <w:szCs w:val="18"/>
                <w:lang w:val="en-GB"/>
              </w:rPr>
              <w:t>f</w:t>
            </w:r>
            <w:r w:rsidRPr="00722006">
              <w:rPr>
                <w:szCs w:val="18"/>
                <w:lang w:val="en-GB"/>
              </w:rPr>
              <w:t>eatures Review</w:t>
            </w:r>
          </w:p>
        </w:tc>
      </w:tr>
      <w:tr w:rsidR="003C6617" w:rsidRPr="00722006" w14:paraId="0FF44CC8" w14:textId="77777777" w:rsidTr="004D6F94">
        <w:tc>
          <w:tcPr>
            <w:tcW w:w="993" w:type="dxa"/>
            <w:shd w:val="clear" w:color="auto" w:fill="auto"/>
            <w:vAlign w:val="center"/>
          </w:tcPr>
          <w:p w14:paraId="67C3163A" w14:textId="2A3258EB" w:rsidR="003C6617" w:rsidRPr="00722006" w:rsidRDefault="003C6617" w:rsidP="004D6F94">
            <w:pPr>
              <w:spacing w:before="40" w:after="40" w:line="240" w:lineRule="auto"/>
              <w:jc w:val="left"/>
              <w:rPr>
                <w:szCs w:val="18"/>
                <w:lang w:val="en-GB"/>
              </w:rPr>
            </w:pPr>
            <w:r>
              <w:rPr>
                <w:szCs w:val="18"/>
                <w:lang w:val="en-GB"/>
              </w:rPr>
              <w:t>SA</w:t>
            </w:r>
          </w:p>
        </w:tc>
        <w:tc>
          <w:tcPr>
            <w:tcW w:w="7421" w:type="dxa"/>
            <w:shd w:val="clear" w:color="auto" w:fill="auto"/>
            <w:vAlign w:val="center"/>
          </w:tcPr>
          <w:p w14:paraId="4238968C" w14:textId="6889F50D" w:rsidR="003C6617" w:rsidRPr="00722006" w:rsidRDefault="003C6617" w:rsidP="004D6F94">
            <w:pPr>
              <w:spacing w:before="40" w:after="40" w:line="240" w:lineRule="auto"/>
              <w:jc w:val="left"/>
              <w:rPr>
                <w:szCs w:val="18"/>
                <w:lang w:val="en-GB"/>
              </w:rPr>
            </w:pPr>
            <w:r>
              <w:rPr>
                <w:szCs w:val="18"/>
                <w:lang w:val="en-GB"/>
              </w:rPr>
              <w:t>Safety Architecture</w:t>
            </w:r>
          </w:p>
        </w:tc>
      </w:tr>
      <w:tr w:rsidR="0043348A" w:rsidRPr="00722006" w14:paraId="00184223" w14:textId="77777777" w:rsidTr="004D6F94">
        <w:tc>
          <w:tcPr>
            <w:tcW w:w="993" w:type="dxa"/>
            <w:shd w:val="clear" w:color="auto" w:fill="auto"/>
            <w:vAlign w:val="center"/>
          </w:tcPr>
          <w:p w14:paraId="063E3C9F" w14:textId="77777777" w:rsidR="0043348A" w:rsidRPr="00722006" w:rsidRDefault="0043348A" w:rsidP="004D6F94">
            <w:pPr>
              <w:spacing w:before="40" w:after="40" w:line="240" w:lineRule="auto"/>
              <w:jc w:val="left"/>
              <w:rPr>
                <w:szCs w:val="18"/>
                <w:lang w:val="en-GB"/>
              </w:rPr>
            </w:pPr>
            <w:r w:rsidRPr="00722006">
              <w:rPr>
                <w:szCs w:val="18"/>
                <w:lang w:val="en-GB"/>
              </w:rPr>
              <w:t>SSC</w:t>
            </w:r>
          </w:p>
        </w:tc>
        <w:tc>
          <w:tcPr>
            <w:tcW w:w="7421" w:type="dxa"/>
            <w:shd w:val="clear" w:color="auto" w:fill="auto"/>
            <w:vAlign w:val="center"/>
          </w:tcPr>
          <w:p w14:paraId="1CA8502B" w14:textId="77777777" w:rsidR="0043348A" w:rsidRPr="00722006" w:rsidRDefault="0043348A" w:rsidP="004D6F94">
            <w:pPr>
              <w:spacing w:before="40" w:after="40" w:line="240" w:lineRule="auto"/>
              <w:jc w:val="left"/>
              <w:rPr>
                <w:szCs w:val="18"/>
                <w:lang w:val="en-GB"/>
              </w:rPr>
            </w:pPr>
            <w:r w:rsidRPr="00722006">
              <w:rPr>
                <w:szCs w:val="18"/>
                <w:lang w:val="en-GB"/>
              </w:rPr>
              <w:t>Systems, Structures, and Components</w:t>
            </w:r>
          </w:p>
        </w:tc>
      </w:tr>
    </w:tbl>
    <w:p w14:paraId="65F1EB4A" w14:textId="4A21B507" w:rsidR="00036080" w:rsidRPr="00722006" w:rsidRDefault="00036080" w:rsidP="003B15FC">
      <w:pPr>
        <w:rPr>
          <w:i/>
          <w:szCs w:val="18"/>
          <w:lang w:val="en-GB"/>
        </w:rPr>
      </w:pPr>
    </w:p>
    <w:p w14:paraId="6C1D96DA" w14:textId="77777777" w:rsidR="0058660D" w:rsidRPr="00722006" w:rsidRDefault="0058660D" w:rsidP="00FB16C8">
      <w:pPr>
        <w:pStyle w:val="Titre1"/>
        <w:keepLines/>
        <w:numPr>
          <w:ilvl w:val="0"/>
          <w:numId w:val="24"/>
        </w:numPr>
        <w:spacing w:before="240" w:after="120" w:line="259" w:lineRule="auto"/>
      </w:pPr>
      <w:bookmarkStart w:id="12" w:name="_Toc447036409"/>
      <w:bookmarkStart w:id="13" w:name="_Toc447036959"/>
      <w:bookmarkStart w:id="14" w:name="_Toc447055183"/>
      <w:bookmarkStart w:id="15" w:name="_Toc447063107"/>
      <w:bookmarkStart w:id="16" w:name="_Toc447063751"/>
      <w:bookmarkStart w:id="17" w:name="_Toc447063914"/>
      <w:bookmarkStart w:id="18" w:name="_Toc447063950"/>
      <w:bookmarkStart w:id="19" w:name="_Toc447064302"/>
      <w:bookmarkStart w:id="20" w:name="_Toc447064338"/>
      <w:bookmarkStart w:id="21" w:name="_Toc447064390"/>
      <w:bookmarkStart w:id="22" w:name="_Toc447064466"/>
      <w:bookmarkStart w:id="23" w:name="_Toc447064513"/>
      <w:bookmarkStart w:id="24" w:name="_Toc447064573"/>
      <w:bookmarkStart w:id="25" w:name="_Toc447064704"/>
      <w:bookmarkStart w:id="26" w:name="_Toc447064767"/>
      <w:bookmarkStart w:id="27" w:name="_Toc447064886"/>
      <w:bookmarkStart w:id="28" w:name="_Toc447064997"/>
      <w:bookmarkStart w:id="29" w:name="_Toc447065073"/>
      <w:bookmarkStart w:id="30" w:name="_Toc447101031"/>
      <w:bookmarkStart w:id="31" w:name="_Toc447102602"/>
      <w:bookmarkStart w:id="32" w:name="_Toc447103287"/>
      <w:bookmarkStart w:id="33" w:name="_Toc447103328"/>
      <w:bookmarkStart w:id="34" w:name="_Toc447108701"/>
      <w:bookmarkStart w:id="35" w:name="_Toc277490443"/>
      <w:bookmarkStart w:id="36" w:name="_Toc277610794"/>
      <w:bookmarkStart w:id="37" w:name="_Toc277868034"/>
      <w:bookmarkStart w:id="38" w:name="_Toc278178870"/>
      <w:bookmarkStart w:id="39" w:name="_Toc278179324"/>
      <w:bookmarkStart w:id="40" w:name="_Toc278180025"/>
      <w:bookmarkStart w:id="41" w:name="_Toc278180276"/>
      <w:bookmarkStart w:id="42" w:name="_Toc278181170"/>
      <w:bookmarkStart w:id="43" w:name="_Toc278181424"/>
      <w:bookmarkStart w:id="44" w:name="_Toc443410565"/>
      <w:bookmarkStart w:id="45" w:name="_Ref444248500"/>
      <w:bookmarkStart w:id="46" w:name="_Ref444248509"/>
      <w:bookmarkStart w:id="47" w:name="_Toc45075231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22006">
        <w:lastRenderedPageBreak/>
        <w:t>Introduction</w:t>
      </w:r>
      <w:bookmarkEnd w:id="44"/>
      <w:bookmarkEnd w:id="45"/>
      <w:bookmarkEnd w:id="46"/>
      <w:bookmarkEnd w:id="47"/>
      <w:r w:rsidRPr="00722006">
        <w:t xml:space="preserve"> </w:t>
      </w:r>
    </w:p>
    <w:p w14:paraId="394D97EB" w14:textId="0E7FCFBE" w:rsidR="00371B49" w:rsidRPr="00722006" w:rsidRDefault="00371B49" w:rsidP="00EF3559">
      <w:pPr>
        <w:pStyle w:val="Titre2"/>
        <w:keepLines/>
        <w:numPr>
          <w:ilvl w:val="1"/>
          <w:numId w:val="24"/>
        </w:numPr>
        <w:spacing w:before="120" w:after="120" w:line="240" w:lineRule="auto"/>
        <w:ind w:left="1276" w:hanging="916"/>
        <w:jc w:val="left"/>
        <w:rPr>
          <w:rFonts w:cstheme="minorHAnsi"/>
          <w:lang w:val="en-US"/>
        </w:rPr>
      </w:pPr>
      <w:bookmarkStart w:id="48" w:name="_Toc450752313"/>
      <w:r w:rsidRPr="00722006">
        <w:rPr>
          <w:rFonts w:cstheme="minorHAnsi"/>
          <w:caps w:val="0"/>
          <w:lang w:val="en-US"/>
        </w:rPr>
        <w:t>Preamble</w:t>
      </w:r>
      <w:bookmarkEnd w:id="48"/>
    </w:p>
    <w:p w14:paraId="644ADF9D" w14:textId="413E6147" w:rsidR="0058660D" w:rsidRPr="00722006" w:rsidRDefault="0058660D" w:rsidP="00BE0FBA">
      <w:pPr>
        <w:spacing w:before="120"/>
        <w:rPr>
          <w:rFonts w:cstheme="minorHAnsi"/>
          <w:lang w:val="en-US"/>
        </w:rPr>
      </w:pPr>
      <w:r w:rsidRPr="00722006">
        <w:rPr>
          <w:rFonts w:cstheme="minorHAnsi"/>
          <w:lang w:val="en-US"/>
        </w:rPr>
        <w:t>The safety architecture</w:t>
      </w:r>
      <w:r w:rsidRPr="00722006">
        <w:rPr>
          <w:rStyle w:val="Appelnotedebasdep"/>
          <w:rFonts w:cstheme="minorHAnsi"/>
          <w:lang w:val="en-US"/>
        </w:rPr>
        <w:footnoteReference w:id="1"/>
      </w:r>
      <w:r w:rsidRPr="00722006">
        <w:rPr>
          <w:rFonts w:cstheme="minorHAnsi"/>
          <w:lang w:val="en-US"/>
        </w:rPr>
        <w:t xml:space="preserve"> of a nuclear installation shall </w:t>
      </w:r>
      <w:r w:rsidR="00636F33">
        <w:rPr>
          <w:rFonts w:cstheme="minorHAnsi"/>
          <w:lang w:val="en-US"/>
        </w:rPr>
        <w:t>meet</w:t>
      </w:r>
      <w:r w:rsidRPr="00722006">
        <w:rPr>
          <w:rFonts w:cstheme="minorHAnsi"/>
          <w:lang w:val="en-US"/>
        </w:rPr>
        <w:t xml:space="preserve"> the safety objectives while complying with the principles defined within the IAEA Safety Fundamentals (SF1,</w:t>
      </w:r>
      <w:r w:rsidR="000151BA" w:rsidRPr="00722006">
        <w:rPr>
          <w:rFonts w:cstheme="minorHAnsi"/>
          <w:lang w:val="en-US"/>
        </w:rPr>
        <w:t xml:space="preserve"> </w:t>
      </w:r>
      <w:r w:rsidR="000151BA" w:rsidRPr="00722006">
        <w:rPr>
          <w:rFonts w:cstheme="minorHAnsi"/>
          <w:lang w:val="en-US"/>
        </w:rPr>
        <w:fldChar w:fldCharType="begin"/>
      </w:r>
      <w:r w:rsidR="000151BA" w:rsidRPr="00722006">
        <w:rPr>
          <w:rFonts w:cstheme="minorHAnsi"/>
          <w:lang w:val="en-US"/>
        </w:rPr>
        <w:instrText xml:space="preserve"> REF _Ref447031380 \r \h </w:instrText>
      </w:r>
      <w:r w:rsidR="005D7613" w:rsidRPr="00722006">
        <w:rPr>
          <w:rFonts w:cstheme="minorHAnsi"/>
          <w:lang w:val="en-US"/>
        </w:rPr>
        <w:instrText xml:space="preserve"> \* MERGEFORMAT </w:instrText>
      </w:r>
      <w:r w:rsidR="000151BA" w:rsidRPr="00722006">
        <w:rPr>
          <w:rFonts w:cstheme="minorHAnsi"/>
          <w:lang w:val="en-US"/>
        </w:rPr>
      </w:r>
      <w:r w:rsidR="000151BA" w:rsidRPr="00722006">
        <w:rPr>
          <w:rFonts w:cstheme="minorHAnsi"/>
          <w:lang w:val="en-US"/>
        </w:rPr>
        <w:fldChar w:fldCharType="separate"/>
      </w:r>
      <w:r w:rsidR="00051ECA">
        <w:rPr>
          <w:rFonts w:cstheme="minorHAnsi"/>
          <w:lang w:val="en-US"/>
        </w:rPr>
        <w:t>[2]</w:t>
      </w:r>
      <w:r w:rsidR="000151BA" w:rsidRPr="00722006">
        <w:rPr>
          <w:rFonts w:cstheme="minorHAnsi"/>
          <w:lang w:val="en-US"/>
        </w:rPr>
        <w:fldChar w:fldCharType="end"/>
      </w:r>
      <w:r w:rsidRPr="00722006">
        <w:rPr>
          <w:rFonts w:cstheme="minorHAnsi"/>
          <w:lang w:val="en-US"/>
        </w:rPr>
        <w:t>)</w:t>
      </w:r>
      <w:r w:rsidR="008F0F0E" w:rsidRPr="00722006">
        <w:rPr>
          <w:rFonts w:cstheme="minorHAnsi"/>
          <w:lang w:val="en-US"/>
        </w:rPr>
        <w:t xml:space="preserve"> </w:t>
      </w:r>
      <w:r w:rsidR="008F0F0E" w:rsidRPr="00722006">
        <w:rPr>
          <w:rFonts w:cstheme="minorHAnsi"/>
          <w:szCs w:val="18"/>
          <w:lang w:val="en-US"/>
        </w:rPr>
        <w:t xml:space="preserve">and the IAEA Safety Requirements </w:t>
      </w:r>
      <w:r w:rsidR="008F0F0E" w:rsidRPr="00722006">
        <w:rPr>
          <w:rFonts w:cstheme="minorHAnsi"/>
          <w:szCs w:val="18"/>
          <w:lang w:val="en-US"/>
        </w:rPr>
        <w:fldChar w:fldCharType="begin"/>
      </w:r>
      <w:r w:rsidR="008F0F0E" w:rsidRPr="00722006">
        <w:rPr>
          <w:rFonts w:cstheme="minorHAnsi"/>
          <w:szCs w:val="18"/>
          <w:lang w:val="en-US"/>
        </w:rPr>
        <w:instrText xml:space="preserve"> REF _Ref446370225 \r \h  \* MERGEFORMAT </w:instrText>
      </w:r>
      <w:r w:rsidR="008F0F0E" w:rsidRPr="00722006">
        <w:rPr>
          <w:rFonts w:cstheme="minorHAnsi"/>
          <w:szCs w:val="18"/>
          <w:lang w:val="en-US"/>
        </w:rPr>
      </w:r>
      <w:r w:rsidR="008F0F0E" w:rsidRPr="00722006">
        <w:rPr>
          <w:rFonts w:cstheme="minorHAnsi"/>
          <w:szCs w:val="18"/>
          <w:lang w:val="en-US"/>
        </w:rPr>
        <w:fldChar w:fldCharType="separate"/>
      </w:r>
      <w:r w:rsidR="00051ECA">
        <w:rPr>
          <w:rFonts w:cstheme="minorHAnsi"/>
          <w:szCs w:val="18"/>
          <w:lang w:val="en-US"/>
        </w:rPr>
        <w:t>[3]</w:t>
      </w:r>
      <w:r w:rsidR="008F0F0E" w:rsidRPr="00722006">
        <w:rPr>
          <w:rFonts w:cstheme="minorHAnsi"/>
          <w:szCs w:val="18"/>
          <w:lang w:val="en-US"/>
        </w:rPr>
        <w:fldChar w:fldCharType="end"/>
      </w:r>
      <w:r w:rsidRPr="00722006">
        <w:rPr>
          <w:rFonts w:cstheme="minorHAnsi"/>
          <w:lang w:val="en-US"/>
        </w:rPr>
        <w:t>.</w:t>
      </w:r>
      <w:r w:rsidR="00FA7ECF" w:rsidRPr="00722006">
        <w:rPr>
          <w:rFonts w:cstheme="minorHAnsi"/>
          <w:lang w:val="en-US"/>
        </w:rPr>
        <w:t xml:space="preserve"> Specifically, t</w:t>
      </w:r>
      <w:r w:rsidRPr="00722006">
        <w:rPr>
          <w:rFonts w:cstheme="minorHAnsi"/>
          <w:lang w:val="en-US"/>
        </w:rPr>
        <w:t xml:space="preserve">he optimization of plant’s safety performances, both in terms of physical performances and reliability, in achieving the requested safety functions is a specific objective which resumes the compliance with </w:t>
      </w:r>
      <w:r w:rsidR="00615F71" w:rsidRPr="00722006">
        <w:rPr>
          <w:rFonts w:cstheme="minorHAnsi"/>
          <w:lang w:val="en-US"/>
        </w:rPr>
        <w:t xml:space="preserve">the applicable </w:t>
      </w:r>
      <w:r w:rsidRPr="00722006">
        <w:rPr>
          <w:rFonts w:cstheme="minorHAnsi"/>
          <w:lang w:val="en-US"/>
        </w:rPr>
        <w:t xml:space="preserve">safety principles </w:t>
      </w:r>
      <w:r w:rsidR="00A7563E" w:rsidRPr="00722006">
        <w:rPr>
          <w:rFonts w:cstheme="minorHAnsi"/>
          <w:lang w:val="en-US"/>
        </w:rPr>
        <w:t>(</w:t>
      </w:r>
      <w:r w:rsidRPr="00722006">
        <w:rPr>
          <w:rFonts w:cstheme="minorHAnsi"/>
          <w:lang w:val="en-US"/>
        </w:rPr>
        <w:t xml:space="preserve">5 to 10 of </w:t>
      </w:r>
      <w:r w:rsidR="000151BA" w:rsidRPr="00722006">
        <w:rPr>
          <w:rFonts w:cstheme="minorHAnsi"/>
          <w:lang w:val="en-US"/>
        </w:rPr>
        <w:fldChar w:fldCharType="begin"/>
      </w:r>
      <w:r w:rsidR="000151BA" w:rsidRPr="00722006">
        <w:rPr>
          <w:rFonts w:cstheme="minorHAnsi"/>
          <w:lang w:val="en-US"/>
        </w:rPr>
        <w:instrText xml:space="preserve"> REF _Ref447031380 \r \h </w:instrText>
      </w:r>
      <w:r w:rsidR="005D7613" w:rsidRPr="00722006">
        <w:rPr>
          <w:rFonts w:cstheme="minorHAnsi"/>
          <w:lang w:val="en-US"/>
        </w:rPr>
        <w:instrText xml:space="preserve"> \* MERGEFORMAT </w:instrText>
      </w:r>
      <w:r w:rsidR="000151BA" w:rsidRPr="00722006">
        <w:rPr>
          <w:rFonts w:cstheme="minorHAnsi"/>
          <w:lang w:val="en-US"/>
        </w:rPr>
      </w:r>
      <w:r w:rsidR="000151BA" w:rsidRPr="00722006">
        <w:rPr>
          <w:rFonts w:cstheme="minorHAnsi"/>
          <w:lang w:val="en-US"/>
        </w:rPr>
        <w:fldChar w:fldCharType="separate"/>
      </w:r>
      <w:r w:rsidR="00051ECA">
        <w:rPr>
          <w:rFonts w:cstheme="minorHAnsi"/>
          <w:lang w:val="en-US"/>
        </w:rPr>
        <w:t>[2]</w:t>
      </w:r>
      <w:r w:rsidR="000151BA" w:rsidRPr="00722006">
        <w:rPr>
          <w:rFonts w:cstheme="minorHAnsi"/>
          <w:lang w:val="en-US"/>
        </w:rPr>
        <w:fldChar w:fldCharType="end"/>
      </w:r>
      <w:r w:rsidR="00A7563E" w:rsidRPr="00722006">
        <w:rPr>
          <w:rFonts w:cstheme="minorHAnsi"/>
          <w:lang w:val="en-US"/>
        </w:rPr>
        <w:t>)</w:t>
      </w:r>
      <w:r w:rsidRPr="00722006">
        <w:rPr>
          <w:rStyle w:val="Appelnotedebasdep"/>
          <w:rFonts w:cstheme="minorHAnsi"/>
          <w:lang w:val="en-US"/>
        </w:rPr>
        <w:footnoteReference w:id="2"/>
      </w:r>
      <w:r w:rsidRPr="00722006">
        <w:rPr>
          <w:rFonts w:cstheme="minorHAnsi"/>
          <w:lang w:val="en-US"/>
        </w:rPr>
        <w:t xml:space="preserve">; this search for optimization shall support the plant’s design and its safety assessment. </w:t>
      </w:r>
    </w:p>
    <w:p w14:paraId="152F5288" w14:textId="58785024" w:rsidR="00615F71" w:rsidRPr="00722006" w:rsidRDefault="001365BD" w:rsidP="00BE0FBA">
      <w:pPr>
        <w:spacing w:before="120"/>
        <w:rPr>
          <w:lang w:val="en-US"/>
        </w:rPr>
      </w:pPr>
      <w:r w:rsidRPr="00722006">
        <w:rPr>
          <w:lang w:val="en-US"/>
        </w:rPr>
        <w:t>To support the effort for optimization, the q</w:t>
      </w:r>
      <w:r w:rsidR="00615F71" w:rsidRPr="00722006">
        <w:rPr>
          <w:lang w:val="en-US"/>
        </w:rPr>
        <w:t xml:space="preserve">uantitative safety objectives </w:t>
      </w:r>
      <w:r w:rsidRPr="00722006">
        <w:rPr>
          <w:lang w:val="en-US"/>
        </w:rPr>
        <w:t>which are</w:t>
      </w:r>
      <w:r w:rsidR="00615F71" w:rsidRPr="00722006">
        <w:rPr>
          <w:lang w:val="en-US"/>
        </w:rPr>
        <w:t xml:space="preserve"> </w:t>
      </w:r>
      <w:r w:rsidR="00C3619D" w:rsidRPr="00722006">
        <w:rPr>
          <w:lang w:val="en-US"/>
        </w:rPr>
        <w:t xml:space="preserve">defined </w:t>
      </w:r>
      <w:r w:rsidRPr="00722006">
        <w:rPr>
          <w:lang w:val="en-US"/>
        </w:rPr>
        <w:t xml:space="preserve">are </w:t>
      </w:r>
      <w:r w:rsidR="00615F71" w:rsidRPr="00722006">
        <w:rPr>
          <w:lang w:val="en-US"/>
        </w:rPr>
        <w:t xml:space="preserve">complemented by </w:t>
      </w:r>
      <w:r w:rsidR="00C3619D" w:rsidRPr="00722006">
        <w:rPr>
          <w:lang w:val="en-US"/>
        </w:rPr>
        <w:t>qualitative</w:t>
      </w:r>
      <w:r w:rsidR="00615F71" w:rsidRPr="00722006">
        <w:rPr>
          <w:lang w:val="en-US"/>
        </w:rPr>
        <w:t xml:space="preserve"> notions </w:t>
      </w:r>
      <w:r w:rsidR="00371B49" w:rsidRPr="00722006">
        <w:rPr>
          <w:lang w:val="en-US"/>
        </w:rPr>
        <w:t xml:space="preserve">(see Section </w:t>
      </w:r>
      <w:r w:rsidR="00371B49" w:rsidRPr="00722006">
        <w:rPr>
          <w:lang w:val="en-US"/>
        </w:rPr>
        <w:fldChar w:fldCharType="begin"/>
      </w:r>
      <w:r w:rsidR="00371B49" w:rsidRPr="00722006">
        <w:rPr>
          <w:lang w:val="en-US"/>
        </w:rPr>
        <w:instrText xml:space="preserve"> REF _Ref447011384 \r \h </w:instrText>
      </w:r>
      <w:r w:rsidR="005D7613" w:rsidRPr="00722006">
        <w:rPr>
          <w:lang w:val="en-US"/>
        </w:rPr>
        <w:instrText xml:space="preserve"> \* MERGEFORMAT </w:instrText>
      </w:r>
      <w:r w:rsidR="00371B49" w:rsidRPr="00722006">
        <w:rPr>
          <w:lang w:val="en-US"/>
        </w:rPr>
      </w:r>
      <w:r w:rsidR="00371B49" w:rsidRPr="00722006">
        <w:rPr>
          <w:lang w:val="en-US"/>
        </w:rPr>
        <w:fldChar w:fldCharType="separate"/>
      </w:r>
      <w:r w:rsidR="00051ECA">
        <w:rPr>
          <w:lang w:val="en-US"/>
        </w:rPr>
        <w:t>2</w:t>
      </w:r>
      <w:r w:rsidR="00371B49" w:rsidRPr="00722006">
        <w:rPr>
          <w:lang w:val="en-US"/>
        </w:rPr>
        <w:fldChar w:fldCharType="end"/>
      </w:r>
      <w:r w:rsidR="00371B49" w:rsidRPr="00722006">
        <w:rPr>
          <w:lang w:val="en-US"/>
        </w:rPr>
        <w:t xml:space="preserve">) </w:t>
      </w:r>
      <w:r w:rsidR="00615F71" w:rsidRPr="00722006">
        <w:rPr>
          <w:lang w:val="en-US"/>
        </w:rPr>
        <w:t>related to design goals including</w:t>
      </w:r>
      <w:r w:rsidR="00266DD9" w:rsidRPr="00722006">
        <w:rPr>
          <w:lang w:val="en-US"/>
        </w:rPr>
        <w:t>, for example,</w:t>
      </w:r>
      <w:r w:rsidR="00615F71" w:rsidRPr="00722006">
        <w:rPr>
          <w:lang w:val="en-US"/>
        </w:rPr>
        <w:t xml:space="preserve"> the implementation of principles of Defence in Depth, and </w:t>
      </w:r>
      <w:r w:rsidR="00266DD9" w:rsidRPr="00722006">
        <w:rPr>
          <w:lang w:val="en-US"/>
        </w:rPr>
        <w:t xml:space="preserve">the selection of </w:t>
      </w:r>
      <w:r w:rsidR="00615F71" w:rsidRPr="00722006">
        <w:rPr>
          <w:lang w:val="en-US"/>
        </w:rPr>
        <w:t xml:space="preserve">characteristics </w:t>
      </w:r>
      <w:r w:rsidR="00266DD9" w:rsidRPr="00722006">
        <w:rPr>
          <w:lang w:val="en-US"/>
        </w:rPr>
        <w:t xml:space="preserve">which will </w:t>
      </w:r>
      <w:r w:rsidR="00636F33">
        <w:rPr>
          <w:lang w:val="en-US"/>
        </w:rPr>
        <w:t>enable to</w:t>
      </w:r>
      <w:r w:rsidR="00636F33" w:rsidRPr="00722006">
        <w:rPr>
          <w:lang w:val="en-US"/>
        </w:rPr>
        <w:t xml:space="preserve"> </w:t>
      </w:r>
      <w:r w:rsidR="00636F33">
        <w:rPr>
          <w:lang w:val="en-US"/>
        </w:rPr>
        <w:t>meet</w:t>
      </w:r>
      <w:r w:rsidR="00233351" w:rsidRPr="00722006">
        <w:rPr>
          <w:lang w:val="en-US"/>
        </w:rPr>
        <w:t xml:space="preserve"> </w:t>
      </w:r>
      <w:r w:rsidRPr="00722006">
        <w:rPr>
          <w:rFonts w:cstheme="minorHAnsi"/>
          <w:lang w:val="en-US"/>
        </w:rPr>
        <w:t>safety</w:t>
      </w:r>
      <w:r w:rsidRPr="00722006">
        <w:rPr>
          <w:lang w:val="en-US"/>
        </w:rPr>
        <w:t xml:space="preserve"> </w:t>
      </w:r>
      <w:r w:rsidR="00233351" w:rsidRPr="00722006">
        <w:rPr>
          <w:lang w:val="en-US"/>
        </w:rPr>
        <w:t>requirements.</w:t>
      </w:r>
      <w:r w:rsidR="00FA7ECF" w:rsidRPr="00722006">
        <w:rPr>
          <w:lang w:val="en-US"/>
        </w:rPr>
        <w:t xml:space="preserve"> </w:t>
      </w:r>
      <w:r w:rsidRPr="00722006">
        <w:rPr>
          <w:lang w:val="en-US"/>
        </w:rPr>
        <w:t>Still within the logic of optimization, t</w:t>
      </w:r>
      <w:r w:rsidR="00266DD9" w:rsidRPr="00722006">
        <w:rPr>
          <w:lang w:val="en-US"/>
        </w:rPr>
        <w:t xml:space="preserve">he </w:t>
      </w:r>
      <w:r w:rsidR="00615F71" w:rsidRPr="00722006">
        <w:rPr>
          <w:lang w:val="en-US"/>
        </w:rPr>
        <w:t xml:space="preserve">assessment of the </w:t>
      </w:r>
      <w:r w:rsidR="00266DD9" w:rsidRPr="00722006">
        <w:rPr>
          <w:lang w:val="en-US"/>
        </w:rPr>
        <w:t xml:space="preserve">safety </w:t>
      </w:r>
      <w:r w:rsidR="00615F71" w:rsidRPr="00722006">
        <w:rPr>
          <w:lang w:val="en-US"/>
        </w:rPr>
        <w:t>architecture</w:t>
      </w:r>
      <w:r w:rsidR="00266DD9" w:rsidRPr="00722006">
        <w:rPr>
          <w:lang w:val="en-US"/>
        </w:rPr>
        <w:t>,</w:t>
      </w:r>
      <w:r w:rsidR="00615F71" w:rsidRPr="00722006">
        <w:rPr>
          <w:lang w:val="en-US"/>
        </w:rPr>
        <w:t xml:space="preserve"> with reference to both quantitative and qualitative objectives</w:t>
      </w:r>
      <w:r w:rsidR="00266DD9" w:rsidRPr="00722006">
        <w:rPr>
          <w:lang w:val="en-US"/>
        </w:rPr>
        <w:t>,</w:t>
      </w:r>
      <w:r w:rsidR="00615F71" w:rsidRPr="00722006">
        <w:rPr>
          <w:lang w:val="en-US"/>
        </w:rPr>
        <w:t xml:space="preserve"> shall </w:t>
      </w:r>
      <w:r w:rsidR="00266DD9" w:rsidRPr="00722006">
        <w:rPr>
          <w:lang w:val="en-US"/>
        </w:rPr>
        <w:t xml:space="preserve">take full advantage of </w:t>
      </w:r>
      <w:r w:rsidR="00615F71" w:rsidRPr="00722006">
        <w:rPr>
          <w:lang w:val="en-US"/>
        </w:rPr>
        <w:t xml:space="preserve">the </w:t>
      </w:r>
      <w:r w:rsidR="00266DD9" w:rsidRPr="00722006">
        <w:rPr>
          <w:lang w:val="en-US"/>
        </w:rPr>
        <w:t xml:space="preserve">possible </w:t>
      </w:r>
      <w:r w:rsidR="00615F71" w:rsidRPr="00722006">
        <w:rPr>
          <w:lang w:val="en-US"/>
        </w:rPr>
        <w:t>complementarity between the deterministic and probabilistic approaches.</w:t>
      </w:r>
    </w:p>
    <w:p w14:paraId="477E129A" w14:textId="1AA76373" w:rsidR="0058660D" w:rsidRPr="00722006" w:rsidRDefault="0058660D" w:rsidP="00BE0FBA">
      <w:pPr>
        <w:spacing w:before="120"/>
        <w:rPr>
          <w:rFonts w:cstheme="minorHAnsi"/>
          <w:lang w:val="en-US"/>
        </w:rPr>
      </w:pPr>
      <w:r w:rsidRPr="00722006">
        <w:rPr>
          <w:rFonts w:cstheme="minorHAnsi"/>
          <w:lang w:val="en-US"/>
        </w:rPr>
        <w:t>The Defence in Depth (DiD)</w:t>
      </w:r>
      <w:r w:rsidR="00851C94" w:rsidRPr="00722006">
        <w:rPr>
          <w:rFonts w:cstheme="minorHAnsi"/>
          <w:lang w:val="en-US"/>
        </w:rPr>
        <w:t xml:space="preserve"> concept</w:t>
      </w:r>
      <w:r w:rsidR="00266DD9" w:rsidRPr="00722006">
        <w:rPr>
          <w:rFonts w:cstheme="minorHAnsi"/>
          <w:lang w:val="en-US"/>
        </w:rPr>
        <w:t>,</w:t>
      </w:r>
      <w:r w:rsidRPr="00722006">
        <w:rPr>
          <w:rFonts w:cstheme="minorHAnsi"/>
          <w:lang w:val="en-US"/>
        </w:rPr>
        <w:t xml:space="preserve"> and all principles</w:t>
      </w:r>
      <w:r w:rsidR="00371B49" w:rsidRPr="00722006">
        <w:rPr>
          <w:rFonts w:cstheme="minorHAnsi"/>
          <w:lang w:val="en-US"/>
        </w:rPr>
        <w:t xml:space="preserve"> for</w:t>
      </w:r>
      <w:r w:rsidRPr="00722006">
        <w:rPr>
          <w:rFonts w:cstheme="minorHAnsi"/>
          <w:lang w:val="en-US"/>
        </w:rPr>
        <w:t xml:space="preserve"> its implementation</w:t>
      </w:r>
      <w:r w:rsidR="00266DD9" w:rsidRPr="00722006">
        <w:rPr>
          <w:rFonts w:cstheme="minorHAnsi"/>
          <w:lang w:val="en-US"/>
        </w:rPr>
        <w:t>,</w:t>
      </w:r>
      <w:r w:rsidR="00851C94" w:rsidRPr="00722006">
        <w:rPr>
          <w:rFonts w:cstheme="minorHAnsi"/>
          <w:lang w:val="en-US"/>
        </w:rPr>
        <w:t xml:space="preserve"> </w:t>
      </w:r>
      <w:r w:rsidRPr="00722006">
        <w:rPr>
          <w:rFonts w:cstheme="minorHAnsi"/>
          <w:lang w:val="en-US"/>
        </w:rPr>
        <w:t>represent the foundation of the deterministic approach to build the safety architecture. If correctly interpreted / implemented, DiD help</w:t>
      </w:r>
      <w:r w:rsidR="00851C94" w:rsidRPr="00722006">
        <w:rPr>
          <w:rFonts w:cstheme="minorHAnsi"/>
          <w:lang w:val="en-US"/>
        </w:rPr>
        <w:t>s</w:t>
      </w:r>
      <w:r w:rsidRPr="00722006">
        <w:rPr>
          <w:rFonts w:cstheme="minorHAnsi"/>
          <w:lang w:val="en-US"/>
        </w:rPr>
        <w:t xml:space="preserve"> guaranteeing – as far as </w:t>
      </w:r>
      <w:r w:rsidR="00851C94" w:rsidRPr="00722006">
        <w:rPr>
          <w:rFonts w:cstheme="minorHAnsi"/>
          <w:lang w:val="en-US"/>
        </w:rPr>
        <w:t xml:space="preserve">practically </w:t>
      </w:r>
      <w:r w:rsidRPr="00722006">
        <w:rPr>
          <w:rFonts w:cstheme="minorHAnsi"/>
          <w:lang w:val="en-US"/>
        </w:rPr>
        <w:t xml:space="preserve">feasible – </w:t>
      </w:r>
      <w:r w:rsidR="00371B49" w:rsidRPr="00722006">
        <w:rPr>
          <w:rFonts w:cstheme="minorHAnsi"/>
          <w:lang w:val="en-US"/>
        </w:rPr>
        <w:t>“</w:t>
      </w:r>
      <w:r w:rsidRPr="00722006">
        <w:rPr>
          <w:rFonts w:cstheme="minorHAnsi"/>
          <w:lang w:val="en-US"/>
        </w:rPr>
        <w:t>exhaustiveness</w:t>
      </w:r>
      <w:r w:rsidR="00371B49" w:rsidRPr="00722006">
        <w:rPr>
          <w:rStyle w:val="Appelnotedebasdep"/>
          <w:rFonts w:cstheme="minorHAnsi"/>
          <w:lang w:val="en-US"/>
        </w:rPr>
        <w:t>”</w:t>
      </w:r>
      <w:r w:rsidR="00371B49" w:rsidRPr="00722006">
        <w:rPr>
          <w:rFonts w:cstheme="minorHAnsi"/>
          <w:lang w:val="en-US"/>
        </w:rPr>
        <w:t xml:space="preserve"> </w:t>
      </w:r>
      <w:r w:rsidR="00B82068" w:rsidRPr="00722006">
        <w:rPr>
          <w:rFonts w:cstheme="minorHAnsi"/>
          <w:lang w:val="en-US"/>
        </w:rPr>
        <w:t xml:space="preserve">in terms of coverage of plausible abnormal conditions </w:t>
      </w:r>
      <w:r w:rsidRPr="00722006">
        <w:rPr>
          <w:rFonts w:cstheme="minorHAnsi"/>
          <w:lang w:val="en-US"/>
        </w:rPr>
        <w:t xml:space="preserve">and </w:t>
      </w:r>
      <w:r w:rsidR="00371B49" w:rsidRPr="00722006">
        <w:rPr>
          <w:rFonts w:cstheme="minorHAnsi"/>
          <w:lang w:val="en-US"/>
        </w:rPr>
        <w:t>“</w:t>
      </w:r>
      <w:r w:rsidRPr="00722006">
        <w:rPr>
          <w:rFonts w:cstheme="minorHAnsi"/>
          <w:lang w:val="en-US"/>
        </w:rPr>
        <w:t>progressiveness</w:t>
      </w:r>
      <w:r w:rsidR="00371B49" w:rsidRPr="00722006">
        <w:rPr>
          <w:rStyle w:val="Appelnotedebasdep"/>
          <w:rFonts w:cstheme="minorHAnsi"/>
          <w:lang w:val="en-US"/>
        </w:rPr>
        <w:t>”</w:t>
      </w:r>
      <w:r w:rsidR="00B82068" w:rsidRPr="00722006">
        <w:rPr>
          <w:rFonts w:cstheme="minorHAnsi"/>
          <w:lang w:val="en-US"/>
        </w:rPr>
        <w:t xml:space="preserve"> in terms of plant response to these conditions</w:t>
      </w:r>
      <w:r w:rsidRPr="00722006">
        <w:rPr>
          <w:rFonts w:cstheme="minorHAnsi"/>
          <w:lang w:val="en-US"/>
        </w:rPr>
        <w:t xml:space="preserve">. The correct design of the </w:t>
      </w:r>
      <w:r w:rsidR="00266DD9" w:rsidRPr="00722006">
        <w:rPr>
          <w:rFonts w:cstheme="minorHAnsi"/>
          <w:lang w:val="en-US"/>
        </w:rPr>
        <w:t xml:space="preserve">“layers of </w:t>
      </w:r>
      <w:r w:rsidRPr="00722006">
        <w:rPr>
          <w:rFonts w:cstheme="minorHAnsi"/>
          <w:lang w:val="en-US"/>
        </w:rPr>
        <w:t>provisions</w:t>
      </w:r>
      <w:r w:rsidR="00266DD9" w:rsidRPr="00722006">
        <w:rPr>
          <w:rFonts w:cstheme="minorHAnsi"/>
          <w:lang w:val="en-US"/>
        </w:rPr>
        <w:t>”</w:t>
      </w:r>
      <w:r w:rsidRPr="00722006">
        <w:rPr>
          <w:rFonts w:cstheme="minorHAnsi"/>
          <w:lang w:val="en-US"/>
        </w:rPr>
        <w:t xml:space="preserve"> which characterize – and materialize</w:t>
      </w:r>
      <w:r w:rsidR="00371B49" w:rsidRPr="00722006">
        <w:rPr>
          <w:rFonts w:cstheme="minorHAnsi"/>
          <w:lang w:val="en-US"/>
        </w:rPr>
        <w:t xml:space="preserve"> </w:t>
      </w:r>
      <w:r w:rsidRPr="00722006">
        <w:rPr>
          <w:rFonts w:cstheme="minorHAnsi"/>
          <w:lang w:val="en-US"/>
        </w:rPr>
        <w:t xml:space="preserve">– the different DiD levels help guaranteeing the </w:t>
      </w:r>
      <w:r w:rsidR="00371B49" w:rsidRPr="00722006">
        <w:rPr>
          <w:rFonts w:cstheme="minorHAnsi"/>
          <w:lang w:val="en-US"/>
        </w:rPr>
        <w:t>“</w:t>
      </w:r>
      <w:r w:rsidRPr="00722006">
        <w:rPr>
          <w:rFonts w:cstheme="minorHAnsi"/>
          <w:lang w:val="en-US"/>
        </w:rPr>
        <w:t>tolerant</w:t>
      </w:r>
      <w:r w:rsidR="00371B49" w:rsidRPr="00722006">
        <w:rPr>
          <w:rFonts w:cstheme="minorHAnsi"/>
          <w:lang w:val="en-US"/>
        </w:rPr>
        <w:t>”</w:t>
      </w:r>
      <w:r w:rsidRPr="00722006">
        <w:rPr>
          <w:rFonts w:cstheme="minorHAnsi"/>
          <w:lang w:val="en-US"/>
        </w:rPr>
        <w:t xml:space="preserve"> and the </w:t>
      </w:r>
      <w:r w:rsidR="00371B49" w:rsidRPr="00722006">
        <w:rPr>
          <w:rFonts w:cstheme="minorHAnsi"/>
          <w:lang w:val="en-US"/>
        </w:rPr>
        <w:t>“</w:t>
      </w:r>
      <w:r w:rsidRPr="00722006">
        <w:rPr>
          <w:rFonts w:cstheme="minorHAnsi"/>
          <w:lang w:val="en-US"/>
        </w:rPr>
        <w:t>forgiving</w:t>
      </w:r>
      <w:r w:rsidR="00371B49" w:rsidRPr="00722006">
        <w:rPr>
          <w:rFonts w:cstheme="minorHAnsi"/>
          <w:lang w:val="en-US"/>
        </w:rPr>
        <w:t>”</w:t>
      </w:r>
      <w:r w:rsidRPr="00722006">
        <w:rPr>
          <w:rFonts w:cstheme="minorHAnsi"/>
          <w:lang w:val="en-US"/>
        </w:rPr>
        <w:t xml:space="preserve"> character of the plant’s safety</w:t>
      </w:r>
      <w:r w:rsidR="00B82068" w:rsidRPr="00722006">
        <w:rPr>
          <w:rFonts w:cstheme="minorHAnsi"/>
          <w:lang w:val="en-US"/>
        </w:rPr>
        <w:t>, i.e. its response versus the abnormal conditions</w:t>
      </w:r>
      <w:r w:rsidRPr="00722006">
        <w:rPr>
          <w:rFonts w:cstheme="minorHAnsi"/>
          <w:lang w:val="en-US"/>
        </w:rPr>
        <w:t xml:space="preserve">. </w:t>
      </w:r>
    </w:p>
    <w:p w14:paraId="3FE8D2AE" w14:textId="74C01D14" w:rsidR="00371B49" w:rsidRPr="00722006" w:rsidRDefault="00266DD9" w:rsidP="00371B49">
      <w:pPr>
        <w:spacing w:before="120"/>
        <w:rPr>
          <w:lang w:val="en-US"/>
        </w:rPr>
      </w:pPr>
      <w:r w:rsidRPr="00722006">
        <w:rPr>
          <w:lang w:val="en-US"/>
        </w:rPr>
        <w:t>On its side, t</w:t>
      </w:r>
      <w:r w:rsidR="00371B49" w:rsidRPr="00722006">
        <w:rPr>
          <w:lang w:val="en-US"/>
        </w:rPr>
        <w:t xml:space="preserve">he </w:t>
      </w:r>
      <w:r w:rsidR="00371B49" w:rsidRPr="00722006">
        <w:rPr>
          <w:rFonts w:cstheme="minorHAnsi"/>
          <w:lang w:val="en-US"/>
        </w:rPr>
        <w:t>Probabilistic Safety Assessment (PSA)</w:t>
      </w:r>
      <w:r w:rsidR="00371B49" w:rsidRPr="00722006">
        <w:rPr>
          <w:lang w:val="en-US"/>
        </w:rPr>
        <w:t xml:space="preserve"> provides a comprehensive, structured approach to identifying failure scenarios and the corresponding damages to the facility and</w:t>
      </w:r>
      <w:r w:rsidRPr="00722006">
        <w:rPr>
          <w:lang w:val="en-US"/>
        </w:rPr>
        <w:t>,</w:t>
      </w:r>
      <w:r w:rsidR="00371B49" w:rsidRPr="00722006">
        <w:rPr>
          <w:lang w:val="en-US"/>
        </w:rPr>
        <w:t xml:space="preserve"> as a last step</w:t>
      </w:r>
      <w:r w:rsidRPr="00722006">
        <w:rPr>
          <w:lang w:val="en-US"/>
        </w:rPr>
        <w:t>,</w:t>
      </w:r>
      <w:r w:rsidR="00371B49" w:rsidRPr="00722006">
        <w:rPr>
          <w:lang w:val="en-US"/>
        </w:rPr>
        <w:t xml:space="preserve"> </w:t>
      </w:r>
      <w:r w:rsidRPr="00722006">
        <w:rPr>
          <w:lang w:val="en-US"/>
        </w:rPr>
        <w:t xml:space="preserve">allows </w:t>
      </w:r>
      <w:r w:rsidR="00371B49" w:rsidRPr="00722006">
        <w:rPr>
          <w:lang w:val="en-US"/>
        </w:rPr>
        <w:t xml:space="preserve">deriving numerical estimates of the risk to </w:t>
      </w:r>
      <w:r w:rsidRPr="00722006">
        <w:rPr>
          <w:lang w:val="en-US"/>
        </w:rPr>
        <w:t xml:space="preserve">the </w:t>
      </w:r>
      <w:r w:rsidR="00371B49" w:rsidRPr="00722006">
        <w:rPr>
          <w:lang w:val="en-US"/>
        </w:rPr>
        <w:t xml:space="preserve">workers, the public and the environment. </w:t>
      </w:r>
      <w:r w:rsidRPr="00722006">
        <w:rPr>
          <w:lang w:val="en-US"/>
        </w:rPr>
        <w:t>If</w:t>
      </w:r>
      <w:r w:rsidR="00371B49" w:rsidRPr="00722006">
        <w:rPr>
          <w:lang w:val="en-US"/>
        </w:rPr>
        <w:t xml:space="preserve"> appropriately developed</w:t>
      </w:r>
      <w:r w:rsidRPr="00722006">
        <w:rPr>
          <w:lang w:val="en-US"/>
        </w:rPr>
        <w:t>, the PSA</w:t>
      </w:r>
      <w:r w:rsidR="00371B49" w:rsidRPr="00722006">
        <w:rPr>
          <w:lang w:val="en-US"/>
        </w:rPr>
        <w:t xml:space="preserve"> </w:t>
      </w:r>
      <w:r w:rsidR="007F1C70" w:rsidRPr="00722006">
        <w:rPr>
          <w:lang w:val="en-US"/>
        </w:rPr>
        <w:t xml:space="preserve">can </w:t>
      </w:r>
      <w:r w:rsidR="00371B49" w:rsidRPr="00722006">
        <w:rPr>
          <w:lang w:val="en-US"/>
        </w:rPr>
        <w:t xml:space="preserve">provide a </w:t>
      </w:r>
      <w:r w:rsidRPr="00722006">
        <w:rPr>
          <w:lang w:val="en-US"/>
        </w:rPr>
        <w:t>methodical</w:t>
      </w:r>
      <w:r w:rsidR="00371B49" w:rsidRPr="00722006">
        <w:rPr>
          <w:lang w:val="en-US"/>
        </w:rPr>
        <w:t xml:space="preserve"> support </w:t>
      </w:r>
      <w:r w:rsidR="008C5EBA" w:rsidRPr="00722006">
        <w:rPr>
          <w:lang w:val="en-US"/>
        </w:rPr>
        <w:t xml:space="preserve">and an essential contribution </w:t>
      </w:r>
      <w:r w:rsidR="00371B49" w:rsidRPr="00722006">
        <w:rPr>
          <w:lang w:val="en-US"/>
        </w:rPr>
        <w:t xml:space="preserve">for determining whether the safety </w:t>
      </w:r>
      <w:r w:rsidRPr="00722006">
        <w:rPr>
          <w:lang w:val="en-US"/>
        </w:rPr>
        <w:t>objectives</w:t>
      </w:r>
      <w:r w:rsidR="008C5EBA" w:rsidRPr="00722006">
        <w:rPr>
          <w:lang w:val="en-US"/>
        </w:rPr>
        <w:t xml:space="preserve"> are met</w:t>
      </w:r>
      <w:r w:rsidR="00371B49" w:rsidRPr="00722006">
        <w:rPr>
          <w:lang w:val="en-US"/>
        </w:rPr>
        <w:t xml:space="preserve">, the DiD requirements </w:t>
      </w:r>
      <w:r w:rsidRPr="00722006">
        <w:rPr>
          <w:lang w:val="en-US"/>
        </w:rPr>
        <w:t>are</w:t>
      </w:r>
      <w:r w:rsidR="00371B49" w:rsidRPr="00722006">
        <w:rPr>
          <w:lang w:val="en-US"/>
        </w:rPr>
        <w:t xml:space="preserve"> </w:t>
      </w:r>
      <w:r w:rsidR="008C5EBA" w:rsidRPr="00722006">
        <w:rPr>
          <w:lang w:val="en-US"/>
        </w:rPr>
        <w:t xml:space="preserve">correctly taken into account </w:t>
      </w:r>
      <w:r w:rsidR="00371B49" w:rsidRPr="00722006">
        <w:rPr>
          <w:lang w:val="en-US"/>
        </w:rPr>
        <w:t xml:space="preserve">and the risks </w:t>
      </w:r>
      <w:r w:rsidRPr="00722006">
        <w:rPr>
          <w:lang w:val="en-US"/>
        </w:rPr>
        <w:t xml:space="preserve">related to the operation of the installation </w:t>
      </w:r>
      <w:r w:rsidR="00371B49" w:rsidRPr="00722006">
        <w:rPr>
          <w:lang w:val="en-US"/>
        </w:rPr>
        <w:t>are As Low As Reasonably Achievable (ALARA).</w:t>
      </w:r>
    </w:p>
    <w:p w14:paraId="4A9C8067" w14:textId="34549157" w:rsidR="0058660D" w:rsidRPr="002C1F1E" w:rsidRDefault="0058660D" w:rsidP="007F1C70">
      <w:pPr>
        <w:spacing w:before="120"/>
        <w:rPr>
          <w:rFonts w:cstheme="minorHAnsi"/>
          <w:szCs w:val="18"/>
          <w:lang w:val="en-US"/>
        </w:rPr>
      </w:pPr>
      <w:r w:rsidRPr="00722006">
        <w:rPr>
          <w:lang w:val="en-US"/>
        </w:rPr>
        <w:t xml:space="preserve">The </w:t>
      </w:r>
      <w:r w:rsidR="007F1C70" w:rsidRPr="00722006">
        <w:rPr>
          <w:lang w:val="en-US"/>
        </w:rPr>
        <w:t xml:space="preserve">potential </w:t>
      </w:r>
      <w:r w:rsidRPr="00722006">
        <w:rPr>
          <w:lang w:val="en-US"/>
        </w:rPr>
        <w:t xml:space="preserve">role of </w:t>
      </w:r>
      <w:r w:rsidRPr="00722006">
        <w:rPr>
          <w:rFonts w:cstheme="minorHAnsi"/>
          <w:lang w:val="en-US"/>
        </w:rPr>
        <w:t>PSA</w:t>
      </w:r>
      <w:r w:rsidRPr="00722006">
        <w:rPr>
          <w:lang w:val="en-US"/>
        </w:rPr>
        <w:t xml:space="preserve"> </w:t>
      </w:r>
      <w:r w:rsidR="00851C94" w:rsidRPr="00722006">
        <w:rPr>
          <w:lang w:val="en-US"/>
        </w:rPr>
        <w:t xml:space="preserve">in the assessment of DiD </w:t>
      </w:r>
      <w:r w:rsidRPr="00722006">
        <w:rPr>
          <w:lang w:val="en-US"/>
        </w:rPr>
        <w:t xml:space="preserve">can be summarized </w:t>
      </w:r>
      <w:r w:rsidR="007F1C70" w:rsidRPr="00722006">
        <w:rPr>
          <w:lang w:val="en-US"/>
        </w:rPr>
        <w:t xml:space="preserve">in </w:t>
      </w:r>
      <w:r w:rsidRPr="00722006">
        <w:rPr>
          <w:lang w:val="en-US"/>
        </w:rPr>
        <w:t>saying that it contributes to achiev</w:t>
      </w:r>
      <w:r w:rsidR="00851C94" w:rsidRPr="00722006">
        <w:rPr>
          <w:lang w:val="en-US"/>
        </w:rPr>
        <w:t>ing</w:t>
      </w:r>
      <w:r w:rsidRPr="00722006">
        <w:rPr>
          <w:lang w:val="en-US"/>
        </w:rPr>
        <w:t xml:space="preserve"> the overall assessment of the </w:t>
      </w:r>
      <w:r w:rsidR="00371B49" w:rsidRPr="00722006">
        <w:rPr>
          <w:lang w:val="en-US"/>
        </w:rPr>
        <w:t xml:space="preserve">implemented safety </w:t>
      </w:r>
      <w:r w:rsidRPr="00722006">
        <w:rPr>
          <w:lang w:val="en-US"/>
        </w:rPr>
        <w:t>architecture</w:t>
      </w:r>
      <w:r w:rsidR="008C5EBA" w:rsidRPr="00722006">
        <w:rPr>
          <w:lang w:val="en-US"/>
        </w:rPr>
        <w:t>; it</w:t>
      </w:r>
      <w:r w:rsidRPr="00722006">
        <w:rPr>
          <w:rFonts w:cstheme="minorHAnsi"/>
          <w:lang w:val="en-US"/>
        </w:rPr>
        <w:t xml:space="preserve"> allows quantifying the probability of </w:t>
      </w:r>
      <w:r w:rsidR="00851C94" w:rsidRPr="00722006">
        <w:rPr>
          <w:rFonts w:cstheme="minorHAnsi"/>
          <w:lang w:val="en-US"/>
        </w:rPr>
        <w:t xml:space="preserve">detrimental or unacceptable </w:t>
      </w:r>
      <w:r w:rsidRPr="00722006">
        <w:rPr>
          <w:rFonts w:cstheme="minorHAnsi"/>
          <w:lang w:val="en-US"/>
        </w:rPr>
        <w:t xml:space="preserve">events </w:t>
      </w:r>
      <w:r w:rsidR="008C5EBA" w:rsidRPr="00722006">
        <w:rPr>
          <w:rFonts w:cstheme="minorHAnsi"/>
          <w:lang w:val="en-US"/>
        </w:rPr>
        <w:t xml:space="preserve">from </w:t>
      </w:r>
      <w:r w:rsidR="00851C94" w:rsidRPr="00722006">
        <w:rPr>
          <w:rFonts w:cstheme="minorHAnsi"/>
          <w:lang w:val="en-US"/>
        </w:rPr>
        <w:t xml:space="preserve">a design point of view </w:t>
      </w:r>
      <w:r w:rsidRPr="00722006">
        <w:rPr>
          <w:rFonts w:cstheme="minorHAnsi"/>
          <w:lang w:val="en-US"/>
        </w:rPr>
        <w:t xml:space="preserve">(e.g. </w:t>
      </w:r>
      <w:r w:rsidR="008C5EBA" w:rsidRPr="00722006">
        <w:rPr>
          <w:rFonts w:cstheme="minorHAnsi"/>
          <w:lang w:val="en-US"/>
        </w:rPr>
        <w:t xml:space="preserve">severe </w:t>
      </w:r>
      <w:r w:rsidR="00FC0B60" w:rsidRPr="00722006">
        <w:rPr>
          <w:rFonts w:cstheme="minorHAnsi"/>
          <w:lang w:val="en-US"/>
        </w:rPr>
        <w:t xml:space="preserve">fuel damage </w:t>
      </w:r>
      <w:r w:rsidR="008C5EBA" w:rsidRPr="00722006">
        <w:rPr>
          <w:rFonts w:cstheme="minorHAnsi"/>
          <w:lang w:val="en-US"/>
        </w:rPr>
        <w:t>conditions</w:t>
      </w:r>
      <w:r w:rsidRPr="00722006">
        <w:rPr>
          <w:rFonts w:cstheme="minorHAnsi"/>
          <w:lang w:val="en-US"/>
        </w:rPr>
        <w:t xml:space="preserve"> – PSA </w:t>
      </w:r>
      <w:r w:rsidRPr="002C1F1E">
        <w:rPr>
          <w:rFonts w:cstheme="minorHAnsi"/>
          <w:szCs w:val="18"/>
          <w:lang w:val="en-US"/>
        </w:rPr>
        <w:lastRenderedPageBreak/>
        <w:t xml:space="preserve">Level 1) through the systematic evaluation of </w:t>
      </w:r>
      <w:r w:rsidR="00851C94" w:rsidRPr="002C1F1E">
        <w:rPr>
          <w:rFonts w:cstheme="minorHAnsi"/>
          <w:szCs w:val="18"/>
          <w:lang w:val="en-US"/>
        </w:rPr>
        <w:t>all relevant</w:t>
      </w:r>
      <w:r w:rsidRPr="002C1F1E">
        <w:rPr>
          <w:rFonts w:cstheme="minorHAnsi"/>
          <w:szCs w:val="18"/>
          <w:lang w:val="en-US"/>
        </w:rPr>
        <w:t xml:space="preserve"> </w:t>
      </w:r>
      <w:r w:rsidR="00851C94" w:rsidRPr="002C1F1E">
        <w:rPr>
          <w:rFonts w:cstheme="minorHAnsi"/>
          <w:szCs w:val="18"/>
          <w:lang w:val="en-US"/>
        </w:rPr>
        <w:t xml:space="preserve">and </w:t>
      </w:r>
      <w:r w:rsidRPr="002C1F1E">
        <w:rPr>
          <w:rFonts w:cstheme="minorHAnsi"/>
          <w:szCs w:val="18"/>
          <w:lang w:val="en-US"/>
        </w:rPr>
        <w:t xml:space="preserve">plausible </w:t>
      </w:r>
      <w:r w:rsidR="00BA4A64" w:rsidRPr="002C1F1E">
        <w:rPr>
          <w:rFonts w:cstheme="minorHAnsi"/>
          <w:szCs w:val="18"/>
          <w:lang w:val="en-US"/>
        </w:rPr>
        <w:t xml:space="preserve">incidental and accidental </w:t>
      </w:r>
      <w:r w:rsidRPr="002C1F1E">
        <w:rPr>
          <w:rFonts w:cstheme="minorHAnsi"/>
          <w:szCs w:val="18"/>
          <w:lang w:val="en-US"/>
        </w:rPr>
        <w:t>scenario</w:t>
      </w:r>
      <w:r w:rsidR="00851C94" w:rsidRPr="002C1F1E">
        <w:rPr>
          <w:rFonts w:cstheme="minorHAnsi"/>
          <w:szCs w:val="18"/>
          <w:lang w:val="en-US"/>
        </w:rPr>
        <w:t>s</w:t>
      </w:r>
      <w:r w:rsidRPr="002C1F1E">
        <w:rPr>
          <w:rFonts w:cstheme="minorHAnsi"/>
          <w:szCs w:val="18"/>
          <w:lang w:val="en-US"/>
        </w:rPr>
        <w:t xml:space="preserve">. </w:t>
      </w:r>
      <w:r w:rsidR="007F1C70" w:rsidRPr="002C1F1E">
        <w:rPr>
          <w:szCs w:val="18"/>
          <w:lang w:val="en-US"/>
        </w:rPr>
        <w:t xml:space="preserve">If </w:t>
      </w:r>
      <w:r w:rsidR="00371B49" w:rsidRPr="002C1F1E">
        <w:rPr>
          <w:szCs w:val="18"/>
          <w:lang w:val="en-US"/>
        </w:rPr>
        <w:t xml:space="preserve">appropriately developed </w:t>
      </w:r>
      <w:r w:rsidR="007F1C70" w:rsidRPr="002C1F1E">
        <w:rPr>
          <w:szCs w:val="18"/>
          <w:lang w:val="en-US"/>
        </w:rPr>
        <w:t xml:space="preserve">PSA can </w:t>
      </w:r>
      <w:r w:rsidR="00371B49" w:rsidRPr="002C1F1E">
        <w:rPr>
          <w:rFonts w:cstheme="minorHAnsi"/>
          <w:szCs w:val="18"/>
          <w:lang w:val="en-US"/>
        </w:rPr>
        <w:t xml:space="preserve">provide additional insights on the achievement of qualitative objectives and specifically </w:t>
      </w:r>
      <w:r w:rsidR="00FA7ECF" w:rsidRPr="002C1F1E">
        <w:rPr>
          <w:rFonts w:cstheme="minorHAnsi"/>
          <w:szCs w:val="18"/>
          <w:lang w:val="en-US"/>
        </w:rPr>
        <w:t>about the</w:t>
      </w:r>
      <w:r w:rsidR="00371B49" w:rsidRPr="002C1F1E">
        <w:rPr>
          <w:rFonts w:cstheme="minorHAnsi"/>
          <w:szCs w:val="18"/>
          <w:lang w:val="en-US"/>
        </w:rPr>
        <w:t xml:space="preserve"> degree of “balance” for the prevention, management, and limitation of detrimental or unacceptable consequences for the whole set of the considered design basis </w:t>
      </w:r>
      <w:r w:rsidR="00FA7ECF" w:rsidRPr="002C1F1E">
        <w:rPr>
          <w:rFonts w:cstheme="minorHAnsi"/>
          <w:szCs w:val="18"/>
          <w:lang w:val="en-US"/>
        </w:rPr>
        <w:t xml:space="preserve">and </w:t>
      </w:r>
      <w:r w:rsidR="00371B49" w:rsidRPr="002C1F1E">
        <w:rPr>
          <w:rFonts w:cstheme="minorHAnsi"/>
          <w:szCs w:val="18"/>
          <w:lang w:val="en-US"/>
        </w:rPr>
        <w:t>design extension conditions.</w:t>
      </w:r>
    </w:p>
    <w:p w14:paraId="50806C71" w14:textId="0C6FFF41" w:rsidR="00C036E6" w:rsidRPr="002C1F1E" w:rsidRDefault="0058660D" w:rsidP="00EF3559">
      <w:pPr>
        <w:pStyle w:val="Commentaire"/>
        <w:rPr>
          <w:rFonts w:cstheme="minorHAnsi"/>
          <w:sz w:val="18"/>
          <w:szCs w:val="18"/>
          <w:lang w:val="en-US"/>
        </w:rPr>
      </w:pPr>
      <w:r w:rsidRPr="002C1F1E">
        <w:rPr>
          <w:sz w:val="18"/>
          <w:szCs w:val="18"/>
          <w:lang w:val="en-US"/>
        </w:rPr>
        <w:t>Having said that</w:t>
      </w:r>
      <w:r w:rsidR="006A698D" w:rsidRPr="002C1F1E">
        <w:rPr>
          <w:sz w:val="18"/>
          <w:szCs w:val="18"/>
          <w:lang w:val="en-US"/>
        </w:rPr>
        <w:t>,</w:t>
      </w:r>
      <w:r w:rsidRPr="002C1F1E">
        <w:rPr>
          <w:sz w:val="18"/>
          <w:szCs w:val="18"/>
          <w:lang w:val="en-US"/>
        </w:rPr>
        <w:t xml:space="preserve"> it is worth noting that, despite the potential of </w:t>
      </w:r>
      <w:r w:rsidR="00C036E6" w:rsidRPr="002C1F1E">
        <w:rPr>
          <w:sz w:val="18"/>
          <w:szCs w:val="18"/>
          <w:lang w:val="en-US"/>
        </w:rPr>
        <w:t xml:space="preserve">the </w:t>
      </w:r>
      <w:r w:rsidRPr="002C1F1E">
        <w:rPr>
          <w:sz w:val="18"/>
          <w:szCs w:val="18"/>
          <w:lang w:val="en-US"/>
        </w:rPr>
        <w:t xml:space="preserve">PSA </w:t>
      </w:r>
      <w:r w:rsidR="006A698D" w:rsidRPr="002C1F1E">
        <w:rPr>
          <w:sz w:val="18"/>
          <w:szCs w:val="18"/>
          <w:lang w:val="en-US"/>
        </w:rPr>
        <w:t xml:space="preserve">approach </w:t>
      </w:r>
      <w:r w:rsidRPr="002C1F1E">
        <w:rPr>
          <w:sz w:val="18"/>
          <w:szCs w:val="18"/>
          <w:lang w:val="en-US"/>
        </w:rPr>
        <w:t xml:space="preserve">and </w:t>
      </w:r>
      <w:r w:rsidR="00C036E6" w:rsidRPr="002C1F1E">
        <w:rPr>
          <w:sz w:val="18"/>
          <w:szCs w:val="18"/>
          <w:lang w:val="en-US"/>
        </w:rPr>
        <w:t xml:space="preserve">that of </w:t>
      </w:r>
      <w:r w:rsidR="006A698D" w:rsidRPr="002C1F1E">
        <w:rPr>
          <w:sz w:val="18"/>
          <w:szCs w:val="18"/>
          <w:lang w:val="en-US"/>
        </w:rPr>
        <w:t xml:space="preserve">the deterministic </w:t>
      </w:r>
      <w:r w:rsidRPr="002C1F1E">
        <w:rPr>
          <w:sz w:val="18"/>
          <w:szCs w:val="18"/>
          <w:lang w:val="en-US"/>
        </w:rPr>
        <w:t>DiD</w:t>
      </w:r>
      <w:r w:rsidR="006A698D" w:rsidRPr="002C1F1E">
        <w:rPr>
          <w:sz w:val="18"/>
          <w:szCs w:val="18"/>
          <w:lang w:val="en-US"/>
        </w:rPr>
        <w:t xml:space="preserve"> approach</w:t>
      </w:r>
      <w:r w:rsidRPr="002C1F1E">
        <w:rPr>
          <w:sz w:val="18"/>
          <w:szCs w:val="18"/>
          <w:lang w:val="en-US"/>
        </w:rPr>
        <w:t xml:space="preserve">, and </w:t>
      </w:r>
      <w:r w:rsidR="00C036E6" w:rsidRPr="002C1F1E">
        <w:rPr>
          <w:sz w:val="18"/>
          <w:szCs w:val="18"/>
          <w:lang w:val="en-US"/>
        </w:rPr>
        <w:t xml:space="preserve">despite the </w:t>
      </w:r>
      <w:r w:rsidRPr="002C1F1E">
        <w:rPr>
          <w:sz w:val="18"/>
          <w:szCs w:val="18"/>
          <w:lang w:val="en-US"/>
        </w:rPr>
        <w:t xml:space="preserve">recognition of their complementarity, no specific requirements are formulated </w:t>
      </w:r>
      <w:r w:rsidR="00FB16C8" w:rsidRPr="002C1F1E">
        <w:rPr>
          <w:sz w:val="18"/>
          <w:szCs w:val="18"/>
          <w:lang w:val="en-US"/>
        </w:rPr>
        <w:t xml:space="preserve">about the use of PSA </w:t>
      </w:r>
      <w:r w:rsidRPr="002C1F1E">
        <w:rPr>
          <w:sz w:val="18"/>
          <w:szCs w:val="18"/>
          <w:lang w:val="en-US"/>
        </w:rPr>
        <w:t xml:space="preserve">for the assessment of DiD. </w:t>
      </w:r>
      <w:r w:rsidR="00FB16C8" w:rsidRPr="002C1F1E">
        <w:rPr>
          <w:sz w:val="18"/>
          <w:szCs w:val="18"/>
          <w:lang w:val="en-US"/>
        </w:rPr>
        <w:t xml:space="preserve">For instance, it is recognized that PSA results shall be taken into consideration in the design of provisions associated to the last levels of DiD, but the criteria to be used to obtain an optimized design is an open question. </w:t>
      </w:r>
      <w:r w:rsidRPr="002C1F1E">
        <w:rPr>
          <w:rFonts w:cstheme="minorHAnsi"/>
          <w:sz w:val="18"/>
          <w:szCs w:val="18"/>
          <w:lang w:val="en-US"/>
        </w:rPr>
        <w:t xml:space="preserve">In this context, </w:t>
      </w:r>
      <w:r w:rsidR="00C036E6" w:rsidRPr="002C1F1E">
        <w:rPr>
          <w:rFonts w:cstheme="minorHAnsi"/>
          <w:sz w:val="18"/>
          <w:szCs w:val="18"/>
          <w:lang w:val="en-US"/>
        </w:rPr>
        <w:t>t</w:t>
      </w:r>
      <w:r w:rsidR="00C036E6" w:rsidRPr="002C1F1E">
        <w:rPr>
          <w:sz w:val="18"/>
          <w:szCs w:val="18"/>
          <w:lang w:val="en-US"/>
        </w:rPr>
        <w:t xml:space="preserve">he purpose of this report is the definition of a process to </w:t>
      </w:r>
      <w:r w:rsidR="00C036E6" w:rsidRPr="002C1F1E">
        <w:rPr>
          <w:rFonts w:cstheme="minorHAnsi"/>
          <w:sz w:val="18"/>
          <w:szCs w:val="18"/>
          <w:lang w:val="en-US"/>
        </w:rPr>
        <w:t xml:space="preserve">explore </w:t>
      </w:r>
      <w:r w:rsidRPr="002C1F1E">
        <w:rPr>
          <w:rFonts w:cstheme="minorHAnsi"/>
          <w:sz w:val="18"/>
          <w:szCs w:val="18"/>
          <w:lang w:val="en-US"/>
        </w:rPr>
        <w:t>the relationship between DiD and PSA, with the objective to optimize their complementarity</w:t>
      </w:r>
      <w:r w:rsidR="00C036E6" w:rsidRPr="002C1F1E">
        <w:rPr>
          <w:rFonts w:cstheme="minorHAnsi"/>
          <w:sz w:val="18"/>
          <w:szCs w:val="18"/>
          <w:lang w:val="en-US"/>
        </w:rPr>
        <w:t xml:space="preserve"> and</w:t>
      </w:r>
      <w:r w:rsidRPr="002C1F1E">
        <w:rPr>
          <w:rFonts w:cstheme="minorHAnsi"/>
          <w:sz w:val="18"/>
          <w:szCs w:val="18"/>
          <w:lang w:val="en-US"/>
        </w:rPr>
        <w:t xml:space="preserve"> to help improving the </w:t>
      </w:r>
      <w:r w:rsidR="00C036E6" w:rsidRPr="002C1F1E">
        <w:rPr>
          <w:rFonts w:cstheme="minorHAnsi"/>
          <w:sz w:val="18"/>
          <w:szCs w:val="18"/>
          <w:lang w:val="en-US"/>
        </w:rPr>
        <w:t xml:space="preserve">quality of the </w:t>
      </w:r>
      <w:r w:rsidR="006A698D" w:rsidRPr="002C1F1E">
        <w:rPr>
          <w:rFonts w:cstheme="minorHAnsi"/>
          <w:sz w:val="18"/>
          <w:szCs w:val="18"/>
          <w:lang w:val="en-US"/>
        </w:rPr>
        <w:t xml:space="preserve">overall safety assessment for </w:t>
      </w:r>
      <w:r w:rsidR="007F1C70" w:rsidRPr="002C1F1E">
        <w:rPr>
          <w:rFonts w:cstheme="minorHAnsi"/>
          <w:sz w:val="18"/>
          <w:szCs w:val="18"/>
          <w:lang w:val="en-US"/>
        </w:rPr>
        <w:t xml:space="preserve">the </w:t>
      </w:r>
      <w:r w:rsidRPr="002C1F1E">
        <w:rPr>
          <w:rFonts w:cstheme="minorHAnsi"/>
          <w:sz w:val="18"/>
          <w:szCs w:val="18"/>
          <w:lang w:val="en-US"/>
        </w:rPr>
        <w:t xml:space="preserve">nuclear installations. </w:t>
      </w:r>
    </w:p>
    <w:p w14:paraId="3FB418EE" w14:textId="77777777" w:rsidR="00371B49" w:rsidRPr="00722006" w:rsidRDefault="00371B49" w:rsidP="00BE0FBA">
      <w:pPr>
        <w:rPr>
          <w:lang w:val="en-US"/>
        </w:rPr>
      </w:pPr>
    </w:p>
    <w:p w14:paraId="2AC3A1D8" w14:textId="693EFCA9" w:rsidR="0058660D" w:rsidRPr="00722006" w:rsidRDefault="0058660D" w:rsidP="00EF3559">
      <w:pPr>
        <w:pStyle w:val="Titre2"/>
        <w:keepLines/>
        <w:numPr>
          <w:ilvl w:val="1"/>
          <w:numId w:val="24"/>
        </w:numPr>
        <w:spacing w:before="120" w:after="120" w:line="240" w:lineRule="auto"/>
        <w:ind w:left="1276" w:hanging="916"/>
        <w:jc w:val="left"/>
        <w:rPr>
          <w:rFonts w:cstheme="minorHAnsi"/>
          <w:lang w:val="en-US"/>
        </w:rPr>
      </w:pPr>
      <w:bookmarkStart w:id="49" w:name="_Toc443410566"/>
      <w:bookmarkStart w:id="50" w:name="_Ref444248094"/>
      <w:bookmarkStart w:id="51" w:name="_Ref444248533"/>
      <w:bookmarkStart w:id="52" w:name="_Ref444248540"/>
      <w:bookmarkStart w:id="53" w:name="_Ref444718634"/>
      <w:bookmarkStart w:id="54" w:name="_Ref447012348"/>
      <w:bookmarkStart w:id="55" w:name="_Toc450752314"/>
      <w:r w:rsidRPr="00722006">
        <w:rPr>
          <w:rFonts w:cstheme="minorHAnsi"/>
          <w:lang w:val="en-US"/>
        </w:rPr>
        <w:t xml:space="preserve">Safety assessment: </w:t>
      </w:r>
      <w:r w:rsidR="00B748E2" w:rsidRPr="00722006">
        <w:rPr>
          <w:rFonts w:cstheme="minorHAnsi"/>
          <w:lang w:val="en-US"/>
        </w:rPr>
        <w:t>DiD</w:t>
      </w:r>
      <w:r w:rsidRPr="00722006">
        <w:rPr>
          <w:rFonts w:cstheme="minorHAnsi"/>
          <w:lang w:val="en-US"/>
        </w:rPr>
        <w:t xml:space="preserve"> </w:t>
      </w:r>
      <w:r w:rsidR="006A698D" w:rsidRPr="00722006">
        <w:rPr>
          <w:rFonts w:cstheme="minorHAnsi"/>
          <w:lang w:val="en-US"/>
        </w:rPr>
        <w:t xml:space="preserve">Concept </w:t>
      </w:r>
      <w:r w:rsidRPr="00722006">
        <w:rPr>
          <w:rFonts w:cstheme="minorHAnsi"/>
          <w:lang w:val="en-US"/>
        </w:rPr>
        <w:t>and link to PSA</w:t>
      </w:r>
      <w:bookmarkEnd w:id="49"/>
      <w:bookmarkEnd w:id="50"/>
      <w:bookmarkEnd w:id="51"/>
      <w:bookmarkEnd w:id="52"/>
      <w:bookmarkEnd w:id="53"/>
      <w:bookmarkEnd w:id="54"/>
      <w:bookmarkEnd w:id="55"/>
      <w:r w:rsidRPr="00722006">
        <w:rPr>
          <w:rFonts w:cstheme="minorHAnsi"/>
          <w:lang w:val="en-US"/>
        </w:rPr>
        <w:t xml:space="preserve"> </w:t>
      </w:r>
    </w:p>
    <w:p w14:paraId="0F844EEB" w14:textId="77777777" w:rsidR="00B748E2" w:rsidRPr="00722006" w:rsidRDefault="00B748E2" w:rsidP="00BE0FBA">
      <w:pPr>
        <w:spacing w:before="120"/>
        <w:rPr>
          <w:lang w:val="en-US"/>
        </w:rPr>
      </w:pPr>
    </w:p>
    <w:p w14:paraId="568A228C" w14:textId="012EF8B8" w:rsidR="00B748E2" w:rsidRPr="00722006" w:rsidRDefault="00B748E2" w:rsidP="00EF3559">
      <w:pPr>
        <w:pStyle w:val="Titre2"/>
        <w:keepLines/>
        <w:numPr>
          <w:ilvl w:val="2"/>
          <w:numId w:val="24"/>
        </w:numPr>
        <w:spacing w:before="120" w:after="120" w:line="240" w:lineRule="auto"/>
        <w:ind w:hanging="515"/>
        <w:jc w:val="left"/>
        <w:rPr>
          <w:rFonts w:cstheme="minorHAnsi"/>
          <w:sz w:val="24"/>
          <w:lang w:val="en-US"/>
        </w:rPr>
      </w:pPr>
      <w:bookmarkStart w:id="56" w:name="_Toc450752315"/>
      <w:r w:rsidRPr="00722006">
        <w:rPr>
          <w:rFonts w:cstheme="minorHAnsi"/>
          <w:caps w:val="0"/>
          <w:sz w:val="24"/>
          <w:lang w:val="en-US"/>
        </w:rPr>
        <w:t>Safety assessment process</w:t>
      </w:r>
      <w:bookmarkEnd w:id="56"/>
    </w:p>
    <w:p w14:paraId="2E24B83B" w14:textId="306FD017" w:rsidR="0058660D" w:rsidRPr="00722006" w:rsidRDefault="0058660D" w:rsidP="00BE0FBA">
      <w:pPr>
        <w:spacing w:before="120"/>
        <w:rPr>
          <w:lang w:val="en-US"/>
        </w:rPr>
      </w:pPr>
      <w:r w:rsidRPr="00722006">
        <w:rPr>
          <w:lang w:val="en-US"/>
        </w:rPr>
        <w:t xml:space="preserve">In order to define the link between the DiD </w:t>
      </w:r>
      <w:r w:rsidR="006A698D" w:rsidRPr="00722006">
        <w:rPr>
          <w:lang w:val="en-US"/>
        </w:rPr>
        <w:t xml:space="preserve">concept </w:t>
      </w:r>
      <w:r w:rsidRPr="00722006">
        <w:rPr>
          <w:lang w:val="en-US"/>
        </w:rPr>
        <w:t xml:space="preserve">and the PSA </w:t>
      </w:r>
      <w:r w:rsidR="006A698D" w:rsidRPr="00722006">
        <w:rPr>
          <w:lang w:val="en-US"/>
        </w:rPr>
        <w:t xml:space="preserve">approach </w:t>
      </w:r>
      <w:r w:rsidRPr="00722006">
        <w:rPr>
          <w:lang w:val="en-US"/>
        </w:rPr>
        <w:t xml:space="preserve">it is important to identify the specific role of the two components within the context of the safety approach for the design and the assessment of a nuclear installation. The organization of the safety assessment, as defined by the IAEA GSR Part 4 </w:t>
      </w:r>
      <w:r w:rsidR="000151BA" w:rsidRPr="00722006">
        <w:rPr>
          <w:szCs w:val="18"/>
          <w:lang w:val="en-GB"/>
        </w:rPr>
        <w:fldChar w:fldCharType="begin"/>
      </w:r>
      <w:r w:rsidR="000151BA" w:rsidRPr="00722006">
        <w:rPr>
          <w:szCs w:val="18"/>
          <w:lang w:val="en-GB"/>
        </w:rPr>
        <w:instrText xml:space="preserve"> REF _Ref447055697 \r \h </w:instrText>
      </w:r>
      <w:r w:rsidR="005D7613" w:rsidRPr="00722006">
        <w:rPr>
          <w:szCs w:val="18"/>
          <w:lang w:val="en-GB"/>
        </w:rPr>
        <w:instrText xml:space="preserve"> \* MERGEFORMAT </w:instrText>
      </w:r>
      <w:r w:rsidR="000151BA" w:rsidRPr="00722006">
        <w:rPr>
          <w:szCs w:val="18"/>
          <w:lang w:val="en-GB"/>
        </w:rPr>
      </w:r>
      <w:r w:rsidR="000151BA" w:rsidRPr="00722006">
        <w:rPr>
          <w:szCs w:val="18"/>
          <w:lang w:val="en-GB"/>
        </w:rPr>
        <w:fldChar w:fldCharType="separate"/>
      </w:r>
      <w:r w:rsidR="00051ECA">
        <w:rPr>
          <w:szCs w:val="18"/>
          <w:lang w:val="en-GB"/>
        </w:rPr>
        <w:t>[4]</w:t>
      </w:r>
      <w:r w:rsidR="000151BA" w:rsidRPr="00722006">
        <w:rPr>
          <w:szCs w:val="18"/>
          <w:lang w:val="en-GB"/>
        </w:rPr>
        <w:fldChar w:fldCharType="end"/>
      </w:r>
      <w:r w:rsidRPr="00722006">
        <w:rPr>
          <w:lang w:val="en-US"/>
        </w:rPr>
        <w:t xml:space="preserve">, can allow achieving this task. </w:t>
      </w:r>
    </w:p>
    <w:p w14:paraId="51BC8454" w14:textId="4C8EBD06" w:rsidR="0058660D" w:rsidRPr="00722006" w:rsidRDefault="00EB6243" w:rsidP="00BE0FBA">
      <w:pPr>
        <w:spacing w:before="120"/>
        <w:rPr>
          <w:i/>
          <w:lang w:val="en-US"/>
        </w:rPr>
      </w:pPr>
      <w:r w:rsidRPr="00722006">
        <w:rPr>
          <w:lang w:val="en-US"/>
        </w:rPr>
        <w:t>According to the IAEA GSR Part 4</w:t>
      </w:r>
      <w:r w:rsidR="0058660D" w:rsidRPr="00722006">
        <w:rPr>
          <w:lang w:val="en-US"/>
        </w:rPr>
        <w:t xml:space="preserve">: </w:t>
      </w:r>
      <w:r w:rsidR="0058660D" w:rsidRPr="00722006">
        <w:rPr>
          <w:i/>
          <w:lang w:val="en-US"/>
        </w:rPr>
        <w:t>1.2. Safety assessments</w:t>
      </w:r>
      <w:r w:rsidRPr="00722006">
        <w:rPr>
          <w:rStyle w:val="Appelnotedebasdep"/>
          <w:i/>
          <w:lang w:val="en-US"/>
        </w:rPr>
        <w:footnoteReference w:id="3"/>
      </w:r>
      <w:r w:rsidR="0058660D" w:rsidRPr="00722006">
        <w:rPr>
          <w:i/>
          <w:lang w:val="en-US"/>
        </w:rPr>
        <w:t xml:space="preserve"> are to be undertaken as a means of evaluating compliance with safety requirements (and thereby the application of the fundamental safety principles)…. Safety assessment includes, but is not limited to, the formal safety analysis</w:t>
      </w:r>
      <w:r w:rsidR="0058660D" w:rsidRPr="00722006">
        <w:rPr>
          <w:rStyle w:val="Appelnotedebasdep"/>
          <w:lang w:val="en-US"/>
        </w:rPr>
        <w:footnoteReference w:id="4"/>
      </w:r>
      <w:r w:rsidR="0058660D" w:rsidRPr="00722006">
        <w:rPr>
          <w:i/>
          <w:lang w:val="en-US"/>
        </w:rPr>
        <w:t>.</w:t>
      </w:r>
    </w:p>
    <w:p w14:paraId="0F47B60E" w14:textId="6C7EA405" w:rsidR="0058660D" w:rsidRPr="00722006" w:rsidRDefault="0058660D" w:rsidP="00BE0FBA">
      <w:pPr>
        <w:spacing w:before="120"/>
        <w:rPr>
          <w:lang w:val="en-US"/>
        </w:rPr>
      </w:pPr>
      <w:r w:rsidRPr="00722006">
        <w:rPr>
          <w:lang w:val="en-US"/>
        </w:rPr>
        <w:t>Scope, responsibility</w:t>
      </w:r>
      <w:r w:rsidR="006A698D" w:rsidRPr="00722006">
        <w:rPr>
          <w:lang w:val="en-US"/>
        </w:rPr>
        <w:t>,</w:t>
      </w:r>
      <w:r w:rsidRPr="00722006">
        <w:rPr>
          <w:lang w:val="en-US"/>
        </w:rPr>
        <w:t xml:space="preserve"> and purpose of the safety assessment are detailed </w:t>
      </w:r>
      <w:r w:rsidR="00302DEE" w:rsidRPr="00722006">
        <w:rPr>
          <w:lang w:val="en-US"/>
        </w:rPr>
        <w:t xml:space="preserve">in </w:t>
      </w:r>
      <w:r w:rsidR="00880AC8" w:rsidRPr="00722006">
        <w:rPr>
          <w:lang w:val="en-US"/>
        </w:rPr>
        <w:t xml:space="preserve">the </w:t>
      </w:r>
      <w:r w:rsidR="00302DEE" w:rsidRPr="00722006">
        <w:rPr>
          <w:lang w:val="en-US"/>
        </w:rPr>
        <w:t>GSR Part 4</w:t>
      </w:r>
      <w:r w:rsidRPr="00722006">
        <w:rPr>
          <w:lang w:val="en-US"/>
        </w:rPr>
        <w:t xml:space="preserve"> </w:t>
      </w:r>
      <w:r w:rsidR="00880AC8" w:rsidRPr="00722006">
        <w:rPr>
          <w:lang w:val="en-US"/>
        </w:rPr>
        <w:t xml:space="preserve">(Requirements 2, 3, </w:t>
      </w:r>
      <w:r w:rsidRPr="00722006">
        <w:rPr>
          <w:lang w:val="en-US"/>
        </w:rPr>
        <w:t>4).</w:t>
      </w:r>
      <w:r w:rsidR="00302DEE" w:rsidRPr="00722006">
        <w:rPr>
          <w:lang w:val="en-US"/>
        </w:rPr>
        <w:t xml:space="preserve"> </w:t>
      </w:r>
      <w:r w:rsidR="00FA7ECF" w:rsidRPr="00722006">
        <w:rPr>
          <w:lang w:val="en-US"/>
        </w:rPr>
        <w:fldChar w:fldCharType="begin"/>
      </w:r>
      <w:r w:rsidR="00FA7ECF" w:rsidRPr="00722006">
        <w:rPr>
          <w:lang w:val="en-US"/>
        </w:rPr>
        <w:instrText xml:space="preserve"> REF _Ref447033918 \h </w:instrText>
      </w:r>
      <w:r w:rsidR="005D7613" w:rsidRPr="00722006">
        <w:rPr>
          <w:lang w:val="en-US"/>
        </w:rPr>
        <w:instrText xml:space="preserve"> \* MERGEFORMAT </w:instrText>
      </w:r>
      <w:r w:rsidR="00FA7ECF" w:rsidRPr="00722006">
        <w:rPr>
          <w:lang w:val="en-US"/>
        </w:rPr>
      </w:r>
      <w:r w:rsidR="00FA7ECF" w:rsidRPr="00722006">
        <w:rPr>
          <w:lang w:val="en-US"/>
        </w:rPr>
        <w:fldChar w:fldCharType="separate"/>
      </w:r>
      <w:r w:rsidR="00051ECA" w:rsidRPr="00722006">
        <w:rPr>
          <w:lang w:val="en-GB"/>
        </w:rPr>
        <w:t xml:space="preserve">Figure </w:t>
      </w:r>
      <w:r w:rsidR="00051ECA">
        <w:rPr>
          <w:noProof/>
          <w:lang w:val="en-GB"/>
        </w:rPr>
        <w:t>1</w:t>
      </w:r>
      <w:r w:rsidR="00051ECA" w:rsidRPr="00722006">
        <w:rPr>
          <w:noProof/>
          <w:lang w:val="en-GB"/>
        </w:rPr>
        <w:noBreakHyphen/>
      </w:r>
      <w:r w:rsidR="00051ECA">
        <w:rPr>
          <w:noProof/>
          <w:lang w:val="en-GB"/>
        </w:rPr>
        <w:t>1</w:t>
      </w:r>
      <w:r w:rsidR="00FA7ECF" w:rsidRPr="00722006">
        <w:rPr>
          <w:lang w:val="en-US"/>
        </w:rPr>
        <w:fldChar w:fldCharType="end"/>
      </w:r>
      <w:r w:rsidRPr="00722006">
        <w:rPr>
          <w:lang w:val="en-US"/>
        </w:rPr>
        <w:t xml:space="preserve"> shows the main elements of the process. </w:t>
      </w:r>
    </w:p>
    <w:p w14:paraId="1E7E8437" w14:textId="77777777" w:rsidR="00E52AB8" w:rsidRPr="00722006" w:rsidRDefault="00E52AB8" w:rsidP="00E52AB8">
      <w:pPr>
        <w:pStyle w:val="SP3274505"/>
        <w:keepNext/>
        <w:spacing w:before="120"/>
        <w:jc w:val="center"/>
        <w:rPr>
          <w:rFonts w:ascii="Trebuchet MS" w:hAnsi="Trebuchet MS" w:cs="Times Ten"/>
          <w:color w:val="000000"/>
          <w:lang w:val="en-GB"/>
        </w:rPr>
      </w:pPr>
      <w:r w:rsidRPr="00722006">
        <w:rPr>
          <w:rFonts w:ascii="Trebuchet MS" w:hAnsi="Trebuchet MS"/>
          <w:noProof/>
          <w:lang w:eastAsia="fr-FR"/>
        </w:rPr>
        <w:lastRenderedPageBreak/>
        <w:drawing>
          <wp:inline distT="0" distB="0" distL="0" distR="0" wp14:anchorId="65A7E460" wp14:editId="724BBFE0">
            <wp:extent cx="4891150" cy="6146800"/>
            <wp:effectExtent l="0" t="0" r="508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00784" cy="6158907"/>
                    </a:xfrm>
                    <a:prstGeom prst="rect">
                      <a:avLst/>
                    </a:prstGeom>
                  </pic:spPr>
                </pic:pic>
              </a:graphicData>
            </a:graphic>
          </wp:inline>
        </w:drawing>
      </w:r>
    </w:p>
    <w:p w14:paraId="76A2FBEF" w14:textId="6397FE23" w:rsidR="00E52AB8" w:rsidRPr="00722006" w:rsidRDefault="00E52AB8" w:rsidP="00E52AB8">
      <w:pPr>
        <w:pStyle w:val="Lgende"/>
        <w:spacing w:before="120" w:after="240"/>
        <w:jc w:val="center"/>
        <w:rPr>
          <w:lang w:val="en-GB"/>
        </w:rPr>
      </w:pPr>
      <w:bookmarkStart w:id="57" w:name="_Ref447033918"/>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1</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57"/>
      <w:r w:rsidRPr="00722006">
        <w:rPr>
          <w:lang w:val="en-GB"/>
        </w:rPr>
        <w:tab/>
      </w:r>
      <w:r w:rsidRPr="00722006">
        <w:rPr>
          <w:rFonts w:cs="Times Ten"/>
          <w:i/>
          <w:iCs/>
          <w:color w:val="000000"/>
          <w:lang w:val="en-US"/>
        </w:rPr>
        <w:t>Overview of the safety assessment process</w:t>
      </w:r>
      <w:r w:rsidR="0043348A" w:rsidRPr="00722006">
        <w:rPr>
          <w:lang w:val="en-GB"/>
        </w:rPr>
        <w:t xml:space="preserve"> </w:t>
      </w:r>
      <w:r w:rsidR="0043348A" w:rsidRPr="00722006">
        <w:rPr>
          <w:lang w:val="en-GB"/>
        </w:rPr>
        <w:fldChar w:fldCharType="begin"/>
      </w:r>
      <w:r w:rsidR="0043348A" w:rsidRPr="00722006">
        <w:rPr>
          <w:lang w:val="en-GB"/>
        </w:rPr>
        <w:instrText xml:space="preserve"> REF _Ref447055697 \r \h </w:instrText>
      </w:r>
      <w:r w:rsidR="005D7613" w:rsidRPr="00722006">
        <w:rPr>
          <w:lang w:val="en-GB"/>
        </w:rPr>
        <w:instrText xml:space="preserve"> \* MERGEFORMAT </w:instrText>
      </w:r>
      <w:r w:rsidR="0043348A" w:rsidRPr="00722006">
        <w:rPr>
          <w:lang w:val="en-GB"/>
        </w:rPr>
      </w:r>
      <w:r w:rsidR="0043348A" w:rsidRPr="00722006">
        <w:rPr>
          <w:lang w:val="en-GB"/>
        </w:rPr>
        <w:fldChar w:fldCharType="separate"/>
      </w:r>
      <w:r w:rsidR="00051ECA">
        <w:rPr>
          <w:lang w:val="en-GB"/>
        </w:rPr>
        <w:t>[4]</w:t>
      </w:r>
      <w:r w:rsidR="0043348A" w:rsidRPr="00722006">
        <w:rPr>
          <w:lang w:val="en-GB"/>
        </w:rPr>
        <w:fldChar w:fldCharType="end"/>
      </w:r>
      <w:r w:rsidRPr="00722006">
        <w:rPr>
          <w:lang w:val="en-GB"/>
        </w:rPr>
        <w:t>, p. 13</w:t>
      </w:r>
    </w:p>
    <w:p w14:paraId="0873F1EC" w14:textId="77777777" w:rsidR="00082BDC" w:rsidRPr="00722006" w:rsidRDefault="00082BDC" w:rsidP="00082BDC">
      <w:pPr>
        <w:spacing w:before="120"/>
        <w:rPr>
          <w:lang w:val="en-US"/>
        </w:rPr>
      </w:pPr>
      <w:r w:rsidRPr="00722006">
        <w:rPr>
          <w:lang w:val="en-US"/>
        </w:rPr>
        <w:t>Defence in depth, Safety margins and Multiple Barriers are the basic elements of the safety approach</w:t>
      </w:r>
      <w:r w:rsidRPr="00722006">
        <w:rPr>
          <w:rStyle w:val="Appelnotedebasdep"/>
          <w:lang w:val="en-US"/>
        </w:rPr>
        <w:footnoteReference w:id="5"/>
      </w:r>
      <w:r w:rsidRPr="00722006">
        <w:rPr>
          <w:lang w:val="en-US"/>
        </w:rPr>
        <w:t>. Deterministic and probabilistic analyses are the key components of the safety analysis.</w:t>
      </w:r>
    </w:p>
    <w:p w14:paraId="6314B1D7" w14:textId="77777777" w:rsidR="00082BDC" w:rsidRPr="00722006" w:rsidRDefault="00082BDC" w:rsidP="00082BDC">
      <w:pPr>
        <w:spacing w:before="120"/>
        <w:rPr>
          <w:lang w:val="en-US"/>
        </w:rPr>
      </w:pPr>
      <w:r w:rsidRPr="00722006">
        <w:rPr>
          <w:lang w:val="en-US"/>
        </w:rPr>
        <w:t>The need for assessing the Defence in Depth is explicitly recognized by the GSR Part 4 (Requirement 13) which details the objective to be pursued: “</w:t>
      </w:r>
      <w:r w:rsidRPr="00722006">
        <w:rPr>
          <w:i/>
          <w:lang w:val="en-US"/>
        </w:rPr>
        <w:t>It shall be determined in the assessment of Defence in Depth whether adequate provisions have been made at each of the levels of Defence in Depth</w:t>
      </w:r>
      <w:r w:rsidRPr="00722006">
        <w:rPr>
          <w:lang w:val="en-US"/>
        </w:rPr>
        <w:t xml:space="preserve">.” </w:t>
      </w:r>
    </w:p>
    <w:p w14:paraId="239F861A" w14:textId="571EBA24" w:rsidR="00696A9F" w:rsidRPr="00722006" w:rsidRDefault="00082BDC" w:rsidP="00722006">
      <w:pPr>
        <w:spacing w:before="120"/>
        <w:rPr>
          <w:i/>
          <w:lang w:val="en-US"/>
        </w:rPr>
      </w:pPr>
      <w:r w:rsidRPr="00722006">
        <w:rPr>
          <w:lang w:val="en-US"/>
        </w:rPr>
        <w:lastRenderedPageBreak/>
        <w:t xml:space="preserve">The achievement of this objective is supported by further requirements (4.45-4.58) which can be merged and articulated into four complementary objectives defined </w:t>
      </w:r>
      <w:r w:rsidR="001F6B0D">
        <w:rPr>
          <w:lang w:val="en-US"/>
        </w:rPr>
        <w:t>as follows:</w:t>
      </w:r>
    </w:p>
    <w:p w14:paraId="54D2EACA" w14:textId="77777777" w:rsidR="0058660D" w:rsidRPr="00722006" w:rsidRDefault="0058660D" w:rsidP="00FB16C8">
      <w:pPr>
        <w:pStyle w:val="Paragraphedeliste"/>
        <w:numPr>
          <w:ilvl w:val="0"/>
          <w:numId w:val="22"/>
        </w:numPr>
        <w:spacing w:before="240"/>
        <w:jc w:val="left"/>
        <w:rPr>
          <w:b/>
          <w:lang w:val="en-US"/>
        </w:rPr>
      </w:pPr>
      <w:r w:rsidRPr="00722006">
        <w:rPr>
          <w:b/>
          <w:lang w:val="en-US"/>
        </w:rPr>
        <w:t>Adequacy of the implemented provisions</w:t>
      </w:r>
    </w:p>
    <w:p w14:paraId="3A86347B" w14:textId="3C239B26" w:rsidR="0058660D" w:rsidRPr="00722006" w:rsidRDefault="00302DEE" w:rsidP="003B15FC">
      <w:pPr>
        <w:rPr>
          <w:i/>
          <w:lang w:val="en-US"/>
        </w:rPr>
      </w:pPr>
      <w:r w:rsidRPr="00722006">
        <w:rPr>
          <w:i/>
          <w:lang w:val="en-US"/>
        </w:rPr>
        <w:t>“</w:t>
      </w:r>
      <w:r w:rsidR="0058660D" w:rsidRPr="00722006">
        <w:rPr>
          <w:i/>
          <w:lang w:val="en-US"/>
        </w:rPr>
        <w:t xml:space="preserve">4.45. It has to be determined in the assessment of </w:t>
      </w:r>
      <w:r w:rsidR="00BB1124" w:rsidRPr="00722006">
        <w:rPr>
          <w:i/>
          <w:lang w:val="en-US"/>
        </w:rPr>
        <w:t>Defence in Depth</w:t>
      </w:r>
      <w:r w:rsidR="0058660D" w:rsidRPr="00722006">
        <w:rPr>
          <w:i/>
          <w:lang w:val="en-US"/>
        </w:rPr>
        <w:t xml:space="preserve"> whether adequate provisions have been made at each of the levels of </w:t>
      </w:r>
      <w:r w:rsidR="00BB1124" w:rsidRPr="00722006">
        <w:rPr>
          <w:i/>
          <w:lang w:val="en-US"/>
        </w:rPr>
        <w:t>Defence in Depth</w:t>
      </w:r>
      <w:r w:rsidR="0058660D" w:rsidRPr="00722006">
        <w:rPr>
          <w:i/>
          <w:lang w:val="en-US"/>
        </w:rPr>
        <w:t xml:space="preserve"> to ensure that the legal person responsible for the facility can:</w:t>
      </w:r>
    </w:p>
    <w:p w14:paraId="49981824" w14:textId="77777777" w:rsidR="0058660D" w:rsidRPr="00722006" w:rsidRDefault="0058660D" w:rsidP="00FB16C8">
      <w:pPr>
        <w:pStyle w:val="Paragraphedeliste"/>
        <w:numPr>
          <w:ilvl w:val="0"/>
          <w:numId w:val="19"/>
        </w:numPr>
        <w:ind w:left="567"/>
        <w:jc w:val="left"/>
        <w:rPr>
          <w:i/>
          <w:lang w:val="en-US"/>
        </w:rPr>
      </w:pPr>
      <w:r w:rsidRPr="00722006">
        <w:rPr>
          <w:i/>
          <w:lang w:val="en-US"/>
        </w:rPr>
        <w:t xml:space="preserve">Address deviations from normal operation or, in the case of a repository, from its expected evolution in the long term; </w:t>
      </w:r>
    </w:p>
    <w:p w14:paraId="6AE30587" w14:textId="77777777" w:rsidR="0058660D" w:rsidRPr="00722006" w:rsidRDefault="0058660D" w:rsidP="00FB16C8">
      <w:pPr>
        <w:pStyle w:val="Paragraphedeliste"/>
        <w:numPr>
          <w:ilvl w:val="0"/>
          <w:numId w:val="19"/>
        </w:numPr>
        <w:ind w:left="567"/>
        <w:jc w:val="left"/>
        <w:rPr>
          <w:i/>
          <w:lang w:val="en-US"/>
        </w:rPr>
      </w:pPr>
      <w:r w:rsidRPr="00722006">
        <w:rPr>
          <w:i/>
          <w:lang w:val="en-US"/>
        </w:rPr>
        <w:t xml:space="preserve">Detect and terminate safety related deviations from normal operation or from its expected evolution in the long term, should deviations occur; </w:t>
      </w:r>
    </w:p>
    <w:p w14:paraId="2257EDD4" w14:textId="77777777" w:rsidR="0058660D" w:rsidRPr="00722006" w:rsidRDefault="0058660D" w:rsidP="00FB16C8">
      <w:pPr>
        <w:pStyle w:val="Paragraphedeliste"/>
        <w:numPr>
          <w:ilvl w:val="0"/>
          <w:numId w:val="19"/>
        </w:numPr>
        <w:ind w:left="567"/>
        <w:jc w:val="left"/>
        <w:rPr>
          <w:i/>
          <w:lang w:val="en-US"/>
        </w:rPr>
      </w:pPr>
      <w:r w:rsidRPr="00722006">
        <w:rPr>
          <w:i/>
          <w:lang w:val="en-US"/>
        </w:rPr>
        <w:t xml:space="preserve">Control accidents within the limits established for the design; </w:t>
      </w:r>
    </w:p>
    <w:p w14:paraId="224B9324" w14:textId="77777777" w:rsidR="0058660D" w:rsidRPr="00722006" w:rsidRDefault="0058660D" w:rsidP="00FB16C8">
      <w:pPr>
        <w:pStyle w:val="Paragraphedeliste"/>
        <w:numPr>
          <w:ilvl w:val="0"/>
          <w:numId w:val="19"/>
        </w:numPr>
        <w:ind w:left="567"/>
        <w:jc w:val="left"/>
        <w:rPr>
          <w:i/>
          <w:lang w:val="en-US"/>
        </w:rPr>
      </w:pPr>
      <w:r w:rsidRPr="00722006">
        <w:rPr>
          <w:i/>
          <w:lang w:val="en-US"/>
        </w:rPr>
        <w:t xml:space="preserve">Specify measures to mitigate the consequences of accidents that exceed design limits; </w:t>
      </w:r>
    </w:p>
    <w:p w14:paraId="48589D9A" w14:textId="794661D3" w:rsidR="0058660D" w:rsidRPr="00722006" w:rsidRDefault="0058660D" w:rsidP="00FB16C8">
      <w:pPr>
        <w:pStyle w:val="Paragraphedeliste"/>
        <w:numPr>
          <w:ilvl w:val="0"/>
          <w:numId w:val="19"/>
        </w:numPr>
        <w:ind w:left="567"/>
        <w:jc w:val="left"/>
        <w:rPr>
          <w:i/>
          <w:lang w:val="en-US"/>
        </w:rPr>
      </w:pPr>
      <w:r w:rsidRPr="00722006">
        <w:rPr>
          <w:i/>
          <w:lang w:val="en-US"/>
        </w:rPr>
        <w:t>Mitigate radiation risks associated with possible releases of radioactive material.</w:t>
      </w:r>
      <w:r w:rsidR="00302DEE" w:rsidRPr="00722006">
        <w:rPr>
          <w:i/>
          <w:lang w:val="en-US"/>
        </w:rPr>
        <w:t>”</w:t>
      </w:r>
      <w:r w:rsidRPr="00722006">
        <w:rPr>
          <w:i/>
          <w:lang w:val="en-US"/>
        </w:rPr>
        <w:t xml:space="preserve"> </w:t>
      </w:r>
    </w:p>
    <w:p w14:paraId="0AA2E867" w14:textId="462A156B" w:rsidR="0058660D" w:rsidRPr="00722006" w:rsidRDefault="0058660D" w:rsidP="00722006">
      <w:pPr>
        <w:jc w:val="center"/>
        <w:rPr>
          <w:i/>
          <w:lang w:val="en-US"/>
        </w:rPr>
      </w:pPr>
    </w:p>
    <w:p w14:paraId="26BA6786" w14:textId="77777777" w:rsidR="0058660D" w:rsidRPr="00722006" w:rsidRDefault="0058660D" w:rsidP="00FB16C8">
      <w:pPr>
        <w:pStyle w:val="Paragraphedeliste"/>
        <w:numPr>
          <w:ilvl w:val="0"/>
          <w:numId w:val="22"/>
        </w:numPr>
        <w:spacing w:before="120"/>
        <w:jc w:val="left"/>
        <w:rPr>
          <w:b/>
          <w:lang w:val="en-US"/>
        </w:rPr>
      </w:pPr>
      <w:r w:rsidRPr="00722006">
        <w:rPr>
          <w:b/>
          <w:lang w:val="en-US"/>
        </w:rPr>
        <w:t>Adequacy of the approach for the construction of the safety architecture</w:t>
      </w:r>
    </w:p>
    <w:p w14:paraId="58224AAF" w14:textId="3D03C284" w:rsidR="0058660D" w:rsidRPr="00722006" w:rsidRDefault="00302DEE" w:rsidP="003B15FC">
      <w:pPr>
        <w:rPr>
          <w:i/>
          <w:lang w:val="en-US"/>
        </w:rPr>
      </w:pPr>
      <w:r w:rsidRPr="00722006">
        <w:rPr>
          <w:i/>
          <w:lang w:val="en-US"/>
        </w:rPr>
        <w:t>“</w:t>
      </w:r>
      <w:r w:rsidR="0058660D" w:rsidRPr="00722006">
        <w:rPr>
          <w:i/>
          <w:lang w:val="en-US"/>
        </w:rPr>
        <w:t xml:space="preserve">4.46. The necessary layers of protection, including physical barriers to confine radioactive material at specific locations, and the necessary supporting administrative controls for achieving </w:t>
      </w:r>
      <w:r w:rsidR="00BB1124" w:rsidRPr="00722006">
        <w:rPr>
          <w:i/>
          <w:lang w:val="en-US"/>
        </w:rPr>
        <w:t>Defence in Depth</w:t>
      </w:r>
      <w:r w:rsidR="0058660D" w:rsidRPr="00722006">
        <w:rPr>
          <w:i/>
          <w:lang w:val="en-US"/>
        </w:rPr>
        <w:t xml:space="preserve"> have to be identified in the safety assessment. This includes identification of: </w:t>
      </w:r>
    </w:p>
    <w:p w14:paraId="3697EE98" w14:textId="77777777" w:rsidR="0058660D" w:rsidRPr="00722006" w:rsidRDefault="0058660D" w:rsidP="00FB16C8">
      <w:pPr>
        <w:pStyle w:val="Paragraphedeliste"/>
        <w:numPr>
          <w:ilvl w:val="1"/>
          <w:numId w:val="20"/>
        </w:numPr>
        <w:ind w:left="567"/>
        <w:jc w:val="left"/>
        <w:rPr>
          <w:i/>
          <w:lang w:val="en-US"/>
        </w:rPr>
      </w:pPr>
      <w:r w:rsidRPr="00722006">
        <w:rPr>
          <w:i/>
          <w:lang w:val="en-US"/>
        </w:rPr>
        <w:t xml:space="preserve">Safety functions that must be fulfilled; </w:t>
      </w:r>
    </w:p>
    <w:p w14:paraId="7DA920F2" w14:textId="77777777" w:rsidR="0058660D" w:rsidRPr="00722006" w:rsidRDefault="0058660D" w:rsidP="00FB16C8">
      <w:pPr>
        <w:pStyle w:val="Paragraphedeliste"/>
        <w:numPr>
          <w:ilvl w:val="1"/>
          <w:numId w:val="20"/>
        </w:numPr>
        <w:ind w:left="567"/>
        <w:jc w:val="left"/>
        <w:rPr>
          <w:i/>
          <w:lang w:val="en-US"/>
        </w:rPr>
      </w:pPr>
      <w:r w:rsidRPr="00722006">
        <w:rPr>
          <w:i/>
          <w:lang w:val="en-US"/>
        </w:rPr>
        <w:t xml:space="preserve">Potential challenges to these safety functions; </w:t>
      </w:r>
    </w:p>
    <w:p w14:paraId="5C61DB0C" w14:textId="77777777" w:rsidR="0058660D" w:rsidRPr="00722006" w:rsidRDefault="0058660D" w:rsidP="00FB16C8">
      <w:pPr>
        <w:pStyle w:val="Paragraphedeliste"/>
        <w:numPr>
          <w:ilvl w:val="1"/>
          <w:numId w:val="20"/>
        </w:numPr>
        <w:ind w:left="567"/>
        <w:jc w:val="left"/>
        <w:rPr>
          <w:i/>
          <w:lang w:val="en-US"/>
        </w:rPr>
      </w:pPr>
      <w:r w:rsidRPr="00722006">
        <w:rPr>
          <w:i/>
          <w:lang w:val="en-US"/>
        </w:rPr>
        <w:t xml:space="preserve">Mechanisms that give rise to these challenges, and the necessary responses to them; </w:t>
      </w:r>
    </w:p>
    <w:p w14:paraId="311D545F" w14:textId="77777777" w:rsidR="0058660D" w:rsidRPr="00722006" w:rsidRDefault="0058660D" w:rsidP="00FB16C8">
      <w:pPr>
        <w:pStyle w:val="Paragraphedeliste"/>
        <w:numPr>
          <w:ilvl w:val="1"/>
          <w:numId w:val="20"/>
        </w:numPr>
        <w:ind w:left="567"/>
        <w:jc w:val="left"/>
        <w:rPr>
          <w:i/>
          <w:lang w:val="en-US"/>
        </w:rPr>
      </w:pPr>
      <w:r w:rsidRPr="00722006">
        <w:rPr>
          <w:i/>
          <w:lang w:val="en-US"/>
        </w:rPr>
        <w:t>Provisions made to prevent these mechanisms from occurring;</w:t>
      </w:r>
    </w:p>
    <w:p w14:paraId="4D3A8166" w14:textId="77777777" w:rsidR="0058660D" w:rsidRPr="00722006" w:rsidRDefault="0058660D" w:rsidP="00FB16C8">
      <w:pPr>
        <w:pStyle w:val="Paragraphedeliste"/>
        <w:numPr>
          <w:ilvl w:val="1"/>
          <w:numId w:val="20"/>
        </w:numPr>
        <w:ind w:left="567"/>
        <w:jc w:val="left"/>
        <w:rPr>
          <w:i/>
          <w:lang w:val="en-US"/>
        </w:rPr>
      </w:pPr>
      <w:r w:rsidRPr="00722006">
        <w:rPr>
          <w:i/>
          <w:lang w:val="en-US"/>
        </w:rPr>
        <w:t xml:space="preserve">Provisions made to identify or monitor deterioration caused by these mechanisms, if practicable; </w:t>
      </w:r>
    </w:p>
    <w:p w14:paraId="58830B6E" w14:textId="5F1AEFA9" w:rsidR="0058660D" w:rsidRPr="00722006" w:rsidRDefault="0058660D" w:rsidP="00FB16C8">
      <w:pPr>
        <w:pStyle w:val="Paragraphedeliste"/>
        <w:numPr>
          <w:ilvl w:val="1"/>
          <w:numId w:val="20"/>
        </w:numPr>
        <w:ind w:left="567"/>
        <w:jc w:val="left"/>
        <w:rPr>
          <w:i/>
          <w:lang w:val="en-US"/>
        </w:rPr>
      </w:pPr>
      <w:r w:rsidRPr="00722006">
        <w:rPr>
          <w:i/>
          <w:lang w:val="en-US"/>
        </w:rPr>
        <w:t>Provisions for mitigating the consequences if the safety functions fail.</w:t>
      </w:r>
      <w:r w:rsidR="00302DEE" w:rsidRPr="00722006">
        <w:rPr>
          <w:i/>
          <w:lang w:val="en-US"/>
        </w:rPr>
        <w:t>”</w:t>
      </w:r>
      <w:r w:rsidRPr="00722006">
        <w:rPr>
          <w:i/>
          <w:lang w:val="en-US"/>
        </w:rPr>
        <w:t xml:space="preserve"> </w:t>
      </w:r>
    </w:p>
    <w:p w14:paraId="4F025812" w14:textId="77777777" w:rsidR="00CD617D" w:rsidRPr="00722006" w:rsidRDefault="00CD617D" w:rsidP="00082BDC">
      <w:pPr>
        <w:pStyle w:val="Paragraphedeliste"/>
        <w:spacing w:before="360"/>
        <w:ind w:left="0"/>
        <w:jc w:val="left"/>
        <w:rPr>
          <w:i/>
          <w:lang w:val="en-US"/>
        </w:rPr>
      </w:pPr>
    </w:p>
    <w:p w14:paraId="46D23BD6" w14:textId="77777777" w:rsidR="0058660D" w:rsidRPr="00722006" w:rsidRDefault="0058660D" w:rsidP="00FB16C8">
      <w:pPr>
        <w:pStyle w:val="Paragraphedeliste"/>
        <w:numPr>
          <w:ilvl w:val="0"/>
          <w:numId w:val="22"/>
        </w:numPr>
        <w:spacing w:before="240"/>
        <w:jc w:val="left"/>
        <w:rPr>
          <w:b/>
          <w:lang w:val="en-US"/>
        </w:rPr>
      </w:pPr>
      <w:r w:rsidRPr="00722006">
        <w:rPr>
          <w:b/>
          <w:lang w:val="en-US"/>
        </w:rPr>
        <w:t>Compliance with the principles of the Defence in depth</w:t>
      </w:r>
    </w:p>
    <w:p w14:paraId="0A4E624D" w14:textId="544A2741" w:rsidR="0058660D" w:rsidRPr="00722006" w:rsidRDefault="00302DEE" w:rsidP="003B15FC">
      <w:pPr>
        <w:rPr>
          <w:i/>
          <w:lang w:val="en-US"/>
        </w:rPr>
      </w:pPr>
      <w:r w:rsidRPr="00722006">
        <w:rPr>
          <w:i/>
          <w:lang w:val="en-US"/>
        </w:rPr>
        <w:t>“</w:t>
      </w:r>
      <w:r w:rsidR="0058660D" w:rsidRPr="00722006">
        <w:rPr>
          <w:i/>
          <w:lang w:val="en-US"/>
        </w:rPr>
        <w:t xml:space="preserve">4.47. To determine whether </w:t>
      </w:r>
      <w:r w:rsidR="00BB1124" w:rsidRPr="00722006">
        <w:rPr>
          <w:i/>
          <w:lang w:val="en-US"/>
        </w:rPr>
        <w:t>Defence in Depth</w:t>
      </w:r>
      <w:r w:rsidR="0058660D" w:rsidRPr="00722006">
        <w:rPr>
          <w:i/>
          <w:lang w:val="en-US"/>
        </w:rPr>
        <w:t xml:space="preserve"> has been adequately implemented, it has to be determined in the safety assessment whether: </w:t>
      </w:r>
    </w:p>
    <w:p w14:paraId="7C1DEA7A" w14:textId="77777777" w:rsidR="0058660D" w:rsidRPr="00722006" w:rsidRDefault="0058660D" w:rsidP="00FB16C8">
      <w:pPr>
        <w:pStyle w:val="Paragraphedeliste"/>
        <w:numPr>
          <w:ilvl w:val="1"/>
          <w:numId w:val="21"/>
        </w:numPr>
        <w:ind w:left="567"/>
        <w:jc w:val="left"/>
        <w:rPr>
          <w:i/>
          <w:lang w:val="en-US"/>
        </w:rPr>
      </w:pPr>
      <w:r w:rsidRPr="00722006">
        <w:rPr>
          <w:i/>
          <w:lang w:val="en-US"/>
        </w:rPr>
        <w:t xml:space="preserve">Priority has been given to: reducing the number of challenges to the integrity of layers of protection and physical barriers; preventing the failure or bypass of a barrier when challenged; preventing the failure of one barrier leading to the failure of another barrier; and preventing significant releases of radioactive material if failure of a barrier does occur; </w:t>
      </w:r>
    </w:p>
    <w:p w14:paraId="22B9479A" w14:textId="77777777" w:rsidR="0058660D" w:rsidRPr="00722006" w:rsidRDefault="0058660D" w:rsidP="00FB16C8">
      <w:pPr>
        <w:pStyle w:val="Paragraphedeliste"/>
        <w:numPr>
          <w:ilvl w:val="1"/>
          <w:numId w:val="21"/>
        </w:numPr>
        <w:ind w:left="567"/>
        <w:jc w:val="left"/>
        <w:rPr>
          <w:i/>
          <w:lang w:val="en-US"/>
        </w:rPr>
      </w:pPr>
      <w:r w:rsidRPr="00722006">
        <w:rPr>
          <w:i/>
          <w:lang w:val="en-US"/>
        </w:rPr>
        <w:t xml:space="preserve">The layers of protection and physical barriers are independent of each other as far as practicable; </w:t>
      </w:r>
    </w:p>
    <w:p w14:paraId="38FCAD65" w14:textId="77777777" w:rsidR="0058660D" w:rsidRPr="00722006" w:rsidRDefault="0058660D" w:rsidP="00FB16C8">
      <w:pPr>
        <w:pStyle w:val="Paragraphedeliste"/>
        <w:numPr>
          <w:ilvl w:val="1"/>
          <w:numId w:val="21"/>
        </w:numPr>
        <w:ind w:left="567"/>
        <w:jc w:val="left"/>
        <w:rPr>
          <w:i/>
          <w:lang w:val="en-US"/>
        </w:rPr>
      </w:pPr>
      <w:r w:rsidRPr="00722006">
        <w:rPr>
          <w:i/>
          <w:lang w:val="en-US"/>
        </w:rPr>
        <w:t xml:space="preserve">Special attention has been paid to internal and external events that have the potential to adversely affect more than one barrier at once or to cause simultaneous failures of safety systems; </w:t>
      </w:r>
    </w:p>
    <w:p w14:paraId="5094DC59" w14:textId="2D2778D5" w:rsidR="0058660D" w:rsidRDefault="0058660D" w:rsidP="00FB16C8">
      <w:pPr>
        <w:pStyle w:val="Paragraphedeliste"/>
        <w:numPr>
          <w:ilvl w:val="1"/>
          <w:numId w:val="21"/>
        </w:numPr>
        <w:ind w:left="567"/>
        <w:jc w:val="left"/>
        <w:rPr>
          <w:i/>
          <w:lang w:val="en-US"/>
        </w:rPr>
      </w:pPr>
      <w:r w:rsidRPr="00722006">
        <w:rPr>
          <w:i/>
          <w:lang w:val="en-US"/>
        </w:rPr>
        <w:t>Specific measures have been implemented to ensure reliability and effectiveness of the required levels of defence.</w:t>
      </w:r>
      <w:r w:rsidR="00302DEE" w:rsidRPr="00722006">
        <w:rPr>
          <w:i/>
          <w:lang w:val="en-US"/>
        </w:rPr>
        <w:t>”</w:t>
      </w:r>
    </w:p>
    <w:p w14:paraId="02B3DF3B" w14:textId="77777777" w:rsidR="007F780B" w:rsidRPr="007F780B" w:rsidRDefault="007F780B" w:rsidP="007F780B">
      <w:pPr>
        <w:jc w:val="left"/>
        <w:rPr>
          <w:i/>
          <w:lang w:val="en-US"/>
        </w:rPr>
      </w:pPr>
    </w:p>
    <w:p w14:paraId="27D540B5" w14:textId="77777777" w:rsidR="0058660D" w:rsidRPr="00722006" w:rsidRDefault="0058660D" w:rsidP="00FB16C8">
      <w:pPr>
        <w:pStyle w:val="Paragraphedeliste"/>
        <w:numPr>
          <w:ilvl w:val="0"/>
          <w:numId w:val="22"/>
        </w:numPr>
        <w:spacing w:before="360"/>
        <w:jc w:val="left"/>
        <w:rPr>
          <w:b/>
          <w:lang w:val="en-US"/>
        </w:rPr>
      </w:pPr>
      <w:r w:rsidRPr="00722006">
        <w:rPr>
          <w:b/>
          <w:lang w:val="en-US"/>
        </w:rPr>
        <w:lastRenderedPageBreak/>
        <w:t xml:space="preserve">Availability of adequate margins to correctly address the uncertainties </w:t>
      </w:r>
    </w:p>
    <w:p w14:paraId="4F11A6BB" w14:textId="11E6CE00" w:rsidR="00880AC8" w:rsidRPr="00722006" w:rsidRDefault="00302DEE" w:rsidP="003B15FC">
      <w:pPr>
        <w:rPr>
          <w:i/>
          <w:lang w:val="en-US"/>
        </w:rPr>
      </w:pPr>
      <w:r w:rsidRPr="00722006">
        <w:rPr>
          <w:i/>
          <w:lang w:val="en-US"/>
        </w:rPr>
        <w:t>“</w:t>
      </w:r>
      <w:r w:rsidR="0058660D" w:rsidRPr="00722006">
        <w:rPr>
          <w:i/>
          <w:lang w:val="en-US"/>
        </w:rPr>
        <w:t>4.48. It has to be determined in the safety assessment whether there are adequate safety margins in the design and operation of the facility, or in the conduct of the activity in normal operation and in anticipated operational occurrences or accident conditions, such that there is a wide margin to failure of any structures, systems and components for any of the anticipated operational occurrences or any possible accident conditions. Safety margins are typically specified in codes and standards as well as by the regulatory body. It has to be determined in the safety assessment whether acceptance criteria for each aspect of the safety analysis are such that an adequate safety margin is ensured.</w:t>
      </w:r>
      <w:r w:rsidRPr="00722006">
        <w:rPr>
          <w:i/>
          <w:lang w:val="en-US"/>
        </w:rPr>
        <w:t>”</w:t>
      </w:r>
      <w:r w:rsidR="00C63F25" w:rsidRPr="00722006">
        <w:rPr>
          <w:i/>
          <w:lang w:val="en-US"/>
        </w:rPr>
        <w:t xml:space="preserve"> </w:t>
      </w:r>
      <w:r w:rsidR="00C63F25" w:rsidRPr="00722006">
        <w:rPr>
          <w:lang w:val="en-US"/>
        </w:rPr>
        <w:t>Moreover,</w:t>
      </w:r>
      <w:r w:rsidR="00C63F25" w:rsidRPr="00722006">
        <w:rPr>
          <w:i/>
          <w:lang w:val="en-US"/>
        </w:rPr>
        <w:t xml:space="preserve"> “where practicable, the safety assessment shall confirm that there are adequate margins to avoid cliff edge effects that would have unacceptable consequences.”</w:t>
      </w:r>
    </w:p>
    <w:p w14:paraId="406ABD05" w14:textId="77777777" w:rsidR="00E52AB8" w:rsidRPr="00722006" w:rsidRDefault="00E52AB8" w:rsidP="007C5609">
      <w:pPr>
        <w:spacing w:before="120"/>
        <w:rPr>
          <w:i/>
          <w:lang w:val="en-US"/>
        </w:rPr>
      </w:pPr>
    </w:p>
    <w:p w14:paraId="3E42C819" w14:textId="50D7D1D1" w:rsidR="00723114" w:rsidRPr="00722006" w:rsidRDefault="00E52AB8" w:rsidP="00FB16C8">
      <w:pPr>
        <w:pStyle w:val="Titre2"/>
        <w:keepLines/>
        <w:numPr>
          <w:ilvl w:val="2"/>
          <w:numId w:val="24"/>
        </w:numPr>
        <w:spacing w:before="120" w:after="120" w:line="240" w:lineRule="auto"/>
        <w:ind w:hanging="515"/>
        <w:jc w:val="left"/>
        <w:rPr>
          <w:rFonts w:cstheme="minorHAnsi"/>
          <w:caps w:val="0"/>
          <w:sz w:val="24"/>
          <w:lang w:val="en-US"/>
        </w:rPr>
      </w:pPr>
      <w:r w:rsidRPr="00722006">
        <w:rPr>
          <w:rFonts w:cstheme="minorHAnsi"/>
          <w:caps w:val="0"/>
          <w:sz w:val="24"/>
          <w:lang w:val="en-US"/>
        </w:rPr>
        <w:t xml:space="preserve"> </w:t>
      </w:r>
      <w:bookmarkStart w:id="58" w:name="_Toc450752316"/>
      <w:r w:rsidRPr="00722006">
        <w:rPr>
          <w:rFonts w:cstheme="minorHAnsi"/>
          <w:caps w:val="0"/>
          <w:sz w:val="24"/>
          <w:lang w:val="en-US"/>
        </w:rPr>
        <w:t>D</w:t>
      </w:r>
      <w:r w:rsidR="00723114" w:rsidRPr="00722006">
        <w:rPr>
          <w:rFonts w:cstheme="minorHAnsi"/>
          <w:caps w:val="0"/>
          <w:sz w:val="24"/>
          <w:lang w:val="en-US"/>
        </w:rPr>
        <w:t>eterministic and probabilistic approaches</w:t>
      </w:r>
      <w:r w:rsidR="001F6B0D" w:rsidRPr="001F6B0D">
        <w:rPr>
          <w:rFonts w:cstheme="minorHAnsi"/>
          <w:caps w:val="0"/>
          <w:sz w:val="24"/>
          <w:lang w:val="en-US"/>
        </w:rPr>
        <w:t xml:space="preserve"> </w:t>
      </w:r>
      <w:r w:rsidR="001F6B0D">
        <w:rPr>
          <w:rFonts w:cstheme="minorHAnsi"/>
          <w:caps w:val="0"/>
          <w:sz w:val="24"/>
          <w:lang w:val="en-US"/>
        </w:rPr>
        <w:t xml:space="preserve">for the </w:t>
      </w:r>
      <w:r w:rsidR="001F6B0D" w:rsidRPr="00722006">
        <w:rPr>
          <w:rFonts w:cstheme="minorHAnsi"/>
          <w:caps w:val="0"/>
          <w:sz w:val="24"/>
          <w:lang w:val="en-US"/>
        </w:rPr>
        <w:t>assessment</w:t>
      </w:r>
      <w:bookmarkEnd w:id="58"/>
    </w:p>
    <w:p w14:paraId="2D5BA11C" w14:textId="2B868B68" w:rsidR="00B748E2" w:rsidRPr="00722006" w:rsidRDefault="00B748E2" w:rsidP="00880AC8">
      <w:pPr>
        <w:spacing w:before="120"/>
        <w:rPr>
          <w:lang w:val="en-US"/>
        </w:rPr>
      </w:pPr>
      <w:bookmarkStart w:id="59" w:name="_Toc446281817"/>
      <w:bookmarkStart w:id="60" w:name="_Toc446544023"/>
      <w:bookmarkEnd w:id="59"/>
      <w:bookmarkEnd w:id="60"/>
      <w:r w:rsidRPr="00722006">
        <w:rPr>
          <w:lang w:val="en-US"/>
        </w:rPr>
        <w:t xml:space="preserve">Deterministic and Probabilistic analysis are recognized as the two complementary elements for the safety analysis. This complementarity is formulated by the GSR Part 4 </w:t>
      </w:r>
      <w:r w:rsidR="000151BA" w:rsidRPr="00722006">
        <w:rPr>
          <w:szCs w:val="18"/>
          <w:lang w:val="en-GB"/>
        </w:rPr>
        <w:fldChar w:fldCharType="begin"/>
      </w:r>
      <w:r w:rsidR="000151BA" w:rsidRPr="00722006">
        <w:rPr>
          <w:szCs w:val="18"/>
          <w:lang w:val="en-GB"/>
        </w:rPr>
        <w:instrText xml:space="preserve"> REF _Ref447055697 \r \h </w:instrText>
      </w:r>
      <w:r w:rsidR="005D7613" w:rsidRPr="00722006">
        <w:rPr>
          <w:szCs w:val="18"/>
          <w:lang w:val="en-GB"/>
        </w:rPr>
        <w:instrText xml:space="preserve"> \* MERGEFORMAT </w:instrText>
      </w:r>
      <w:r w:rsidR="000151BA" w:rsidRPr="00722006">
        <w:rPr>
          <w:szCs w:val="18"/>
          <w:lang w:val="en-GB"/>
        </w:rPr>
      </w:r>
      <w:r w:rsidR="000151BA" w:rsidRPr="00722006">
        <w:rPr>
          <w:szCs w:val="18"/>
          <w:lang w:val="en-GB"/>
        </w:rPr>
        <w:fldChar w:fldCharType="separate"/>
      </w:r>
      <w:r w:rsidR="00051ECA">
        <w:rPr>
          <w:szCs w:val="18"/>
          <w:lang w:val="en-GB"/>
        </w:rPr>
        <w:t>[4]</w:t>
      </w:r>
      <w:r w:rsidR="000151BA" w:rsidRPr="00722006">
        <w:rPr>
          <w:szCs w:val="18"/>
          <w:lang w:val="en-GB"/>
        </w:rPr>
        <w:fldChar w:fldCharType="end"/>
      </w:r>
      <w:r w:rsidR="00546DA3" w:rsidRPr="00722006">
        <w:rPr>
          <w:lang w:val="en-US"/>
        </w:rPr>
        <w:t xml:space="preserve">: </w:t>
      </w:r>
      <w:r w:rsidR="00723114" w:rsidRPr="00722006">
        <w:rPr>
          <w:lang w:val="en-US"/>
        </w:rPr>
        <w:t>“</w:t>
      </w:r>
      <w:r w:rsidRPr="00722006">
        <w:rPr>
          <w:lang w:val="en-US"/>
        </w:rPr>
        <w:t>15</w:t>
      </w:r>
      <w:r w:rsidR="00723114" w:rsidRPr="00722006">
        <w:rPr>
          <w:lang w:val="en-US"/>
        </w:rPr>
        <w:t xml:space="preserve">. </w:t>
      </w:r>
      <w:r w:rsidRPr="00722006">
        <w:rPr>
          <w:i/>
          <w:lang w:val="en-US"/>
        </w:rPr>
        <w:t>Both deterministic and probabilistic approaches shall be included in the safety analysis</w:t>
      </w:r>
      <w:r w:rsidRPr="00722006">
        <w:rPr>
          <w:lang w:val="en-US"/>
        </w:rPr>
        <w:t>.” The reference recognizes that “</w:t>
      </w:r>
      <w:r w:rsidRPr="00722006">
        <w:rPr>
          <w:i/>
          <w:lang w:val="en-US"/>
        </w:rPr>
        <w:t>deterministic and probabilistic approaches have been shown to complement one another and can be used together to provide input into an integrated decision making process.”</w:t>
      </w:r>
      <w:r w:rsidRPr="00722006">
        <w:rPr>
          <w:lang w:val="en-US"/>
        </w:rPr>
        <w:t xml:space="preserve"> </w:t>
      </w:r>
      <w:r w:rsidR="00546DA3" w:rsidRPr="00722006">
        <w:rPr>
          <w:lang w:val="en-US"/>
        </w:rPr>
        <w:t xml:space="preserve"> </w:t>
      </w:r>
      <w:r w:rsidRPr="00722006">
        <w:rPr>
          <w:lang w:val="en-US"/>
        </w:rPr>
        <w:t>Complementary insights</w:t>
      </w:r>
      <w:r w:rsidR="00382D9A" w:rsidRPr="00722006">
        <w:rPr>
          <w:lang w:val="en-US"/>
        </w:rPr>
        <w:t>,</w:t>
      </w:r>
      <w:r w:rsidRPr="00722006">
        <w:rPr>
          <w:lang w:val="en-US"/>
        </w:rPr>
        <w:t xml:space="preserve"> specific for the</w:t>
      </w:r>
      <w:r w:rsidR="00F01127" w:rsidRPr="00722006">
        <w:rPr>
          <w:lang w:val="en-US"/>
        </w:rPr>
        <w:t>ir</w:t>
      </w:r>
      <w:r w:rsidRPr="00722006">
        <w:rPr>
          <w:lang w:val="en-US"/>
        </w:rPr>
        <w:t xml:space="preserve"> contributions are provided by the </w:t>
      </w:r>
      <w:r w:rsidR="00F01127" w:rsidRPr="00722006">
        <w:rPr>
          <w:lang w:val="en-US"/>
        </w:rPr>
        <w:t>GSR Part 4</w:t>
      </w:r>
      <w:r w:rsidRPr="00722006">
        <w:rPr>
          <w:lang w:val="en-US"/>
        </w:rPr>
        <w:t xml:space="preserve">: </w:t>
      </w:r>
    </w:p>
    <w:p w14:paraId="2F408557" w14:textId="77777777" w:rsidR="00B748E2" w:rsidRPr="00722006" w:rsidRDefault="00B748E2" w:rsidP="00FB16C8">
      <w:pPr>
        <w:pStyle w:val="Paragraphedeliste"/>
        <w:numPr>
          <w:ilvl w:val="0"/>
          <w:numId w:val="25"/>
        </w:numPr>
        <w:spacing w:before="120"/>
        <w:rPr>
          <w:lang w:val="en-US"/>
        </w:rPr>
      </w:pPr>
      <w:r w:rsidRPr="00722006">
        <w:rPr>
          <w:i/>
          <w:lang w:val="en-US"/>
        </w:rPr>
        <w:t xml:space="preserve">“4.54. The aim of the deterministic approach is to specify and apply a set of conservative deterministic rules and requirements for the design and operation of facilities or for the planning and conduct of activities.” </w:t>
      </w:r>
    </w:p>
    <w:p w14:paraId="59483019" w14:textId="77777777" w:rsidR="00B748E2" w:rsidRPr="00722006" w:rsidRDefault="00B748E2" w:rsidP="00FB16C8">
      <w:pPr>
        <w:pStyle w:val="Paragraphedeliste"/>
        <w:numPr>
          <w:ilvl w:val="0"/>
          <w:numId w:val="25"/>
        </w:numPr>
        <w:spacing w:before="120"/>
        <w:rPr>
          <w:lang w:val="en-US"/>
        </w:rPr>
      </w:pPr>
      <w:r w:rsidRPr="00722006">
        <w:rPr>
          <w:i/>
          <w:lang w:val="en-US"/>
        </w:rPr>
        <w:t>“4.55. The objectives of a probabilistic safety analysis are to determine all significant contributing factors to the radiation risks arising from a facility or activity, and to evaluate the extent to which the overall design is well balanced and meets probabilistic safety criteria where these have been defined.</w:t>
      </w:r>
      <w:r w:rsidRPr="00722006">
        <w:rPr>
          <w:lang w:val="en-US"/>
        </w:rPr>
        <w:t>“</w:t>
      </w:r>
    </w:p>
    <w:p w14:paraId="6A875632" w14:textId="3929D012" w:rsidR="00723114" w:rsidRPr="00722006" w:rsidRDefault="00723114" w:rsidP="003B15FC">
      <w:pPr>
        <w:spacing w:before="120"/>
        <w:rPr>
          <w:lang w:val="en-US"/>
        </w:rPr>
      </w:pPr>
      <w:r w:rsidRPr="00722006">
        <w:rPr>
          <w:lang w:val="en-US"/>
        </w:rPr>
        <w:t>Coherently with the above indications, once principles, requirements, guidelines, objectives and safety options have been defined/selected, the full process (iterative as needed) for the design and the assessment of the installation (i.e. its retained</w:t>
      </w:r>
      <w:r w:rsidRPr="00722006">
        <w:rPr>
          <w:rStyle w:val="Appelnotedebasdep"/>
          <w:lang w:val="en-US"/>
        </w:rPr>
        <w:footnoteReference w:id="6"/>
      </w:r>
      <w:r w:rsidR="006C3694" w:rsidRPr="00722006">
        <w:rPr>
          <w:lang w:val="en-US"/>
        </w:rPr>
        <w:t xml:space="preserve"> </w:t>
      </w:r>
      <w:r w:rsidRPr="00722006">
        <w:rPr>
          <w:lang w:val="en-US"/>
        </w:rPr>
        <w:t>safety architecture), including the safety analysis</w:t>
      </w:r>
      <w:r w:rsidRPr="00722006">
        <w:rPr>
          <w:rStyle w:val="Appelnotedebasdep"/>
          <w:lang w:val="en-US"/>
        </w:rPr>
        <w:footnoteReference w:id="7"/>
      </w:r>
      <w:r w:rsidRPr="00722006">
        <w:rPr>
          <w:lang w:val="en-US"/>
        </w:rPr>
        <w:t xml:space="preserve">, can be summarized as in </w:t>
      </w:r>
      <w:r w:rsidR="00F01127" w:rsidRPr="00722006">
        <w:rPr>
          <w:lang w:val="en-US"/>
        </w:rPr>
        <w:fldChar w:fldCharType="begin"/>
      </w:r>
      <w:r w:rsidR="00F01127" w:rsidRPr="00722006">
        <w:rPr>
          <w:lang w:val="en-US"/>
        </w:rPr>
        <w:instrText xml:space="preserve"> REF _Ref444248290 \h </w:instrText>
      </w:r>
      <w:r w:rsidR="005D7613" w:rsidRPr="00722006">
        <w:rPr>
          <w:lang w:val="en-US"/>
        </w:rPr>
        <w:instrText xml:space="preserve"> \* MERGEFORMAT </w:instrText>
      </w:r>
      <w:r w:rsidR="00F01127" w:rsidRPr="00722006">
        <w:rPr>
          <w:lang w:val="en-US"/>
        </w:rPr>
      </w:r>
      <w:r w:rsidR="00F01127" w:rsidRPr="00722006">
        <w:rPr>
          <w:lang w:val="en-US"/>
        </w:rPr>
        <w:fldChar w:fldCharType="separate"/>
      </w:r>
      <w:r w:rsidR="00051ECA" w:rsidRPr="00722006">
        <w:rPr>
          <w:lang w:val="en-GB"/>
        </w:rPr>
        <w:t xml:space="preserve">Table </w:t>
      </w:r>
      <w:r w:rsidR="00051ECA">
        <w:rPr>
          <w:noProof/>
          <w:lang w:val="en-GB"/>
        </w:rPr>
        <w:t>1</w:t>
      </w:r>
      <w:r w:rsidR="00051ECA" w:rsidRPr="00722006">
        <w:rPr>
          <w:noProof/>
          <w:lang w:val="en-GB"/>
        </w:rPr>
        <w:noBreakHyphen/>
      </w:r>
      <w:r w:rsidR="00051ECA">
        <w:rPr>
          <w:noProof/>
          <w:lang w:val="en-GB"/>
        </w:rPr>
        <w:t>1</w:t>
      </w:r>
      <w:r w:rsidR="00F01127" w:rsidRPr="00722006">
        <w:rPr>
          <w:lang w:val="en-US"/>
        </w:rPr>
        <w:fldChar w:fldCharType="end"/>
      </w:r>
      <w:r w:rsidRPr="00722006">
        <w:rPr>
          <w:lang w:val="en-US"/>
        </w:rPr>
        <w:t xml:space="preserve">. </w:t>
      </w:r>
      <w:r w:rsidR="00382D9A" w:rsidRPr="00722006">
        <w:rPr>
          <w:lang w:val="en-US"/>
        </w:rPr>
        <w:t xml:space="preserve">The table </w:t>
      </w:r>
      <w:r w:rsidRPr="00722006">
        <w:rPr>
          <w:lang w:val="en-US"/>
        </w:rPr>
        <w:t>resumes - roughly - the crosscutting relationships between, on one side, the steps of the</w:t>
      </w:r>
      <w:r w:rsidR="00E52AB8" w:rsidRPr="00722006">
        <w:rPr>
          <w:lang w:val="en-US"/>
        </w:rPr>
        <w:t xml:space="preserve"> process for the</w:t>
      </w:r>
      <w:r w:rsidRPr="00722006">
        <w:rPr>
          <w:lang w:val="en-US"/>
        </w:rPr>
        <w:t xml:space="preserve"> design </w:t>
      </w:r>
      <w:r w:rsidR="00E52AB8" w:rsidRPr="00722006">
        <w:rPr>
          <w:lang w:val="en-US"/>
        </w:rPr>
        <w:t>and</w:t>
      </w:r>
      <w:r w:rsidRPr="00722006">
        <w:rPr>
          <w:lang w:val="en-US"/>
        </w:rPr>
        <w:t xml:space="preserve"> assessment</w:t>
      </w:r>
      <w:r w:rsidR="00E52AB8" w:rsidRPr="00722006">
        <w:rPr>
          <w:lang w:val="en-US"/>
        </w:rPr>
        <w:t xml:space="preserve"> of the safety architecture </w:t>
      </w:r>
      <w:r w:rsidRPr="00722006">
        <w:rPr>
          <w:lang w:val="en-US"/>
        </w:rPr>
        <w:t>and, on the other side, the expected contribution of deterministic and probabilistic approach</w:t>
      </w:r>
      <w:r w:rsidR="00E52AB8" w:rsidRPr="00722006">
        <w:rPr>
          <w:lang w:val="en-US"/>
        </w:rPr>
        <w:t>es</w:t>
      </w:r>
      <w:r w:rsidRPr="00722006">
        <w:rPr>
          <w:lang w:val="en-US"/>
        </w:rPr>
        <w:t>. It</w:t>
      </w:r>
      <w:r w:rsidR="00382D9A" w:rsidRPr="00722006">
        <w:rPr>
          <w:lang w:val="en-US"/>
        </w:rPr>
        <w:t>s content</w:t>
      </w:r>
      <w:r w:rsidRPr="00722006">
        <w:rPr>
          <w:lang w:val="en-US"/>
        </w:rPr>
        <w:t xml:space="preserve"> demonstrates the complementary role of the </w:t>
      </w:r>
      <w:r w:rsidR="00E52AB8" w:rsidRPr="00722006">
        <w:rPr>
          <w:lang w:val="en-US"/>
        </w:rPr>
        <w:t>two</w:t>
      </w:r>
      <w:r w:rsidRPr="00722006">
        <w:rPr>
          <w:lang w:val="en-US"/>
        </w:rPr>
        <w:t xml:space="preserve"> approaches.</w:t>
      </w:r>
      <w:r w:rsidR="00E52AB8" w:rsidRPr="00722006">
        <w:rPr>
          <w:lang w:val="en-US"/>
        </w:rPr>
        <w:t xml:space="preserve"> Appendix 1 details the analysis with the support of the Gen IV- RSWG ISAM methodology </w:t>
      </w:r>
      <w:r w:rsidR="00E17EA5" w:rsidRPr="00722006">
        <w:rPr>
          <w:szCs w:val="18"/>
          <w:highlight w:val="red"/>
          <w:lang w:val="en-US"/>
        </w:rPr>
        <w:fldChar w:fldCharType="begin"/>
      </w:r>
      <w:r w:rsidR="00E17EA5" w:rsidRPr="00722006">
        <w:rPr>
          <w:szCs w:val="18"/>
          <w:lang w:val="en-US"/>
        </w:rPr>
        <w:instrText xml:space="preserve"> REF _Ref444246397 \r \h </w:instrText>
      </w:r>
      <w:r w:rsidR="00E17EA5" w:rsidRPr="00722006">
        <w:rPr>
          <w:szCs w:val="18"/>
          <w:highlight w:val="red"/>
          <w:lang w:val="en-US"/>
        </w:rPr>
        <w:instrText xml:space="preserve"> \* MERGEFORMAT </w:instrText>
      </w:r>
      <w:r w:rsidR="00E17EA5" w:rsidRPr="00722006">
        <w:rPr>
          <w:szCs w:val="18"/>
          <w:highlight w:val="red"/>
          <w:lang w:val="en-US"/>
        </w:rPr>
      </w:r>
      <w:r w:rsidR="00E17EA5" w:rsidRPr="00722006">
        <w:rPr>
          <w:szCs w:val="18"/>
          <w:highlight w:val="red"/>
          <w:lang w:val="en-US"/>
        </w:rPr>
        <w:fldChar w:fldCharType="separate"/>
      </w:r>
      <w:r w:rsidR="00051ECA">
        <w:rPr>
          <w:szCs w:val="18"/>
          <w:lang w:val="en-US"/>
        </w:rPr>
        <w:t>[15]</w:t>
      </w:r>
      <w:r w:rsidR="00E17EA5" w:rsidRPr="00722006">
        <w:rPr>
          <w:szCs w:val="18"/>
          <w:highlight w:val="red"/>
          <w:lang w:val="en-US"/>
        </w:rPr>
        <w:fldChar w:fldCharType="end"/>
      </w:r>
      <w:r w:rsidR="00E52AB8" w:rsidRPr="00722006">
        <w:rPr>
          <w:lang w:val="en-US"/>
        </w:rPr>
        <w:t>.</w:t>
      </w:r>
      <w:r w:rsidRPr="00722006">
        <w:rPr>
          <w:lang w:val="en-US"/>
        </w:rPr>
        <w:t xml:space="preserve"> </w:t>
      </w:r>
    </w:p>
    <w:p w14:paraId="3B635FF6" w14:textId="4631DE29" w:rsidR="007700DB" w:rsidRPr="00722006" w:rsidRDefault="007700DB" w:rsidP="00F00829">
      <w:pPr>
        <w:pStyle w:val="Lgende"/>
        <w:spacing w:before="240" w:after="120"/>
        <w:rPr>
          <w:lang w:val="en-GB"/>
        </w:rPr>
      </w:pPr>
      <w:bookmarkStart w:id="61" w:name="_Ref444248290"/>
      <w:bookmarkStart w:id="62" w:name="_Toc444300265"/>
      <w:r w:rsidRPr="00722006">
        <w:rPr>
          <w:lang w:val="en-GB"/>
        </w:rPr>
        <w:lastRenderedPageBreak/>
        <w:t xml:space="preserve">Table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1</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1</w:t>
      </w:r>
      <w:r w:rsidRPr="00722006">
        <w:rPr>
          <w:lang w:val="en-GB"/>
        </w:rPr>
        <w:fldChar w:fldCharType="end"/>
      </w:r>
      <w:bookmarkEnd w:id="61"/>
      <w:r w:rsidRPr="00722006">
        <w:rPr>
          <w:lang w:val="en-GB"/>
        </w:rPr>
        <w:tab/>
      </w:r>
      <w:r w:rsidR="00F01127" w:rsidRPr="00722006">
        <w:rPr>
          <w:lang w:val="en-GB"/>
        </w:rPr>
        <w:t xml:space="preserve"> </w:t>
      </w:r>
      <w:r w:rsidR="00E52AB8" w:rsidRPr="00722006">
        <w:rPr>
          <w:i/>
          <w:lang w:val="en-US"/>
        </w:rPr>
        <w:t>R</w:t>
      </w:r>
      <w:r w:rsidRPr="00722006">
        <w:rPr>
          <w:i/>
          <w:lang w:val="en-US"/>
        </w:rPr>
        <w:t xml:space="preserve">elationships between the steps for the design and assessment </w:t>
      </w:r>
      <w:r w:rsidR="00E52AB8" w:rsidRPr="00722006">
        <w:rPr>
          <w:i/>
          <w:lang w:val="en-US"/>
        </w:rPr>
        <w:t xml:space="preserve">of the SA </w:t>
      </w:r>
      <w:r w:rsidRPr="00722006">
        <w:rPr>
          <w:i/>
          <w:lang w:val="en-US"/>
        </w:rPr>
        <w:t>and the role of the deterministic and probabilistic approaches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6"/>
        <w:gridCol w:w="517"/>
        <w:gridCol w:w="519"/>
      </w:tblGrid>
      <w:tr w:rsidR="0058660D" w:rsidRPr="00722006" w14:paraId="181C06E9" w14:textId="77777777" w:rsidTr="003B15FC">
        <w:trPr>
          <w:cantSplit/>
          <w:trHeight w:val="1315"/>
          <w:tblHeader/>
        </w:trPr>
        <w:tc>
          <w:tcPr>
            <w:tcW w:w="0" w:type="auto"/>
            <w:vAlign w:val="center"/>
          </w:tcPr>
          <w:p w14:paraId="75C05D89" w14:textId="0224A38A" w:rsidR="0058660D" w:rsidRPr="00722006" w:rsidRDefault="0058660D" w:rsidP="00C55480">
            <w:pPr>
              <w:spacing w:before="40" w:after="40" w:line="240" w:lineRule="auto"/>
              <w:jc w:val="left"/>
              <w:rPr>
                <w:b/>
                <w:lang w:val="en-US"/>
              </w:rPr>
            </w:pPr>
            <w:r w:rsidRPr="00722006">
              <w:rPr>
                <w:b/>
                <w:lang w:val="en-US"/>
              </w:rPr>
              <w:t xml:space="preserve">Steps for the design and the assessment of the retained safety architecture </w:t>
            </w:r>
            <w:r w:rsidRPr="00722006">
              <w:rPr>
                <w:b/>
                <w:lang w:val="en-US"/>
              </w:rPr>
              <w:sym w:font="Wingdings" w:char="F0CA"/>
            </w:r>
          </w:p>
        </w:tc>
        <w:tc>
          <w:tcPr>
            <w:tcW w:w="0" w:type="auto"/>
            <w:textDirection w:val="btLr"/>
            <w:vAlign w:val="center"/>
          </w:tcPr>
          <w:p w14:paraId="6FD15158" w14:textId="4216123C" w:rsidR="0058660D" w:rsidRPr="00722006" w:rsidRDefault="00E21385" w:rsidP="00C55480">
            <w:pPr>
              <w:spacing w:before="40" w:after="40" w:line="240" w:lineRule="auto"/>
              <w:jc w:val="center"/>
              <w:rPr>
                <w:b/>
                <w:lang w:val="en-US"/>
              </w:rPr>
            </w:pPr>
            <w:r w:rsidRPr="00722006">
              <w:rPr>
                <w:b/>
                <w:lang w:val="en-US"/>
              </w:rPr>
              <w:t>Deterministic</w:t>
            </w:r>
          </w:p>
        </w:tc>
        <w:tc>
          <w:tcPr>
            <w:tcW w:w="0" w:type="auto"/>
            <w:textDirection w:val="btLr"/>
            <w:vAlign w:val="center"/>
          </w:tcPr>
          <w:p w14:paraId="4C2A917B" w14:textId="63C66707" w:rsidR="0058660D" w:rsidRPr="00722006" w:rsidRDefault="00AE4E88" w:rsidP="00C55480">
            <w:pPr>
              <w:spacing w:before="40" w:after="40" w:line="240" w:lineRule="auto"/>
              <w:jc w:val="center"/>
              <w:rPr>
                <w:b/>
                <w:lang w:val="en-US"/>
              </w:rPr>
            </w:pPr>
            <w:r w:rsidRPr="00722006">
              <w:rPr>
                <w:b/>
                <w:lang w:val="en-US"/>
              </w:rPr>
              <w:t>Prob</w:t>
            </w:r>
            <w:r w:rsidR="00C55480" w:rsidRPr="00722006">
              <w:rPr>
                <w:b/>
                <w:lang w:val="en-US"/>
              </w:rPr>
              <w:t>abilistic</w:t>
            </w:r>
          </w:p>
        </w:tc>
      </w:tr>
      <w:tr w:rsidR="0058660D" w:rsidRPr="00722006" w14:paraId="1473D8B5" w14:textId="77777777" w:rsidTr="00722006">
        <w:trPr>
          <w:trHeight w:val="454"/>
        </w:trPr>
        <w:tc>
          <w:tcPr>
            <w:tcW w:w="0" w:type="auto"/>
            <w:vAlign w:val="center"/>
          </w:tcPr>
          <w:p w14:paraId="0641C95A" w14:textId="77777777" w:rsidR="0058660D" w:rsidRPr="00722006" w:rsidRDefault="0058660D" w:rsidP="00722006">
            <w:pPr>
              <w:spacing w:before="60" w:after="60" w:line="240" w:lineRule="auto"/>
              <w:jc w:val="left"/>
              <w:rPr>
                <w:rFonts w:cs="Tahoma"/>
                <w:i/>
                <w:sz w:val="16"/>
                <w:szCs w:val="16"/>
                <w:lang w:val="en-US"/>
              </w:rPr>
            </w:pPr>
            <w:r w:rsidRPr="00722006">
              <w:rPr>
                <w:rFonts w:cs="Tahoma"/>
                <w:i/>
                <w:sz w:val="16"/>
                <w:szCs w:val="16"/>
                <w:lang w:val="en-US"/>
              </w:rPr>
              <w:t>Regulatory Framework (Goals, objectives, principles, requirements, guidelines)</w:t>
            </w:r>
          </w:p>
        </w:tc>
        <w:tc>
          <w:tcPr>
            <w:tcW w:w="0" w:type="auto"/>
            <w:vAlign w:val="center"/>
          </w:tcPr>
          <w:p w14:paraId="24D637B8"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49246642"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588F7ECB" w14:textId="77777777" w:rsidTr="00722006">
        <w:trPr>
          <w:trHeight w:val="454"/>
        </w:trPr>
        <w:tc>
          <w:tcPr>
            <w:tcW w:w="0" w:type="auto"/>
            <w:vAlign w:val="center"/>
          </w:tcPr>
          <w:p w14:paraId="3B4D4C5B" w14:textId="77777777" w:rsidR="0058660D" w:rsidRPr="00722006" w:rsidRDefault="0058660D" w:rsidP="00722006">
            <w:pPr>
              <w:spacing w:before="60" w:after="60" w:line="240" w:lineRule="auto"/>
              <w:jc w:val="left"/>
              <w:rPr>
                <w:rFonts w:cs="Tahoma"/>
                <w:i/>
                <w:sz w:val="16"/>
                <w:szCs w:val="16"/>
                <w:lang w:val="en-US"/>
              </w:rPr>
            </w:pPr>
            <w:r w:rsidRPr="00722006">
              <w:rPr>
                <w:rFonts w:cs="Tahoma"/>
                <w:i/>
                <w:sz w:val="16"/>
                <w:szCs w:val="16"/>
                <w:lang w:val="en-US"/>
              </w:rPr>
              <w:t>Selection of Safety Options and provisional Provisions</w:t>
            </w:r>
          </w:p>
        </w:tc>
        <w:tc>
          <w:tcPr>
            <w:tcW w:w="0" w:type="auto"/>
            <w:vAlign w:val="center"/>
          </w:tcPr>
          <w:p w14:paraId="1F77062B"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3434618F"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07E9B019" w14:textId="77777777" w:rsidTr="00722006">
        <w:trPr>
          <w:trHeight w:val="454"/>
        </w:trPr>
        <w:tc>
          <w:tcPr>
            <w:tcW w:w="0" w:type="auto"/>
            <w:vAlign w:val="center"/>
          </w:tcPr>
          <w:p w14:paraId="14001567" w14:textId="77777777" w:rsidR="0058660D" w:rsidRPr="00722006" w:rsidRDefault="0058660D" w:rsidP="00FB16C8">
            <w:pPr>
              <w:pStyle w:val="Paragraphedeliste"/>
              <w:numPr>
                <w:ilvl w:val="0"/>
                <w:numId w:val="23"/>
              </w:numPr>
              <w:spacing w:before="60" w:after="60" w:line="240" w:lineRule="auto"/>
              <w:ind w:left="313" w:hanging="284"/>
              <w:jc w:val="left"/>
              <w:rPr>
                <w:rFonts w:cs="Tahoma"/>
                <w:i/>
                <w:sz w:val="16"/>
                <w:szCs w:val="16"/>
                <w:lang w:val="en-US"/>
              </w:rPr>
            </w:pPr>
            <w:r w:rsidRPr="00722006">
              <w:rPr>
                <w:rFonts w:cs="Tahoma"/>
                <w:i/>
                <w:sz w:val="16"/>
                <w:szCs w:val="16"/>
                <w:lang w:val="en-US"/>
              </w:rPr>
              <w:t xml:space="preserve">Compliance / consistency of the design options with the principles, requirements and guidelines </w:t>
            </w:r>
          </w:p>
        </w:tc>
        <w:tc>
          <w:tcPr>
            <w:tcW w:w="0" w:type="auto"/>
            <w:vAlign w:val="center"/>
          </w:tcPr>
          <w:p w14:paraId="6241DA38"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135D9354"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3B89E7A3" w14:textId="77777777" w:rsidTr="00722006">
        <w:trPr>
          <w:trHeight w:val="454"/>
        </w:trPr>
        <w:tc>
          <w:tcPr>
            <w:tcW w:w="0" w:type="auto"/>
            <w:vAlign w:val="center"/>
          </w:tcPr>
          <w:p w14:paraId="2B155380"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Identification, prioritization and correction (if feasible) of discrepancies</w:t>
            </w:r>
            <w:r w:rsidRPr="00722006">
              <w:rPr>
                <w:i/>
                <w:sz w:val="16"/>
                <w:szCs w:val="16"/>
                <w:lang w:val="en-US"/>
              </w:rPr>
              <w:t xml:space="preserve"> between design options with the principles, requirements and guidelines</w:t>
            </w:r>
            <w:r w:rsidRPr="00722006">
              <w:rPr>
                <w:rFonts w:cs="Tahoma"/>
                <w:i/>
                <w:sz w:val="16"/>
                <w:szCs w:val="16"/>
                <w:lang w:val="en-US"/>
              </w:rPr>
              <w:t>,</w:t>
            </w:r>
          </w:p>
        </w:tc>
        <w:tc>
          <w:tcPr>
            <w:tcW w:w="0" w:type="auto"/>
            <w:vAlign w:val="center"/>
          </w:tcPr>
          <w:p w14:paraId="6C31139D"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31CA5E21"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3B4C9E98" w14:textId="77777777" w:rsidTr="00722006">
        <w:trPr>
          <w:trHeight w:val="454"/>
        </w:trPr>
        <w:tc>
          <w:tcPr>
            <w:tcW w:w="0" w:type="auto"/>
            <w:vAlign w:val="center"/>
          </w:tcPr>
          <w:p w14:paraId="34883547"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Identification of challenges to the safety functions,</w:t>
            </w:r>
          </w:p>
        </w:tc>
        <w:tc>
          <w:tcPr>
            <w:tcW w:w="0" w:type="auto"/>
            <w:vAlign w:val="center"/>
          </w:tcPr>
          <w:p w14:paraId="6870AF32"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45FDF92A"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1130A640" w14:textId="77777777" w:rsidTr="00722006">
        <w:trPr>
          <w:trHeight w:val="454"/>
        </w:trPr>
        <w:tc>
          <w:tcPr>
            <w:tcW w:w="0" w:type="auto"/>
            <w:vAlign w:val="center"/>
          </w:tcPr>
          <w:p w14:paraId="056CFB00"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Identification of mechanisms (initiating events) and selection of significant (envelope) plants conditions to be considered for the design basis,</w:t>
            </w:r>
          </w:p>
        </w:tc>
        <w:tc>
          <w:tcPr>
            <w:tcW w:w="0" w:type="auto"/>
            <w:vAlign w:val="center"/>
          </w:tcPr>
          <w:p w14:paraId="40E5D0F1"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4B8D9241" w14:textId="50240A62"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2AB3A205" w14:textId="77777777" w:rsidTr="00722006">
        <w:trPr>
          <w:trHeight w:val="454"/>
        </w:trPr>
        <w:tc>
          <w:tcPr>
            <w:tcW w:w="0" w:type="auto"/>
            <w:vAlign w:val="center"/>
          </w:tcPr>
          <w:p w14:paraId="1266A88A" w14:textId="13598E7C"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i/>
                <w:sz w:val="16"/>
                <w:szCs w:val="16"/>
                <w:lang w:val="en-US"/>
              </w:rPr>
              <w:t>Selection and categorization of representative design extension conditions (without and with core melting; DEC A &amp; DEC B with the WENRA terminology) to be considered for the design basis</w:t>
            </w:r>
            <w:r w:rsidR="00446F9F" w:rsidRPr="00722006">
              <w:rPr>
                <w:rStyle w:val="Appelnotedebasdep"/>
                <w:sz w:val="16"/>
                <w:szCs w:val="16"/>
                <w:lang w:val="en-US"/>
              </w:rPr>
              <w:footnoteReference w:id="8"/>
            </w:r>
          </w:p>
        </w:tc>
        <w:tc>
          <w:tcPr>
            <w:tcW w:w="0" w:type="auto"/>
            <w:vAlign w:val="center"/>
          </w:tcPr>
          <w:p w14:paraId="075C6DF5"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7FF30FD7" w14:textId="0299177F"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001F6B0D" w:rsidRPr="00722006">
              <w:rPr>
                <w:rStyle w:val="Appelnotedebasdep"/>
                <w:rFonts w:cs="Tahoma"/>
                <w:szCs w:val="18"/>
                <w:lang w:val="en-US"/>
              </w:rPr>
              <w:footnoteReference w:id="9"/>
            </w:r>
          </w:p>
        </w:tc>
      </w:tr>
      <w:tr w:rsidR="0058660D" w:rsidRPr="00722006" w14:paraId="0DB3F1B8" w14:textId="77777777" w:rsidTr="00722006">
        <w:trPr>
          <w:trHeight w:val="454"/>
        </w:trPr>
        <w:tc>
          <w:tcPr>
            <w:tcW w:w="0" w:type="auto"/>
            <w:vAlign w:val="center"/>
          </w:tcPr>
          <w:p w14:paraId="485B577B" w14:textId="386BD6D4"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bookmarkStart w:id="63" w:name="_Ref447017572"/>
            <w:r w:rsidRPr="00722006">
              <w:rPr>
                <w:rFonts w:cstheme="minorHAnsi"/>
                <w:i/>
                <w:sz w:val="16"/>
                <w:szCs w:val="16"/>
                <w:lang w:val="en-US"/>
              </w:rPr>
              <w:t>Selection of external events that exceed the design basis and for which safety systems are designed to remain functional both during and after the external event</w:t>
            </w:r>
            <w:bookmarkEnd w:id="63"/>
          </w:p>
        </w:tc>
        <w:tc>
          <w:tcPr>
            <w:tcW w:w="0" w:type="auto"/>
            <w:vAlign w:val="center"/>
          </w:tcPr>
          <w:p w14:paraId="7337F654"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44F1DCE4" w14:textId="46270B13" w:rsidR="0058660D" w:rsidRPr="00722006" w:rsidRDefault="0058660D">
            <w:pPr>
              <w:spacing w:before="60" w:after="60" w:line="240" w:lineRule="auto"/>
              <w:jc w:val="center"/>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001F6B0D">
              <w:rPr>
                <w:rFonts w:cs="Tahoma"/>
                <w:sz w:val="16"/>
                <w:szCs w:val="16"/>
                <w:vertAlign w:val="superscript"/>
                <w:lang w:val="en-US"/>
              </w:rPr>
              <w:t>9</w:t>
            </w:r>
          </w:p>
        </w:tc>
      </w:tr>
      <w:tr w:rsidR="0058660D" w:rsidRPr="00722006" w14:paraId="05BC5E79" w14:textId="77777777" w:rsidTr="00722006">
        <w:trPr>
          <w:trHeight w:val="454"/>
        </w:trPr>
        <w:tc>
          <w:tcPr>
            <w:tcW w:w="0" w:type="auto"/>
            <w:vAlign w:val="center"/>
          </w:tcPr>
          <w:p w14:paraId="4B4CDFFB"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heme="minorHAnsi"/>
                <w:i/>
                <w:sz w:val="16"/>
                <w:szCs w:val="16"/>
                <w:lang w:val="en-US"/>
              </w:rPr>
              <w:t>Identification of plant event events or sequences that could result in high radiation doses or radioactive releases that must be practically eliminated</w:t>
            </w:r>
          </w:p>
        </w:tc>
        <w:tc>
          <w:tcPr>
            <w:tcW w:w="0" w:type="auto"/>
            <w:vAlign w:val="center"/>
          </w:tcPr>
          <w:p w14:paraId="5F398C9A"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3DD3E9C7" w14:textId="0844DE2D"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14CCF924" w14:textId="77777777" w:rsidTr="00722006">
        <w:trPr>
          <w:trHeight w:val="454"/>
        </w:trPr>
        <w:tc>
          <w:tcPr>
            <w:tcW w:w="0" w:type="auto"/>
            <w:vAlign w:val="center"/>
          </w:tcPr>
          <w:p w14:paraId="26810001"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i/>
                <w:sz w:val="16"/>
                <w:szCs w:val="16"/>
                <w:lang w:val="en-US"/>
              </w:rPr>
              <w:t>Identification and selection of needed provisions, implementation within the corresponding “layers of provisions” for the different levels of the DiD</w:t>
            </w:r>
          </w:p>
        </w:tc>
        <w:tc>
          <w:tcPr>
            <w:tcW w:w="0" w:type="auto"/>
            <w:vAlign w:val="center"/>
          </w:tcPr>
          <w:p w14:paraId="3DE9FB1C"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5453255B"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315842D2" w14:textId="77777777" w:rsidTr="00722006">
        <w:trPr>
          <w:trHeight w:val="454"/>
        </w:trPr>
        <w:tc>
          <w:tcPr>
            <w:tcW w:w="0" w:type="auto"/>
            <w:vAlign w:val="center"/>
          </w:tcPr>
          <w:p w14:paraId="167E8ED5" w14:textId="77777777"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Design and sizing of the provisions,</w:t>
            </w:r>
          </w:p>
        </w:tc>
        <w:tc>
          <w:tcPr>
            <w:tcW w:w="0" w:type="auto"/>
            <w:vAlign w:val="center"/>
          </w:tcPr>
          <w:p w14:paraId="103A3010"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23528F82" w14:textId="18FB5562"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410B17BF" w14:textId="77777777" w:rsidTr="00722006">
        <w:trPr>
          <w:trHeight w:val="454"/>
        </w:trPr>
        <w:tc>
          <w:tcPr>
            <w:tcW w:w="0" w:type="auto"/>
            <w:vAlign w:val="center"/>
          </w:tcPr>
          <w:p w14:paraId="22084EE7" w14:textId="607F259B"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 xml:space="preserve">Response to </w:t>
            </w:r>
            <w:r w:rsidR="004B2E89" w:rsidRPr="00722006">
              <w:rPr>
                <w:rFonts w:cs="Tahoma"/>
                <w:i/>
                <w:sz w:val="16"/>
                <w:szCs w:val="16"/>
                <w:lang w:val="en-US"/>
              </w:rPr>
              <w:t xml:space="preserve">DBE and DEC events </w:t>
            </w:r>
            <w:r w:rsidRPr="00722006">
              <w:rPr>
                <w:rFonts w:cs="Tahoma"/>
                <w:i/>
                <w:sz w:val="16"/>
                <w:szCs w:val="16"/>
                <w:lang w:val="en-US"/>
              </w:rPr>
              <w:t>(safety analysis),</w:t>
            </w:r>
          </w:p>
        </w:tc>
        <w:tc>
          <w:tcPr>
            <w:tcW w:w="0" w:type="auto"/>
            <w:vAlign w:val="center"/>
          </w:tcPr>
          <w:p w14:paraId="33C7BAE0"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1058FDBE"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4B6D2D" w14:paraId="66E09944" w14:textId="77777777" w:rsidTr="00722006">
        <w:trPr>
          <w:trHeight w:val="454"/>
        </w:trPr>
        <w:tc>
          <w:tcPr>
            <w:tcW w:w="0" w:type="auto"/>
            <w:vAlign w:val="center"/>
          </w:tcPr>
          <w:p w14:paraId="619ADD4A" w14:textId="7D074B7E" w:rsidR="0058660D" w:rsidRPr="00722006" w:rsidRDefault="0058660D" w:rsidP="00FB16C8">
            <w:pPr>
              <w:pStyle w:val="Paragraphedeliste"/>
              <w:numPr>
                <w:ilvl w:val="0"/>
                <w:numId w:val="23"/>
              </w:numPr>
              <w:spacing w:before="60" w:after="60" w:line="240" w:lineRule="auto"/>
              <w:ind w:left="357" w:hanging="357"/>
              <w:jc w:val="left"/>
              <w:rPr>
                <w:rFonts w:cs="Tahoma"/>
                <w:i/>
                <w:sz w:val="16"/>
                <w:szCs w:val="16"/>
                <w:lang w:val="en-US"/>
              </w:rPr>
            </w:pPr>
            <w:r w:rsidRPr="00722006">
              <w:rPr>
                <w:rFonts w:cs="Tahoma"/>
                <w:i/>
                <w:sz w:val="16"/>
                <w:szCs w:val="16"/>
                <w:lang w:val="en-US"/>
              </w:rPr>
              <w:t xml:space="preserve">Final assessment for a safety architecture that </w:t>
            </w:r>
            <w:r w:rsidR="00446F9F" w:rsidRPr="00722006">
              <w:rPr>
                <w:sz w:val="16"/>
                <w:szCs w:val="16"/>
                <w:lang w:val="en-US"/>
              </w:rPr>
              <w:t>shall meet the safety objectives and should be as far as reasonably possible</w:t>
            </w:r>
            <w:r w:rsidR="00446F9F" w:rsidRPr="00722006">
              <w:rPr>
                <w:rStyle w:val="Appelnotedebasdep"/>
                <w:sz w:val="16"/>
                <w:szCs w:val="16"/>
                <w:lang w:val="en-US"/>
              </w:rPr>
              <w:footnoteReference w:id="10"/>
            </w:r>
            <w:r w:rsidRPr="00722006">
              <w:rPr>
                <w:rFonts w:cs="Tahoma"/>
                <w:i/>
                <w:sz w:val="16"/>
                <w:szCs w:val="16"/>
                <w:lang w:val="en-US"/>
              </w:rPr>
              <w:t>:</w:t>
            </w:r>
          </w:p>
        </w:tc>
        <w:tc>
          <w:tcPr>
            <w:tcW w:w="0" w:type="auto"/>
            <w:vAlign w:val="center"/>
          </w:tcPr>
          <w:p w14:paraId="0D285719" w14:textId="77777777" w:rsidR="0058660D" w:rsidRPr="00722006" w:rsidRDefault="0058660D" w:rsidP="00722006">
            <w:pPr>
              <w:spacing w:before="60" w:after="60" w:line="240" w:lineRule="auto"/>
              <w:jc w:val="center"/>
              <w:rPr>
                <w:rFonts w:cs="Tahoma"/>
                <w:sz w:val="16"/>
                <w:szCs w:val="16"/>
                <w:lang w:val="en-US"/>
              </w:rPr>
            </w:pPr>
          </w:p>
        </w:tc>
        <w:tc>
          <w:tcPr>
            <w:tcW w:w="0" w:type="auto"/>
            <w:vAlign w:val="center"/>
          </w:tcPr>
          <w:p w14:paraId="5FA20D2E"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048A37DD" w14:textId="77777777" w:rsidTr="00722006">
        <w:trPr>
          <w:trHeight w:val="454"/>
        </w:trPr>
        <w:tc>
          <w:tcPr>
            <w:tcW w:w="0" w:type="auto"/>
            <w:vAlign w:val="center"/>
          </w:tcPr>
          <w:p w14:paraId="5164B3B2" w14:textId="77777777" w:rsidR="0058660D" w:rsidRPr="00722006" w:rsidRDefault="0058660D" w:rsidP="00EF3559">
            <w:pPr>
              <w:pStyle w:val="Paragraphedeliste"/>
              <w:numPr>
                <w:ilvl w:val="0"/>
                <w:numId w:val="14"/>
              </w:numPr>
              <w:spacing w:before="60" w:after="60" w:line="240" w:lineRule="auto"/>
              <w:jc w:val="left"/>
              <w:rPr>
                <w:rFonts w:cs="Tahoma"/>
                <w:i/>
                <w:sz w:val="16"/>
                <w:szCs w:val="16"/>
                <w:lang w:val="en-US"/>
              </w:rPr>
            </w:pPr>
            <w:r w:rsidRPr="00722006">
              <w:rPr>
                <w:rFonts w:cs="Tahoma"/>
                <w:i/>
                <w:sz w:val="16"/>
                <w:szCs w:val="16"/>
                <w:lang w:val="en-US"/>
              </w:rPr>
              <w:t>Exhaustive,</w:t>
            </w:r>
          </w:p>
        </w:tc>
        <w:tc>
          <w:tcPr>
            <w:tcW w:w="0" w:type="auto"/>
            <w:vAlign w:val="center"/>
          </w:tcPr>
          <w:p w14:paraId="1F4EA662"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2751B49A" w14:textId="77777777" w:rsidR="0058660D" w:rsidRPr="00722006" w:rsidRDefault="0058660D" w:rsidP="00722006">
            <w:pPr>
              <w:spacing w:before="60" w:after="60" w:line="240" w:lineRule="auto"/>
              <w:jc w:val="center"/>
              <w:rPr>
                <w:rFonts w:cs="Tahoma"/>
                <w:sz w:val="16"/>
                <w:szCs w:val="16"/>
                <w:lang w:val="en-US"/>
              </w:rPr>
            </w:pPr>
          </w:p>
        </w:tc>
      </w:tr>
      <w:tr w:rsidR="0058660D" w:rsidRPr="00722006" w14:paraId="7C65DD45" w14:textId="77777777" w:rsidTr="00722006">
        <w:trPr>
          <w:trHeight w:val="454"/>
        </w:trPr>
        <w:tc>
          <w:tcPr>
            <w:tcW w:w="0" w:type="auto"/>
            <w:vAlign w:val="center"/>
          </w:tcPr>
          <w:p w14:paraId="458DCA70" w14:textId="77777777" w:rsidR="0058660D" w:rsidRPr="00722006" w:rsidRDefault="0058660D" w:rsidP="00EF3559">
            <w:pPr>
              <w:pStyle w:val="Paragraphedeliste"/>
              <w:numPr>
                <w:ilvl w:val="0"/>
                <w:numId w:val="14"/>
              </w:numPr>
              <w:spacing w:before="60" w:after="60" w:line="240" w:lineRule="auto"/>
              <w:jc w:val="left"/>
              <w:rPr>
                <w:rFonts w:cs="Tahoma"/>
                <w:i/>
                <w:sz w:val="16"/>
                <w:szCs w:val="16"/>
                <w:lang w:val="en-US"/>
              </w:rPr>
            </w:pPr>
            <w:r w:rsidRPr="00722006">
              <w:rPr>
                <w:rFonts w:cs="Tahoma"/>
                <w:i/>
                <w:sz w:val="16"/>
                <w:szCs w:val="16"/>
                <w:lang w:val="en-US"/>
              </w:rPr>
              <w:t>Progressive,</w:t>
            </w:r>
          </w:p>
        </w:tc>
        <w:tc>
          <w:tcPr>
            <w:tcW w:w="0" w:type="auto"/>
            <w:vAlign w:val="center"/>
          </w:tcPr>
          <w:p w14:paraId="6B9C0A85"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5C4C765E" w14:textId="642701AC"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402D982D" w14:textId="77777777" w:rsidTr="00722006">
        <w:trPr>
          <w:trHeight w:val="454"/>
        </w:trPr>
        <w:tc>
          <w:tcPr>
            <w:tcW w:w="0" w:type="auto"/>
            <w:vAlign w:val="center"/>
          </w:tcPr>
          <w:p w14:paraId="6AE69A32" w14:textId="77777777" w:rsidR="0058660D" w:rsidRPr="00722006" w:rsidRDefault="0058660D" w:rsidP="00EF3559">
            <w:pPr>
              <w:pStyle w:val="Paragraphedeliste"/>
              <w:numPr>
                <w:ilvl w:val="0"/>
                <w:numId w:val="14"/>
              </w:numPr>
              <w:spacing w:before="60" w:after="60" w:line="240" w:lineRule="auto"/>
              <w:jc w:val="left"/>
              <w:rPr>
                <w:rFonts w:cs="Tahoma"/>
                <w:i/>
                <w:sz w:val="16"/>
                <w:szCs w:val="16"/>
                <w:lang w:val="en-US"/>
              </w:rPr>
            </w:pPr>
            <w:r w:rsidRPr="00722006">
              <w:rPr>
                <w:rFonts w:cs="Tahoma"/>
                <w:i/>
                <w:sz w:val="16"/>
                <w:szCs w:val="16"/>
                <w:lang w:val="en-US"/>
              </w:rPr>
              <w:t>Tolerant,</w:t>
            </w:r>
          </w:p>
        </w:tc>
        <w:tc>
          <w:tcPr>
            <w:tcW w:w="0" w:type="auto"/>
            <w:vAlign w:val="center"/>
          </w:tcPr>
          <w:p w14:paraId="2BB6735D"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117492BA"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786AAA82" w14:textId="77777777" w:rsidTr="00722006">
        <w:trPr>
          <w:trHeight w:val="454"/>
        </w:trPr>
        <w:tc>
          <w:tcPr>
            <w:tcW w:w="0" w:type="auto"/>
            <w:vAlign w:val="center"/>
          </w:tcPr>
          <w:p w14:paraId="3033CF70" w14:textId="77777777" w:rsidR="0058660D" w:rsidRPr="00722006" w:rsidRDefault="0058660D" w:rsidP="00EF3559">
            <w:pPr>
              <w:pStyle w:val="Paragraphedeliste"/>
              <w:numPr>
                <w:ilvl w:val="0"/>
                <w:numId w:val="14"/>
              </w:numPr>
              <w:spacing w:before="60" w:after="60" w:line="240" w:lineRule="auto"/>
              <w:jc w:val="left"/>
              <w:rPr>
                <w:rFonts w:cs="Tahoma"/>
                <w:i/>
                <w:sz w:val="16"/>
                <w:szCs w:val="16"/>
                <w:lang w:val="en-US"/>
              </w:rPr>
            </w:pPr>
            <w:r w:rsidRPr="00722006">
              <w:rPr>
                <w:rFonts w:cs="Tahoma"/>
                <w:i/>
                <w:sz w:val="16"/>
                <w:szCs w:val="16"/>
                <w:lang w:val="en-US"/>
              </w:rPr>
              <w:t>Forgiving,</w:t>
            </w:r>
          </w:p>
        </w:tc>
        <w:tc>
          <w:tcPr>
            <w:tcW w:w="0" w:type="auto"/>
            <w:vAlign w:val="center"/>
          </w:tcPr>
          <w:p w14:paraId="4EA9D467"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c>
          <w:tcPr>
            <w:tcW w:w="0" w:type="auto"/>
            <w:vAlign w:val="center"/>
          </w:tcPr>
          <w:p w14:paraId="64464FA7"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r w:rsidR="0058660D" w:rsidRPr="00722006" w14:paraId="1318BA02" w14:textId="77777777" w:rsidTr="00722006">
        <w:trPr>
          <w:trHeight w:val="454"/>
        </w:trPr>
        <w:tc>
          <w:tcPr>
            <w:tcW w:w="0" w:type="auto"/>
            <w:vAlign w:val="center"/>
          </w:tcPr>
          <w:p w14:paraId="2F1C2C32" w14:textId="77777777" w:rsidR="0058660D" w:rsidRPr="00722006" w:rsidRDefault="0058660D" w:rsidP="00EF3559">
            <w:pPr>
              <w:pStyle w:val="Paragraphedeliste"/>
              <w:numPr>
                <w:ilvl w:val="0"/>
                <w:numId w:val="14"/>
              </w:numPr>
              <w:spacing w:before="60" w:after="60" w:line="240" w:lineRule="auto"/>
              <w:jc w:val="left"/>
              <w:rPr>
                <w:rFonts w:cs="Tahoma"/>
                <w:i/>
                <w:sz w:val="16"/>
                <w:szCs w:val="16"/>
                <w:lang w:val="en-US"/>
              </w:rPr>
            </w:pPr>
            <w:r w:rsidRPr="00722006">
              <w:rPr>
                <w:rFonts w:cs="Tahoma"/>
                <w:i/>
                <w:sz w:val="16"/>
                <w:szCs w:val="16"/>
                <w:lang w:val="en-US"/>
              </w:rPr>
              <w:t>Balanced.</w:t>
            </w:r>
          </w:p>
        </w:tc>
        <w:tc>
          <w:tcPr>
            <w:tcW w:w="0" w:type="auto"/>
            <w:vAlign w:val="center"/>
          </w:tcPr>
          <w:p w14:paraId="66D85473" w14:textId="77777777" w:rsidR="0058660D" w:rsidRPr="00722006" w:rsidRDefault="0058660D" w:rsidP="00722006">
            <w:pPr>
              <w:spacing w:before="60" w:after="60" w:line="240" w:lineRule="auto"/>
              <w:jc w:val="center"/>
              <w:rPr>
                <w:rFonts w:cs="Tahoma"/>
                <w:sz w:val="16"/>
                <w:szCs w:val="16"/>
                <w:lang w:val="en-US"/>
              </w:rPr>
            </w:pPr>
          </w:p>
        </w:tc>
        <w:tc>
          <w:tcPr>
            <w:tcW w:w="0" w:type="auto"/>
            <w:vAlign w:val="center"/>
          </w:tcPr>
          <w:p w14:paraId="142CBB43" w14:textId="77777777" w:rsidR="0058660D" w:rsidRPr="00722006" w:rsidRDefault="0058660D" w:rsidP="00722006">
            <w:pPr>
              <w:spacing w:before="60" w:after="60" w:line="240" w:lineRule="auto"/>
              <w:jc w:val="center"/>
              <w:rPr>
                <w:rFonts w:cs="Tahoma"/>
                <w:sz w:val="16"/>
                <w:szCs w:val="16"/>
                <w:lang w:val="en-US"/>
              </w:rPr>
            </w:pPr>
            <w:r w:rsidRPr="00722006">
              <w:rPr>
                <w:rFonts w:cs="Tahoma"/>
                <w:sz w:val="16"/>
                <w:szCs w:val="16"/>
                <w:lang w:val="en-US"/>
              </w:rPr>
              <w:sym w:font="Wingdings 2" w:char="F050"/>
            </w:r>
          </w:p>
        </w:tc>
      </w:tr>
    </w:tbl>
    <w:p w14:paraId="0A7FE010" w14:textId="77777777" w:rsidR="007F780B" w:rsidRDefault="007F780B">
      <w:pPr>
        <w:spacing w:after="100" w:afterAutospacing="1"/>
        <w:rPr>
          <w:szCs w:val="18"/>
          <w:lang w:val="en-US"/>
        </w:rPr>
      </w:pPr>
    </w:p>
    <w:p w14:paraId="7D66075E" w14:textId="4EAD0880" w:rsidR="0058660D" w:rsidRPr="00722006" w:rsidRDefault="00446F9F">
      <w:pPr>
        <w:spacing w:after="100" w:afterAutospacing="1"/>
        <w:rPr>
          <w:rFonts w:cs="Tahoma"/>
          <w:szCs w:val="18"/>
          <w:lang w:val="en-US"/>
        </w:rPr>
      </w:pPr>
      <w:r w:rsidRPr="00722006">
        <w:rPr>
          <w:szCs w:val="18"/>
          <w:lang w:val="en-US"/>
        </w:rPr>
        <w:lastRenderedPageBreak/>
        <w:fldChar w:fldCharType="begin"/>
      </w:r>
      <w:r w:rsidRPr="00722006">
        <w:rPr>
          <w:szCs w:val="18"/>
          <w:lang w:val="en-US"/>
        </w:rPr>
        <w:instrText xml:space="preserve"> REF _Ref444248290 \h </w:instrText>
      </w:r>
      <w:r w:rsidR="00E52AB8" w:rsidRPr="00722006">
        <w:rPr>
          <w:szCs w:val="18"/>
          <w:lang w:val="en-US"/>
        </w:rPr>
        <w:instrText xml:space="preserve"> \* MERGEFORMAT </w:instrText>
      </w:r>
      <w:r w:rsidRPr="00722006">
        <w:rPr>
          <w:szCs w:val="18"/>
          <w:lang w:val="en-US"/>
        </w:rPr>
      </w:r>
      <w:r w:rsidRPr="00722006">
        <w:rPr>
          <w:szCs w:val="18"/>
          <w:lang w:val="en-US"/>
        </w:rPr>
        <w:fldChar w:fldCharType="separate"/>
      </w:r>
      <w:r w:rsidR="00051ECA" w:rsidRPr="00051ECA">
        <w:rPr>
          <w:szCs w:val="18"/>
          <w:lang w:val="en-GB"/>
        </w:rPr>
        <w:t xml:space="preserve">Table </w:t>
      </w:r>
      <w:r w:rsidR="00051ECA" w:rsidRPr="00051ECA">
        <w:rPr>
          <w:noProof/>
          <w:szCs w:val="18"/>
          <w:lang w:val="en-GB"/>
        </w:rPr>
        <w:t>1</w:t>
      </w:r>
      <w:r w:rsidR="00051ECA" w:rsidRPr="00051ECA">
        <w:rPr>
          <w:noProof/>
          <w:szCs w:val="18"/>
          <w:lang w:val="en-GB"/>
        </w:rPr>
        <w:noBreakHyphen/>
        <w:t>1</w:t>
      </w:r>
      <w:r w:rsidRPr="00722006">
        <w:rPr>
          <w:szCs w:val="18"/>
          <w:lang w:val="en-US"/>
        </w:rPr>
        <w:fldChar w:fldCharType="end"/>
      </w:r>
      <w:r w:rsidRPr="00722006">
        <w:rPr>
          <w:szCs w:val="18"/>
          <w:lang w:val="en-US"/>
        </w:rPr>
        <w:t xml:space="preserve"> demonstrates the complementary role of</w:t>
      </w:r>
      <w:r w:rsidR="00E52AB8" w:rsidRPr="00722006">
        <w:rPr>
          <w:szCs w:val="18"/>
          <w:lang w:val="en-US"/>
        </w:rPr>
        <w:t xml:space="preserve"> the</w:t>
      </w:r>
      <w:r w:rsidRPr="00722006">
        <w:rPr>
          <w:szCs w:val="18"/>
          <w:lang w:val="en-US"/>
        </w:rPr>
        <w:t xml:space="preserve"> deterministic and probabilistic </w:t>
      </w:r>
      <w:r w:rsidR="0058660D" w:rsidRPr="00722006">
        <w:rPr>
          <w:rFonts w:cs="Tahoma"/>
          <w:szCs w:val="18"/>
          <w:lang w:val="en-US"/>
        </w:rPr>
        <w:t>approaches</w:t>
      </w:r>
      <w:r w:rsidR="00E52AB8" w:rsidRPr="00722006">
        <w:rPr>
          <w:rFonts w:cs="Tahoma"/>
          <w:szCs w:val="18"/>
          <w:lang w:val="en-US"/>
        </w:rPr>
        <w:t xml:space="preserve">, </w:t>
      </w:r>
      <w:r w:rsidR="0058660D" w:rsidRPr="00722006">
        <w:rPr>
          <w:rFonts w:cs="Tahoma"/>
          <w:szCs w:val="18"/>
          <w:lang w:val="en-US"/>
        </w:rPr>
        <w:t>needed for:</w:t>
      </w:r>
    </w:p>
    <w:p w14:paraId="4E358D45" w14:textId="458C8DBD" w:rsidR="0058660D" w:rsidRPr="00722006" w:rsidRDefault="0058660D" w:rsidP="00FB16C8">
      <w:pPr>
        <w:pStyle w:val="Paragraphedeliste"/>
        <w:numPr>
          <w:ilvl w:val="0"/>
          <w:numId w:val="25"/>
        </w:numPr>
        <w:spacing w:after="100" w:afterAutospacing="1"/>
        <w:rPr>
          <w:rFonts w:cs="Tahoma"/>
          <w:szCs w:val="18"/>
          <w:lang w:val="en-US"/>
        </w:rPr>
      </w:pPr>
      <w:r w:rsidRPr="00722006">
        <w:rPr>
          <w:rFonts w:cs="Tahoma"/>
          <w:szCs w:val="18"/>
          <w:lang w:val="en-US"/>
        </w:rPr>
        <w:t>the identification of mechanisms (initiating events) and selection of significant (envelop</w:t>
      </w:r>
      <w:r w:rsidR="00EB19AE" w:rsidRPr="00722006">
        <w:rPr>
          <w:rFonts w:cs="Tahoma"/>
          <w:szCs w:val="18"/>
          <w:lang w:val="en-US"/>
        </w:rPr>
        <w:t>ing</w:t>
      </w:r>
      <w:r w:rsidRPr="00722006">
        <w:rPr>
          <w:rFonts w:cs="Tahoma"/>
          <w:szCs w:val="18"/>
          <w:lang w:val="en-US"/>
        </w:rPr>
        <w:t>) plants conditions to be considered for the design basis</w:t>
      </w:r>
      <w:r w:rsidR="001F6B0D" w:rsidRPr="00E17EA5">
        <w:rPr>
          <w:rFonts w:cs="Tahoma"/>
          <w:szCs w:val="18"/>
          <w:vertAlign w:val="superscript"/>
          <w:lang w:val="en-US"/>
        </w:rPr>
        <w:t>9</w:t>
      </w:r>
      <w:r w:rsidR="00E52AB8" w:rsidRPr="00722006">
        <w:rPr>
          <w:rFonts w:cs="Tahoma"/>
          <w:szCs w:val="18"/>
          <w:lang w:val="en-US"/>
        </w:rPr>
        <w:t>;</w:t>
      </w:r>
    </w:p>
    <w:p w14:paraId="77796E19" w14:textId="5F719F0A"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 xml:space="preserve">the selection and categorization of representative design extension conditions (without and with </w:t>
      </w:r>
      <w:r w:rsidR="006C063D" w:rsidRPr="00722006">
        <w:rPr>
          <w:szCs w:val="18"/>
          <w:lang w:val="en-US"/>
        </w:rPr>
        <w:t xml:space="preserve">severe </w:t>
      </w:r>
      <w:r w:rsidR="00FC0B60" w:rsidRPr="00722006">
        <w:rPr>
          <w:szCs w:val="18"/>
          <w:lang w:val="en-US"/>
        </w:rPr>
        <w:t xml:space="preserve">fuel damage </w:t>
      </w:r>
      <w:r w:rsidR="006C063D" w:rsidRPr="00722006">
        <w:rPr>
          <w:szCs w:val="18"/>
          <w:lang w:val="en-US"/>
        </w:rPr>
        <w:t>conditions</w:t>
      </w:r>
      <w:r w:rsidRPr="00722006">
        <w:rPr>
          <w:szCs w:val="18"/>
          <w:lang w:val="en-US"/>
        </w:rPr>
        <w:t>; DEC A &amp; DEC B) to be considered for the design basis</w:t>
      </w:r>
      <w:r w:rsidR="00E52AB8" w:rsidRPr="00722006">
        <w:rPr>
          <w:szCs w:val="18"/>
          <w:lang w:val="en-US"/>
        </w:rPr>
        <w:t>;</w:t>
      </w:r>
    </w:p>
    <w:p w14:paraId="0881B3B7" w14:textId="2402326F"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the selection of external events that exceed the design basis and for which safety systems are designed to remain functional both during and after these events</w:t>
      </w:r>
      <w:r w:rsidR="00E52AB8" w:rsidRPr="00722006">
        <w:rPr>
          <w:szCs w:val="18"/>
          <w:lang w:val="en-US"/>
        </w:rPr>
        <w:t>;</w:t>
      </w:r>
    </w:p>
    <w:p w14:paraId="72D8260E" w14:textId="24EF3D11"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 xml:space="preserve">the identification of plant events or sequences that could result in high radiation doses or </w:t>
      </w:r>
      <w:r w:rsidR="006C063D" w:rsidRPr="00722006">
        <w:rPr>
          <w:szCs w:val="18"/>
          <w:lang w:val="en-US"/>
        </w:rPr>
        <w:t xml:space="preserve">large or early </w:t>
      </w:r>
      <w:r w:rsidRPr="00722006">
        <w:rPr>
          <w:szCs w:val="18"/>
          <w:lang w:val="en-US"/>
        </w:rPr>
        <w:t>radioactive releases that must be practically eliminated</w:t>
      </w:r>
      <w:r w:rsidR="00E52AB8" w:rsidRPr="00722006">
        <w:rPr>
          <w:szCs w:val="18"/>
          <w:lang w:val="en-US"/>
        </w:rPr>
        <w:t>;</w:t>
      </w:r>
    </w:p>
    <w:p w14:paraId="6938D83A" w14:textId="02C6E521"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the design and sizing of the provisions</w:t>
      </w:r>
      <w:r w:rsidR="00E52AB8" w:rsidRPr="00722006">
        <w:rPr>
          <w:szCs w:val="18"/>
          <w:lang w:val="en-US"/>
        </w:rPr>
        <w:t>;</w:t>
      </w:r>
    </w:p>
    <w:p w14:paraId="44CC0DB3" w14:textId="2350E30E"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 xml:space="preserve">the analysis of the response to </w:t>
      </w:r>
      <w:r w:rsidR="00EB19AE" w:rsidRPr="00722006">
        <w:rPr>
          <w:szCs w:val="18"/>
          <w:lang w:val="en-US"/>
        </w:rPr>
        <w:t xml:space="preserve">DBE and DEC events </w:t>
      </w:r>
      <w:r w:rsidRPr="00722006">
        <w:rPr>
          <w:szCs w:val="18"/>
          <w:lang w:val="en-US"/>
        </w:rPr>
        <w:t>(safety analysis)</w:t>
      </w:r>
      <w:r w:rsidR="00E52AB8" w:rsidRPr="00722006">
        <w:rPr>
          <w:szCs w:val="18"/>
          <w:lang w:val="en-US"/>
        </w:rPr>
        <w:t>;</w:t>
      </w:r>
    </w:p>
    <w:p w14:paraId="633663B1" w14:textId="71234F2D" w:rsidR="0058660D" w:rsidRPr="00722006" w:rsidRDefault="0058660D" w:rsidP="00FB16C8">
      <w:pPr>
        <w:pStyle w:val="Paragraphedeliste"/>
        <w:numPr>
          <w:ilvl w:val="0"/>
          <w:numId w:val="25"/>
        </w:numPr>
        <w:spacing w:after="100" w:afterAutospacing="1"/>
        <w:rPr>
          <w:szCs w:val="18"/>
          <w:lang w:val="en-US"/>
        </w:rPr>
      </w:pPr>
      <w:r w:rsidRPr="00722006">
        <w:rPr>
          <w:szCs w:val="18"/>
          <w:lang w:val="en-US"/>
        </w:rPr>
        <w:t>the verification of the progressive, tolerant and forgiving, character of the safety architecture.</w:t>
      </w:r>
      <w:r w:rsidR="006C3694" w:rsidRPr="00722006">
        <w:rPr>
          <w:szCs w:val="18"/>
          <w:lang w:val="en-US"/>
        </w:rPr>
        <w:t xml:space="preserve"> </w:t>
      </w:r>
    </w:p>
    <w:p w14:paraId="7D6C635F" w14:textId="02D5404B" w:rsidR="006C063D" w:rsidRPr="00722006" w:rsidRDefault="0058660D" w:rsidP="003B15FC">
      <w:pPr>
        <w:pStyle w:val="Default"/>
        <w:autoSpaceDE/>
        <w:autoSpaceDN/>
        <w:adjustRightInd/>
        <w:spacing w:after="100" w:afterAutospacing="1" w:line="348" w:lineRule="atLeast"/>
        <w:jc w:val="both"/>
        <w:rPr>
          <w:rFonts w:ascii="Trebuchet MS" w:hAnsi="Trebuchet MS" w:cs="Tahoma"/>
          <w:sz w:val="18"/>
          <w:szCs w:val="18"/>
          <w:lang w:val="en-US"/>
        </w:rPr>
      </w:pPr>
      <w:r w:rsidRPr="00722006">
        <w:rPr>
          <w:rFonts w:ascii="Trebuchet MS" w:hAnsi="Trebuchet MS" w:cs="Tahoma"/>
          <w:sz w:val="18"/>
          <w:szCs w:val="18"/>
          <w:lang w:val="en-US"/>
        </w:rPr>
        <w:t xml:space="preserve">The specific key role of </w:t>
      </w:r>
      <w:r w:rsidR="00E52AB8" w:rsidRPr="00722006">
        <w:rPr>
          <w:rFonts w:ascii="Trebuchet MS" w:hAnsi="Trebuchet MS" w:cs="Tahoma"/>
          <w:sz w:val="18"/>
          <w:szCs w:val="18"/>
          <w:lang w:val="en-US"/>
        </w:rPr>
        <w:t xml:space="preserve">the </w:t>
      </w:r>
      <w:r w:rsidRPr="00722006">
        <w:rPr>
          <w:rFonts w:ascii="Trebuchet MS" w:hAnsi="Trebuchet MS" w:cs="Tahoma"/>
          <w:sz w:val="18"/>
          <w:szCs w:val="18"/>
          <w:lang w:val="en-US"/>
        </w:rPr>
        <w:t xml:space="preserve">deterministic </w:t>
      </w:r>
      <w:r w:rsidR="006C063D" w:rsidRPr="00722006">
        <w:rPr>
          <w:rFonts w:ascii="Trebuchet MS" w:hAnsi="Trebuchet MS" w:cs="Tahoma"/>
          <w:sz w:val="18"/>
          <w:szCs w:val="18"/>
          <w:lang w:val="en-US"/>
        </w:rPr>
        <w:t xml:space="preserve">approach </w:t>
      </w:r>
      <w:r w:rsidR="00E52AB8" w:rsidRPr="00722006">
        <w:rPr>
          <w:rFonts w:ascii="Trebuchet MS" w:hAnsi="Trebuchet MS" w:cs="Tahoma"/>
          <w:sz w:val="18"/>
          <w:szCs w:val="18"/>
          <w:lang w:val="en-US"/>
        </w:rPr>
        <w:t>include</w:t>
      </w:r>
      <w:r w:rsidR="006C063D" w:rsidRPr="00722006">
        <w:rPr>
          <w:rFonts w:ascii="Trebuchet MS" w:hAnsi="Trebuchet MS" w:cs="Tahoma"/>
          <w:sz w:val="18"/>
          <w:szCs w:val="18"/>
          <w:lang w:val="en-US"/>
        </w:rPr>
        <w:t>s</w:t>
      </w:r>
      <w:r w:rsidR="00E52AB8" w:rsidRPr="00722006">
        <w:rPr>
          <w:rFonts w:ascii="Trebuchet MS" w:hAnsi="Trebuchet MS" w:cs="Tahoma"/>
          <w:sz w:val="18"/>
          <w:szCs w:val="18"/>
          <w:lang w:val="en-US"/>
        </w:rPr>
        <w:t xml:space="preserve"> the verification of t</w:t>
      </w:r>
      <w:r w:rsidRPr="00722006">
        <w:rPr>
          <w:rFonts w:ascii="Trebuchet MS" w:hAnsi="Trebuchet MS" w:cs="Tahoma"/>
          <w:sz w:val="18"/>
          <w:szCs w:val="18"/>
          <w:lang w:val="en-US"/>
        </w:rPr>
        <w:t>he compliance / consistency of the design options with the principles, requirements and guidelines for the identification, prioritization and correction (if feasible) of discrepancies</w:t>
      </w:r>
      <w:r w:rsidRPr="00722006">
        <w:rPr>
          <w:rFonts w:ascii="Trebuchet MS" w:hAnsi="Trebuchet MS"/>
          <w:sz w:val="18"/>
          <w:szCs w:val="18"/>
          <w:lang w:val="en-US"/>
        </w:rPr>
        <w:t xml:space="preserve"> </w:t>
      </w:r>
      <w:r w:rsidR="00E52AB8" w:rsidRPr="00722006">
        <w:rPr>
          <w:rFonts w:ascii="Trebuchet MS" w:hAnsi="Trebuchet MS"/>
          <w:sz w:val="18"/>
          <w:szCs w:val="18"/>
          <w:lang w:val="en-US"/>
        </w:rPr>
        <w:t>(if any)</w:t>
      </w:r>
      <w:r w:rsidRPr="00722006">
        <w:rPr>
          <w:rFonts w:ascii="Trebuchet MS" w:hAnsi="Trebuchet MS"/>
          <w:sz w:val="18"/>
          <w:szCs w:val="18"/>
          <w:lang w:val="en-US"/>
        </w:rPr>
        <w:t>, the</w:t>
      </w:r>
      <w:r w:rsidRPr="00722006">
        <w:rPr>
          <w:rFonts w:ascii="Trebuchet MS" w:hAnsi="Trebuchet MS" w:cs="Tahoma"/>
          <w:sz w:val="18"/>
          <w:szCs w:val="18"/>
          <w:lang w:val="en-US"/>
        </w:rPr>
        <w:t xml:space="preserve"> identification of challenges to the safety functions, </w:t>
      </w:r>
      <w:r w:rsidRPr="00722006">
        <w:rPr>
          <w:rFonts w:ascii="Trebuchet MS" w:hAnsi="Trebuchet MS" w:cstheme="minorHAnsi"/>
          <w:sz w:val="18"/>
          <w:szCs w:val="18"/>
          <w:lang w:val="en-US"/>
        </w:rPr>
        <w:t>the i</w:t>
      </w:r>
      <w:r w:rsidRPr="00722006">
        <w:rPr>
          <w:rFonts w:ascii="Trebuchet MS" w:hAnsi="Trebuchet MS"/>
          <w:sz w:val="18"/>
          <w:szCs w:val="18"/>
          <w:lang w:val="en-US"/>
        </w:rPr>
        <w:t>dentification and selection of needed provisions and their implementation within the corresponding levels of the DiD</w:t>
      </w:r>
      <w:r w:rsidRPr="00722006">
        <w:rPr>
          <w:rFonts w:ascii="Trebuchet MS" w:hAnsi="Trebuchet MS" w:cs="Tahoma"/>
          <w:sz w:val="18"/>
          <w:szCs w:val="18"/>
          <w:lang w:val="en-US"/>
        </w:rPr>
        <w:t xml:space="preserve">, and the </w:t>
      </w:r>
      <w:r w:rsidR="00283C46">
        <w:rPr>
          <w:rFonts w:ascii="Trebuchet MS" w:hAnsi="Trebuchet MS" w:cs="Tahoma"/>
          <w:sz w:val="18"/>
          <w:szCs w:val="18"/>
          <w:lang w:val="en-US"/>
        </w:rPr>
        <w:t xml:space="preserve">support to the </w:t>
      </w:r>
      <w:r w:rsidRPr="00722006">
        <w:rPr>
          <w:rFonts w:ascii="Trebuchet MS" w:hAnsi="Trebuchet MS" w:cs="Tahoma"/>
          <w:sz w:val="18"/>
          <w:szCs w:val="18"/>
          <w:lang w:val="en-US"/>
        </w:rPr>
        <w:t xml:space="preserve">exhaustiveness </w:t>
      </w:r>
      <w:r w:rsidR="00240EFC" w:rsidRPr="00722006">
        <w:rPr>
          <w:rFonts w:ascii="Trebuchet MS" w:hAnsi="Trebuchet MS" w:cs="Tahoma"/>
          <w:sz w:val="18"/>
          <w:szCs w:val="18"/>
          <w:lang w:val="en-US"/>
        </w:rPr>
        <w:t xml:space="preserve">in the </w:t>
      </w:r>
      <w:r w:rsidR="00240EFC" w:rsidRPr="00722006">
        <w:rPr>
          <w:rFonts w:ascii="Trebuchet MS" w:hAnsi="Trebuchet MS"/>
          <w:sz w:val="18"/>
          <w:lang w:val="en-US"/>
        </w:rPr>
        <w:t>coverage of “unexpected” plant conditions</w:t>
      </w:r>
      <w:r w:rsidRPr="00722006">
        <w:rPr>
          <w:rFonts w:ascii="Trebuchet MS" w:hAnsi="Trebuchet MS" w:cs="Tahoma"/>
          <w:sz w:val="18"/>
          <w:szCs w:val="18"/>
          <w:lang w:val="en-US"/>
        </w:rPr>
        <w:t xml:space="preserve">. </w:t>
      </w:r>
    </w:p>
    <w:p w14:paraId="351054FC" w14:textId="4A103225" w:rsidR="00E52AB8" w:rsidRPr="00722006" w:rsidRDefault="0058660D">
      <w:pPr>
        <w:pStyle w:val="Default"/>
        <w:autoSpaceDE/>
        <w:autoSpaceDN/>
        <w:adjustRightInd/>
        <w:spacing w:after="100" w:afterAutospacing="1" w:line="348" w:lineRule="atLeast"/>
        <w:jc w:val="both"/>
        <w:rPr>
          <w:rFonts w:ascii="Trebuchet MS" w:hAnsi="Trebuchet MS" w:cs="Tahoma"/>
          <w:sz w:val="18"/>
          <w:szCs w:val="18"/>
          <w:lang w:val="en-US"/>
        </w:rPr>
      </w:pPr>
      <w:r w:rsidRPr="00722006">
        <w:rPr>
          <w:rFonts w:ascii="Trebuchet MS" w:hAnsi="Trebuchet MS" w:cs="Tahoma"/>
          <w:sz w:val="18"/>
          <w:szCs w:val="18"/>
          <w:lang w:val="en-US"/>
        </w:rPr>
        <w:t>The assessment of the balanced character of the</w:t>
      </w:r>
      <w:r w:rsidR="00E42FC9" w:rsidRPr="00722006">
        <w:rPr>
          <w:rFonts w:ascii="Trebuchet MS" w:hAnsi="Trebuchet MS" w:cs="Tahoma"/>
          <w:sz w:val="18"/>
          <w:szCs w:val="18"/>
          <w:lang w:val="en-US"/>
        </w:rPr>
        <w:t xml:space="preserve"> safety</w:t>
      </w:r>
      <w:r w:rsidRPr="00722006">
        <w:rPr>
          <w:rFonts w:ascii="Trebuchet MS" w:hAnsi="Trebuchet MS" w:cs="Tahoma"/>
          <w:sz w:val="18"/>
          <w:szCs w:val="18"/>
          <w:lang w:val="en-US"/>
        </w:rPr>
        <w:t xml:space="preserve"> architecture is </w:t>
      </w:r>
      <w:r w:rsidR="005931B2" w:rsidRPr="00722006">
        <w:rPr>
          <w:rFonts w:ascii="Trebuchet MS" w:hAnsi="Trebuchet MS" w:cs="Tahoma"/>
          <w:sz w:val="18"/>
          <w:szCs w:val="18"/>
          <w:lang w:val="en-US"/>
        </w:rPr>
        <w:t>specific to</w:t>
      </w:r>
      <w:r w:rsidRPr="00722006">
        <w:rPr>
          <w:rFonts w:ascii="Trebuchet MS" w:hAnsi="Trebuchet MS" w:cs="Tahoma"/>
          <w:sz w:val="18"/>
          <w:szCs w:val="18"/>
          <w:lang w:val="en-US"/>
        </w:rPr>
        <w:t xml:space="preserve"> the probabilistic </w:t>
      </w:r>
      <w:r w:rsidR="00B24055" w:rsidRPr="00722006">
        <w:rPr>
          <w:rFonts w:ascii="Trebuchet MS" w:hAnsi="Trebuchet MS" w:cs="Tahoma"/>
          <w:sz w:val="18"/>
          <w:szCs w:val="18"/>
          <w:lang w:val="en-US"/>
        </w:rPr>
        <w:t>assessment</w:t>
      </w:r>
      <w:r w:rsidR="00E42FC9" w:rsidRPr="00722006">
        <w:rPr>
          <w:rFonts w:ascii="Trebuchet MS" w:hAnsi="Trebuchet MS" w:cs="Tahoma"/>
          <w:sz w:val="18"/>
          <w:szCs w:val="18"/>
          <w:lang w:val="en-US"/>
        </w:rPr>
        <w:t xml:space="preserve">, which allows identifying </w:t>
      </w:r>
      <w:r w:rsidR="00240EFC" w:rsidRPr="00722006">
        <w:rPr>
          <w:rFonts w:ascii="Trebuchet MS" w:hAnsi="Trebuchet MS"/>
          <w:sz w:val="18"/>
          <w:szCs w:val="18"/>
          <w:lang w:val="en-GB"/>
        </w:rPr>
        <w:t>the presence (to be avoided) of excessive or significant uncertain contributors to risk</w:t>
      </w:r>
      <w:r w:rsidR="00E52AB8" w:rsidRPr="00722006">
        <w:rPr>
          <w:rFonts w:ascii="Trebuchet MS" w:hAnsi="Trebuchet MS" w:cs="Tahoma"/>
          <w:sz w:val="18"/>
          <w:szCs w:val="18"/>
          <w:lang w:val="en-US"/>
        </w:rPr>
        <w:t>. Additional contributions that the PSA – if appropriately developed – can provide to the assessment of the implemented safety architecture</w:t>
      </w:r>
      <w:r w:rsidR="00283C46">
        <w:rPr>
          <w:rFonts w:ascii="Trebuchet MS" w:hAnsi="Trebuchet MS" w:cs="Tahoma"/>
          <w:sz w:val="18"/>
          <w:szCs w:val="18"/>
          <w:lang w:val="en-US"/>
        </w:rPr>
        <w:t>,</w:t>
      </w:r>
      <w:r w:rsidR="00E52AB8" w:rsidRPr="00722006">
        <w:rPr>
          <w:rFonts w:ascii="Trebuchet MS" w:hAnsi="Trebuchet MS" w:cs="Tahoma"/>
          <w:sz w:val="18"/>
          <w:szCs w:val="18"/>
          <w:lang w:val="en-US"/>
        </w:rPr>
        <w:t xml:space="preserve"> are introduced in the following sections.</w:t>
      </w:r>
    </w:p>
    <w:p w14:paraId="71E39671" w14:textId="5479AFE1" w:rsidR="0058660D" w:rsidRPr="00722006" w:rsidRDefault="00AE4E88" w:rsidP="00FB16C8">
      <w:pPr>
        <w:pStyle w:val="Titre2"/>
        <w:keepLines/>
        <w:numPr>
          <w:ilvl w:val="1"/>
          <w:numId w:val="24"/>
        </w:numPr>
        <w:spacing w:before="120" w:after="120" w:line="240" w:lineRule="auto"/>
        <w:ind w:left="1276" w:hanging="916"/>
        <w:jc w:val="left"/>
        <w:rPr>
          <w:rFonts w:cstheme="minorHAnsi"/>
          <w:lang w:val="en-US"/>
        </w:rPr>
      </w:pPr>
      <w:bookmarkStart w:id="64" w:name="_Ref447012349"/>
      <w:bookmarkStart w:id="65" w:name="_Toc450752317"/>
      <w:r w:rsidRPr="00722006">
        <w:rPr>
          <w:rFonts w:cstheme="minorHAnsi"/>
          <w:lang w:val="en-US"/>
        </w:rPr>
        <w:t xml:space="preserve">The assessment of </w:t>
      </w:r>
      <w:r w:rsidR="004B0B09" w:rsidRPr="00722006">
        <w:rPr>
          <w:rFonts w:cstheme="minorHAnsi"/>
          <w:lang w:val="en-US"/>
        </w:rPr>
        <w:t>Defense in Depth</w:t>
      </w:r>
      <w:bookmarkEnd w:id="64"/>
      <w:r w:rsidR="00BC3B6A" w:rsidRPr="00722006">
        <w:rPr>
          <w:rFonts w:cstheme="minorHAnsi"/>
          <w:lang w:val="en-US"/>
        </w:rPr>
        <w:t xml:space="preserve"> with the PSA</w:t>
      </w:r>
      <w:bookmarkEnd w:id="65"/>
    </w:p>
    <w:p w14:paraId="66CAD2E7" w14:textId="1FCFB105" w:rsidR="0046031B" w:rsidRPr="00722006" w:rsidRDefault="0046031B" w:rsidP="00F00829">
      <w:pPr>
        <w:spacing w:after="100" w:afterAutospacing="1"/>
        <w:rPr>
          <w:szCs w:val="18"/>
          <w:lang w:val="en-US"/>
        </w:rPr>
      </w:pPr>
      <w:r w:rsidRPr="00722006">
        <w:rPr>
          <w:szCs w:val="18"/>
          <w:lang w:val="en-US"/>
        </w:rPr>
        <w:t xml:space="preserve">Section </w:t>
      </w:r>
      <w:r w:rsidRPr="00722006">
        <w:rPr>
          <w:szCs w:val="18"/>
          <w:lang w:val="en-US"/>
        </w:rPr>
        <w:fldChar w:fldCharType="begin"/>
      </w:r>
      <w:r w:rsidRPr="00722006">
        <w:rPr>
          <w:szCs w:val="18"/>
          <w:lang w:val="en-US"/>
        </w:rPr>
        <w:instrText xml:space="preserve"> REF _Ref447012348 \r \h  \* MERGEFORMAT </w:instrText>
      </w:r>
      <w:r w:rsidRPr="00722006">
        <w:rPr>
          <w:szCs w:val="18"/>
          <w:lang w:val="en-US"/>
        </w:rPr>
      </w:r>
      <w:r w:rsidRPr="00722006">
        <w:rPr>
          <w:szCs w:val="18"/>
          <w:lang w:val="en-US"/>
        </w:rPr>
        <w:fldChar w:fldCharType="separate"/>
      </w:r>
      <w:r w:rsidR="00051ECA">
        <w:rPr>
          <w:szCs w:val="18"/>
          <w:lang w:val="en-US"/>
        </w:rPr>
        <w:t>1.2</w:t>
      </w:r>
      <w:r w:rsidRPr="00722006">
        <w:rPr>
          <w:szCs w:val="18"/>
          <w:lang w:val="en-US"/>
        </w:rPr>
        <w:fldChar w:fldCharType="end"/>
      </w:r>
      <w:r w:rsidRPr="00722006">
        <w:rPr>
          <w:szCs w:val="18"/>
          <w:lang w:val="en-US"/>
        </w:rPr>
        <w:t xml:space="preserve"> </w:t>
      </w:r>
      <w:r w:rsidRPr="00722006">
        <w:rPr>
          <w:lang w:val="en-US"/>
        </w:rPr>
        <w:t>underlines that deterministic and probabilistic approaches, as they are implemented today, are complementary within the whole context of the design and the assessment of the safety architecture.</w:t>
      </w:r>
    </w:p>
    <w:p w14:paraId="2C21A0A7" w14:textId="690913C5" w:rsidR="00413AD6" w:rsidRPr="00722006" w:rsidRDefault="0046031B" w:rsidP="00F00829">
      <w:pPr>
        <w:spacing w:after="100" w:afterAutospacing="1"/>
        <w:rPr>
          <w:rFonts w:cs="Tahoma"/>
          <w:szCs w:val="18"/>
          <w:lang w:val="en-US"/>
        </w:rPr>
      </w:pPr>
      <w:r w:rsidRPr="00722006">
        <w:rPr>
          <w:szCs w:val="18"/>
          <w:lang w:val="en-US"/>
        </w:rPr>
        <w:t xml:space="preserve">The same section points out that </w:t>
      </w:r>
      <w:r w:rsidR="00BC3B6A" w:rsidRPr="00722006">
        <w:rPr>
          <w:szCs w:val="18"/>
          <w:lang w:val="en-US"/>
        </w:rPr>
        <w:t xml:space="preserve">for the DiD assessment </w:t>
      </w:r>
      <w:r w:rsidR="00CE0D59" w:rsidRPr="00722006">
        <w:rPr>
          <w:szCs w:val="18"/>
          <w:lang w:val="en-US"/>
        </w:rPr>
        <w:t>there is the fundamental need to determine “</w:t>
      </w:r>
      <w:r w:rsidR="00CE0D59" w:rsidRPr="00722006">
        <w:rPr>
          <w:i/>
          <w:szCs w:val="18"/>
          <w:lang w:val="en-US"/>
        </w:rPr>
        <w:t xml:space="preserve">whether adequate provisions have been made at each of the levels of </w:t>
      </w:r>
      <w:r w:rsidR="00BB1124" w:rsidRPr="00722006">
        <w:rPr>
          <w:i/>
          <w:szCs w:val="18"/>
          <w:lang w:val="en-US"/>
        </w:rPr>
        <w:t>Defence in Depth</w:t>
      </w:r>
      <w:r w:rsidR="00CE0D59" w:rsidRPr="00722006">
        <w:rPr>
          <w:i/>
          <w:szCs w:val="18"/>
          <w:lang w:val="en-US"/>
        </w:rPr>
        <w:t>”</w:t>
      </w:r>
      <w:r w:rsidR="00CE0D59" w:rsidRPr="00722006">
        <w:rPr>
          <w:szCs w:val="18"/>
          <w:lang w:val="en-US"/>
        </w:rPr>
        <w:t xml:space="preserve">. </w:t>
      </w:r>
      <w:r w:rsidR="00BC3B6A" w:rsidRPr="00722006">
        <w:rPr>
          <w:lang w:val="en-US"/>
        </w:rPr>
        <w:t>The achievement of this objective is articulated into four complementary objectives</w:t>
      </w:r>
      <w:r w:rsidR="00BC3B6A" w:rsidRPr="00722006">
        <w:rPr>
          <w:szCs w:val="18"/>
          <w:lang w:val="en-US"/>
        </w:rPr>
        <w:t xml:space="preserve"> </w:t>
      </w:r>
      <w:r w:rsidR="00CE0D59" w:rsidRPr="00722006">
        <w:rPr>
          <w:szCs w:val="18"/>
          <w:lang w:val="en-US"/>
        </w:rPr>
        <w:t>relevant to</w:t>
      </w:r>
      <w:r w:rsidR="009E286B" w:rsidRPr="00722006">
        <w:rPr>
          <w:szCs w:val="18"/>
          <w:lang w:val="en-US"/>
        </w:rPr>
        <w:t xml:space="preserve"> (i) </w:t>
      </w:r>
      <w:r w:rsidR="00CE0D59" w:rsidRPr="00722006">
        <w:rPr>
          <w:szCs w:val="18"/>
          <w:lang w:val="en-US"/>
        </w:rPr>
        <w:t>the Adequacy of the implemented provisions</w:t>
      </w:r>
      <w:r w:rsidR="009E286B" w:rsidRPr="00722006">
        <w:rPr>
          <w:szCs w:val="18"/>
          <w:lang w:val="en-US"/>
        </w:rPr>
        <w:t xml:space="preserve">, (ii) </w:t>
      </w:r>
      <w:r w:rsidR="00CE0D59" w:rsidRPr="00722006">
        <w:rPr>
          <w:szCs w:val="18"/>
          <w:lang w:val="en-US"/>
        </w:rPr>
        <w:t>the Adequacy of the approach for the construction of the safety architecture</w:t>
      </w:r>
      <w:r w:rsidR="009E286B" w:rsidRPr="00722006">
        <w:rPr>
          <w:szCs w:val="18"/>
          <w:lang w:val="en-US"/>
        </w:rPr>
        <w:t xml:space="preserve">, (iii) </w:t>
      </w:r>
      <w:r w:rsidR="00CE0D59" w:rsidRPr="00722006">
        <w:rPr>
          <w:szCs w:val="18"/>
          <w:lang w:val="en-US"/>
        </w:rPr>
        <w:t>the Compliance with the principles of the Defence in depth</w:t>
      </w:r>
      <w:r w:rsidR="009E286B" w:rsidRPr="00722006">
        <w:rPr>
          <w:szCs w:val="18"/>
          <w:lang w:val="en-US"/>
        </w:rPr>
        <w:t xml:space="preserve"> and (iv) </w:t>
      </w:r>
      <w:r w:rsidR="00CE0D59" w:rsidRPr="00722006">
        <w:rPr>
          <w:szCs w:val="18"/>
          <w:lang w:val="en-US"/>
        </w:rPr>
        <w:t>the Availability of adequate margins to correctly address the u</w:t>
      </w:r>
      <w:r w:rsidR="00E47DC7" w:rsidRPr="00722006">
        <w:rPr>
          <w:szCs w:val="18"/>
          <w:lang w:val="en-US"/>
        </w:rPr>
        <w:t>ncertainties.</w:t>
      </w:r>
    </w:p>
    <w:p w14:paraId="076BF09A" w14:textId="77777777" w:rsidR="00E17EA5" w:rsidRDefault="00BD253E" w:rsidP="00413AD6">
      <w:pPr>
        <w:spacing w:after="100" w:afterAutospacing="1"/>
        <w:rPr>
          <w:szCs w:val="18"/>
          <w:lang w:val="en-US"/>
        </w:rPr>
      </w:pPr>
      <w:r w:rsidRPr="00722006">
        <w:rPr>
          <w:szCs w:val="18"/>
          <w:lang w:val="en-US"/>
        </w:rPr>
        <w:t>T</w:t>
      </w:r>
      <w:r w:rsidR="00E47DC7" w:rsidRPr="00722006">
        <w:rPr>
          <w:szCs w:val="18"/>
          <w:lang w:val="en-US"/>
        </w:rPr>
        <w:t xml:space="preserve">he need for checking </w:t>
      </w:r>
      <w:r w:rsidR="0046031B" w:rsidRPr="00722006">
        <w:rPr>
          <w:szCs w:val="18"/>
          <w:lang w:val="en-US"/>
        </w:rPr>
        <w:t xml:space="preserve">the </w:t>
      </w:r>
      <w:r w:rsidR="00E47DC7" w:rsidRPr="00722006">
        <w:rPr>
          <w:szCs w:val="18"/>
          <w:lang w:val="en-US"/>
        </w:rPr>
        <w:t xml:space="preserve">“adequacy”, </w:t>
      </w:r>
      <w:r w:rsidR="0046031B" w:rsidRPr="00722006">
        <w:rPr>
          <w:szCs w:val="18"/>
          <w:lang w:val="en-US"/>
        </w:rPr>
        <w:t xml:space="preserve">the </w:t>
      </w:r>
      <w:r w:rsidR="00E47DC7" w:rsidRPr="00722006">
        <w:rPr>
          <w:szCs w:val="18"/>
          <w:lang w:val="en-US"/>
        </w:rPr>
        <w:t xml:space="preserve">“compliance”, and the “existence of adequate margins” generates the necessity for intermediate </w:t>
      </w:r>
      <w:r w:rsidRPr="00722006">
        <w:rPr>
          <w:szCs w:val="18"/>
          <w:lang w:val="en-US"/>
        </w:rPr>
        <w:t xml:space="preserve">steps </w:t>
      </w:r>
      <w:r w:rsidRPr="00722006">
        <w:rPr>
          <w:lang w:val="en-US"/>
        </w:rPr>
        <w:t>which should create the conditions for the analysis</w:t>
      </w:r>
      <w:r w:rsidR="00E47DC7" w:rsidRPr="00722006">
        <w:rPr>
          <w:szCs w:val="18"/>
          <w:lang w:val="en-US"/>
        </w:rPr>
        <w:t xml:space="preserve">. </w:t>
      </w:r>
    </w:p>
    <w:p w14:paraId="6766D417" w14:textId="5523DA51" w:rsidR="0058660D" w:rsidRPr="00722006" w:rsidRDefault="00BD253E" w:rsidP="00413AD6">
      <w:pPr>
        <w:spacing w:after="100" w:afterAutospacing="1"/>
        <w:rPr>
          <w:szCs w:val="18"/>
          <w:lang w:val="en-US"/>
        </w:rPr>
      </w:pPr>
      <w:r w:rsidRPr="00722006">
        <w:rPr>
          <w:szCs w:val="18"/>
          <w:lang w:val="en-US"/>
        </w:rPr>
        <w:lastRenderedPageBreak/>
        <w:t xml:space="preserve">Coherently with this objective, the </w:t>
      </w:r>
      <w:r w:rsidR="00582398">
        <w:rPr>
          <w:szCs w:val="18"/>
          <w:lang w:val="en-US"/>
        </w:rPr>
        <w:fldChar w:fldCharType="begin"/>
      </w:r>
      <w:r w:rsidR="00582398">
        <w:rPr>
          <w:szCs w:val="18"/>
          <w:lang w:val="en-US"/>
        </w:rPr>
        <w:instrText xml:space="preserve"> REF _Ref450726713 \h </w:instrText>
      </w:r>
      <w:r w:rsidR="00582398">
        <w:rPr>
          <w:szCs w:val="18"/>
          <w:lang w:val="en-US"/>
        </w:rPr>
      </w:r>
      <w:r w:rsidR="00582398">
        <w:rPr>
          <w:szCs w:val="18"/>
          <w:lang w:val="en-US"/>
        </w:rPr>
        <w:fldChar w:fldCharType="separate"/>
      </w:r>
      <w:r w:rsidR="00051ECA" w:rsidRPr="003C31BB">
        <w:rPr>
          <w:lang w:val="en-GB"/>
        </w:rPr>
        <w:t xml:space="preserve">Figure </w:t>
      </w:r>
      <w:r w:rsidR="00051ECA">
        <w:rPr>
          <w:noProof/>
          <w:lang w:val="en-GB"/>
        </w:rPr>
        <w:t>1</w:t>
      </w:r>
      <w:r w:rsidR="00051ECA" w:rsidRPr="003C31BB">
        <w:rPr>
          <w:lang w:val="en-GB"/>
        </w:rPr>
        <w:noBreakHyphen/>
      </w:r>
      <w:r w:rsidR="00051ECA">
        <w:rPr>
          <w:noProof/>
          <w:lang w:val="en-GB"/>
        </w:rPr>
        <w:t>2</w:t>
      </w:r>
      <w:r w:rsidR="00582398">
        <w:rPr>
          <w:szCs w:val="18"/>
          <w:lang w:val="en-US"/>
        </w:rPr>
        <w:fldChar w:fldCharType="end"/>
      </w:r>
      <w:r w:rsidRPr="00722006">
        <w:rPr>
          <w:szCs w:val="18"/>
          <w:lang w:val="en-US"/>
        </w:rPr>
        <w:t xml:space="preserve"> presents</w:t>
      </w:r>
      <w:r w:rsidR="00E47DC7" w:rsidRPr="00722006">
        <w:rPr>
          <w:szCs w:val="18"/>
          <w:lang w:val="en-US"/>
        </w:rPr>
        <w:t xml:space="preserve"> the whole process for the assessment of the DiD (i.e. for the assessment of the Safety architecture implementing DiD) </w:t>
      </w:r>
      <w:r w:rsidRPr="00722006">
        <w:rPr>
          <w:szCs w:val="18"/>
          <w:lang w:val="en-US"/>
        </w:rPr>
        <w:t xml:space="preserve">which </w:t>
      </w:r>
      <w:r w:rsidR="00E47DC7" w:rsidRPr="00722006">
        <w:rPr>
          <w:szCs w:val="18"/>
          <w:lang w:val="en-US"/>
        </w:rPr>
        <w:t xml:space="preserve">is articulated in four main steps </w:t>
      </w:r>
      <w:r w:rsidR="00CE0D59" w:rsidRPr="00722006">
        <w:rPr>
          <w:szCs w:val="18"/>
          <w:lang w:val="en-US"/>
        </w:rPr>
        <w:t>relevant to:</w:t>
      </w:r>
    </w:p>
    <w:p w14:paraId="6EE36446" w14:textId="4A126948" w:rsidR="0058660D" w:rsidRPr="00722006" w:rsidRDefault="00CE0D59" w:rsidP="00FB16C8">
      <w:pPr>
        <w:pStyle w:val="Paragraphedeliste"/>
        <w:numPr>
          <w:ilvl w:val="0"/>
          <w:numId w:val="28"/>
        </w:numPr>
        <w:spacing w:after="100" w:afterAutospacing="1"/>
        <w:rPr>
          <w:szCs w:val="18"/>
          <w:lang w:val="en-US"/>
        </w:rPr>
      </w:pPr>
      <w:r w:rsidRPr="00722006">
        <w:rPr>
          <w:szCs w:val="18"/>
          <w:lang w:val="en-US"/>
        </w:rPr>
        <w:t xml:space="preserve">the </w:t>
      </w:r>
      <w:r w:rsidR="002A1915" w:rsidRPr="00722006">
        <w:rPr>
          <w:szCs w:val="18"/>
          <w:lang w:val="en-US"/>
        </w:rPr>
        <w:t>d</w:t>
      </w:r>
      <w:r w:rsidRPr="00722006">
        <w:rPr>
          <w:szCs w:val="18"/>
          <w:lang w:val="en-US"/>
        </w:rPr>
        <w:t xml:space="preserve">efinition </w:t>
      </w:r>
      <w:r w:rsidR="0058660D" w:rsidRPr="00722006">
        <w:rPr>
          <w:szCs w:val="18"/>
          <w:lang w:val="en-US"/>
        </w:rPr>
        <w:t>of safety objectives, both quantitative and qualitative;</w:t>
      </w:r>
    </w:p>
    <w:p w14:paraId="248ABD2E" w14:textId="38F76525" w:rsidR="0058660D" w:rsidRPr="00722006" w:rsidRDefault="00E47DC7" w:rsidP="00FB16C8">
      <w:pPr>
        <w:pStyle w:val="Paragraphedeliste"/>
        <w:numPr>
          <w:ilvl w:val="0"/>
          <w:numId w:val="28"/>
        </w:numPr>
        <w:spacing w:after="100" w:afterAutospacing="1"/>
        <w:rPr>
          <w:szCs w:val="18"/>
          <w:lang w:val="en-US"/>
        </w:rPr>
      </w:pPr>
      <w:r w:rsidRPr="00722006">
        <w:rPr>
          <w:szCs w:val="18"/>
          <w:lang w:val="en-US"/>
        </w:rPr>
        <w:t>t</w:t>
      </w:r>
      <w:r w:rsidR="0058660D" w:rsidRPr="00722006">
        <w:rPr>
          <w:szCs w:val="18"/>
          <w:lang w:val="en-US"/>
        </w:rPr>
        <w:t>he identification and recognition of all loads and environmental conditions that may affect the operation of the installation;</w:t>
      </w:r>
    </w:p>
    <w:p w14:paraId="798848FA" w14:textId="7CA3B6FB" w:rsidR="0058660D" w:rsidRPr="00722006" w:rsidRDefault="00E47DC7" w:rsidP="00FB16C8">
      <w:pPr>
        <w:pStyle w:val="Paragraphedeliste"/>
        <w:numPr>
          <w:ilvl w:val="0"/>
          <w:numId w:val="28"/>
        </w:numPr>
        <w:spacing w:after="100" w:afterAutospacing="1"/>
        <w:rPr>
          <w:szCs w:val="18"/>
          <w:lang w:val="en-US"/>
        </w:rPr>
      </w:pPr>
      <w:r w:rsidRPr="00722006">
        <w:rPr>
          <w:szCs w:val="18"/>
          <w:lang w:val="en-US"/>
        </w:rPr>
        <w:t>t</w:t>
      </w:r>
      <w:r w:rsidR="0058660D" w:rsidRPr="00722006">
        <w:rPr>
          <w:szCs w:val="18"/>
          <w:lang w:val="en-US"/>
        </w:rPr>
        <w:t xml:space="preserve">he representation, as comprehensive as practicable, of the safety architecture in a manner </w:t>
      </w:r>
      <w:r w:rsidRPr="00722006">
        <w:rPr>
          <w:szCs w:val="18"/>
          <w:lang w:val="en-US"/>
        </w:rPr>
        <w:t xml:space="preserve">that </w:t>
      </w:r>
      <w:r w:rsidR="0058660D" w:rsidRPr="00722006">
        <w:rPr>
          <w:szCs w:val="18"/>
          <w:lang w:val="en-US"/>
        </w:rPr>
        <w:t>shall be consistent</w:t>
      </w:r>
      <w:r w:rsidRPr="00722006">
        <w:rPr>
          <w:szCs w:val="18"/>
          <w:lang w:val="en-US"/>
        </w:rPr>
        <w:t xml:space="preserve"> </w:t>
      </w:r>
      <w:r w:rsidR="0058660D" w:rsidRPr="00722006">
        <w:rPr>
          <w:szCs w:val="18"/>
          <w:lang w:val="en-US"/>
        </w:rPr>
        <w:t xml:space="preserve">with the principles of </w:t>
      </w:r>
      <w:r w:rsidR="004B0B09" w:rsidRPr="00722006">
        <w:rPr>
          <w:szCs w:val="18"/>
          <w:lang w:val="en-US"/>
        </w:rPr>
        <w:t>Defense in Depth</w:t>
      </w:r>
      <w:r w:rsidR="0058660D" w:rsidRPr="00722006">
        <w:rPr>
          <w:rStyle w:val="Appelnotedebasdep"/>
          <w:szCs w:val="18"/>
          <w:lang w:val="en-US"/>
        </w:rPr>
        <w:footnoteReference w:id="11"/>
      </w:r>
      <w:r w:rsidR="0058660D" w:rsidRPr="00722006">
        <w:rPr>
          <w:szCs w:val="18"/>
          <w:lang w:val="en-US"/>
        </w:rPr>
        <w:t xml:space="preserve"> and</w:t>
      </w:r>
      <w:r w:rsidRPr="00722006">
        <w:rPr>
          <w:szCs w:val="18"/>
          <w:lang w:val="en-US"/>
        </w:rPr>
        <w:t xml:space="preserve"> useful (and complemented) by PSA</w:t>
      </w:r>
      <w:r w:rsidR="009532BB" w:rsidRPr="00722006">
        <w:rPr>
          <w:rStyle w:val="Appelnotedebasdep"/>
          <w:szCs w:val="18"/>
          <w:lang w:val="en-US"/>
        </w:rPr>
        <w:footnoteReference w:id="12"/>
      </w:r>
      <w:r w:rsidR="0058660D" w:rsidRPr="00722006">
        <w:rPr>
          <w:szCs w:val="18"/>
          <w:lang w:val="en-US"/>
        </w:rPr>
        <w:t>;</w:t>
      </w:r>
    </w:p>
    <w:p w14:paraId="19376F74" w14:textId="77777777" w:rsidR="00A8362C" w:rsidRPr="00722006" w:rsidRDefault="00E47DC7" w:rsidP="00A8362C">
      <w:pPr>
        <w:pStyle w:val="Paragraphedeliste"/>
        <w:numPr>
          <w:ilvl w:val="0"/>
          <w:numId w:val="28"/>
        </w:numPr>
        <w:spacing w:after="120"/>
        <w:rPr>
          <w:szCs w:val="18"/>
          <w:lang w:val="en-US"/>
        </w:rPr>
      </w:pPr>
      <w:r w:rsidRPr="00A8362C">
        <w:rPr>
          <w:szCs w:val="18"/>
          <w:lang w:val="en-US"/>
        </w:rPr>
        <w:t>t</w:t>
      </w:r>
      <w:r w:rsidR="0058660D" w:rsidRPr="00A8362C">
        <w:rPr>
          <w:szCs w:val="18"/>
          <w:lang w:val="en-US"/>
        </w:rPr>
        <w:t xml:space="preserve">he evaluation of the </w:t>
      </w:r>
      <w:r w:rsidR="00A8362C">
        <w:rPr>
          <w:szCs w:val="18"/>
          <w:lang w:val="en-US"/>
        </w:rPr>
        <w:t>effectiveness</w:t>
      </w:r>
      <w:r w:rsidR="00A8362C" w:rsidRPr="00722006">
        <w:rPr>
          <w:szCs w:val="18"/>
          <w:lang w:val="en-US"/>
        </w:rPr>
        <w:t xml:space="preserve"> of DiD levels, i.e. their physical </w:t>
      </w:r>
      <w:r w:rsidR="00A8362C">
        <w:rPr>
          <w:szCs w:val="18"/>
          <w:lang w:val="en-US"/>
        </w:rPr>
        <w:t>efficiency</w:t>
      </w:r>
      <w:r w:rsidR="00A8362C" w:rsidRPr="00722006">
        <w:rPr>
          <w:szCs w:val="18"/>
          <w:lang w:val="en-US"/>
        </w:rPr>
        <w:t xml:space="preserve"> and reliability.</w:t>
      </w:r>
    </w:p>
    <w:p w14:paraId="0018BA10" w14:textId="7C6CC831" w:rsidR="006A077F" w:rsidRDefault="006A077F" w:rsidP="006A077F">
      <w:pPr>
        <w:pStyle w:val="Lgende"/>
        <w:spacing w:after="120"/>
        <w:jc w:val="center"/>
        <w:rPr>
          <w:lang w:val="en-GB"/>
        </w:rPr>
      </w:pPr>
      <w:bookmarkStart w:id="66" w:name="_Ref444248660"/>
      <w:bookmarkStart w:id="67" w:name="_Ref445941922"/>
      <w:bookmarkStart w:id="68" w:name="_Toc444300272"/>
      <w:r>
        <w:rPr>
          <w:noProof/>
        </w:rPr>
        <w:drawing>
          <wp:inline distT="0" distB="0" distL="0" distR="0" wp14:anchorId="1C843079" wp14:editId="7D71ACC1">
            <wp:extent cx="5348177" cy="3465755"/>
            <wp:effectExtent l="0" t="0" r="5080" b="19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0944" cy="3467548"/>
                    </a:xfrm>
                    <a:prstGeom prst="rect">
                      <a:avLst/>
                    </a:prstGeom>
                    <a:noFill/>
                  </pic:spPr>
                </pic:pic>
              </a:graphicData>
            </a:graphic>
          </wp:inline>
        </w:drawing>
      </w:r>
    </w:p>
    <w:p w14:paraId="76A53C4C" w14:textId="2FAFB1A6" w:rsidR="007700DB" w:rsidRPr="003C31BB" w:rsidRDefault="007700DB" w:rsidP="006A077F">
      <w:pPr>
        <w:pStyle w:val="Lgende"/>
        <w:spacing w:after="100" w:afterAutospacing="1"/>
        <w:jc w:val="center"/>
        <w:rPr>
          <w:lang w:val="en-GB"/>
        </w:rPr>
      </w:pPr>
      <w:bookmarkStart w:id="69" w:name="_Ref450726713"/>
      <w:r w:rsidRPr="003C31BB">
        <w:rPr>
          <w:lang w:val="en-GB"/>
        </w:rPr>
        <w:t xml:space="preserve">Figure </w:t>
      </w:r>
      <w:r w:rsidRPr="003C31BB">
        <w:rPr>
          <w:lang w:val="en-GB"/>
        </w:rPr>
        <w:fldChar w:fldCharType="begin"/>
      </w:r>
      <w:r w:rsidRPr="003C31BB">
        <w:rPr>
          <w:lang w:val="en-GB"/>
        </w:rPr>
        <w:instrText xml:space="preserve"> STYLEREF 1 \s </w:instrText>
      </w:r>
      <w:r w:rsidRPr="003C31BB">
        <w:rPr>
          <w:lang w:val="en-GB"/>
        </w:rPr>
        <w:fldChar w:fldCharType="separate"/>
      </w:r>
      <w:r w:rsidR="00051ECA">
        <w:rPr>
          <w:noProof/>
          <w:lang w:val="en-GB"/>
        </w:rPr>
        <w:t>1</w:t>
      </w:r>
      <w:r w:rsidRPr="003C31BB">
        <w:rPr>
          <w:lang w:val="en-GB"/>
        </w:rPr>
        <w:fldChar w:fldCharType="end"/>
      </w:r>
      <w:r w:rsidRPr="003C31BB">
        <w:rPr>
          <w:lang w:val="en-GB"/>
        </w:rPr>
        <w:noBreakHyphen/>
      </w:r>
      <w:r w:rsidRPr="003C31BB">
        <w:rPr>
          <w:lang w:val="en-GB"/>
        </w:rPr>
        <w:fldChar w:fldCharType="begin"/>
      </w:r>
      <w:r w:rsidRPr="003C31BB">
        <w:rPr>
          <w:lang w:val="en-GB"/>
        </w:rPr>
        <w:instrText xml:space="preserve"> SEQ Figure \* ARABIC \s 1 </w:instrText>
      </w:r>
      <w:r w:rsidRPr="003C31BB">
        <w:rPr>
          <w:lang w:val="en-GB"/>
        </w:rPr>
        <w:fldChar w:fldCharType="separate"/>
      </w:r>
      <w:r w:rsidR="00051ECA">
        <w:rPr>
          <w:noProof/>
          <w:lang w:val="en-GB"/>
        </w:rPr>
        <w:t>2</w:t>
      </w:r>
      <w:r w:rsidRPr="003C31BB">
        <w:rPr>
          <w:lang w:val="en-GB"/>
        </w:rPr>
        <w:fldChar w:fldCharType="end"/>
      </w:r>
      <w:bookmarkEnd w:id="66"/>
      <w:bookmarkEnd w:id="67"/>
      <w:bookmarkEnd w:id="69"/>
      <w:r w:rsidRPr="003C31BB">
        <w:rPr>
          <w:lang w:val="en-GB"/>
        </w:rPr>
        <w:tab/>
      </w:r>
      <w:r w:rsidR="00E47DC7" w:rsidRPr="003C31BB">
        <w:rPr>
          <w:i/>
          <w:lang w:val="en-US"/>
        </w:rPr>
        <w:t xml:space="preserve">Process </w:t>
      </w:r>
      <w:r w:rsidRPr="003C31BB">
        <w:rPr>
          <w:i/>
          <w:lang w:val="en-US"/>
        </w:rPr>
        <w:t xml:space="preserve">for the PSA assessment of </w:t>
      </w:r>
      <w:r w:rsidR="004B0B09" w:rsidRPr="003C31BB">
        <w:rPr>
          <w:i/>
          <w:lang w:val="en-US"/>
        </w:rPr>
        <w:t>Defense in Depth</w:t>
      </w:r>
      <w:bookmarkEnd w:id="68"/>
    </w:p>
    <w:p w14:paraId="547D3DC2" w14:textId="1855C86E" w:rsidR="00184C69" w:rsidRPr="00722006" w:rsidRDefault="00184C69" w:rsidP="003B15FC">
      <w:pPr>
        <w:spacing w:before="120"/>
        <w:rPr>
          <w:rFonts w:cstheme="minorHAnsi"/>
          <w:lang w:val="en-US"/>
        </w:rPr>
      </w:pPr>
      <w:r w:rsidRPr="003C31BB">
        <w:rPr>
          <w:rFonts w:cstheme="minorHAnsi"/>
          <w:lang w:val="en-US"/>
        </w:rPr>
        <w:t xml:space="preserve">The following sections – from </w:t>
      </w:r>
      <w:r w:rsidRPr="003C31BB">
        <w:rPr>
          <w:rFonts w:cstheme="minorHAnsi"/>
          <w:lang w:val="en-US"/>
        </w:rPr>
        <w:fldChar w:fldCharType="begin"/>
      </w:r>
      <w:r w:rsidRPr="003C31BB">
        <w:rPr>
          <w:rFonts w:cstheme="minorHAnsi"/>
          <w:lang w:val="en-US"/>
        </w:rPr>
        <w:instrText xml:space="preserve"> REF _Ref447107438 \r \h  \* MERGEFORMAT </w:instrText>
      </w:r>
      <w:r w:rsidRPr="003C31BB">
        <w:rPr>
          <w:rFonts w:cstheme="minorHAnsi"/>
          <w:lang w:val="en-US"/>
        </w:rPr>
      </w:r>
      <w:r w:rsidRPr="003C31BB">
        <w:rPr>
          <w:rFonts w:cstheme="minorHAnsi"/>
          <w:lang w:val="en-US"/>
        </w:rPr>
        <w:fldChar w:fldCharType="separate"/>
      </w:r>
      <w:r w:rsidR="00051ECA">
        <w:rPr>
          <w:rFonts w:cstheme="minorHAnsi"/>
          <w:lang w:val="en-US"/>
        </w:rPr>
        <w:t>2</w:t>
      </w:r>
      <w:r w:rsidRPr="003C31BB">
        <w:rPr>
          <w:rFonts w:cstheme="minorHAnsi"/>
          <w:lang w:val="en-US"/>
        </w:rPr>
        <w:fldChar w:fldCharType="end"/>
      </w:r>
      <w:r w:rsidRPr="003C31BB">
        <w:rPr>
          <w:rFonts w:cstheme="minorHAnsi"/>
          <w:lang w:val="en-US"/>
        </w:rPr>
        <w:t xml:space="preserve"> to </w:t>
      </w:r>
      <w:r w:rsidR="00747082" w:rsidRPr="003C31BB">
        <w:rPr>
          <w:rFonts w:cstheme="minorHAnsi"/>
          <w:lang w:val="en-US"/>
        </w:rPr>
        <w:t xml:space="preserve">5 </w:t>
      </w:r>
      <w:r w:rsidRPr="003C31BB">
        <w:rPr>
          <w:rFonts w:cstheme="minorHAnsi"/>
          <w:lang w:val="en-US"/>
        </w:rPr>
        <w:t xml:space="preserve">– provide details on each </w:t>
      </w:r>
      <w:r w:rsidR="00F2571B" w:rsidRPr="003C31BB">
        <w:rPr>
          <w:rFonts w:cstheme="minorHAnsi"/>
          <w:lang w:val="en-US"/>
        </w:rPr>
        <w:t xml:space="preserve">of the four </w:t>
      </w:r>
      <w:r w:rsidRPr="003C31BB">
        <w:rPr>
          <w:rFonts w:cstheme="minorHAnsi"/>
          <w:lang w:val="en-US"/>
        </w:rPr>
        <w:t>step</w:t>
      </w:r>
      <w:r w:rsidR="00F2571B" w:rsidRPr="003C31BB">
        <w:rPr>
          <w:rFonts w:cstheme="minorHAnsi"/>
          <w:lang w:val="en-US"/>
        </w:rPr>
        <w:t>s</w:t>
      </w:r>
      <w:r w:rsidRPr="003C31BB">
        <w:rPr>
          <w:rFonts w:cstheme="minorHAnsi"/>
          <w:lang w:val="en-US"/>
        </w:rPr>
        <w:t xml:space="preserve"> of the process.</w:t>
      </w:r>
      <w:r w:rsidR="00F2571B" w:rsidRPr="003C31BB">
        <w:rPr>
          <w:rFonts w:cstheme="minorHAnsi"/>
          <w:lang w:val="en-US"/>
        </w:rPr>
        <w:t xml:space="preserve"> Section 6 presents and discuss</w:t>
      </w:r>
      <w:r w:rsidR="009A1984" w:rsidRPr="003C31BB">
        <w:rPr>
          <w:rFonts w:cstheme="minorHAnsi"/>
          <w:lang w:val="en-US"/>
        </w:rPr>
        <w:t>es</w:t>
      </w:r>
      <w:r w:rsidR="00F2571B" w:rsidRPr="003C31BB">
        <w:rPr>
          <w:rFonts w:cstheme="minorHAnsi"/>
          <w:lang w:val="en-US"/>
        </w:rPr>
        <w:t xml:space="preserve"> the final step with the practical assessment of the safety architecture</w:t>
      </w:r>
      <w:r w:rsidR="00283C46" w:rsidRPr="003C31BB">
        <w:rPr>
          <w:rFonts w:cstheme="minorHAnsi"/>
          <w:lang w:val="en-US"/>
        </w:rPr>
        <w:t>,</w:t>
      </w:r>
      <w:r w:rsidR="00F2571B" w:rsidRPr="003C31BB">
        <w:rPr>
          <w:rFonts w:cstheme="minorHAnsi"/>
          <w:lang w:val="en-US"/>
        </w:rPr>
        <w:t xml:space="preserve"> and the corresponding</w:t>
      </w:r>
      <w:r w:rsidR="00283C46" w:rsidRPr="003C31BB">
        <w:rPr>
          <w:rFonts w:cstheme="minorHAnsi"/>
          <w:lang w:val="en-US"/>
        </w:rPr>
        <w:t>,</w:t>
      </w:r>
      <w:r w:rsidR="00F2571B" w:rsidRPr="003C31BB">
        <w:rPr>
          <w:rFonts w:cstheme="minorHAnsi"/>
          <w:lang w:val="en-US"/>
        </w:rPr>
        <w:t xml:space="preserve"> DiD with the support of the</w:t>
      </w:r>
      <w:r w:rsidR="00F2571B" w:rsidRPr="00722006">
        <w:rPr>
          <w:rFonts w:cstheme="minorHAnsi"/>
          <w:lang w:val="en-US"/>
        </w:rPr>
        <w:t xml:space="preserve"> PSA.</w:t>
      </w:r>
      <w:r w:rsidRPr="00722006">
        <w:rPr>
          <w:rFonts w:cstheme="minorHAnsi"/>
          <w:lang w:val="en-US"/>
        </w:rPr>
        <w:t xml:space="preserve"> </w:t>
      </w:r>
    </w:p>
    <w:p w14:paraId="572E93F4" w14:textId="39CF597C" w:rsidR="00184C69" w:rsidRPr="00722006" w:rsidRDefault="00184C69" w:rsidP="003B15FC">
      <w:pPr>
        <w:spacing w:before="120"/>
        <w:rPr>
          <w:rFonts w:cstheme="minorHAnsi"/>
          <w:lang w:val="en-US"/>
        </w:rPr>
      </w:pPr>
      <w:r w:rsidRPr="00722006">
        <w:rPr>
          <w:rFonts w:cstheme="minorHAnsi"/>
          <w:lang w:val="en-US"/>
        </w:rPr>
        <w:t>Some specific remarks on existing reactor</w:t>
      </w:r>
      <w:r w:rsidR="00B424D8">
        <w:rPr>
          <w:rFonts w:cstheme="minorHAnsi"/>
          <w:lang w:val="en-US"/>
        </w:rPr>
        <w:t>s</w:t>
      </w:r>
      <w:r w:rsidRPr="00722006">
        <w:rPr>
          <w:rFonts w:cstheme="minorHAnsi"/>
          <w:lang w:val="en-US"/>
        </w:rPr>
        <w:t xml:space="preserve"> and PSA are provided in the Section </w:t>
      </w:r>
      <w:r w:rsidRPr="00722006">
        <w:rPr>
          <w:rFonts w:cstheme="minorHAnsi"/>
          <w:lang w:val="en-US"/>
        </w:rPr>
        <w:fldChar w:fldCharType="begin"/>
      </w:r>
      <w:r w:rsidRPr="00722006">
        <w:rPr>
          <w:rFonts w:cstheme="minorHAnsi"/>
          <w:lang w:val="en-US"/>
        </w:rPr>
        <w:instrText xml:space="preserve"> REF _Ref447107516 \r \h  \* MERGEFORMAT </w:instrText>
      </w:r>
      <w:r w:rsidRPr="00722006">
        <w:rPr>
          <w:rFonts w:cstheme="minorHAnsi"/>
          <w:lang w:val="en-US"/>
        </w:rPr>
      </w:r>
      <w:r w:rsidRPr="00722006">
        <w:rPr>
          <w:rFonts w:cstheme="minorHAnsi"/>
          <w:lang w:val="en-US"/>
        </w:rPr>
        <w:fldChar w:fldCharType="separate"/>
      </w:r>
      <w:r w:rsidR="00051ECA">
        <w:rPr>
          <w:rFonts w:cstheme="minorHAnsi"/>
          <w:lang w:val="en-US"/>
        </w:rPr>
        <w:t>7</w:t>
      </w:r>
      <w:r w:rsidRPr="00722006">
        <w:rPr>
          <w:rFonts w:cstheme="minorHAnsi"/>
          <w:lang w:val="en-US"/>
        </w:rPr>
        <w:fldChar w:fldCharType="end"/>
      </w:r>
      <w:r w:rsidRPr="00722006">
        <w:rPr>
          <w:rFonts w:cstheme="minorHAnsi"/>
          <w:lang w:val="en-US"/>
        </w:rPr>
        <w:t>.</w:t>
      </w:r>
    </w:p>
    <w:p w14:paraId="6A60986C" w14:textId="6831772C" w:rsidR="00283C46" w:rsidRPr="00722006" w:rsidRDefault="00184C69" w:rsidP="003B15FC">
      <w:pPr>
        <w:spacing w:before="120"/>
        <w:rPr>
          <w:rFonts w:cstheme="minorHAnsi"/>
          <w:lang w:val="en-US"/>
        </w:rPr>
      </w:pPr>
      <w:r w:rsidRPr="00722006">
        <w:rPr>
          <w:rFonts w:cstheme="minorHAnsi"/>
          <w:lang w:val="en-US"/>
        </w:rPr>
        <w:t xml:space="preserve">Conclusions are summarized in the Section </w:t>
      </w:r>
      <w:r w:rsidRPr="00722006">
        <w:rPr>
          <w:rFonts w:cstheme="minorHAnsi"/>
          <w:lang w:val="en-US"/>
        </w:rPr>
        <w:fldChar w:fldCharType="begin"/>
      </w:r>
      <w:r w:rsidRPr="00722006">
        <w:rPr>
          <w:rFonts w:cstheme="minorHAnsi"/>
          <w:lang w:val="en-US"/>
        </w:rPr>
        <w:instrText xml:space="preserve"> REF _Ref447107518 \r \h  \* MERGEFORMAT </w:instrText>
      </w:r>
      <w:r w:rsidRPr="00722006">
        <w:rPr>
          <w:rFonts w:cstheme="minorHAnsi"/>
          <w:lang w:val="en-US"/>
        </w:rPr>
      </w:r>
      <w:r w:rsidRPr="00722006">
        <w:rPr>
          <w:rFonts w:cstheme="minorHAnsi"/>
          <w:lang w:val="en-US"/>
        </w:rPr>
        <w:fldChar w:fldCharType="separate"/>
      </w:r>
      <w:r w:rsidR="00051ECA">
        <w:rPr>
          <w:rFonts w:cstheme="minorHAnsi"/>
          <w:lang w:val="en-US"/>
        </w:rPr>
        <w:t>8</w:t>
      </w:r>
      <w:r w:rsidRPr="00722006">
        <w:rPr>
          <w:rFonts w:cstheme="minorHAnsi"/>
          <w:lang w:val="en-US"/>
        </w:rPr>
        <w:fldChar w:fldCharType="end"/>
      </w:r>
      <w:r w:rsidRPr="00722006">
        <w:rPr>
          <w:rFonts w:cstheme="minorHAnsi"/>
          <w:lang w:val="en-US"/>
        </w:rPr>
        <w:t>.</w:t>
      </w:r>
    </w:p>
    <w:p w14:paraId="1FAAA79B" w14:textId="77777777" w:rsidR="0058660D" w:rsidRPr="00722006" w:rsidRDefault="0058660D" w:rsidP="0058660D">
      <w:pPr>
        <w:spacing w:line="240" w:lineRule="auto"/>
        <w:rPr>
          <w:lang w:val="en-US"/>
        </w:rPr>
        <w:sectPr w:rsidR="0058660D" w:rsidRPr="00722006" w:rsidSect="00B910AB">
          <w:headerReference w:type="default" r:id="rId23"/>
          <w:footerReference w:type="default" r:id="rId24"/>
          <w:pgSz w:w="11906" w:h="16838"/>
          <w:pgMar w:top="1440" w:right="1440" w:bottom="1276" w:left="1440" w:header="708" w:footer="544" w:gutter="0"/>
          <w:cols w:space="708"/>
          <w:docGrid w:linePitch="360"/>
        </w:sectPr>
      </w:pPr>
    </w:p>
    <w:p w14:paraId="70ECA359" w14:textId="41398C2D" w:rsidR="0058660D" w:rsidRPr="00722006" w:rsidRDefault="00CE0D59" w:rsidP="00EF3559">
      <w:pPr>
        <w:pStyle w:val="Titre1"/>
        <w:keepLines/>
        <w:numPr>
          <w:ilvl w:val="0"/>
          <w:numId w:val="24"/>
        </w:numPr>
        <w:spacing w:before="240" w:after="120"/>
        <w:rPr>
          <w:rFonts w:eastAsiaTheme="minorHAnsi" w:cstheme="minorBidi"/>
          <w:lang w:val="en-US"/>
        </w:rPr>
      </w:pPr>
      <w:bookmarkStart w:id="70" w:name="_Toc443410569"/>
      <w:bookmarkStart w:id="71" w:name="_Ref444252419"/>
      <w:bookmarkStart w:id="72" w:name="_Ref444779742"/>
      <w:bookmarkStart w:id="73" w:name="_Ref447011380"/>
      <w:bookmarkStart w:id="74" w:name="_Ref447011384"/>
      <w:bookmarkStart w:id="75" w:name="_Ref447027224"/>
      <w:bookmarkStart w:id="76" w:name="_Ref447107430"/>
      <w:bookmarkStart w:id="77" w:name="_Ref447107438"/>
      <w:bookmarkStart w:id="78" w:name="_Toc450752318"/>
      <w:r w:rsidRPr="00722006">
        <w:rPr>
          <w:lang w:val="en-US"/>
        </w:rPr>
        <w:lastRenderedPageBreak/>
        <w:t>Definition</w:t>
      </w:r>
      <w:r w:rsidR="0058660D" w:rsidRPr="00722006">
        <w:rPr>
          <w:lang w:val="en-US"/>
        </w:rPr>
        <w:t xml:space="preserve"> of safety objectives</w:t>
      </w:r>
      <w:bookmarkEnd w:id="70"/>
      <w:bookmarkEnd w:id="71"/>
      <w:bookmarkEnd w:id="72"/>
      <w:bookmarkEnd w:id="73"/>
      <w:bookmarkEnd w:id="74"/>
      <w:bookmarkEnd w:id="75"/>
      <w:bookmarkEnd w:id="76"/>
      <w:bookmarkEnd w:id="77"/>
      <w:bookmarkEnd w:id="78"/>
    </w:p>
    <w:p w14:paraId="41437675" w14:textId="50D6EE8B" w:rsidR="0058660D" w:rsidRPr="00722006" w:rsidRDefault="0058660D" w:rsidP="00EF3559">
      <w:pPr>
        <w:pStyle w:val="Titre2"/>
        <w:keepLines/>
        <w:numPr>
          <w:ilvl w:val="1"/>
          <w:numId w:val="24"/>
        </w:numPr>
        <w:spacing w:before="120" w:after="120" w:line="240" w:lineRule="auto"/>
        <w:ind w:left="1276" w:hanging="916"/>
        <w:jc w:val="left"/>
        <w:rPr>
          <w:lang w:val="en-GB"/>
        </w:rPr>
      </w:pPr>
      <w:bookmarkStart w:id="79" w:name="_Toc349563836"/>
      <w:bookmarkStart w:id="80" w:name="_Toc443410570"/>
      <w:bookmarkStart w:id="81" w:name="_Ref444250480"/>
      <w:bookmarkStart w:id="82" w:name="_Ref444251802"/>
      <w:bookmarkStart w:id="83" w:name="_Toc450752319"/>
      <w:r w:rsidRPr="00722006">
        <w:rPr>
          <w:rFonts w:cstheme="minorHAnsi"/>
          <w:lang w:val="en-US"/>
        </w:rPr>
        <w:t xml:space="preserve">Deterministic approach and </w:t>
      </w:r>
      <w:r w:rsidR="001D2A3B" w:rsidRPr="00722006">
        <w:rPr>
          <w:rFonts w:cstheme="minorHAnsi"/>
          <w:lang w:val="en-US"/>
        </w:rPr>
        <w:t xml:space="preserve">relevant </w:t>
      </w:r>
      <w:r w:rsidRPr="00722006">
        <w:rPr>
          <w:rFonts w:cstheme="minorHAnsi"/>
          <w:lang w:val="en-US"/>
        </w:rPr>
        <w:t>objectives</w:t>
      </w:r>
      <w:bookmarkEnd w:id="79"/>
      <w:bookmarkEnd w:id="80"/>
      <w:bookmarkEnd w:id="81"/>
      <w:bookmarkEnd w:id="82"/>
      <w:bookmarkEnd w:id="83"/>
    </w:p>
    <w:p w14:paraId="54243A59" w14:textId="1D1CD42B" w:rsidR="0058660D" w:rsidRPr="00722006" w:rsidRDefault="0058660D" w:rsidP="004A43E8">
      <w:pPr>
        <w:spacing w:before="120"/>
        <w:rPr>
          <w:rFonts w:cstheme="minorHAnsi"/>
          <w:szCs w:val="18"/>
          <w:lang w:val="en-US"/>
        </w:rPr>
      </w:pPr>
      <w:r w:rsidRPr="00722006">
        <w:rPr>
          <w:rFonts w:cstheme="minorHAnsi"/>
          <w:szCs w:val="18"/>
          <w:lang w:val="en-US"/>
        </w:rPr>
        <w:t xml:space="preserve">For </w:t>
      </w:r>
      <w:r w:rsidR="001551E7" w:rsidRPr="00722006">
        <w:rPr>
          <w:rFonts w:cstheme="minorHAnsi"/>
          <w:szCs w:val="18"/>
          <w:lang w:val="en-US"/>
        </w:rPr>
        <w:t xml:space="preserve">nuclear installations </w:t>
      </w:r>
      <w:r w:rsidRPr="00722006">
        <w:rPr>
          <w:rFonts w:cstheme="minorHAnsi"/>
          <w:szCs w:val="18"/>
          <w:lang w:val="en-US"/>
        </w:rPr>
        <w:t xml:space="preserve">in general and </w:t>
      </w:r>
      <w:r w:rsidR="006C3694" w:rsidRPr="00722006">
        <w:rPr>
          <w:rFonts w:cstheme="minorHAnsi"/>
          <w:szCs w:val="18"/>
          <w:lang w:val="en-US"/>
        </w:rPr>
        <w:t xml:space="preserve">for </w:t>
      </w:r>
      <w:r w:rsidRPr="00722006">
        <w:rPr>
          <w:rFonts w:cstheme="minorHAnsi"/>
          <w:szCs w:val="18"/>
          <w:lang w:val="en-US"/>
        </w:rPr>
        <w:t xml:space="preserve">reactors in particular, </w:t>
      </w:r>
      <w:r w:rsidR="001551E7" w:rsidRPr="00722006">
        <w:rPr>
          <w:rFonts w:cstheme="minorHAnsi"/>
          <w:szCs w:val="18"/>
          <w:lang w:val="en-US"/>
        </w:rPr>
        <w:t xml:space="preserve">to fit with the principle of the DiD, </w:t>
      </w:r>
      <w:r w:rsidRPr="00722006">
        <w:rPr>
          <w:rFonts w:cstheme="minorHAnsi"/>
          <w:szCs w:val="18"/>
          <w:lang w:val="en-US"/>
        </w:rPr>
        <w:t xml:space="preserve">the </w:t>
      </w:r>
      <w:r w:rsidR="001551E7" w:rsidRPr="00722006">
        <w:rPr>
          <w:szCs w:val="18"/>
          <w:lang w:val="en-US"/>
        </w:rPr>
        <w:t>implemented “layers of overlapped provisions” (INSAG 10</w:t>
      </w:r>
      <w:r w:rsidR="00E17EA5">
        <w:rPr>
          <w:szCs w:val="18"/>
          <w:lang w:val="en-US"/>
        </w:rPr>
        <w:t xml:space="preserve">, </w:t>
      </w:r>
      <w:r w:rsidR="00E17EA5">
        <w:rPr>
          <w:szCs w:val="18"/>
          <w:lang w:val="en-US"/>
        </w:rPr>
        <w:fldChar w:fldCharType="begin"/>
      </w:r>
      <w:r w:rsidR="00E17EA5">
        <w:rPr>
          <w:szCs w:val="18"/>
          <w:lang w:val="en-US"/>
        </w:rPr>
        <w:instrText xml:space="preserve"> REF _Ref447556808 \r \h </w:instrText>
      </w:r>
      <w:r w:rsidR="00E17EA5">
        <w:rPr>
          <w:szCs w:val="18"/>
          <w:lang w:val="en-US"/>
        </w:rPr>
      </w:r>
      <w:r w:rsidR="00E17EA5">
        <w:rPr>
          <w:szCs w:val="18"/>
          <w:lang w:val="en-US"/>
        </w:rPr>
        <w:fldChar w:fldCharType="separate"/>
      </w:r>
      <w:r w:rsidR="00051ECA">
        <w:rPr>
          <w:szCs w:val="18"/>
          <w:lang w:val="en-US"/>
        </w:rPr>
        <w:t>[11]</w:t>
      </w:r>
      <w:r w:rsidR="00E17EA5">
        <w:rPr>
          <w:szCs w:val="18"/>
          <w:lang w:val="en-US"/>
        </w:rPr>
        <w:fldChar w:fldCharType="end"/>
      </w:r>
      <w:r w:rsidR="001551E7" w:rsidRPr="00722006">
        <w:rPr>
          <w:szCs w:val="18"/>
          <w:lang w:val="en-US"/>
        </w:rPr>
        <w:t>)</w:t>
      </w:r>
      <w:r w:rsidRPr="00722006">
        <w:rPr>
          <w:rFonts w:cstheme="minorHAnsi"/>
          <w:szCs w:val="18"/>
          <w:lang w:val="en-US"/>
        </w:rPr>
        <w:t xml:space="preserve">, should ensure, both for normal operation of the system, as well as for postulated incidents and accidents, the achievement of the three basic safety functions: </w:t>
      </w:r>
      <w:r w:rsidR="001551E7" w:rsidRPr="00722006">
        <w:rPr>
          <w:rFonts w:cs="TimesNewRomanPS-BoldMT"/>
          <w:bCs/>
          <w:szCs w:val="18"/>
          <w:lang w:val="en-US"/>
        </w:rPr>
        <w:t>(i) control of reactivity; (ii) removal of heat from the reactor and from the fuel store; and (iii) confinement of radioactive material, shielding against radiation and control of planned radioactive releases, as well as limitation of accide</w:t>
      </w:r>
      <w:r w:rsidR="00E17EA5">
        <w:rPr>
          <w:rFonts w:cs="TimesNewRomanPS-BoldMT"/>
          <w:bCs/>
          <w:szCs w:val="18"/>
          <w:lang w:val="en-US"/>
        </w:rPr>
        <w:t>ntal radioactive releases (</w:t>
      </w:r>
      <w:r w:rsidR="001551E7" w:rsidRPr="00722006">
        <w:rPr>
          <w:rFonts w:cs="TimesNewRomanPS-BoldMT"/>
          <w:bCs/>
          <w:szCs w:val="18"/>
          <w:lang w:val="en-US"/>
        </w:rPr>
        <w:t>NSSR 2/1</w:t>
      </w:r>
      <w:r w:rsidR="00283C46">
        <w:rPr>
          <w:rFonts w:cs="TimesNewRomanPS-BoldMT"/>
          <w:bCs/>
          <w:szCs w:val="18"/>
          <w:lang w:val="en-US"/>
        </w:rPr>
        <w:t xml:space="preserve"> </w:t>
      </w:r>
      <w:r w:rsidR="00283C46" w:rsidRPr="00722006">
        <w:rPr>
          <w:szCs w:val="18"/>
          <w:lang w:val="en-US"/>
        </w:rPr>
        <w:fldChar w:fldCharType="begin"/>
      </w:r>
      <w:r w:rsidR="00283C46" w:rsidRPr="00722006">
        <w:rPr>
          <w:szCs w:val="18"/>
          <w:lang w:val="en-US"/>
        </w:rPr>
        <w:instrText xml:space="preserve"> REF _Ref446370225 \r \h  \* MERGEFORMAT </w:instrText>
      </w:r>
      <w:r w:rsidR="00283C46" w:rsidRPr="00722006">
        <w:rPr>
          <w:szCs w:val="18"/>
          <w:lang w:val="en-US"/>
        </w:rPr>
      </w:r>
      <w:r w:rsidR="00283C46" w:rsidRPr="00722006">
        <w:rPr>
          <w:szCs w:val="18"/>
          <w:lang w:val="en-US"/>
        </w:rPr>
        <w:fldChar w:fldCharType="separate"/>
      </w:r>
      <w:r w:rsidR="00051ECA">
        <w:rPr>
          <w:szCs w:val="18"/>
          <w:lang w:val="en-US"/>
        </w:rPr>
        <w:t>[3]</w:t>
      </w:r>
      <w:r w:rsidR="00283C46" w:rsidRPr="00722006">
        <w:rPr>
          <w:szCs w:val="18"/>
          <w:lang w:val="en-US"/>
        </w:rPr>
        <w:fldChar w:fldCharType="end"/>
      </w:r>
      <w:r w:rsidR="001551E7" w:rsidRPr="00722006">
        <w:rPr>
          <w:rFonts w:cs="TimesNewRomanPS-BoldMT"/>
          <w:bCs/>
          <w:szCs w:val="18"/>
          <w:lang w:val="en-US"/>
        </w:rPr>
        <w:t>)</w:t>
      </w:r>
      <w:r w:rsidRPr="00722006">
        <w:rPr>
          <w:rFonts w:cstheme="minorHAnsi"/>
          <w:szCs w:val="18"/>
          <w:lang w:val="en-US"/>
        </w:rPr>
        <w:t>.</w:t>
      </w:r>
    </w:p>
    <w:p w14:paraId="31F214F7" w14:textId="689610C3" w:rsidR="006C3694" w:rsidRPr="00722006" w:rsidRDefault="009463D3" w:rsidP="004A43E8">
      <w:pPr>
        <w:spacing w:before="120"/>
        <w:rPr>
          <w:rFonts w:cstheme="minorHAnsi"/>
          <w:lang w:val="en-US"/>
        </w:rPr>
      </w:pPr>
      <w:r w:rsidRPr="00722006">
        <w:rPr>
          <w:rFonts w:cstheme="minorHAnsi"/>
          <w:lang w:val="en-US"/>
        </w:rPr>
        <w:t xml:space="preserve">The </w:t>
      </w:r>
      <w:r w:rsidR="0058660D" w:rsidRPr="00722006">
        <w:rPr>
          <w:rFonts w:cstheme="minorHAnsi"/>
          <w:lang w:val="en-US"/>
        </w:rPr>
        <w:t xml:space="preserve">nuclear safety </w:t>
      </w:r>
      <w:r w:rsidR="006C3694" w:rsidRPr="00722006">
        <w:rPr>
          <w:rFonts w:cstheme="minorHAnsi"/>
          <w:lang w:val="en-US"/>
        </w:rPr>
        <w:t xml:space="preserve">analysis </w:t>
      </w:r>
      <w:r w:rsidR="0058660D" w:rsidRPr="00722006">
        <w:rPr>
          <w:rFonts w:cstheme="minorHAnsi"/>
          <w:lang w:val="en-US"/>
        </w:rPr>
        <w:t xml:space="preserve">aims </w:t>
      </w:r>
      <w:r w:rsidR="006C3694" w:rsidRPr="00722006">
        <w:rPr>
          <w:rFonts w:cstheme="minorHAnsi"/>
          <w:lang w:val="en-US"/>
        </w:rPr>
        <w:t xml:space="preserve">at </w:t>
      </w:r>
      <w:r w:rsidR="0058660D" w:rsidRPr="00722006">
        <w:rPr>
          <w:rFonts w:cstheme="minorHAnsi"/>
          <w:lang w:val="en-US"/>
        </w:rPr>
        <w:t>show</w:t>
      </w:r>
      <w:r w:rsidR="006C3694" w:rsidRPr="00722006">
        <w:rPr>
          <w:rFonts w:cstheme="minorHAnsi"/>
          <w:lang w:val="en-US"/>
        </w:rPr>
        <w:t>ing</w:t>
      </w:r>
      <w:r w:rsidR="0058660D" w:rsidRPr="00722006">
        <w:rPr>
          <w:rFonts w:cstheme="minorHAnsi"/>
          <w:lang w:val="en-US"/>
        </w:rPr>
        <w:t xml:space="preserve"> that </w:t>
      </w:r>
      <w:r w:rsidR="00916E75" w:rsidRPr="00722006">
        <w:rPr>
          <w:rFonts w:cstheme="minorHAnsi"/>
          <w:lang w:val="en-US"/>
        </w:rPr>
        <w:t xml:space="preserve">the implemented </w:t>
      </w:r>
      <w:r w:rsidR="0058660D" w:rsidRPr="00722006">
        <w:rPr>
          <w:rFonts w:cstheme="minorHAnsi"/>
          <w:lang w:val="en-US"/>
        </w:rPr>
        <w:t>provisions are sufficient to ensure compliance with Safety Objectives proposed by the designer and endorsed by the safety authority. This analysis</w:t>
      </w:r>
      <w:r w:rsidR="006C3694" w:rsidRPr="00722006">
        <w:rPr>
          <w:rFonts w:cstheme="minorHAnsi"/>
          <w:lang w:val="en-US"/>
        </w:rPr>
        <w:t xml:space="preserve">, </w:t>
      </w:r>
      <w:r w:rsidR="0058660D" w:rsidRPr="00722006">
        <w:rPr>
          <w:rFonts w:cstheme="minorHAnsi"/>
          <w:lang w:val="en-US"/>
        </w:rPr>
        <w:t>conventionally "deterministic"</w:t>
      </w:r>
      <w:r w:rsidR="006C3694" w:rsidRPr="00722006">
        <w:rPr>
          <w:rFonts w:cstheme="minorHAnsi"/>
          <w:lang w:val="en-US"/>
        </w:rPr>
        <w:t xml:space="preserve">, is based on a set of </w:t>
      </w:r>
      <w:r w:rsidR="0058660D" w:rsidRPr="00722006">
        <w:rPr>
          <w:rFonts w:cstheme="minorHAnsi"/>
          <w:lang w:val="en-US"/>
        </w:rPr>
        <w:t>initiating events (plant conditions)</w:t>
      </w:r>
      <w:r w:rsidR="006C3694" w:rsidRPr="00722006">
        <w:rPr>
          <w:rFonts w:cstheme="minorHAnsi"/>
          <w:lang w:val="en-US"/>
        </w:rPr>
        <w:t xml:space="preserve"> that are categorized </w:t>
      </w:r>
      <w:r w:rsidR="00916E75" w:rsidRPr="00722006">
        <w:rPr>
          <w:rFonts w:cstheme="minorHAnsi"/>
          <w:lang w:val="en-US"/>
        </w:rPr>
        <w:t xml:space="preserve">considering </w:t>
      </w:r>
      <w:r w:rsidR="006C3694" w:rsidRPr="00722006">
        <w:rPr>
          <w:rFonts w:cstheme="minorHAnsi"/>
          <w:lang w:val="en-US"/>
        </w:rPr>
        <w:t>their estimated frequency of occurrence (e.g. cat. I to IV) and taken as references</w:t>
      </w:r>
      <w:r w:rsidR="00916E75" w:rsidRPr="00722006">
        <w:rPr>
          <w:rFonts w:cstheme="minorHAnsi"/>
          <w:lang w:val="en-US"/>
        </w:rPr>
        <w:t xml:space="preserve"> for the design basis</w:t>
      </w:r>
      <w:r w:rsidR="006C3694" w:rsidRPr="00722006">
        <w:rPr>
          <w:rFonts w:cstheme="minorHAnsi"/>
          <w:lang w:val="en-US"/>
        </w:rPr>
        <w:t xml:space="preserve">, for the different </w:t>
      </w:r>
      <w:r w:rsidR="00283C46">
        <w:rPr>
          <w:rFonts w:cstheme="minorHAnsi"/>
          <w:lang w:val="en-US"/>
        </w:rPr>
        <w:t xml:space="preserve">possible </w:t>
      </w:r>
      <w:r w:rsidR="0058660D" w:rsidRPr="00722006">
        <w:rPr>
          <w:rFonts w:cstheme="minorHAnsi"/>
          <w:lang w:val="en-US"/>
        </w:rPr>
        <w:t xml:space="preserve">states of the system (normal operation, shutdown, maintenance, etc.). </w:t>
      </w:r>
    </w:p>
    <w:p w14:paraId="6D72F2B6" w14:textId="5EFF5373" w:rsidR="0058660D" w:rsidRPr="00722006" w:rsidRDefault="0058660D" w:rsidP="004A43E8">
      <w:pPr>
        <w:spacing w:before="120"/>
        <w:rPr>
          <w:rFonts w:cstheme="minorHAnsi"/>
          <w:lang w:val="en-US"/>
        </w:rPr>
      </w:pPr>
      <w:r w:rsidRPr="00722006">
        <w:rPr>
          <w:rFonts w:cstheme="minorHAnsi"/>
          <w:lang w:val="en-US"/>
        </w:rPr>
        <w:t xml:space="preserve">In addition to these “design basis” studies, </w:t>
      </w:r>
      <w:r w:rsidR="006C3694" w:rsidRPr="00722006">
        <w:rPr>
          <w:rFonts w:cstheme="minorHAnsi"/>
          <w:lang w:val="en-US"/>
        </w:rPr>
        <w:t xml:space="preserve">the </w:t>
      </w:r>
      <w:r w:rsidRPr="00722006">
        <w:rPr>
          <w:rFonts w:cstheme="minorHAnsi"/>
          <w:lang w:val="en-US"/>
        </w:rPr>
        <w:t xml:space="preserve">compliance with the </w:t>
      </w:r>
      <w:r w:rsidR="006C3694" w:rsidRPr="00722006">
        <w:rPr>
          <w:rFonts w:cstheme="minorHAnsi"/>
          <w:lang w:val="en-US"/>
        </w:rPr>
        <w:t xml:space="preserve">DiD </w:t>
      </w:r>
      <w:r w:rsidRPr="00722006">
        <w:rPr>
          <w:rFonts w:cstheme="minorHAnsi"/>
          <w:lang w:val="en-US"/>
        </w:rPr>
        <w:t>principle</w:t>
      </w:r>
      <w:r w:rsidR="006C3694" w:rsidRPr="00722006">
        <w:rPr>
          <w:rFonts w:cstheme="minorHAnsi"/>
          <w:lang w:val="en-US"/>
        </w:rPr>
        <w:t>s</w:t>
      </w:r>
      <w:r w:rsidRPr="00722006">
        <w:rPr>
          <w:rFonts w:cstheme="minorHAnsi"/>
          <w:lang w:val="en-US"/>
        </w:rPr>
        <w:t xml:space="preserve"> requires on</w:t>
      </w:r>
      <w:r w:rsidR="009463D3" w:rsidRPr="00722006">
        <w:rPr>
          <w:rFonts w:cstheme="minorHAnsi"/>
          <w:lang w:val="en-US"/>
        </w:rPr>
        <w:t xml:space="preserve"> </w:t>
      </w:r>
      <w:r w:rsidRPr="00722006">
        <w:rPr>
          <w:rFonts w:cstheme="minorHAnsi"/>
          <w:lang w:val="en-US"/>
        </w:rPr>
        <w:t>one hand t</w:t>
      </w:r>
      <w:r w:rsidR="00A8362C">
        <w:rPr>
          <w:rFonts w:cstheme="minorHAnsi"/>
          <w:lang w:val="en-US"/>
        </w:rPr>
        <w:t>o t</w:t>
      </w:r>
      <w:r w:rsidRPr="00722006">
        <w:rPr>
          <w:rFonts w:cstheme="minorHAnsi"/>
          <w:lang w:val="en-US"/>
        </w:rPr>
        <w:t>ak</w:t>
      </w:r>
      <w:r w:rsidR="00A8362C">
        <w:rPr>
          <w:rFonts w:cstheme="minorHAnsi"/>
          <w:lang w:val="en-US"/>
        </w:rPr>
        <w:t>e</w:t>
      </w:r>
      <w:r w:rsidRPr="00722006">
        <w:rPr>
          <w:rFonts w:cstheme="minorHAnsi"/>
          <w:lang w:val="en-US"/>
        </w:rPr>
        <w:t xml:space="preserve"> into account the possible lack of completeness in the deterministic analysis and, on </w:t>
      </w:r>
      <w:r w:rsidR="009463D3" w:rsidRPr="00722006">
        <w:rPr>
          <w:rFonts w:cstheme="minorHAnsi"/>
          <w:lang w:val="en-US"/>
        </w:rPr>
        <w:t xml:space="preserve">the </w:t>
      </w:r>
      <w:r w:rsidRPr="00722006">
        <w:rPr>
          <w:rFonts w:cstheme="minorHAnsi"/>
          <w:lang w:val="en-US"/>
        </w:rPr>
        <w:t xml:space="preserve">other hand, </w:t>
      </w:r>
      <w:r w:rsidR="00A8362C">
        <w:rPr>
          <w:rFonts w:cstheme="minorHAnsi"/>
          <w:lang w:val="en-US"/>
        </w:rPr>
        <w:t xml:space="preserve">to </w:t>
      </w:r>
      <w:r w:rsidRPr="00722006">
        <w:rPr>
          <w:rFonts w:cstheme="minorHAnsi"/>
          <w:lang w:val="en-US"/>
        </w:rPr>
        <w:t>demonstrat</w:t>
      </w:r>
      <w:r w:rsidR="00A8362C">
        <w:rPr>
          <w:rFonts w:cstheme="minorHAnsi"/>
          <w:lang w:val="en-US"/>
        </w:rPr>
        <w:t>e</w:t>
      </w:r>
      <w:r w:rsidRPr="00722006">
        <w:rPr>
          <w:rFonts w:cstheme="minorHAnsi"/>
          <w:lang w:val="en-US"/>
        </w:rPr>
        <w:t xml:space="preserve"> the potential for the prevention, control and mitigation of degraded conditions of the installation. To do this, the plant conditions of the facility, as defined above, are </w:t>
      </w:r>
      <w:r w:rsidR="00916E75" w:rsidRPr="00722006">
        <w:rPr>
          <w:rFonts w:cstheme="minorHAnsi"/>
          <w:lang w:val="en-US"/>
        </w:rPr>
        <w:t xml:space="preserve">conventionally </w:t>
      </w:r>
      <w:r w:rsidRPr="00722006">
        <w:rPr>
          <w:rFonts w:cstheme="minorHAnsi"/>
          <w:lang w:val="en-US"/>
        </w:rPr>
        <w:t xml:space="preserve">complemented </w:t>
      </w:r>
      <w:r w:rsidR="00916E75" w:rsidRPr="00722006">
        <w:rPr>
          <w:rFonts w:cstheme="minorHAnsi"/>
          <w:lang w:val="en-US"/>
        </w:rPr>
        <w:t xml:space="preserve">with </w:t>
      </w:r>
      <w:r w:rsidRPr="00722006">
        <w:rPr>
          <w:rFonts w:cstheme="minorHAnsi"/>
          <w:lang w:val="en-US"/>
        </w:rPr>
        <w:t xml:space="preserve">the consideration of </w:t>
      </w:r>
      <w:r w:rsidR="00283C46">
        <w:rPr>
          <w:rFonts w:cstheme="minorHAnsi"/>
          <w:lang w:val="en-US"/>
        </w:rPr>
        <w:t xml:space="preserve">1) </w:t>
      </w:r>
      <w:r w:rsidRPr="00722006">
        <w:rPr>
          <w:rFonts w:cstheme="minorHAnsi"/>
          <w:lang w:val="en-US"/>
        </w:rPr>
        <w:t>accident situations generated by multiple failures or total loss of redundant provisions</w:t>
      </w:r>
      <w:r w:rsidR="00EB63D8" w:rsidRPr="00722006">
        <w:rPr>
          <w:rFonts w:cstheme="minorHAnsi"/>
          <w:lang w:val="en-US"/>
        </w:rPr>
        <w:t xml:space="preserve"> without significant fuel degradation</w:t>
      </w:r>
      <w:r w:rsidRPr="00722006">
        <w:rPr>
          <w:rFonts w:cstheme="minorHAnsi"/>
          <w:lang w:val="en-US"/>
        </w:rPr>
        <w:t xml:space="preserve">, </w:t>
      </w:r>
      <w:r w:rsidR="00283C46">
        <w:rPr>
          <w:rFonts w:cstheme="minorHAnsi"/>
          <w:lang w:val="en-US"/>
        </w:rPr>
        <w:t xml:space="preserve">2) </w:t>
      </w:r>
      <w:r w:rsidRPr="00722006">
        <w:rPr>
          <w:rFonts w:cstheme="minorHAnsi"/>
          <w:lang w:val="en-US"/>
        </w:rPr>
        <w:t>situations of</w:t>
      </w:r>
      <w:r w:rsidR="00283C46">
        <w:rPr>
          <w:rFonts w:cstheme="minorHAnsi"/>
          <w:lang w:val="en-US"/>
        </w:rPr>
        <w:t xml:space="preserve"> </w:t>
      </w:r>
      <w:r w:rsidRPr="00722006">
        <w:rPr>
          <w:rFonts w:cstheme="minorHAnsi"/>
          <w:lang w:val="en-US"/>
        </w:rPr>
        <w:t xml:space="preserve">severe accidents </w:t>
      </w:r>
      <w:r w:rsidR="00916E75" w:rsidRPr="00722006">
        <w:rPr>
          <w:rFonts w:cstheme="minorHAnsi"/>
          <w:lang w:val="en-US"/>
        </w:rPr>
        <w:t>with significant fuel degradation (</w:t>
      </w:r>
      <w:r w:rsidR="00EB63D8" w:rsidRPr="00722006">
        <w:rPr>
          <w:rFonts w:cstheme="minorHAnsi"/>
          <w:lang w:val="en-US"/>
        </w:rPr>
        <w:t xml:space="preserve">all these being considered as </w:t>
      </w:r>
      <w:r w:rsidR="00916E75" w:rsidRPr="00722006">
        <w:rPr>
          <w:rFonts w:cstheme="minorHAnsi"/>
          <w:lang w:val="en-US"/>
        </w:rPr>
        <w:t xml:space="preserve">Design </w:t>
      </w:r>
      <w:r w:rsidR="00EB63D8" w:rsidRPr="00722006">
        <w:rPr>
          <w:rFonts w:cstheme="minorHAnsi"/>
          <w:lang w:val="en-US"/>
        </w:rPr>
        <w:t>E</w:t>
      </w:r>
      <w:r w:rsidR="00916E75" w:rsidRPr="00722006">
        <w:rPr>
          <w:rFonts w:cstheme="minorHAnsi"/>
          <w:lang w:val="en-US"/>
        </w:rPr>
        <w:t xml:space="preserve">xtension </w:t>
      </w:r>
      <w:r w:rsidR="00EB63D8" w:rsidRPr="00722006">
        <w:rPr>
          <w:rFonts w:cstheme="minorHAnsi"/>
          <w:lang w:val="en-US"/>
        </w:rPr>
        <w:t>C</w:t>
      </w:r>
      <w:r w:rsidR="00916E75" w:rsidRPr="00722006">
        <w:rPr>
          <w:rFonts w:cstheme="minorHAnsi"/>
          <w:lang w:val="en-US"/>
        </w:rPr>
        <w:t xml:space="preserve">onditions – DEC) </w:t>
      </w:r>
      <w:r w:rsidR="0003410C" w:rsidRPr="00722006">
        <w:rPr>
          <w:rFonts w:cstheme="minorHAnsi"/>
          <w:lang w:val="en-US"/>
        </w:rPr>
        <w:t xml:space="preserve">or </w:t>
      </w:r>
      <w:r w:rsidR="0003410C" w:rsidRPr="00722006">
        <w:rPr>
          <w:rFonts w:cs="Calibri"/>
          <w:color w:val="000000"/>
          <w:lang w:val="en-US"/>
        </w:rPr>
        <w:t>initiating events induced by natural or human-made external hazards exceeding the design basis</w:t>
      </w:r>
      <w:r w:rsidRPr="00722006">
        <w:rPr>
          <w:rFonts w:cstheme="minorHAnsi"/>
          <w:lang w:val="en-US"/>
        </w:rPr>
        <w:t xml:space="preserve">. Their analysis may lead to the design </w:t>
      </w:r>
      <w:r w:rsidR="00EB63D8" w:rsidRPr="00722006">
        <w:rPr>
          <w:rFonts w:cstheme="minorHAnsi"/>
          <w:lang w:val="en-US"/>
        </w:rPr>
        <w:t xml:space="preserve">and the implementation </w:t>
      </w:r>
      <w:r w:rsidRPr="00722006">
        <w:rPr>
          <w:rFonts w:cstheme="minorHAnsi"/>
          <w:lang w:val="en-US"/>
        </w:rPr>
        <w:t xml:space="preserve">of specific additional provisions and / or </w:t>
      </w:r>
      <w:r w:rsidR="00283C46">
        <w:rPr>
          <w:rFonts w:cstheme="minorHAnsi"/>
          <w:lang w:val="en-US"/>
        </w:rPr>
        <w:t xml:space="preserve">the </w:t>
      </w:r>
      <w:r w:rsidRPr="00722006">
        <w:rPr>
          <w:rFonts w:cstheme="minorHAnsi"/>
          <w:lang w:val="en-US"/>
        </w:rPr>
        <w:t xml:space="preserve">adaptation of existing provisions to ensure that the </w:t>
      </w:r>
      <w:r w:rsidR="00283C46">
        <w:rPr>
          <w:rFonts w:cstheme="minorHAnsi"/>
          <w:lang w:val="en-US"/>
        </w:rPr>
        <w:t>corresponding</w:t>
      </w:r>
      <w:r w:rsidR="00283C46" w:rsidRPr="00722006">
        <w:rPr>
          <w:rFonts w:cstheme="minorHAnsi"/>
          <w:lang w:val="en-US"/>
        </w:rPr>
        <w:t xml:space="preserve"> </w:t>
      </w:r>
      <w:r w:rsidRPr="00722006">
        <w:rPr>
          <w:rFonts w:cstheme="minorHAnsi"/>
          <w:lang w:val="en-US"/>
        </w:rPr>
        <w:t>safety objectives are met.</w:t>
      </w:r>
    </w:p>
    <w:p w14:paraId="626BA423" w14:textId="107312C8" w:rsidR="006C3694" w:rsidRPr="00483EA1" w:rsidRDefault="0058660D" w:rsidP="004A43E8">
      <w:pPr>
        <w:spacing w:before="120"/>
        <w:rPr>
          <w:rFonts w:cstheme="minorHAnsi"/>
          <w:szCs w:val="18"/>
          <w:lang w:val="en-US"/>
        </w:rPr>
      </w:pPr>
      <w:r w:rsidRPr="00483EA1">
        <w:rPr>
          <w:rFonts w:cstheme="minorHAnsi"/>
          <w:szCs w:val="18"/>
          <w:lang w:val="en-US"/>
        </w:rPr>
        <w:t>Finally</w:t>
      </w:r>
      <w:r w:rsidR="009463D3" w:rsidRPr="00483EA1">
        <w:rPr>
          <w:rFonts w:cstheme="minorHAnsi"/>
          <w:szCs w:val="18"/>
          <w:lang w:val="en-US"/>
        </w:rPr>
        <w:t>,</w:t>
      </w:r>
      <w:r w:rsidRPr="00483EA1">
        <w:rPr>
          <w:rFonts w:cstheme="minorHAnsi"/>
          <w:szCs w:val="18"/>
          <w:lang w:val="en-US"/>
        </w:rPr>
        <w:t xml:space="preserve"> initiators, situations or sequences</w:t>
      </w:r>
      <w:r w:rsidR="00A8362C" w:rsidRPr="00483EA1">
        <w:rPr>
          <w:rFonts w:cstheme="minorHAnsi"/>
          <w:szCs w:val="18"/>
          <w:lang w:val="en-US"/>
        </w:rPr>
        <w:t xml:space="preserve"> </w:t>
      </w:r>
      <w:r w:rsidR="00A8362C" w:rsidRPr="00483EA1">
        <w:rPr>
          <w:rFonts w:cs="TimesNewRoman"/>
          <w:szCs w:val="18"/>
          <w:lang w:val="en-US"/>
        </w:rPr>
        <w:t>involving very energetic phenomena</w:t>
      </w:r>
      <w:r w:rsidR="00A8362C">
        <w:rPr>
          <w:rFonts w:cs="TimesNewRoman"/>
          <w:szCs w:val="18"/>
          <w:lang w:val="en-US"/>
        </w:rPr>
        <w:t>,</w:t>
      </w:r>
      <w:r w:rsidR="00A8362C" w:rsidRPr="00483EA1">
        <w:rPr>
          <w:rFonts w:cs="TimesNewRoman"/>
          <w:szCs w:val="18"/>
          <w:lang w:val="en-US"/>
        </w:rPr>
        <w:t xml:space="preserve"> </w:t>
      </w:r>
      <w:r w:rsidR="00A8362C">
        <w:rPr>
          <w:rFonts w:cs="TimesNewRoman"/>
          <w:szCs w:val="18"/>
          <w:lang w:val="en-US"/>
        </w:rPr>
        <w:t>whose</w:t>
      </w:r>
      <w:r w:rsidR="00A8362C" w:rsidRPr="00483EA1">
        <w:rPr>
          <w:rFonts w:cs="TimesNewRoman"/>
          <w:szCs w:val="18"/>
          <w:lang w:val="en-US"/>
        </w:rPr>
        <w:t xml:space="preserve"> consequences could not be mitigated </w:t>
      </w:r>
      <w:r w:rsidR="00A8362C">
        <w:rPr>
          <w:rFonts w:cs="TimesNewRoman"/>
          <w:szCs w:val="18"/>
          <w:lang w:val="en-US"/>
        </w:rPr>
        <w:t>by</w:t>
      </w:r>
      <w:r w:rsidR="00A8362C" w:rsidRPr="00483EA1">
        <w:rPr>
          <w:rFonts w:cs="TimesNewRoman"/>
          <w:szCs w:val="18"/>
          <w:lang w:val="en-US"/>
        </w:rPr>
        <w:t xml:space="preserve"> reasonable technical means</w:t>
      </w:r>
      <w:r w:rsidR="00A8362C">
        <w:rPr>
          <w:rFonts w:cs="TimesNewRoman"/>
          <w:szCs w:val="18"/>
          <w:lang w:val="en-US"/>
        </w:rPr>
        <w:t xml:space="preserve"> and</w:t>
      </w:r>
      <w:r w:rsidR="00483EA1" w:rsidRPr="00483EA1">
        <w:rPr>
          <w:rFonts w:cstheme="minorHAnsi"/>
          <w:szCs w:val="18"/>
          <w:lang w:val="en-US"/>
        </w:rPr>
        <w:t xml:space="preserve"> </w:t>
      </w:r>
      <w:r w:rsidRPr="00483EA1">
        <w:rPr>
          <w:rFonts w:cstheme="minorHAnsi"/>
          <w:szCs w:val="18"/>
          <w:lang w:val="en-US"/>
        </w:rPr>
        <w:t xml:space="preserve">that could lead to large </w:t>
      </w:r>
      <w:r w:rsidR="0003410C" w:rsidRPr="00483EA1">
        <w:rPr>
          <w:rFonts w:cstheme="minorHAnsi"/>
          <w:szCs w:val="18"/>
          <w:lang w:val="en-US"/>
        </w:rPr>
        <w:t xml:space="preserve">or </w:t>
      </w:r>
      <w:r w:rsidRPr="00483EA1">
        <w:rPr>
          <w:rFonts w:cstheme="minorHAnsi"/>
          <w:szCs w:val="18"/>
          <w:lang w:val="en-US"/>
        </w:rPr>
        <w:t>early releases into the environment, should be identified</w:t>
      </w:r>
      <w:r w:rsidR="006C3694" w:rsidRPr="00483EA1">
        <w:rPr>
          <w:rFonts w:cstheme="minorHAnsi"/>
          <w:szCs w:val="18"/>
          <w:lang w:val="en-US"/>
        </w:rPr>
        <w:t xml:space="preserve"> and “practically eliminated” (see Section </w:t>
      </w:r>
      <w:r w:rsidR="006C3694" w:rsidRPr="00483EA1">
        <w:rPr>
          <w:rFonts w:cstheme="minorHAnsi"/>
          <w:szCs w:val="18"/>
          <w:lang w:val="en-US"/>
        </w:rPr>
        <w:fldChar w:fldCharType="begin"/>
      </w:r>
      <w:r w:rsidR="006C3694" w:rsidRPr="00483EA1">
        <w:rPr>
          <w:rFonts w:cstheme="minorHAnsi"/>
          <w:szCs w:val="18"/>
          <w:lang w:val="en-US"/>
        </w:rPr>
        <w:instrText xml:space="preserve"> REF _Ref447012742 \r \h  \* MERGEFORMAT </w:instrText>
      </w:r>
      <w:r w:rsidR="006C3694" w:rsidRPr="00483EA1">
        <w:rPr>
          <w:rFonts w:cstheme="minorHAnsi"/>
          <w:szCs w:val="18"/>
          <w:lang w:val="en-US"/>
        </w:rPr>
      </w:r>
      <w:r w:rsidR="006C3694" w:rsidRPr="00483EA1">
        <w:rPr>
          <w:rFonts w:cstheme="minorHAnsi"/>
          <w:szCs w:val="18"/>
          <w:lang w:val="en-US"/>
        </w:rPr>
        <w:fldChar w:fldCharType="separate"/>
      </w:r>
      <w:r w:rsidR="00051ECA">
        <w:rPr>
          <w:rFonts w:cstheme="minorHAnsi"/>
          <w:szCs w:val="18"/>
          <w:lang w:val="en-US"/>
        </w:rPr>
        <w:t>2.4</w:t>
      </w:r>
      <w:r w:rsidR="006C3694" w:rsidRPr="00483EA1">
        <w:rPr>
          <w:rFonts w:cstheme="minorHAnsi"/>
          <w:szCs w:val="18"/>
          <w:lang w:val="en-US"/>
        </w:rPr>
        <w:fldChar w:fldCharType="end"/>
      </w:r>
      <w:r w:rsidR="006C3694" w:rsidRPr="00483EA1">
        <w:rPr>
          <w:rFonts w:cstheme="minorHAnsi"/>
          <w:szCs w:val="18"/>
          <w:lang w:val="en-US"/>
        </w:rPr>
        <w:t>).</w:t>
      </w:r>
    </w:p>
    <w:p w14:paraId="56073E08" w14:textId="27514E73" w:rsidR="0058660D" w:rsidRPr="00722006" w:rsidRDefault="0058660D" w:rsidP="004A43E8">
      <w:pPr>
        <w:spacing w:before="120"/>
        <w:rPr>
          <w:rFonts w:cstheme="minorHAnsi"/>
          <w:lang w:val="en-US"/>
        </w:rPr>
      </w:pPr>
      <w:r w:rsidRPr="00722006">
        <w:rPr>
          <w:rFonts w:cstheme="minorHAnsi"/>
          <w:lang w:val="en-US"/>
        </w:rPr>
        <w:t xml:space="preserve">The deterministic approach, as described above, is consistent with the recommendations </w:t>
      </w:r>
      <w:r w:rsidR="00177331" w:rsidRPr="00722006">
        <w:rPr>
          <w:rFonts w:cstheme="minorHAnsi"/>
          <w:lang w:val="en-US"/>
        </w:rPr>
        <w:t xml:space="preserve">of </w:t>
      </w:r>
      <w:r w:rsidRPr="00722006">
        <w:rPr>
          <w:rFonts w:cstheme="minorHAnsi"/>
          <w:lang w:val="en-US"/>
        </w:rPr>
        <w:t xml:space="preserve">WENRA </w:t>
      </w:r>
      <w:r w:rsidR="00177331" w:rsidRPr="00722006">
        <w:rPr>
          <w:lang w:val="en-US"/>
        </w:rPr>
        <w:t xml:space="preserve">for </w:t>
      </w:r>
      <w:r w:rsidR="006C3694" w:rsidRPr="00722006">
        <w:rPr>
          <w:lang w:val="en-US"/>
        </w:rPr>
        <w:t xml:space="preserve">the </w:t>
      </w:r>
      <w:r w:rsidR="00BC15C4" w:rsidRPr="00722006">
        <w:rPr>
          <w:lang w:val="en-US"/>
        </w:rPr>
        <w:t>design</w:t>
      </w:r>
      <w:r w:rsidR="00BC15C4">
        <w:rPr>
          <w:lang w:val="en-US"/>
        </w:rPr>
        <w:t xml:space="preserve"> </w:t>
      </w:r>
      <w:r w:rsidR="00177331" w:rsidRPr="00722006">
        <w:rPr>
          <w:lang w:val="en-US"/>
        </w:rPr>
        <w:t>of new reactors</w:t>
      </w:r>
      <w:r w:rsidR="00177331" w:rsidRPr="00722006">
        <w:rPr>
          <w:rStyle w:val="Appelnotedebasdep"/>
          <w:lang w:val="en-US"/>
        </w:rPr>
        <w:footnoteReference w:id="13"/>
      </w:r>
      <w:r w:rsidR="00E25F69" w:rsidRPr="00722006">
        <w:rPr>
          <w:lang w:val="en-US"/>
        </w:rPr>
        <w:t xml:space="preserve"> and, in particular, with the revised structure of the </w:t>
      </w:r>
      <w:r w:rsidRPr="00722006">
        <w:rPr>
          <w:rFonts w:cstheme="minorHAnsi"/>
          <w:lang w:val="en-US"/>
        </w:rPr>
        <w:t xml:space="preserve">levels of </w:t>
      </w:r>
      <w:r w:rsidR="004B0B09" w:rsidRPr="00722006">
        <w:rPr>
          <w:rFonts w:cstheme="minorHAnsi"/>
          <w:lang w:val="en-US"/>
        </w:rPr>
        <w:t>Defense in Depth</w:t>
      </w:r>
      <w:r w:rsidRPr="00722006">
        <w:rPr>
          <w:rFonts w:cstheme="minorHAnsi"/>
          <w:lang w:val="en-US"/>
        </w:rPr>
        <w:t xml:space="preserve"> </w:t>
      </w:r>
      <w:r w:rsidR="00E25F69" w:rsidRPr="00722006">
        <w:rPr>
          <w:rFonts w:cstheme="minorHAnsi"/>
          <w:lang w:val="en-US"/>
        </w:rPr>
        <w:t>as shown with</w:t>
      </w:r>
      <w:r w:rsidR="0077279E" w:rsidRPr="00722006">
        <w:rPr>
          <w:rFonts w:cstheme="minorHAnsi"/>
          <w:lang w:val="en-US"/>
        </w:rPr>
        <w:t>in</w:t>
      </w:r>
      <w:r w:rsidR="00E25F69" w:rsidRPr="00722006">
        <w:rPr>
          <w:rFonts w:cstheme="minorHAnsi"/>
          <w:lang w:val="en-US"/>
        </w:rPr>
        <w:t xml:space="preserve"> the</w:t>
      </w:r>
      <w:r w:rsidR="0077279E" w:rsidRPr="00722006">
        <w:rPr>
          <w:rFonts w:cstheme="minorHAnsi"/>
          <w:lang w:val="en-US"/>
        </w:rPr>
        <w:t xml:space="preserve"> </w:t>
      </w:r>
      <w:r w:rsidR="00E2435D" w:rsidRPr="00722006">
        <w:rPr>
          <w:rFonts w:cstheme="minorHAnsi"/>
          <w:lang w:val="en-US"/>
        </w:rPr>
        <w:fldChar w:fldCharType="begin"/>
      </w:r>
      <w:r w:rsidR="00E2435D" w:rsidRPr="00722006">
        <w:rPr>
          <w:rFonts w:cstheme="minorHAnsi"/>
          <w:lang w:val="en-US"/>
        </w:rPr>
        <w:instrText xml:space="preserve"> REF _Ref427246382 \h </w:instrText>
      </w:r>
      <w:r w:rsidR="005D7613" w:rsidRPr="00722006">
        <w:rPr>
          <w:rFonts w:cstheme="minorHAnsi"/>
          <w:lang w:val="en-US"/>
        </w:rPr>
        <w:instrText xml:space="preserve"> \* MERGEFORMAT </w:instrText>
      </w:r>
      <w:r w:rsidR="00E2435D" w:rsidRPr="00722006">
        <w:rPr>
          <w:rFonts w:cstheme="minorHAnsi"/>
          <w:lang w:val="en-US"/>
        </w:rPr>
      </w:r>
      <w:r w:rsidR="00E2435D" w:rsidRPr="00722006">
        <w:rPr>
          <w:rFonts w:cstheme="minorHAnsi"/>
          <w:lang w:val="en-US"/>
        </w:rPr>
        <w:fldChar w:fldCharType="separate"/>
      </w:r>
      <w:r w:rsidR="00051ECA" w:rsidRPr="00722006">
        <w:rPr>
          <w:lang w:val="en-GB"/>
        </w:rPr>
        <w:t xml:space="preserve">Table </w:t>
      </w:r>
      <w:r w:rsidR="00051ECA">
        <w:rPr>
          <w:noProof/>
          <w:lang w:val="en-GB"/>
        </w:rPr>
        <w:t>2</w:t>
      </w:r>
      <w:r w:rsidR="00051ECA" w:rsidRPr="00722006">
        <w:rPr>
          <w:noProof/>
          <w:lang w:val="en-GB"/>
        </w:rPr>
        <w:noBreakHyphen/>
      </w:r>
      <w:r w:rsidR="00051ECA">
        <w:rPr>
          <w:noProof/>
          <w:lang w:val="en-GB"/>
        </w:rPr>
        <w:t>1</w:t>
      </w:r>
      <w:r w:rsidR="00E2435D" w:rsidRPr="00722006">
        <w:rPr>
          <w:rFonts w:cstheme="minorHAnsi"/>
          <w:lang w:val="en-US"/>
        </w:rPr>
        <w:fldChar w:fldCharType="end"/>
      </w:r>
      <w:r w:rsidRPr="00722006">
        <w:rPr>
          <w:rFonts w:cstheme="minorHAnsi"/>
          <w:lang w:val="en-US"/>
        </w:rPr>
        <w:t xml:space="preserve"> </w:t>
      </w:r>
      <w:r w:rsidR="00910E01" w:rsidRPr="00722006">
        <w:rPr>
          <w:szCs w:val="18"/>
          <w:lang w:val="en-US"/>
        </w:rPr>
        <w:fldChar w:fldCharType="begin"/>
      </w:r>
      <w:r w:rsidR="00910E01" w:rsidRPr="00722006">
        <w:rPr>
          <w:szCs w:val="18"/>
          <w:lang w:val="en-US"/>
        </w:rPr>
        <w:instrText xml:space="preserve"> REF _Ref447064120 \r \h </w:instrText>
      </w:r>
      <w:r w:rsidR="00722006">
        <w:rPr>
          <w:szCs w:val="18"/>
          <w:lang w:val="en-US"/>
        </w:rPr>
        <w:instrText xml:space="preserve"> \* MERGEFORMAT </w:instrText>
      </w:r>
      <w:r w:rsidR="00910E01" w:rsidRPr="00722006">
        <w:rPr>
          <w:szCs w:val="18"/>
          <w:lang w:val="en-US"/>
        </w:rPr>
      </w:r>
      <w:r w:rsidR="00910E01" w:rsidRPr="00722006">
        <w:rPr>
          <w:szCs w:val="18"/>
          <w:lang w:val="en-US"/>
        </w:rPr>
        <w:fldChar w:fldCharType="separate"/>
      </w:r>
      <w:r w:rsidR="00051ECA">
        <w:rPr>
          <w:szCs w:val="18"/>
          <w:lang w:val="en-US"/>
        </w:rPr>
        <w:t>[13]</w:t>
      </w:r>
      <w:r w:rsidR="00910E01" w:rsidRPr="00722006">
        <w:rPr>
          <w:szCs w:val="18"/>
          <w:lang w:val="en-US"/>
        </w:rPr>
        <w:fldChar w:fldCharType="end"/>
      </w:r>
      <w:r w:rsidRPr="00722006">
        <w:rPr>
          <w:rFonts w:cstheme="minorHAnsi"/>
          <w:lang w:val="en-US"/>
        </w:rPr>
        <w:t xml:space="preserve">. </w:t>
      </w:r>
    </w:p>
    <w:p w14:paraId="1EF9BD8B" w14:textId="11FF0ACD" w:rsidR="00E61221" w:rsidRPr="00722006" w:rsidRDefault="00E25F69" w:rsidP="00722006">
      <w:pPr>
        <w:rPr>
          <w:lang w:val="en-GB"/>
        </w:rPr>
      </w:pPr>
      <w:r w:rsidRPr="00722006">
        <w:rPr>
          <w:rFonts w:cstheme="minorHAnsi"/>
          <w:lang w:val="en-US"/>
        </w:rPr>
        <w:t xml:space="preserve">For each plant condition category (Associated Plant Conditions), </w:t>
      </w:r>
      <w:r w:rsidR="006C3694" w:rsidRPr="00722006">
        <w:rPr>
          <w:rFonts w:cstheme="minorHAnsi"/>
          <w:lang w:val="en-US"/>
        </w:rPr>
        <w:t>WENRA define</w:t>
      </w:r>
      <w:r w:rsidRPr="00722006">
        <w:rPr>
          <w:rFonts w:cstheme="minorHAnsi"/>
          <w:lang w:val="en-US"/>
        </w:rPr>
        <w:t>s</w:t>
      </w:r>
      <w:r w:rsidR="006C3694" w:rsidRPr="00722006">
        <w:rPr>
          <w:rFonts w:cstheme="minorHAnsi"/>
          <w:lang w:val="en-US"/>
        </w:rPr>
        <w:t xml:space="preserve"> the allowable “radiological consequences” and suggest</w:t>
      </w:r>
      <w:r w:rsidRPr="00722006">
        <w:rPr>
          <w:rFonts w:cstheme="minorHAnsi"/>
          <w:lang w:val="en-US"/>
        </w:rPr>
        <w:t>s</w:t>
      </w:r>
      <w:r w:rsidR="006C3694" w:rsidRPr="00722006">
        <w:rPr>
          <w:rFonts w:cstheme="minorHAnsi"/>
          <w:lang w:val="en-US"/>
        </w:rPr>
        <w:t xml:space="preserve"> a</w:t>
      </w:r>
      <w:r w:rsidRPr="00722006">
        <w:rPr>
          <w:rFonts w:cstheme="minorHAnsi"/>
          <w:lang w:val="en-US"/>
        </w:rPr>
        <w:t>n</w:t>
      </w:r>
      <w:r w:rsidR="006C3694" w:rsidRPr="00722006">
        <w:rPr>
          <w:rFonts w:cstheme="minorHAnsi"/>
          <w:lang w:val="en-US"/>
        </w:rPr>
        <w:t xml:space="preserve"> unambiguous correspondence between these categories (last column) and the levels of DiD (first column).</w:t>
      </w:r>
      <w:r w:rsidR="00E61221" w:rsidRPr="00722006">
        <w:rPr>
          <w:lang w:val="en-GB"/>
        </w:rPr>
        <w:br w:type="page"/>
      </w:r>
    </w:p>
    <w:p w14:paraId="270841DF" w14:textId="7AC2D7A0" w:rsidR="002B6615" w:rsidRPr="00722006" w:rsidRDefault="002B6615" w:rsidP="00F00829">
      <w:pPr>
        <w:pStyle w:val="Lgende"/>
        <w:spacing w:before="360" w:after="120"/>
        <w:rPr>
          <w:lang w:val="en-GB"/>
        </w:rPr>
      </w:pPr>
      <w:bookmarkStart w:id="84" w:name="_Ref427246382"/>
      <w:bookmarkStart w:id="85" w:name="_Ref427246372"/>
      <w:bookmarkStart w:id="86" w:name="_Toc444300266"/>
      <w:r w:rsidRPr="00722006">
        <w:rPr>
          <w:lang w:val="en-GB"/>
        </w:rPr>
        <w:lastRenderedPageBreak/>
        <w:t xml:space="preserve">Table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2</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1</w:t>
      </w:r>
      <w:r w:rsidRPr="00722006">
        <w:rPr>
          <w:lang w:val="en-GB"/>
        </w:rPr>
        <w:fldChar w:fldCharType="end"/>
      </w:r>
      <w:bookmarkEnd w:id="84"/>
      <w:r w:rsidRPr="00722006">
        <w:rPr>
          <w:lang w:val="en-GB"/>
        </w:rPr>
        <w:tab/>
      </w:r>
      <w:bookmarkEnd w:id="85"/>
      <w:r w:rsidRPr="00722006">
        <w:rPr>
          <w:lang w:val="en-GB"/>
        </w:rPr>
        <w:t xml:space="preserve">WENRA RHWG Proposed revision of the level of </w:t>
      </w:r>
      <w:r w:rsidR="00977C71" w:rsidRPr="00722006">
        <w:rPr>
          <w:lang w:val="en-GB"/>
        </w:rPr>
        <w:t>DiD</w:t>
      </w:r>
      <w:r w:rsidRPr="00722006">
        <w:rPr>
          <w:vertAlign w:val="superscript"/>
          <w:lang w:val="en-GB"/>
        </w:rPr>
        <w:footnoteReference w:id="14"/>
      </w:r>
      <w:r w:rsidR="00977C71" w:rsidRPr="00722006">
        <w:rPr>
          <w:vertAlign w:val="superscript"/>
          <w:lang w:val="en-GB"/>
        </w:rPr>
        <w:t>,</w:t>
      </w:r>
      <w:r w:rsidR="00977C71" w:rsidRPr="00722006">
        <w:rPr>
          <w:vertAlign w:val="superscript"/>
        </w:rPr>
        <w:footnoteReference w:id="15"/>
      </w:r>
      <w:bookmarkEnd w:id="86"/>
    </w:p>
    <w:p w14:paraId="43429E90" w14:textId="3F4F8025" w:rsidR="00CA7886" w:rsidRPr="00722006" w:rsidRDefault="00977C71" w:rsidP="003B15FC">
      <w:pPr>
        <w:rPr>
          <w:lang w:val="en-GB"/>
        </w:rPr>
      </w:pPr>
      <w:r w:rsidRPr="00722006">
        <w:rPr>
          <w:bCs/>
          <w:noProof/>
        </w:rPr>
        <w:drawing>
          <wp:inline distT="0" distB="0" distL="0" distR="0" wp14:anchorId="67F3EBCC" wp14:editId="317B9D2F">
            <wp:extent cx="5828145" cy="6161057"/>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250" cy="6164340"/>
                    </a:xfrm>
                    <a:prstGeom prst="rect">
                      <a:avLst/>
                    </a:prstGeom>
                    <a:noFill/>
                  </pic:spPr>
                </pic:pic>
              </a:graphicData>
            </a:graphic>
          </wp:inline>
        </w:drawing>
      </w:r>
    </w:p>
    <w:p w14:paraId="5D8F387B" w14:textId="27BC709C" w:rsidR="006B20B7" w:rsidRPr="00722006" w:rsidRDefault="006B20B7">
      <w:pPr>
        <w:spacing w:before="120" w:after="120"/>
        <w:jc w:val="center"/>
        <w:rPr>
          <w:lang w:val="en-US"/>
        </w:rPr>
      </w:pPr>
      <w:r w:rsidRPr="00722006">
        <w:rPr>
          <w:lang w:val="en-US"/>
        </w:rPr>
        <w:br w:type="page"/>
      </w:r>
    </w:p>
    <w:p w14:paraId="5BCCCF0B" w14:textId="363C5ED2" w:rsidR="0058660D" w:rsidRPr="00722006" w:rsidRDefault="00206C4A" w:rsidP="00A8362C">
      <w:pPr>
        <w:pStyle w:val="Titre2"/>
        <w:keepLines/>
        <w:numPr>
          <w:ilvl w:val="1"/>
          <w:numId w:val="24"/>
        </w:numPr>
        <w:spacing w:before="120" w:after="120" w:line="240" w:lineRule="auto"/>
        <w:ind w:left="1276" w:hanging="916"/>
        <w:jc w:val="left"/>
        <w:rPr>
          <w:lang w:val="en-GB"/>
        </w:rPr>
      </w:pPr>
      <w:bookmarkStart w:id="87" w:name="_Toc446542525"/>
      <w:bookmarkStart w:id="88" w:name="_Toc447012326"/>
      <w:bookmarkStart w:id="89" w:name="_Toc447036418"/>
      <w:bookmarkStart w:id="90" w:name="_Toc447036968"/>
      <w:bookmarkStart w:id="91" w:name="_Toc447055192"/>
      <w:bookmarkStart w:id="92" w:name="_Toc447063116"/>
      <w:bookmarkStart w:id="93" w:name="_Toc447063760"/>
      <w:bookmarkStart w:id="94" w:name="_Toc447063923"/>
      <w:bookmarkStart w:id="95" w:name="_Toc447063959"/>
      <w:bookmarkStart w:id="96" w:name="_Toc447064311"/>
      <w:bookmarkStart w:id="97" w:name="_Toc447064347"/>
      <w:bookmarkStart w:id="98" w:name="_Toc447064399"/>
      <w:bookmarkStart w:id="99" w:name="_Toc447064475"/>
      <w:bookmarkStart w:id="100" w:name="_Toc447064522"/>
      <w:bookmarkStart w:id="101" w:name="_Toc447064582"/>
      <w:bookmarkStart w:id="102" w:name="_Toc447064713"/>
      <w:bookmarkStart w:id="103" w:name="_Toc447064776"/>
      <w:bookmarkStart w:id="104" w:name="_Toc447064895"/>
      <w:bookmarkStart w:id="105" w:name="_Toc447065006"/>
      <w:bookmarkStart w:id="106" w:name="_Toc447065082"/>
      <w:bookmarkStart w:id="107" w:name="_Toc447101040"/>
      <w:bookmarkStart w:id="108" w:name="_Toc447102611"/>
      <w:bookmarkStart w:id="109" w:name="_Toc447103296"/>
      <w:bookmarkStart w:id="110" w:name="_Toc447103337"/>
      <w:bookmarkStart w:id="111" w:name="_Toc447108710"/>
      <w:bookmarkStart w:id="112" w:name="_Toc443410571"/>
      <w:bookmarkStart w:id="113" w:name="_Ref446229466"/>
      <w:bookmarkStart w:id="114" w:name="_Toc45075232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722006">
        <w:rPr>
          <w:rFonts w:cstheme="minorHAnsi"/>
          <w:lang w:val="en-US"/>
        </w:rPr>
        <w:lastRenderedPageBreak/>
        <w:t>Q</w:t>
      </w:r>
      <w:r w:rsidR="0058660D" w:rsidRPr="00722006">
        <w:rPr>
          <w:rFonts w:cstheme="minorHAnsi"/>
          <w:lang w:val="en-US"/>
        </w:rPr>
        <w:t>uantitative</w:t>
      </w:r>
      <w:r w:rsidR="0058660D" w:rsidRPr="00722006">
        <w:rPr>
          <w:lang w:val="en-GB"/>
        </w:rPr>
        <w:t xml:space="preserve"> </w:t>
      </w:r>
      <w:bookmarkEnd w:id="112"/>
      <w:r w:rsidRPr="00722006">
        <w:rPr>
          <w:lang w:val="en-GB"/>
        </w:rPr>
        <w:t>Safety Objectives</w:t>
      </w:r>
      <w:bookmarkEnd w:id="113"/>
      <w:bookmarkEnd w:id="114"/>
    </w:p>
    <w:p w14:paraId="56992EC3" w14:textId="004E1C0A" w:rsidR="00A80196" w:rsidRPr="00722006" w:rsidRDefault="00A80196" w:rsidP="003B15FC">
      <w:pPr>
        <w:spacing w:after="100" w:afterAutospacing="1"/>
        <w:rPr>
          <w:caps/>
          <w:lang w:val="en-US"/>
        </w:rPr>
      </w:pPr>
      <w:r w:rsidRPr="00722006">
        <w:rPr>
          <w:lang w:val="en-US"/>
        </w:rPr>
        <w:t xml:space="preserve">This section introduces </w:t>
      </w:r>
      <w:r w:rsidR="00532EDA" w:rsidRPr="00722006">
        <w:rPr>
          <w:lang w:val="en-US"/>
        </w:rPr>
        <w:t xml:space="preserve">some </w:t>
      </w:r>
      <w:r w:rsidR="0017594E" w:rsidRPr="00722006">
        <w:rPr>
          <w:lang w:val="en-US"/>
        </w:rPr>
        <w:t xml:space="preserve">basic concepts through which </w:t>
      </w:r>
      <w:r w:rsidRPr="00722006">
        <w:rPr>
          <w:lang w:val="en-US"/>
        </w:rPr>
        <w:t>the assessment of the safety architecture</w:t>
      </w:r>
      <w:r w:rsidR="0017594E" w:rsidRPr="00722006">
        <w:rPr>
          <w:lang w:val="en-US"/>
        </w:rPr>
        <w:t xml:space="preserve"> can </w:t>
      </w:r>
      <w:r w:rsidR="00532EDA" w:rsidRPr="00722006">
        <w:rPr>
          <w:lang w:val="en-US"/>
        </w:rPr>
        <w:t xml:space="preserve">be </w:t>
      </w:r>
      <w:r w:rsidR="0017594E" w:rsidRPr="00722006">
        <w:rPr>
          <w:lang w:val="en-US"/>
        </w:rPr>
        <w:t>engage</w:t>
      </w:r>
      <w:r w:rsidR="00532EDA" w:rsidRPr="00722006">
        <w:rPr>
          <w:lang w:val="en-US"/>
        </w:rPr>
        <w:t>d</w:t>
      </w:r>
      <w:r w:rsidR="0017594E" w:rsidRPr="00722006">
        <w:rPr>
          <w:lang w:val="en-US"/>
        </w:rPr>
        <w:t xml:space="preserve"> with</w:t>
      </w:r>
      <w:r w:rsidR="00E61221" w:rsidRPr="00722006">
        <w:rPr>
          <w:lang w:val="en-US"/>
        </w:rPr>
        <w:t xml:space="preserve"> quantitative safety objectives.</w:t>
      </w:r>
    </w:p>
    <w:p w14:paraId="5E2DCFF3" w14:textId="23B0BB19" w:rsidR="007759AF" w:rsidRPr="00722006" w:rsidRDefault="001D2A3B" w:rsidP="00A8362C">
      <w:pPr>
        <w:pStyle w:val="Titre2"/>
        <w:keepLines/>
        <w:numPr>
          <w:ilvl w:val="2"/>
          <w:numId w:val="24"/>
        </w:numPr>
        <w:spacing w:before="120" w:after="120" w:line="240" w:lineRule="auto"/>
        <w:ind w:hanging="515"/>
        <w:jc w:val="left"/>
        <w:rPr>
          <w:rFonts w:cstheme="minorHAnsi"/>
          <w:sz w:val="24"/>
          <w:lang w:val="en-US"/>
        </w:rPr>
      </w:pPr>
      <w:bookmarkStart w:id="115" w:name="_Toc446542527"/>
      <w:bookmarkStart w:id="116" w:name="_Toc447012328"/>
      <w:bookmarkStart w:id="117" w:name="_Toc447036420"/>
      <w:bookmarkStart w:id="118" w:name="_Toc447036970"/>
      <w:bookmarkStart w:id="119" w:name="_Toc447055194"/>
      <w:bookmarkStart w:id="120" w:name="_Toc447063118"/>
      <w:bookmarkStart w:id="121" w:name="_Toc447063762"/>
      <w:bookmarkStart w:id="122" w:name="_Toc447063925"/>
      <w:bookmarkStart w:id="123" w:name="_Toc447063961"/>
      <w:bookmarkStart w:id="124" w:name="_Toc447064313"/>
      <w:bookmarkStart w:id="125" w:name="_Toc447064349"/>
      <w:bookmarkStart w:id="126" w:name="_Toc447064401"/>
      <w:bookmarkStart w:id="127" w:name="_Toc447064477"/>
      <w:bookmarkStart w:id="128" w:name="_Toc447064524"/>
      <w:bookmarkStart w:id="129" w:name="_Toc447064584"/>
      <w:bookmarkStart w:id="130" w:name="_Toc447064715"/>
      <w:bookmarkStart w:id="131" w:name="_Toc447064778"/>
      <w:bookmarkStart w:id="132" w:name="_Toc447064897"/>
      <w:bookmarkStart w:id="133" w:name="_Toc447065008"/>
      <w:bookmarkStart w:id="134" w:name="_Toc447065084"/>
      <w:bookmarkStart w:id="135" w:name="_Toc447101042"/>
      <w:bookmarkStart w:id="136" w:name="_Toc447102613"/>
      <w:bookmarkStart w:id="137" w:name="_Toc447103298"/>
      <w:bookmarkStart w:id="138" w:name="_Toc447103339"/>
      <w:bookmarkStart w:id="139" w:name="_Toc447108712"/>
      <w:bookmarkStart w:id="140" w:name="_Ref447018230"/>
      <w:bookmarkStart w:id="141" w:name="_Ref447018234"/>
      <w:bookmarkStart w:id="142" w:name="_Toc45075232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722006">
        <w:rPr>
          <w:rFonts w:cstheme="minorHAnsi"/>
          <w:caps w:val="0"/>
          <w:sz w:val="24"/>
          <w:lang w:val="en-US"/>
        </w:rPr>
        <w:t>The Risk Space</w:t>
      </w:r>
      <w:bookmarkEnd w:id="140"/>
      <w:bookmarkEnd w:id="141"/>
      <w:bookmarkEnd w:id="142"/>
    </w:p>
    <w:p w14:paraId="33FDAA87" w14:textId="2D0A8C34" w:rsidR="00E61221" w:rsidRPr="00722006" w:rsidRDefault="0058660D" w:rsidP="00DD41E1">
      <w:pPr>
        <w:spacing w:before="120"/>
        <w:rPr>
          <w:lang w:val="en-US"/>
        </w:rPr>
      </w:pPr>
      <w:r w:rsidRPr="00722006">
        <w:rPr>
          <w:lang w:val="en-US"/>
        </w:rPr>
        <w:t xml:space="preserve">The allowable radiological consequences as defined within the </w:t>
      </w:r>
      <w:r w:rsidR="00E2435D" w:rsidRPr="00722006">
        <w:rPr>
          <w:lang w:val="en-US"/>
        </w:rPr>
        <w:fldChar w:fldCharType="begin"/>
      </w:r>
      <w:r w:rsidR="00E2435D" w:rsidRPr="00722006">
        <w:rPr>
          <w:lang w:val="en-US"/>
        </w:rPr>
        <w:instrText xml:space="preserve"> REF _Ref427246382 \h </w:instrText>
      </w:r>
      <w:r w:rsidR="005D7613" w:rsidRPr="00722006">
        <w:rPr>
          <w:lang w:val="en-US"/>
        </w:rPr>
        <w:instrText xml:space="preserve"> \* MERGEFORMAT </w:instrText>
      </w:r>
      <w:r w:rsidR="00E2435D" w:rsidRPr="00722006">
        <w:rPr>
          <w:lang w:val="en-US"/>
        </w:rPr>
      </w:r>
      <w:r w:rsidR="00E2435D" w:rsidRPr="00722006">
        <w:rPr>
          <w:lang w:val="en-US"/>
        </w:rPr>
        <w:fldChar w:fldCharType="separate"/>
      </w:r>
      <w:r w:rsidR="00051ECA" w:rsidRPr="00722006">
        <w:rPr>
          <w:lang w:val="en-GB"/>
        </w:rPr>
        <w:t xml:space="preserve">Table </w:t>
      </w:r>
      <w:r w:rsidR="00051ECA">
        <w:rPr>
          <w:noProof/>
          <w:lang w:val="en-GB"/>
        </w:rPr>
        <w:t>2</w:t>
      </w:r>
      <w:r w:rsidR="00051ECA" w:rsidRPr="00722006">
        <w:rPr>
          <w:noProof/>
          <w:lang w:val="en-GB"/>
        </w:rPr>
        <w:noBreakHyphen/>
      </w:r>
      <w:r w:rsidR="00051ECA">
        <w:rPr>
          <w:noProof/>
          <w:lang w:val="en-GB"/>
        </w:rPr>
        <w:t>1</w:t>
      </w:r>
      <w:r w:rsidR="00E2435D" w:rsidRPr="00722006">
        <w:rPr>
          <w:lang w:val="en-US"/>
        </w:rPr>
        <w:fldChar w:fldCharType="end"/>
      </w:r>
      <w:r w:rsidRPr="00722006">
        <w:rPr>
          <w:lang w:val="en-US"/>
        </w:rPr>
        <w:t xml:space="preserve"> are – generally speaking - </w:t>
      </w:r>
      <w:r w:rsidR="00947F5F" w:rsidRPr="00722006">
        <w:rPr>
          <w:lang w:val="en-US"/>
        </w:rPr>
        <w:t xml:space="preserve">represented </w:t>
      </w:r>
      <w:r w:rsidRPr="00722006">
        <w:rPr>
          <w:lang w:val="en-US"/>
        </w:rPr>
        <w:t xml:space="preserve">by an acceptable domain within the “risk space”. </w:t>
      </w:r>
      <w:r w:rsidR="00485C00" w:rsidRPr="00722006">
        <w:rPr>
          <w:lang w:val="en-GB"/>
        </w:rPr>
        <w:fldChar w:fldCharType="begin"/>
      </w:r>
      <w:r w:rsidR="00485C00" w:rsidRPr="00722006">
        <w:rPr>
          <w:lang w:val="en-GB"/>
        </w:rPr>
        <w:instrText xml:space="preserve"> REF _Ref444249135 \h  \* MERGEFORMAT </w:instrText>
      </w:r>
      <w:r w:rsidR="00485C00" w:rsidRPr="00722006">
        <w:rPr>
          <w:lang w:val="en-GB"/>
        </w:rPr>
      </w:r>
      <w:r w:rsidR="00485C00" w:rsidRPr="00722006">
        <w:rPr>
          <w:lang w:val="en-GB"/>
        </w:rPr>
        <w:fldChar w:fldCharType="separate"/>
      </w:r>
      <w:r w:rsidR="00051ECA" w:rsidRPr="00722006">
        <w:rPr>
          <w:lang w:val="en-GB"/>
        </w:rPr>
        <w:t xml:space="preserve">Figure </w:t>
      </w:r>
      <w:r w:rsidR="00051ECA">
        <w:rPr>
          <w:lang w:val="en-GB"/>
        </w:rPr>
        <w:t>2</w:t>
      </w:r>
      <w:r w:rsidR="00051ECA" w:rsidRPr="00722006">
        <w:rPr>
          <w:lang w:val="en-GB"/>
        </w:rPr>
        <w:noBreakHyphen/>
      </w:r>
      <w:r w:rsidR="00051ECA">
        <w:rPr>
          <w:lang w:val="en-GB"/>
        </w:rPr>
        <w:t>1</w:t>
      </w:r>
      <w:r w:rsidR="00485C00" w:rsidRPr="00722006">
        <w:rPr>
          <w:lang w:val="en-GB"/>
        </w:rPr>
        <w:fldChar w:fldCharType="end"/>
      </w:r>
      <w:r w:rsidR="00485C00" w:rsidRPr="00722006">
        <w:rPr>
          <w:lang w:val="en-GB"/>
        </w:rPr>
        <w:t xml:space="preserve"> provides the “Generic F-C Curve, with ALARA region” </w:t>
      </w:r>
      <w:r w:rsidR="0077519E">
        <w:rPr>
          <w:lang w:val="en-GB"/>
        </w:rPr>
        <w:t xml:space="preserve">as </w:t>
      </w:r>
      <w:r w:rsidR="00485C00" w:rsidRPr="00722006">
        <w:rPr>
          <w:lang w:val="en-GB"/>
        </w:rPr>
        <w:t xml:space="preserve">reported in the NUREG 2150 </w:t>
      </w:r>
      <w:r w:rsidR="00910E01" w:rsidRPr="00722006">
        <w:rPr>
          <w:lang w:val="en-GB"/>
        </w:rPr>
        <w:fldChar w:fldCharType="begin"/>
      </w:r>
      <w:r w:rsidR="00910E01" w:rsidRPr="00722006">
        <w:rPr>
          <w:lang w:val="en-GB"/>
        </w:rPr>
        <w:instrText xml:space="preserve"> REF _Ref447064734 \r \h  \* MERGEFORMAT </w:instrText>
      </w:r>
      <w:r w:rsidR="00910E01" w:rsidRPr="00722006">
        <w:rPr>
          <w:lang w:val="en-GB"/>
        </w:rPr>
      </w:r>
      <w:r w:rsidR="00910E01" w:rsidRPr="00722006">
        <w:rPr>
          <w:lang w:val="en-GB"/>
        </w:rPr>
        <w:fldChar w:fldCharType="separate"/>
      </w:r>
      <w:r w:rsidR="00051ECA">
        <w:rPr>
          <w:lang w:val="en-GB"/>
        </w:rPr>
        <w:t>[10]</w:t>
      </w:r>
      <w:r w:rsidR="00910E01" w:rsidRPr="00722006">
        <w:rPr>
          <w:lang w:val="en-GB"/>
        </w:rPr>
        <w:fldChar w:fldCharType="end"/>
      </w:r>
      <w:r w:rsidR="00485C00" w:rsidRPr="00722006">
        <w:rPr>
          <w:rStyle w:val="Appelnotedebasdep"/>
          <w:i/>
          <w:lang w:val="en-US"/>
        </w:rPr>
        <w:footnoteReference w:id="16"/>
      </w:r>
      <w:r w:rsidR="00485C00" w:rsidRPr="00722006">
        <w:rPr>
          <w:i/>
          <w:lang w:val="en-US"/>
        </w:rPr>
        <w:t>.</w:t>
      </w:r>
      <w:r w:rsidR="00DD41E1" w:rsidRPr="00722006">
        <w:rPr>
          <w:i/>
          <w:lang w:val="en-US"/>
        </w:rPr>
        <w:t xml:space="preserve"> </w:t>
      </w:r>
      <w:r w:rsidRPr="00722006">
        <w:rPr>
          <w:lang w:val="en-US"/>
        </w:rPr>
        <w:t xml:space="preserve">The boundaries of this domain are defined by pairs "frequency of occurrence - consequences" (Farmer curve) which allow defining </w:t>
      </w:r>
      <w:r w:rsidR="000133FD" w:rsidRPr="00722006">
        <w:rPr>
          <w:lang w:val="en-US"/>
        </w:rPr>
        <w:t>the</w:t>
      </w:r>
      <w:r w:rsidRPr="00722006">
        <w:rPr>
          <w:lang w:val="en-US"/>
        </w:rPr>
        <w:t xml:space="preserve"> risk profile</w:t>
      </w:r>
      <w:r w:rsidR="00E61221" w:rsidRPr="00722006">
        <w:rPr>
          <w:rStyle w:val="Appelnotedebasdep"/>
          <w:lang w:val="en-US"/>
        </w:rPr>
        <w:footnoteReference w:id="17"/>
      </w:r>
      <w:r w:rsidRPr="00722006">
        <w:rPr>
          <w:lang w:val="en-US"/>
        </w:rPr>
        <w:t xml:space="preserve">. The ALARA concept is added as a systematic and essential complement (cf. </w:t>
      </w:r>
      <w:r w:rsidR="00E2435D" w:rsidRPr="00722006">
        <w:rPr>
          <w:lang w:val="en-US"/>
        </w:rPr>
        <w:fldChar w:fldCharType="begin"/>
      </w:r>
      <w:r w:rsidR="00E2435D" w:rsidRPr="00722006">
        <w:rPr>
          <w:lang w:val="en-US"/>
        </w:rPr>
        <w:instrText xml:space="preserve"> REF _Ref444249135 \h </w:instrText>
      </w:r>
      <w:r w:rsidR="00494DEF" w:rsidRPr="00722006">
        <w:rPr>
          <w:lang w:val="en-US"/>
        </w:rPr>
        <w:instrText xml:space="preserve"> \* MERGEFORMAT </w:instrText>
      </w:r>
      <w:r w:rsidR="00E2435D" w:rsidRPr="00722006">
        <w:rPr>
          <w:lang w:val="en-US"/>
        </w:rPr>
      </w:r>
      <w:r w:rsidR="00E2435D" w:rsidRPr="00722006">
        <w:rPr>
          <w:lang w:val="en-US"/>
        </w:rPr>
        <w:fldChar w:fldCharType="separate"/>
      </w:r>
      <w:r w:rsidR="00051ECA" w:rsidRPr="00722006">
        <w:rPr>
          <w:lang w:val="en-GB"/>
        </w:rPr>
        <w:t xml:space="preserve">Figure </w:t>
      </w:r>
      <w:r w:rsidR="00051ECA">
        <w:rPr>
          <w:noProof/>
          <w:lang w:val="en-GB"/>
        </w:rPr>
        <w:t>2</w:t>
      </w:r>
      <w:r w:rsidR="00051ECA" w:rsidRPr="00722006">
        <w:rPr>
          <w:noProof/>
          <w:lang w:val="en-GB"/>
        </w:rPr>
        <w:noBreakHyphen/>
      </w:r>
      <w:r w:rsidR="00051ECA">
        <w:rPr>
          <w:noProof/>
          <w:lang w:val="en-GB"/>
        </w:rPr>
        <w:t>1</w:t>
      </w:r>
      <w:r w:rsidR="00E2435D" w:rsidRPr="00722006">
        <w:rPr>
          <w:lang w:val="en-US"/>
        </w:rPr>
        <w:fldChar w:fldCharType="end"/>
      </w:r>
      <w:r w:rsidRPr="00722006">
        <w:rPr>
          <w:lang w:val="en-US"/>
        </w:rPr>
        <w:t xml:space="preserve">). </w:t>
      </w:r>
    </w:p>
    <w:p w14:paraId="2CBDE931" w14:textId="2B4C52F3" w:rsidR="0058660D" w:rsidRPr="00722006" w:rsidRDefault="00E61221" w:rsidP="00F00829">
      <w:pPr>
        <w:rPr>
          <w:lang w:val="en-US"/>
        </w:rPr>
      </w:pPr>
      <w:r w:rsidRPr="00722006">
        <w:rPr>
          <w:lang w:val="en-US"/>
        </w:rPr>
        <w:t xml:space="preserve">NB: </w:t>
      </w:r>
      <w:r w:rsidR="0058660D" w:rsidRPr="00722006">
        <w:rPr>
          <w:i/>
          <w:lang w:val="en-US"/>
        </w:rPr>
        <w:t>The box “</w:t>
      </w:r>
      <w:r w:rsidR="008930CE" w:rsidRPr="00722006">
        <w:rPr>
          <w:i/>
          <w:lang w:val="en-US"/>
        </w:rPr>
        <w:t>S</w:t>
      </w:r>
      <w:r w:rsidR="00934034" w:rsidRPr="00722006">
        <w:rPr>
          <w:i/>
          <w:lang w:val="en-US"/>
        </w:rPr>
        <w:t>ituations practically eliminated</w:t>
      </w:r>
      <w:r w:rsidR="0058660D" w:rsidRPr="00722006">
        <w:rPr>
          <w:i/>
          <w:lang w:val="en-US"/>
        </w:rPr>
        <w:t xml:space="preserve">” has been added by the authors to the Figure of </w:t>
      </w:r>
      <w:r w:rsidR="00910E01" w:rsidRPr="00722006">
        <w:rPr>
          <w:lang w:val="en-GB"/>
        </w:rPr>
        <w:fldChar w:fldCharType="begin"/>
      </w:r>
      <w:r w:rsidR="00910E01" w:rsidRPr="00722006">
        <w:rPr>
          <w:lang w:val="en-GB"/>
        </w:rPr>
        <w:instrText xml:space="preserve"> REF _Ref447064734 \r \h  \* MERGEFORMAT </w:instrText>
      </w:r>
      <w:r w:rsidR="00910E01" w:rsidRPr="00722006">
        <w:rPr>
          <w:lang w:val="en-GB"/>
        </w:rPr>
      </w:r>
      <w:r w:rsidR="00910E01" w:rsidRPr="00722006">
        <w:rPr>
          <w:lang w:val="en-GB"/>
        </w:rPr>
        <w:fldChar w:fldCharType="separate"/>
      </w:r>
      <w:r w:rsidR="00051ECA">
        <w:rPr>
          <w:lang w:val="en-GB"/>
        </w:rPr>
        <w:t>[10]</w:t>
      </w:r>
      <w:r w:rsidR="00910E01" w:rsidRPr="00722006">
        <w:rPr>
          <w:lang w:val="en-GB"/>
        </w:rPr>
        <w:fldChar w:fldCharType="end"/>
      </w:r>
      <w:r w:rsidR="0065732E" w:rsidRPr="00722006">
        <w:rPr>
          <w:rStyle w:val="Appelnotedebasdep"/>
          <w:i/>
          <w:lang w:val="en-US"/>
        </w:rPr>
        <w:footnoteReference w:id="18"/>
      </w:r>
      <w:r w:rsidR="00340FB5" w:rsidRPr="00722006">
        <w:rPr>
          <w:i/>
          <w:lang w:val="en-US"/>
        </w:rPr>
        <w:t>.</w:t>
      </w:r>
    </w:p>
    <w:p w14:paraId="0CA7C496" w14:textId="728379B2" w:rsidR="0058660D" w:rsidRPr="00722006" w:rsidRDefault="00ED7FA5" w:rsidP="003B15FC">
      <w:pPr>
        <w:spacing w:before="120" w:after="60" w:line="240" w:lineRule="auto"/>
        <w:jc w:val="center"/>
        <w:rPr>
          <w:lang w:val="en-US"/>
        </w:rPr>
      </w:pPr>
      <w:r w:rsidRPr="00722006">
        <w:rPr>
          <w:noProof/>
        </w:rPr>
        <w:drawing>
          <wp:inline distT="0" distB="0" distL="0" distR="0" wp14:anchorId="1F87DF60" wp14:editId="79398EFD">
            <wp:extent cx="4631377" cy="2479829"/>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81"/>
                    <a:stretch/>
                  </pic:blipFill>
                  <pic:spPr bwMode="auto">
                    <a:xfrm>
                      <a:off x="0" y="0"/>
                      <a:ext cx="4674210" cy="2502763"/>
                    </a:xfrm>
                    <a:prstGeom prst="rect">
                      <a:avLst/>
                    </a:prstGeom>
                    <a:noFill/>
                    <a:ln>
                      <a:noFill/>
                    </a:ln>
                    <a:extLst>
                      <a:ext uri="{53640926-AAD7-44D8-BBD7-CCE9431645EC}">
                        <a14:shadowObscured xmlns:a14="http://schemas.microsoft.com/office/drawing/2010/main"/>
                      </a:ext>
                    </a:extLst>
                  </pic:spPr>
                </pic:pic>
              </a:graphicData>
            </a:graphic>
          </wp:inline>
        </w:drawing>
      </w:r>
    </w:p>
    <w:p w14:paraId="5EBE43C9" w14:textId="2A16F89D" w:rsidR="00E2435D" w:rsidRPr="00722006" w:rsidRDefault="00E2435D" w:rsidP="00F00829">
      <w:pPr>
        <w:pStyle w:val="Lgende"/>
        <w:spacing w:line="240" w:lineRule="auto"/>
        <w:jc w:val="center"/>
        <w:rPr>
          <w:lang w:val="en-GB"/>
        </w:rPr>
      </w:pPr>
      <w:bookmarkStart w:id="143" w:name="_Ref444249135"/>
      <w:bookmarkStart w:id="144" w:name="_Toc444300274"/>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2</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143"/>
      <w:r w:rsidRPr="00722006">
        <w:rPr>
          <w:lang w:val="en-GB"/>
        </w:rPr>
        <w:tab/>
      </w:r>
      <w:r w:rsidR="008930CE" w:rsidRPr="00722006">
        <w:rPr>
          <w:i/>
          <w:lang w:val="en-US"/>
        </w:rPr>
        <w:t>Risk space, NUREG 2150</w:t>
      </w:r>
      <w:r w:rsidRPr="00722006">
        <w:rPr>
          <w:i/>
          <w:lang w:val="en-US"/>
        </w:rPr>
        <w:t xml:space="preserve"> </w:t>
      </w:r>
      <w:r w:rsidR="00910E01" w:rsidRPr="00722006">
        <w:rPr>
          <w:b w:val="0"/>
          <w:szCs w:val="24"/>
          <w:lang w:val="en-GB"/>
        </w:rPr>
        <w:fldChar w:fldCharType="begin"/>
      </w:r>
      <w:r w:rsidR="00910E01" w:rsidRPr="00722006">
        <w:rPr>
          <w:b w:val="0"/>
          <w:szCs w:val="24"/>
          <w:lang w:val="en-GB"/>
        </w:rPr>
        <w:instrText xml:space="preserve"> REF _Ref447064734 \r \h </w:instrText>
      </w:r>
      <w:r w:rsidR="00910E01" w:rsidRPr="00722006">
        <w:rPr>
          <w:b w:val="0"/>
          <w:lang w:val="en-GB"/>
        </w:rPr>
        <w:instrText xml:space="preserve"> \* MERGEFORMAT </w:instrText>
      </w:r>
      <w:r w:rsidR="00910E01" w:rsidRPr="00722006">
        <w:rPr>
          <w:b w:val="0"/>
          <w:szCs w:val="24"/>
          <w:lang w:val="en-GB"/>
        </w:rPr>
      </w:r>
      <w:r w:rsidR="00910E01" w:rsidRPr="00722006">
        <w:rPr>
          <w:b w:val="0"/>
          <w:szCs w:val="24"/>
          <w:lang w:val="en-GB"/>
        </w:rPr>
        <w:fldChar w:fldCharType="separate"/>
      </w:r>
      <w:r w:rsidR="00051ECA">
        <w:rPr>
          <w:b w:val="0"/>
          <w:szCs w:val="24"/>
          <w:lang w:val="en-GB"/>
        </w:rPr>
        <w:t>[10]</w:t>
      </w:r>
      <w:r w:rsidR="00910E01" w:rsidRPr="00722006">
        <w:rPr>
          <w:b w:val="0"/>
          <w:szCs w:val="24"/>
          <w:lang w:val="en-GB"/>
        </w:rPr>
        <w:fldChar w:fldCharType="end"/>
      </w:r>
      <w:bookmarkEnd w:id="144"/>
    </w:p>
    <w:p w14:paraId="21E25FD5" w14:textId="219F9ACF" w:rsidR="00485C00" w:rsidRPr="00722006" w:rsidRDefault="00D74E06" w:rsidP="003B15FC">
      <w:pPr>
        <w:spacing w:after="100" w:afterAutospacing="1"/>
        <w:rPr>
          <w:i/>
          <w:szCs w:val="18"/>
          <w:lang w:val="en-GB"/>
        </w:rPr>
      </w:pPr>
      <w:r w:rsidRPr="00722006">
        <w:rPr>
          <w:szCs w:val="18"/>
          <w:lang w:val="en-US"/>
        </w:rPr>
        <w:lastRenderedPageBreak/>
        <w:t>Conventionally, several metrics are associated with the risk space</w:t>
      </w:r>
      <w:r w:rsidR="00485C00" w:rsidRPr="00722006">
        <w:rPr>
          <w:szCs w:val="18"/>
          <w:lang w:val="en-US"/>
        </w:rPr>
        <w:t xml:space="preserve"> </w:t>
      </w:r>
      <w:r w:rsidR="003C524A" w:rsidRPr="00722006">
        <w:rPr>
          <w:szCs w:val="18"/>
          <w:lang w:val="en-US"/>
        </w:rPr>
        <w:t xml:space="preserve">typically </w:t>
      </w:r>
      <w:r w:rsidR="00485C00" w:rsidRPr="00722006">
        <w:rPr>
          <w:szCs w:val="18"/>
          <w:lang w:val="en-US"/>
        </w:rPr>
        <w:t xml:space="preserve">in terms of frequency related to </w:t>
      </w:r>
      <w:r w:rsidR="003C524A" w:rsidRPr="00722006">
        <w:rPr>
          <w:szCs w:val="18"/>
          <w:lang w:val="en-US"/>
        </w:rPr>
        <w:t xml:space="preserve">a </w:t>
      </w:r>
      <w:r w:rsidR="00485C00" w:rsidRPr="00722006">
        <w:rPr>
          <w:szCs w:val="18"/>
          <w:lang w:val="en-US"/>
        </w:rPr>
        <w:t>defined scenario</w:t>
      </w:r>
      <w:r w:rsidR="00E61221" w:rsidRPr="00722006">
        <w:rPr>
          <w:szCs w:val="18"/>
          <w:lang w:val="en-US"/>
        </w:rPr>
        <w:t>, e.g.</w:t>
      </w:r>
      <w:r w:rsidRPr="00722006">
        <w:rPr>
          <w:szCs w:val="18"/>
          <w:lang w:val="en-US"/>
        </w:rPr>
        <w:t xml:space="preserve">: </w:t>
      </w:r>
      <w:r w:rsidRPr="00722006">
        <w:rPr>
          <w:szCs w:val="18"/>
          <w:lang w:val="en-GB"/>
        </w:rPr>
        <w:t>Frequency of occurrence for the postulated initiating event (PIE)</w:t>
      </w:r>
      <w:r w:rsidR="003C524A" w:rsidRPr="00722006">
        <w:rPr>
          <w:szCs w:val="18"/>
          <w:lang w:val="en-GB"/>
        </w:rPr>
        <w:t>;</w:t>
      </w:r>
      <w:r w:rsidR="00E61221" w:rsidRPr="00722006">
        <w:rPr>
          <w:szCs w:val="18"/>
          <w:lang w:val="en-GB"/>
        </w:rPr>
        <w:t xml:space="preserve"> </w:t>
      </w:r>
      <w:r w:rsidRPr="00722006">
        <w:rPr>
          <w:szCs w:val="18"/>
          <w:lang w:val="en-GB"/>
        </w:rPr>
        <w:t>Core damage and fuel damage frequency</w:t>
      </w:r>
      <w:r w:rsidR="003C524A" w:rsidRPr="00722006">
        <w:rPr>
          <w:szCs w:val="18"/>
          <w:lang w:val="en-GB"/>
        </w:rPr>
        <w:t>;</w:t>
      </w:r>
      <w:r w:rsidR="00E61221" w:rsidRPr="00722006">
        <w:rPr>
          <w:szCs w:val="18"/>
          <w:lang w:val="en-GB"/>
        </w:rPr>
        <w:t xml:space="preserve"> </w:t>
      </w:r>
      <w:r w:rsidRPr="00722006">
        <w:rPr>
          <w:szCs w:val="18"/>
          <w:lang w:val="en-GB"/>
        </w:rPr>
        <w:t>Large release and/or early release frequency(ies) (and ot</w:t>
      </w:r>
      <w:r w:rsidR="003C524A" w:rsidRPr="00722006">
        <w:rPr>
          <w:szCs w:val="18"/>
          <w:lang w:val="en-GB"/>
        </w:rPr>
        <w:t>her release frequency measures)</w:t>
      </w:r>
      <w:r w:rsidR="00B37920" w:rsidRPr="00722006">
        <w:rPr>
          <w:szCs w:val="18"/>
          <w:lang w:val="en-GB"/>
        </w:rPr>
        <w:t xml:space="preserve">. </w:t>
      </w:r>
      <w:r w:rsidRPr="00722006">
        <w:rPr>
          <w:szCs w:val="18"/>
          <w:lang w:val="en-GB"/>
        </w:rPr>
        <w:t>For each initiating event and corresponding sequence, wh</w:t>
      </w:r>
      <w:r w:rsidR="00E61221" w:rsidRPr="00722006">
        <w:rPr>
          <w:szCs w:val="18"/>
          <w:lang w:val="en-GB"/>
        </w:rPr>
        <w:t>ose</w:t>
      </w:r>
      <w:r w:rsidRPr="00722006">
        <w:rPr>
          <w:szCs w:val="18"/>
          <w:lang w:val="en-GB"/>
        </w:rPr>
        <w:t xml:space="preserve"> consequences are potentially unallowable and are positioned on the risk space, some “conditional metrics” can be defined: Conditional Core Damage Probability (CCDP); Conditional Fuel Damage Probability (CFDP), Conditional Large Release Probability (CLRP), and conditional Early Release Probability (CERP)</w:t>
      </w:r>
      <w:r w:rsidR="003C524A" w:rsidRPr="00722006">
        <w:rPr>
          <w:rStyle w:val="Appelnotedebasdep"/>
          <w:i/>
          <w:szCs w:val="18"/>
          <w:lang w:val="en-GB"/>
        </w:rPr>
        <w:footnoteReference w:id="19"/>
      </w:r>
      <w:r w:rsidRPr="00722006">
        <w:rPr>
          <w:i/>
          <w:szCs w:val="18"/>
          <w:lang w:val="en-GB"/>
        </w:rPr>
        <w:t>.</w:t>
      </w:r>
    </w:p>
    <w:p w14:paraId="1D5B4493" w14:textId="4F81286A" w:rsidR="00485C00" w:rsidRPr="00722006" w:rsidRDefault="00E61221" w:rsidP="003B15FC">
      <w:pPr>
        <w:pStyle w:val="Commentaire"/>
        <w:spacing w:after="100" w:afterAutospacing="1"/>
        <w:rPr>
          <w:szCs w:val="18"/>
          <w:lang w:val="en-GB"/>
        </w:rPr>
      </w:pPr>
      <w:r w:rsidRPr="00722006">
        <w:rPr>
          <w:sz w:val="18"/>
          <w:szCs w:val="18"/>
          <w:lang w:val="en-GB"/>
        </w:rPr>
        <w:t xml:space="preserve">Some probabilistic targets are introduced in Section </w:t>
      </w:r>
      <w:r w:rsidRPr="00722006">
        <w:rPr>
          <w:sz w:val="18"/>
          <w:szCs w:val="18"/>
          <w:lang w:val="en-GB"/>
        </w:rPr>
        <w:fldChar w:fldCharType="begin"/>
      </w:r>
      <w:r w:rsidRPr="00722006">
        <w:rPr>
          <w:sz w:val="18"/>
          <w:szCs w:val="18"/>
          <w:lang w:val="en-GB"/>
        </w:rPr>
        <w:instrText xml:space="preserve"> REF _Ref446451261 \r \h  \* MERGEFORMAT </w:instrText>
      </w:r>
      <w:r w:rsidRPr="00722006">
        <w:rPr>
          <w:sz w:val="18"/>
          <w:szCs w:val="18"/>
          <w:lang w:val="en-GB"/>
        </w:rPr>
      </w:r>
      <w:r w:rsidRPr="00722006">
        <w:rPr>
          <w:sz w:val="18"/>
          <w:szCs w:val="18"/>
          <w:lang w:val="en-GB"/>
        </w:rPr>
        <w:fldChar w:fldCharType="separate"/>
      </w:r>
      <w:r w:rsidR="00051ECA">
        <w:rPr>
          <w:sz w:val="18"/>
          <w:szCs w:val="18"/>
          <w:lang w:val="en-GB"/>
        </w:rPr>
        <w:t>2.2.2</w:t>
      </w:r>
      <w:r w:rsidRPr="00722006">
        <w:rPr>
          <w:sz w:val="18"/>
          <w:szCs w:val="18"/>
          <w:lang w:val="en-GB"/>
        </w:rPr>
        <w:fldChar w:fldCharType="end"/>
      </w:r>
      <w:r w:rsidRPr="00722006">
        <w:rPr>
          <w:sz w:val="18"/>
          <w:szCs w:val="18"/>
          <w:lang w:val="en-GB"/>
        </w:rPr>
        <w:t xml:space="preserve">, in order to </w:t>
      </w:r>
      <w:r w:rsidR="00AD2B8C" w:rsidRPr="00722006">
        <w:rPr>
          <w:sz w:val="18"/>
          <w:szCs w:val="18"/>
          <w:lang w:val="en-GB"/>
        </w:rPr>
        <w:t>provide</w:t>
      </w:r>
      <w:r w:rsidRPr="00722006">
        <w:rPr>
          <w:sz w:val="18"/>
          <w:szCs w:val="18"/>
          <w:lang w:val="en-GB"/>
        </w:rPr>
        <w:t xml:space="preserve"> quantitative </w:t>
      </w:r>
      <w:r w:rsidR="00AD2B8C" w:rsidRPr="00722006">
        <w:rPr>
          <w:sz w:val="18"/>
          <w:szCs w:val="18"/>
          <w:lang w:val="en-GB"/>
        </w:rPr>
        <w:t>order</w:t>
      </w:r>
      <w:r w:rsidR="0077519E">
        <w:rPr>
          <w:sz w:val="18"/>
          <w:szCs w:val="18"/>
          <w:lang w:val="en-GB"/>
        </w:rPr>
        <w:t>s</w:t>
      </w:r>
      <w:r w:rsidR="00AD2B8C" w:rsidRPr="00722006">
        <w:rPr>
          <w:sz w:val="18"/>
          <w:szCs w:val="18"/>
          <w:lang w:val="en-GB"/>
        </w:rPr>
        <w:t xml:space="preserve"> of magnitudes which are needed for the assessment</w:t>
      </w:r>
      <w:r w:rsidRPr="00722006">
        <w:rPr>
          <w:sz w:val="18"/>
          <w:szCs w:val="18"/>
          <w:lang w:val="en-GB"/>
        </w:rPr>
        <w:t>.</w:t>
      </w:r>
      <w:r w:rsidR="00B37920" w:rsidRPr="00722006">
        <w:rPr>
          <w:sz w:val="18"/>
          <w:szCs w:val="18"/>
          <w:lang w:val="en-GB"/>
        </w:rPr>
        <w:t xml:space="preserve"> </w:t>
      </w:r>
      <w:r w:rsidR="00485C00" w:rsidRPr="00722006">
        <w:rPr>
          <w:sz w:val="18"/>
          <w:szCs w:val="18"/>
          <w:lang w:val="en-GB"/>
        </w:rPr>
        <w:t>Following the authors, t</w:t>
      </w:r>
      <w:r w:rsidR="00D74E06" w:rsidRPr="00722006">
        <w:rPr>
          <w:sz w:val="18"/>
          <w:szCs w:val="18"/>
          <w:lang w:val="en-GB"/>
        </w:rPr>
        <w:t xml:space="preserve">hese </w:t>
      </w:r>
      <w:r w:rsidRPr="00722006">
        <w:rPr>
          <w:sz w:val="18"/>
          <w:szCs w:val="18"/>
          <w:lang w:val="en-GB"/>
        </w:rPr>
        <w:t xml:space="preserve">targets </w:t>
      </w:r>
      <w:r w:rsidR="00D74E06" w:rsidRPr="00722006">
        <w:rPr>
          <w:sz w:val="18"/>
          <w:szCs w:val="18"/>
          <w:lang w:val="en-GB"/>
        </w:rPr>
        <w:t xml:space="preserve">have to be complemented </w:t>
      </w:r>
      <w:r w:rsidR="00485C00" w:rsidRPr="00722006">
        <w:rPr>
          <w:sz w:val="18"/>
          <w:szCs w:val="18"/>
          <w:lang w:val="en-GB"/>
        </w:rPr>
        <w:t xml:space="preserve">(without modifying the </w:t>
      </w:r>
      <w:r w:rsidR="00AD2B8C" w:rsidRPr="00722006">
        <w:rPr>
          <w:sz w:val="18"/>
          <w:szCs w:val="18"/>
          <w:lang w:val="en-GB"/>
        </w:rPr>
        <w:t xml:space="preserve">principle for an </w:t>
      </w:r>
      <w:r w:rsidR="00485C00" w:rsidRPr="00722006">
        <w:rPr>
          <w:sz w:val="18"/>
          <w:szCs w:val="18"/>
          <w:lang w:val="en-GB"/>
        </w:rPr>
        <w:t>acceptable region</w:t>
      </w:r>
      <w:r w:rsidRPr="00722006">
        <w:rPr>
          <w:sz w:val="18"/>
          <w:szCs w:val="18"/>
          <w:lang w:val="en-GB"/>
        </w:rPr>
        <w:t xml:space="preserve">) </w:t>
      </w:r>
      <w:r w:rsidR="00B30E27" w:rsidRPr="00722006">
        <w:rPr>
          <w:sz w:val="18"/>
          <w:szCs w:val="18"/>
          <w:lang w:val="en-GB"/>
        </w:rPr>
        <w:t xml:space="preserve">with criteria and metrics that translate the requirements and recommendations stated </w:t>
      </w:r>
      <w:r w:rsidR="00AD2B8C" w:rsidRPr="00722006">
        <w:rPr>
          <w:sz w:val="18"/>
          <w:szCs w:val="18"/>
          <w:lang w:val="en-GB"/>
        </w:rPr>
        <w:t xml:space="preserve">by </w:t>
      </w:r>
      <w:r w:rsidR="00B30E27" w:rsidRPr="00722006">
        <w:rPr>
          <w:sz w:val="18"/>
          <w:szCs w:val="18"/>
          <w:lang w:val="en-GB"/>
        </w:rPr>
        <w:t>IAEA and WENRA</w:t>
      </w:r>
      <w:r w:rsidR="00DD41E1" w:rsidRPr="00722006">
        <w:rPr>
          <w:sz w:val="18"/>
          <w:szCs w:val="18"/>
          <w:lang w:val="en-GB"/>
        </w:rPr>
        <w:t>:</w:t>
      </w:r>
    </w:p>
    <w:p w14:paraId="2FACD005" w14:textId="428B36B6" w:rsidR="00180911" w:rsidRPr="00722006" w:rsidRDefault="00180911" w:rsidP="00A8362C">
      <w:pPr>
        <w:pStyle w:val="Paragraphedeliste"/>
        <w:numPr>
          <w:ilvl w:val="0"/>
          <w:numId w:val="27"/>
        </w:numPr>
        <w:spacing w:after="100" w:afterAutospacing="1"/>
        <w:rPr>
          <w:rFonts w:cstheme="minorHAnsi"/>
          <w:lang w:val="en-US"/>
        </w:rPr>
      </w:pPr>
      <w:r w:rsidRPr="00722006">
        <w:rPr>
          <w:rFonts w:cstheme="minorHAnsi"/>
          <w:lang w:val="en-US"/>
        </w:rPr>
        <w:t>“</w:t>
      </w:r>
      <w:r w:rsidRPr="00E17EA5">
        <w:rPr>
          <w:rFonts w:cstheme="minorHAnsi"/>
          <w:i/>
          <w:lang w:val="en-US"/>
        </w:rPr>
        <w:t>Defence in depth is implemented primarily through the combination of a number of consecutive and independent levels of protection that would have to fail before harmful effects could be caused to people or to the environment. ....</w:t>
      </w:r>
      <w:r w:rsidR="00036080" w:rsidRPr="00E17EA5">
        <w:rPr>
          <w:rFonts w:cstheme="minorHAnsi"/>
          <w:i/>
          <w:lang w:val="en-US"/>
        </w:rPr>
        <w:t xml:space="preserve"> T</w:t>
      </w:r>
      <w:r w:rsidRPr="00E17EA5">
        <w:rPr>
          <w:rFonts w:cstheme="minorHAnsi"/>
          <w:i/>
          <w:lang w:val="en-US"/>
        </w:rPr>
        <w:t xml:space="preserve">he independent effectiveness of the different levels of defence is a necessary element of </w:t>
      </w:r>
      <w:r w:rsidR="00BB1124" w:rsidRPr="00E17EA5">
        <w:rPr>
          <w:rFonts w:cstheme="minorHAnsi"/>
          <w:i/>
          <w:lang w:val="en-US"/>
        </w:rPr>
        <w:t>Defence in Depth</w:t>
      </w:r>
      <w:r w:rsidRPr="00722006">
        <w:rPr>
          <w:rFonts w:cstheme="minorHAnsi"/>
          <w:lang w:val="en-US"/>
        </w:rPr>
        <w:t xml:space="preserve">.” </w:t>
      </w:r>
      <w:r w:rsidRPr="00722006">
        <w:rPr>
          <w:rFonts w:cstheme="minorHAnsi"/>
          <w:lang w:val="en-US"/>
        </w:rPr>
        <w:fldChar w:fldCharType="begin"/>
      </w:r>
      <w:r w:rsidRPr="00722006">
        <w:rPr>
          <w:rFonts w:cstheme="minorHAnsi"/>
          <w:lang w:val="en-US"/>
        </w:rPr>
        <w:instrText xml:space="preserve"> REF _Ref447031380 \r \h </w:instrText>
      </w:r>
      <w:r w:rsidR="00036080" w:rsidRPr="00722006">
        <w:rPr>
          <w:rFonts w:cstheme="minorHAnsi"/>
          <w:lang w:val="en-US"/>
        </w:rPr>
        <w:instrText xml:space="preserve"> \* MERGEFORMAT </w:instrText>
      </w:r>
      <w:r w:rsidRPr="00722006">
        <w:rPr>
          <w:rFonts w:cstheme="minorHAnsi"/>
          <w:lang w:val="en-US"/>
        </w:rPr>
      </w:r>
      <w:r w:rsidRPr="00722006">
        <w:rPr>
          <w:rFonts w:cstheme="minorHAnsi"/>
          <w:lang w:val="en-US"/>
        </w:rPr>
        <w:fldChar w:fldCharType="separate"/>
      </w:r>
      <w:r w:rsidR="00051ECA">
        <w:rPr>
          <w:rFonts w:cstheme="minorHAnsi"/>
          <w:lang w:val="en-US"/>
        </w:rPr>
        <w:t>[2]</w:t>
      </w:r>
      <w:r w:rsidRPr="00722006">
        <w:rPr>
          <w:rFonts w:cstheme="minorHAnsi"/>
          <w:lang w:val="en-US"/>
        </w:rPr>
        <w:fldChar w:fldCharType="end"/>
      </w:r>
      <w:r w:rsidR="00036080" w:rsidRPr="00722006">
        <w:rPr>
          <w:rFonts w:cstheme="minorHAnsi"/>
          <w:lang w:val="en-US"/>
        </w:rPr>
        <w:t>;</w:t>
      </w:r>
    </w:p>
    <w:p w14:paraId="628248C9" w14:textId="368EE7AF" w:rsidR="00D74E06" w:rsidRPr="00722006" w:rsidRDefault="00D74E06" w:rsidP="00A8362C">
      <w:pPr>
        <w:pStyle w:val="Paragraphedeliste"/>
        <w:numPr>
          <w:ilvl w:val="0"/>
          <w:numId w:val="27"/>
        </w:numPr>
        <w:spacing w:after="100" w:afterAutospacing="1"/>
        <w:rPr>
          <w:rFonts w:cstheme="minorHAnsi"/>
          <w:lang w:val="en-US"/>
        </w:rPr>
      </w:pPr>
      <w:r w:rsidRPr="00722006">
        <w:rPr>
          <w:rFonts w:cstheme="minorHAnsi"/>
          <w:lang w:val="en-US"/>
        </w:rPr>
        <w:t>in case of severe accidents the consequences shall be consistent with the objective that “</w:t>
      </w:r>
      <w:r w:rsidRPr="00722006">
        <w:rPr>
          <w:rFonts w:cstheme="minorHAnsi"/>
          <w:i/>
          <w:lang w:val="en-US"/>
        </w:rPr>
        <w:t>only protective measures that are limited in terms of times and areas of application would be necessary and that off-site contamination would be avoided or minimized</w:t>
      </w:r>
      <w:r w:rsidRPr="00722006">
        <w:rPr>
          <w:rFonts w:cstheme="minorHAnsi"/>
          <w:lang w:val="en-US"/>
        </w:rPr>
        <w:t>”</w:t>
      </w:r>
      <w:r w:rsidRPr="00722006">
        <w:rPr>
          <w:rStyle w:val="Appelnotedebasdep"/>
          <w:rFonts w:cstheme="minorHAnsi"/>
          <w:lang w:val="en-US"/>
        </w:rPr>
        <w:footnoteReference w:id="20"/>
      </w:r>
      <w:r w:rsidR="00036080" w:rsidRPr="00722006">
        <w:rPr>
          <w:rFonts w:cstheme="minorHAnsi"/>
          <w:lang w:val="en-US"/>
        </w:rPr>
        <w:t>;</w:t>
      </w:r>
    </w:p>
    <w:p w14:paraId="1F5C0C6D" w14:textId="235B03BC" w:rsidR="00D74E06" w:rsidRPr="00722006" w:rsidRDefault="00D74E06" w:rsidP="00A8362C">
      <w:pPr>
        <w:pStyle w:val="Paragraphedeliste"/>
        <w:numPr>
          <w:ilvl w:val="0"/>
          <w:numId w:val="27"/>
        </w:numPr>
        <w:spacing w:after="100" w:afterAutospacing="1"/>
        <w:rPr>
          <w:rFonts w:cstheme="minorHAnsi"/>
          <w:lang w:val="en-US"/>
        </w:rPr>
      </w:pPr>
      <w:r w:rsidRPr="00722006">
        <w:rPr>
          <w:rFonts w:cstheme="minorHAnsi"/>
          <w:lang w:val="en-US"/>
        </w:rPr>
        <w:t xml:space="preserve">sequences that could result in </w:t>
      </w:r>
      <w:r w:rsidR="00DD41E1" w:rsidRPr="00722006">
        <w:rPr>
          <w:rFonts w:cstheme="minorHAnsi"/>
          <w:lang w:val="en-US"/>
        </w:rPr>
        <w:t xml:space="preserve">unacceptable radioactive consequences </w:t>
      </w:r>
      <w:r w:rsidRPr="00722006">
        <w:rPr>
          <w:rFonts w:cstheme="minorHAnsi"/>
          <w:lang w:val="en-US"/>
        </w:rPr>
        <w:t>releases shall be practically eliminated</w:t>
      </w:r>
      <w:r w:rsidR="00DD41E1" w:rsidRPr="00722006">
        <w:rPr>
          <w:rFonts w:cstheme="minorHAnsi"/>
          <w:lang w:val="en-US"/>
        </w:rPr>
        <w:t>;</w:t>
      </w:r>
    </w:p>
    <w:p w14:paraId="371AA4C3" w14:textId="75AB10FF" w:rsidR="00D74E06" w:rsidRPr="00722006" w:rsidRDefault="00D74E06" w:rsidP="00A8362C">
      <w:pPr>
        <w:pStyle w:val="Default"/>
        <w:numPr>
          <w:ilvl w:val="0"/>
          <w:numId w:val="27"/>
        </w:numPr>
        <w:autoSpaceDE/>
        <w:autoSpaceDN/>
        <w:adjustRightInd/>
        <w:spacing w:after="100" w:afterAutospacing="1" w:line="348" w:lineRule="atLeast"/>
        <w:jc w:val="both"/>
        <w:rPr>
          <w:rFonts w:ascii="Trebuchet MS" w:hAnsi="Trebuchet MS" w:cstheme="minorHAnsi"/>
          <w:strike/>
          <w:sz w:val="18"/>
          <w:szCs w:val="22"/>
          <w:lang w:val="en-US"/>
        </w:rPr>
      </w:pPr>
      <w:r w:rsidRPr="00722006">
        <w:rPr>
          <w:rFonts w:ascii="Trebuchet MS" w:hAnsi="Trebuchet MS" w:cstheme="minorHAnsi"/>
          <w:sz w:val="18"/>
          <w:szCs w:val="22"/>
          <w:lang w:val="en-US"/>
        </w:rPr>
        <w:t>a complementary key notio</w:t>
      </w:r>
      <w:r w:rsidR="00DD41E1" w:rsidRPr="00722006">
        <w:rPr>
          <w:rFonts w:ascii="Trebuchet MS" w:hAnsi="Trebuchet MS" w:cstheme="minorHAnsi"/>
          <w:sz w:val="18"/>
          <w:szCs w:val="22"/>
          <w:lang w:val="en-US"/>
        </w:rPr>
        <w:t xml:space="preserve">n, which </w:t>
      </w:r>
      <w:r w:rsidRPr="00722006">
        <w:rPr>
          <w:rFonts w:ascii="Trebuchet MS" w:hAnsi="Trebuchet MS" w:cstheme="minorHAnsi"/>
          <w:sz w:val="18"/>
          <w:szCs w:val="22"/>
          <w:lang w:val="en-US"/>
        </w:rPr>
        <w:t>is also critical vis-à-vis the safety objectives and must be taken into account</w:t>
      </w:r>
      <w:r w:rsidR="00DD41E1" w:rsidRPr="00722006">
        <w:rPr>
          <w:rFonts w:ascii="Trebuchet MS" w:hAnsi="Trebuchet MS" w:cstheme="minorHAnsi"/>
          <w:sz w:val="18"/>
          <w:szCs w:val="22"/>
          <w:lang w:val="en-US"/>
        </w:rPr>
        <w:t>,</w:t>
      </w:r>
      <w:r w:rsidRPr="00722006">
        <w:rPr>
          <w:rFonts w:ascii="Trebuchet MS" w:hAnsi="Trebuchet MS" w:cstheme="minorHAnsi"/>
          <w:sz w:val="18"/>
          <w:szCs w:val="22"/>
          <w:lang w:val="en-US"/>
        </w:rPr>
        <w:t xml:space="preserve"> is that of “</w:t>
      </w:r>
      <w:r w:rsidRPr="00722006">
        <w:rPr>
          <w:rFonts w:ascii="Trebuchet MS" w:hAnsi="Trebuchet MS" w:cstheme="minorHAnsi"/>
          <w:i/>
          <w:sz w:val="18"/>
          <w:szCs w:val="22"/>
          <w:lang w:val="en-US"/>
        </w:rPr>
        <w:t>cliff edge effects</w:t>
      </w:r>
      <w:r w:rsidRPr="00722006">
        <w:rPr>
          <w:rFonts w:ascii="Trebuchet MS" w:hAnsi="Trebuchet MS" w:cstheme="minorHAnsi"/>
          <w:sz w:val="18"/>
          <w:szCs w:val="22"/>
          <w:lang w:val="en-US"/>
        </w:rPr>
        <w:t>"</w:t>
      </w:r>
      <w:r w:rsidRPr="00722006">
        <w:rPr>
          <w:rStyle w:val="Appelnotedebasdep"/>
          <w:rFonts w:ascii="Trebuchet MS" w:hAnsi="Trebuchet MS" w:cstheme="minorHAnsi"/>
          <w:sz w:val="18"/>
          <w:szCs w:val="22"/>
          <w:lang w:val="en-US"/>
        </w:rPr>
        <w:footnoteReference w:id="21"/>
      </w:r>
      <w:r w:rsidRPr="00722006">
        <w:rPr>
          <w:rFonts w:ascii="Trebuchet MS" w:hAnsi="Trebuchet MS" w:cstheme="minorHAnsi"/>
          <w:sz w:val="18"/>
          <w:szCs w:val="22"/>
          <w:lang w:val="en-US"/>
        </w:rPr>
        <w:t xml:space="preserve"> with the “</w:t>
      </w:r>
      <w:r w:rsidRPr="00722006">
        <w:rPr>
          <w:rFonts w:ascii="Trebuchet MS" w:hAnsi="Trebuchet MS" w:cstheme="minorHAnsi"/>
          <w:i/>
          <w:sz w:val="18"/>
          <w:szCs w:val="22"/>
          <w:lang w:val="en-US"/>
        </w:rPr>
        <w:t xml:space="preserve">sufficient margin” </w:t>
      </w:r>
      <w:r w:rsidRPr="00722006">
        <w:rPr>
          <w:rFonts w:ascii="Trebuchet MS" w:hAnsi="Trebuchet MS" w:cstheme="minorHAnsi"/>
          <w:sz w:val="18"/>
          <w:szCs w:val="22"/>
          <w:lang w:val="en-US"/>
        </w:rPr>
        <w:t>(or</w:t>
      </w:r>
      <w:r w:rsidRPr="00722006">
        <w:rPr>
          <w:rFonts w:ascii="Trebuchet MS" w:hAnsi="Trebuchet MS" w:cstheme="minorHAnsi"/>
          <w:i/>
          <w:sz w:val="18"/>
          <w:szCs w:val="22"/>
          <w:lang w:val="en-US"/>
        </w:rPr>
        <w:t xml:space="preserve"> adequate margins</w:t>
      </w:r>
      <w:r w:rsidRPr="00722006">
        <w:rPr>
          <w:rFonts w:ascii="Trebuchet MS" w:hAnsi="Trebuchet MS" w:cstheme="minorHAnsi"/>
          <w:sz w:val="18"/>
          <w:szCs w:val="22"/>
          <w:lang w:val="en-US"/>
        </w:rPr>
        <w:t>)</w:t>
      </w:r>
      <w:r w:rsidRPr="00722006">
        <w:rPr>
          <w:rFonts w:ascii="Trebuchet MS" w:hAnsi="Trebuchet MS" w:cstheme="minorHAnsi"/>
          <w:i/>
          <w:sz w:val="18"/>
          <w:szCs w:val="22"/>
          <w:lang w:val="en-US"/>
        </w:rPr>
        <w:t xml:space="preserve"> </w:t>
      </w:r>
      <w:r w:rsidRPr="00722006">
        <w:rPr>
          <w:rFonts w:ascii="Trebuchet MS" w:hAnsi="Trebuchet MS" w:cstheme="minorHAnsi"/>
          <w:sz w:val="18"/>
          <w:szCs w:val="22"/>
          <w:lang w:val="en-US"/>
        </w:rPr>
        <w:t>which must be guaranteed for the sequences which have the potential to trigger these unacceptable effects.</w:t>
      </w:r>
    </w:p>
    <w:p w14:paraId="32BFB3E8" w14:textId="77777777" w:rsidR="0055650B" w:rsidRPr="00722006" w:rsidRDefault="00AD2B8C" w:rsidP="003B15FC">
      <w:pPr>
        <w:pStyle w:val="Commentaire"/>
        <w:spacing w:after="100" w:afterAutospacing="1"/>
        <w:rPr>
          <w:sz w:val="18"/>
          <w:szCs w:val="18"/>
          <w:lang w:val="en-GB"/>
        </w:rPr>
      </w:pPr>
      <w:r w:rsidRPr="00722006">
        <w:rPr>
          <w:sz w:val="18"/>
          <w:szCs w:val="18"/>
          <w:lang w:val="en-GB"/>
        </w:rPr>
        <w:t>Complementary qualitative safety objectives</w:t>
      </w:r>
      <w:r w:rsidR="0055650B" w:rsidRPr="00722006">
        <w:rPr>
          <w:sz w:val="18"/>
          <w:szCs w:val="18"/>
          <w:lang w:val="en-GB"/>
        </w:rPr>
        <w:t>, related to the notion of robustness, exhaustiveness, progressiveness, as well as tolerant, forgiving and balanced characters,</w:t>
      </w:r>
      <w:r w:rsidRPr="00722006">
        <w:rPr>
          <w:sz w:val="18"/>
          <w:szCs w:val="18"/>
          <w:lang w:val="en-GB"/>
        </w:rPr>
        <w:t xml:space="preserve"> are introduced in §</w:t>
      </w:r>
      <w:r w:rsidRPr="00722006">
        <w:rPr>
          <w:sz w:val="18"/>
          <w:szCs w:val="18"/>
          <w:lang w:val="en-GB"/>
        </w:rPr>
        <w:fldChar w:fldCharType="begin"/>
      </w:r>
      <w:r w:rsidRPr="00722006">
        <w:rPr>
          <w:sz w:val="18"/>
          <w:szCs w:val="18"/>
          <w:lang w:val="en-GB"/>
        </w:rPr>
        <w:instrText xml:space="preserve"> REF _Ref446422431 \r \h  \* MERGEFORMAT </w:instrText>
      </w:r>
      <w:r w:rsidRPr="00722006">
        <w:rPr>
          <w:sz w:val="18"/>
          <w:szCs w:val="18"/>
          <w:lang w:val="en-GB"/>
        </w:rPr>
      </w:r>
      <w:r w:rsidRPr="00722006">
        <w:rPr>
          <w:sz w:val="18"/>
          <w:szCs w:val="18"/>
          <w:lang w:val="en-GB"/>
        </w:rPr>
        <w:fldChar w:fldCharType="separate"/>
      </w:r>
      <w:r w:rsidR="00051ECA">
        <w:rPr>
          <w:sz w:val="18"/>
          <w:szCs w:val="18"/>
          <w:lang w:val="en-GB"/>
        </w:rPr>
        <w:t>2.3</w:t>
      </w:r>
      <w:r w:rsidRPr="00722006">
        <w:rPr>
          <w:sz w:val="18"/>
          <w:szCs w:val="18"/>
          <w:lang w:val="en-GB"/>
        </w:rPr>
        <w:fldChar w:fldCharType="end"/>
      </w:r>
      <w:r w:rsidRPr="00722006">
        <w:rPr>
          <w:sz w:val="18"/>
          <w:szCs w:val="18"/>
          <w:lang w:val="en-GB"/>
        </w:rPr>
        <w:t xml:space="preserve">. </w:t>
      </w:r>
    </w:p>
    <w:p w14:paraId="33B17C60" w14:textId="6E775F96" w:rsidR="00977C71" w:rsidRPr="00722006" w:rsidRDefault="00DD41E1" w:rsidP="00971051">
      <w:pPr>
        <w:pStyle w:val="Commentaire"/>
        <w:spacing w:after="100" w:afterAutospacing="1"/>
        <w:rPr>
          <w:lang w:val="en-GB"/>
        </w:rPr>
      </w:pPr>
      <w:r w:rsidRPr="00722006">
        <w:rPr>
          <w:sz w:val="18"/>
          <w:szCs w:val="18"/>
          <w:lang w:val="en-GB"/>
        </w:rPr>
        <w:t xml:space="preserve">Indications on how </w:t>
      </w:r>
      <w:r w:rsidR="00AD2B8C" w:rsidRPr="00722006">
        <w:rPr>
          <w:sz w:val="18"/>
          <w:szCs w:val="18"/>
          <w:lang w:val="en-GB"/>
        </w:rPr>
        <w:t xml:space="preserve">to </w:t>
      </w:r>
      <w:r w:rsidRPr="00722006">
        <w:rPr>
          <w:sz w:val="18"/>
          <w:szCs w:val="18"/>
          <w:lang w:val="en-GB"/>
        </w:rPr>
        <w:t xml:space="preserve">manage </w:t>
      </w:r>
      <w:r w:rsidR="00AD2B8C" w:rsidRPr="00722006">
        <w:rPr>
          <w:sz w:val="18"/>
          <w:szCs w:val="18"/>
          <w:lang w:val="en-GB"/>
        </w:rPr>
        <w:t xml:space="preserve">all </w:t>
      </w:r>
      <w:r w:rsidRPr="00722006">
        <w:rPr>
          <w:sz w:val="18"/>
          <w:szCs w:val="18"/>
          <w:lang w:val="en-GB"/>
        </w:rPr>
        <w:t>the above criteria are provided in §</w:t>
      </w:r>
      <w:r w:rsidRPr="00722006">
        <w:rPr>
          <w:sz w:val="18"/>
          <w:szCs w:val="18"/>
          <w:lang w:val="en-GB"/>
        </w:rPr>
        <w:fldChar w:fldCharType="begin"/>
      </w:r>
      <w:r w:rsidRPr="00722006">
        <w:rPr>
          <w:sz w:val="18"/>
          <w:szCs w:val="18"/>
          <w:lang w:val="en-GB"/>
        </w:rPr>
        <w:instrText xml:space="preserve"> REF _Ref446422381 \r \h </w:instrText>
      </w:r>
      <w:r w:rsidR="00E61221" w:rsidRPr="00722006">
        <w:rPr>
          <w:sz w:val="18"/>
          <w:szCs w:val="18"/>
          <w:lang w:val="en-GB"/>
        </w:rPr>
        <w:instrText xml:space="preserve"> \* MERGEFORMAT </w:instrText>
      </w:r>
      <w:r w:rsidRPr="00722006">
        <w:rPr>
          <w:sz w:val="18"/>
          <w:szCs w:val="18"/>
          <w:lang w:val="en-GB"/>
        </w:rPr>
      </w:r>
      <w:r w:rsidRPr="00722006">
        <w:rPr>
          <w:sz w:val="18"/>
          <w:szCs w:val="18"/>
          <w:lang w:val="en-GB"/>
        </w:rPr>
        <w:fldChar w:fldCharType="separate"/>
      </w:r>
      <w:r w:rsidR="00051ECA">
        <w:rPr>
          <w:sz w:val="18"/>
          <w:szCs w:val="18"/>
          <w:lang w:val="en-GB"/>
        </w:rPr>
        <w:t>2.4</w:t>
      </w:r>
      <w:r w:rsidRPr="00722006">
        <w:rPr>
          <w:sz w:val="18"/>
          <w:szCs w:val="18"/>
          <w:lang w:val="en-GB"/>
        </w:rPr>
        <w:fldChar w:fldCharType="end"/>
      </w:r>
      <w:r w:rsidR="00AD2B8C" w:rsidRPr="00722006">
        <w:rPr>
          <w:sz w:val="18"/>
          <w:szCs w:val="18"/>
          <w:lang w:val="en-GB"/>
        </w:rPr>
        <w:t>.</w:t>
      </w:r>
      <w:r w:rsidR="00977C71" w:rsidRPr="00722006">
        <w:rPr>
          <w:lang w:val="en-GB"/>
        </w:rPr>
        <w:br w:type="page"/>
      </w:r>
    </w:p>
    <w:p w14:paraId="3302AEC7" w14:textId="7A691E46" w:rsidR="00D74E06" w:rsidRPr="00722006" w:rsidRDefault="00D74E06" w:rsidP="0058660D">
      <w:pPr>
        <w:autoSpaceDE w:val="0"/>
        <w:autoSpaceDN w:val="0"/>
        <w:adjustRightInd w:val="0"/>
        <w:spacing w:before="120" w:after="120" w:line="240" w:lineRule="auto"/>
        <w:rPr>
          <w:lang w:val="en-US"/>
        </w:rPr>
      </w:pPr>
    </w:p>
    <w:p w14:paraId="5442B01B" w14:textId="77777777" w:rsidR="0053743F" w:rsidRPr="00722006" w:rsidRDefault="0053743F" w:rsidP="00A8362C">
      <w:pPr>
        <w:pStyle w:val="Titre2"/>
        <w:keepLines/>
        <w:numPr>
          <w:ilvl w:val="2"/>
          <w:numId w:val="24"/>
        </w:numPr>
        <w:spacing w:before="120" w:after="120" w:line="240" w:lineRule="auto"/>
        <w:ind w:hanging="515"/>
        <w:jc w:val="left"/>
        <w:rPr>
          <w:rFonts w:cstheme="minorHAnsi"/>
          <w:caps w:val="0"/>
          <w:sz w:val="24"/>
          <w:lang w:val="en-US"/>
        </w:rPr>
      </w:pPr>
      <w:bookmarkStart w:id="145" w:name="_Ref446451261"/>
      <w:bookmarkStart w:id="146" w:name="_Toc450752322"/>
      <w:bookmarkStart w:id="147" w:name="_Toc443410573"/>
      <w:bookmarkStart w:id="148" w:name="_Ref444251973"/>
      <w:bookmarkStart w:id="149" w:name="_Ref444252241"/>
      <w:bookmarkStart w:id="150" w:name="_Ref444252248"/>
      <w:bookmarkStart w:id="151" w:name="_Toc349563839"/>
      <w:bookmarkStart w:id="152" w:name="_Toc346973667"/>
      <w:r w:rsidRPr="00722006">
        <w:rPr>
          <w:rFonts w:cstheme="minorHAnsi"/>
          <w:caps w:val="0"/>
          <w:sz w:val="24"/>
          <w:lang w:val="en-US"/>
        </w:rPr>
        <w:t>Probabilistic targets</w:t>
      </w:r>
      <w:bookmarkEnd w:id="145"/>
      <w:bookmarkEnd w:id="146"/>
    </w:p>
    <w:p w14:paraId="1D6AE4B6" w14:textId="77777777" w:rsidR="0053743F" w:rsidRPr="00722006" w:rsidRDefault="0053743F" w:rsidP="0053743F">
      <w:pPr>
        <w:pStyle w:val="Default"/>
        <w:tabs>
          <w:tab w:val="left" w:pos="6981"/>
        </w:tabs>
        <w:spacing w:before="240" w:line="348" w:lineRule="atLeast"/>
        <w:jc w:val="both"/>
        <w:rPr>
          <w:rFonts w:ascii="Trebuchet MS" w:hAnsi="Trebuchet MS"/>
          <w:b/>
          <w:color w:val="auto"/>
          <w:sz w:val="22"/>
          <w:szCs w:val="22"/>
          <w:lang w:val="en-US"/>
        </w:rPr>
      </w:pPr>
      <w:r w:rsidRPr="00722006">
        <w:rPr>
          <w:rFonts w:ascii="Trebuchet MS" w:hAnsi="Trebuchet MS"/>
          <w:b/>
          <w:color w:val="auto"/>
          <w:sz w:val="22"/>
          <w:szCs w:val="22"/>
          <w:lang w:val="en-US"/>
        </w:rPr>
        <w:t xml:space="preserve">The prevention of severe accidents </w:t>
      </w:r>
    </w:p>
    <w:p w14:paraId="0E605E38" w14:textId="72208E4A" w:rsidR="00433355" w:rsidRPr="00722006" w:rsidRDefault="00B37920" w:rsidP="003B15FC">
      <w:pPr>
        <w:spacing w:after="100" w:afterAutospacing="1"/>
        <w:rPr>
          <w:lang w:val="en-GB"/>
        </w:rPr>
      </w:pPr>
      <w:r w:rsidRPr="00722006">
        <w:rPr>
          <w:lang w:val="en-GB"/>
        </w:rPr>
        <w:t>T</w:t>
      </w:r>
      <w:r w:rsidR="0053743F" w:rsidRPr="00722006">
        <w:rPr>
          <w:lang w:val="en-GB"/>
        </w:rPr>
        <w:t xml:space="preserve">o compensate for the possible lack of completeness in identifying situations considered for the design, </w:t>
      </w:r>
      <w:r w:rsidRPr="00722006">
        <w:rPr>
          <w:lang w:val="en-GB"/>
        </w:rPr>
        <w:t xml:space="preserve">in line with the principles of DiD, </w:t>
      </w:r>
      <w:r w:rsidR="0053743F" w:rsidRPr="00722006">
        <w:rPr>
          <w:lang w:val="en-GB"/>
        </w:rPr>
        <w:t xml:space="preserve">the designer is requested to </w:t>
      </w:r>
      <w:r w:rsidR="00782AF8" w:rsidRPr="00722006">
        <w:rPr>
          <w:lang w:val="en-GB"/>
        </w:rPr>
        <w:t xml:space="preserve">conventionally </w:t>
      </w:r>
      <w:r w:rsidR="0053743F" w:rsidRPr="00722006">
        <w:rPr>
          <w:lang w:val="en-GB"/>
        </w:rPr>
        <w:t>consider plant degradation</w:t>
      </w:r>
      <w:r w:rsidR="00782AF8" w:rsidRPr="00722006">
        <w:rPr>
          <w:lang w:val="en-GB"/>
        </w:rPr>
        <w:t>s</w:t>
      </w:r>
      <w:r w:rsidR="0053743F" w:rsidRPr="00722006">
        <w:rPr>
          <w:lang w:val="en-GB"/>
        </w:rPr>
        <w:t xml:space="preserve"> which mobilize, inside the containment, source term</w:t>
      </w:r>
      <w:r w:rsidR="00782AF8" w:rsidRPr="00722006">
        <w:rPr>
          <w:lang w:val="en-GB"/>
        </w:rPr>
        <w:t>s</w:t>
      </w:r>
      <w:r w:rsidR="0053743F" w:rsidRPr="00722006">
        <w:rPr>
          <w:lang w:val="en-GB"/>
        </w:rPr>
        <w:t xml:space="preserve"> for which a release outside of the facility would be unacceptable. </w:t>
      </w:r>
      <w:r w:rsidR="00782AF8" w:rsidRPr="00722006">
        <w:rPr>
          <w:lang w:val="en-GB"/>
        </w:rPr>
        <w:t xml:space="preserve">These </w:t>
      </w:r>
      <w:r w:rsidR="0053743F" w:rsidRPr="00722006">
        <w:rPr>
          <w:lang w:val="en-GB"/>
        </w:rPr>
        <w:t>situation</w:t>
      </w:r>
      <w:r w:rsidR="00782AF8" w:rsidRPr="00722006">
        <w:rPr>
          <w:lang w:val="en-GB"/>
        </w:rPr>
        <w:t>s</w:t>
      </w:r>
      <w:r w:rsidR="0053743F" w:rsidRPr="00722006">
        <w:rPr>
          <w:lang w:val="en-GB"/>
        </w:rPr>
        <w:t xml:space="preserve"> </w:t>
      </w:r>
      <w:r w:rsidR="00782AF8" w:rsidRPr="00722006">
        <w:rPr>
          <w:lang w:val="en-GB"/>
        </w:rPr>
        <w:t xml:space="preserve">(generally termed “severe accident”) </w:t>
      </w:r>
      <w:r w:rsidR="0053743F" w:rsidRPr="00722006">
        <w:rPr>
          <w:lang w:val="en-GB"/>
        </w:rPr>
        <w:t xml:space="preserve">correspond to that identified with the term "postulated core melt accident" in the </w:t>
      </w:r>
      <w:r w:rsidR="0053743F" w:rsidRPr="00722006">
        <w:rPr>
          <w:lang w:val="en-GB"/>
        </w:rPr>
        <w:fldChar w:fldCharType="begin"/>
      </w:r>
      <w:r w:rsidR="0053743F" w:rsidRPr="00722006">
        <w:rPr>
          <w:lang w:val="en-GB"/>
        </w:rPr>
        <w:instrText xml:space="preserve"> REF _Ref427246382 \h </w:instrText>
      </w:r>
      <w:r w:rsidR="005D7613" w:rsidRPr="00722006">
        <w:rPr>
          <w:lang w:val="en-GB"/>
        </w:rPr>
        <w:instrText xml:space="preserve"> \* MERGEFORMAT </w:instrText>
      </w:r>
      <w:r w:rsidR="0053743F" w:rsidRPr="00722006">
        <w:rPr>
          <w:lang w:val="en-GB"/>
        </w:rPr>
      </w:r>
      <w:r w:rsidR="0053743F" w:rsidRPr="00722006">
        <w:rPr>
          <w:lang w:val="en-GB"/>
        </w:rPr>
        <w:fldChar w:fldCharType="separate"/>
      </w:r>
      <w:r w:rsidR="00051ECA" w:rsidRPr="00722006">
        <w:rPr>
          <w:lang w:val="en-GB"/>
        </w:rPr>
        <w:t xml:space="preserve">Table </w:t>
      </w:r>
      <w:r w:rsidR="00051ECA">
        <w:rPr>
          <w:noProof/>
          <w:lang w:val="en-GB"/>
        </w:rPr>
        <w:t>2</w:t>
      </w:r>
      <w:r w:rsidR="00051ECA" w:rsidRPr="00722006">
        <w:rPr>
          <w:noProof/>
          <w:lang w:val="en-GB"/>
        </w:rPr>
        <w:noBreakHyphen/>
      </w:r>
      <w:r w:rsidR="00051ECA">
        <w:rPr>
          <w:noProof/>
          <w:lang w:val="en-GB"/>
        </w:rPr>
        <w:t>1</w:t>
      </w:r>
      <w:r w:rsidR="0053743F" w:rsidRPr="00722006">
        <w:rPr>
          <w:lang w:val="en-GB"/>
        </w:rPr>
        <w:fldChar w:fldCharType="end"/>
      </w:r>
      <w:r w:rsidR="0053743F" w:rsidRPr="00722006">
        <w:rPr>
          <w:lang w:val="en-GB"/>
        </w:rPr>
        <w:t>.</w:t>
      </w:r>
    </w:p>
    <w:p w14:paraId="56EA1099" w14:textId="65FFB3D4" w:rsidR="0053743F" w:rsidRPr="00722006" w:rsidRDefault="0053743F" w:rsidP="00722006">
      <w:pPr>
        <w:autoSpaceDE w:val="0"/>
        <w:autoSpaceDN w:val="0"/>
        <w:adjustRightInd w:val="0"/>
        <w:spacing w:after="100" w:afterAutospacing="1"/>
        <w:rPr>
          <w:lang w:val="en-GB"/>
        </w:rPr>
      </w:pPr>
      <w:r w:rsidRPr="00722006">
        <w:rPr>
          <w:lang w:val="en-GB"/>
        </w:rPr>
        <w:t xml:space="preserve">From a probabilistic point of view, </w:t>
      </w:r>
      <w:r w:rsidR="00433355" w:rsidRPr="00722006">
        <w:rPr>
          <w:lang w:val="en-GB"/>
        </w:rPr>
        <w:t xml:space="preserve">discussing about orders of magnitude, </w:t>
      </w:r>
      <w:r w:rsidRPr="00722006">
        <w:rPr>
          <w:lang w:val="en-GB"/>
        </w:rPr>
        <w:t>as indicated in the</w:t>
      </w:r>
      <w:r w:rsidR="00433355" w:rsidRPr="00722006">
        <w:rPr>
          <w:szCs w:val="18"/>
          <w:lang w:val="en-GB"/>
        </w:rPr>
        <w:t xml:space="preserve"> INSAG-12 </w:t>
      </w:r>
      <w:r w:rsidR="005A6140" w:rsidRPr="00722006">
        <w:rPr>
          <w:szCs w:val="18"/>
          <w:lang w:val="en-GB"/>
        </w:rPr>
        <w:fldChar w:fldCharType="begin"/>
      </w:r>
      <w:r w:rsidR="005A6140" w:rsidRPr="00722006">
        <w:rPr>
          <w:szCs w:val="18"/>
          <w:lang w:val="en-GB"/>
        </w:rPr>
        <w:instrText xml:space="preserve"> REF _Ref447063789 \r \h </w:instrText>
      </w:r>
      <w:r w:rsidR="00722006">
        <w:rPr>
          <w:szCs w:val="18"/>
          <w:lang w:val="en-GB"/>
        </w:rPr>
        <w:instrText xml:space="preserve"> \* MERGEFORMAT </w:instrText>
      </w:r>
      <w:r w:rsidR="005A6140" w:rsidRPr="00722006">
        <w:rPr>
          <w:szCs w:val="18"/>
          <w:lang w:val="en-GB"/>
        </w:rPr>
      </w:r>
      <w:r w:rsidR="005A6140" w:rsidRPr="00722006">
        <w:rPr>
          <w:szCs w:val="18"/>
          <w:lang w:val="en-GB"/>
        </w:rPr>
        <w:fldChar w:fldCharType="separate"/>
      </w:r>
      <w:r w:rsidR="00051ECA">
        <w:rPr>
          <w:szCs w:val="18"/>
          <w:lang w:val="en-GB"/>
        </w:rPr>
        <w:t>[11]</w:t>
      </w:r>
      <w:r w:rsidR="005A6140" w:rsidRPr="00722006">
        <w:rPr>
          <w:szCs w:val="18"/>
          <w:lang w:val="en-GB"/>
        </w:rPr>
        <w:fldChar w:fldCharType="end"/>
      </w:r>
      <w:r w:rsidRPr="00722006">
        <w:rPr>
          <w:lang w:val="en-GB"/>
        </w:rPr>
        <w:t>, the objective is a frequency of severe damage to the plant (e.g. core melting) lower than ~ 10</w:t>
      </w:r>
      <w:r w:rsidRPr="00722006">
        <w:rPr>
          <w:vertAlign w:val="superscript"/>
          <w:lang w:val="en-GB"/>
        </w:rPr>
        <w:t>-5</w:t>
      </w:r>
      <w:r w:rsidRPr="00722006">
        <w:rPr>
          <w:lang w:val="en-GB"/>
        </w:rPr>
        <w:t>/reactor year (CDF, equivalent PSA level 1)</w:t>
      </w:r>
      <w:r w:rsidR="00CA3A64" w:rsidRPr="00722006">
        <w:rPr>
          <w:lang w:val="en-GB"/>
        </w:rPr>
        <w:t xml:space="preserve"> all initiators considered and combined</w:t>
      </w:r>
      <w:r w:rsidR="00CA3A64" w:rsidRPr="00722006">
        <w:rPr>
          <w:rStyle w:val="Appelnotedebasdep"/>
          <w:lang w:val="en-GB"/>
        </w:rPr>
        <w:footnoteReference w:id="22"/>
      </w:r>
      <w:r w:rsidRPr="00722006">
        <w:rPr>
          <w:lang w:val="en-GB"/>
        </w:rPr>
        <w:t>.</w:t>
      </w:r>
      <w:r w:rsidR="00EA642D" w:rsidRPr="00722006">
        <w:rPr>
          <w:lang w:val="en-GB"/>
        </w:rPr>
        <w:t xml:space="preserve"> </w:t>
      </w:r>
      <w:r w:rsidRPr="00722006">
        <w:rPr>
          <w:lang w:val="en-GB"/>
        </w:rPr>
        <w:t xml:space="preserve">This objective shall be correlated </w:t>
      </w:r>
      <w:r w:rsidR="00782AF8" w:rsidRPr="00722006">
        <w:rPr>
          <w:lang w:val="en-GB"/>
        </w:rPr>
        <w:t xml:space="preserve">with a </w:t>
      </w:r>
      <w:r w:rsidR="00EA642D" w:rsidRPr="00722006">
        <w:rPr>
          <w:lang w:val="en-GB"/>
        </w:rPr>
        <w:t xml:space="preserve">further </w:t>
      </w:r>
      <w:r w:rsidR="00782AF8" w:rsidRPr="00722006">
        <w:rPr>
          <w:lang w:val="en-GB"/>
        </w:rPr>
        <w:t>reduction of a factor 10 – (10</w:t>
      </w:r>
      <w:r w:rsidR="00782AF8" w:rsidRPr="00722006">
        <w:rPr>
          <w:vertAlign w:val="superscript"/>
          <w:lang w:val="en-GB"/>
        </w:rPr>
        <w:t xml:space="preserve">-5 </w:t>
      </w:r>
      <w:r w:rsidR="00782AF8" w:rsidRPr="00722006">
        <w:rPr>
          <w:lang w:val="en-GB"/>
        </w:rPr>
        <w:t>&gt; 10</w:t>
      </w:r>
      <w:r w:rsidR="00782AF8" w:rsidRPr="00722006">
        <w:rPr>
          <w:vertAlign w:val="superscript"/>
          <w:lang w:val="en-GB"/>
        </w:rPr>
        <w:t>-6</w:t>
      </w:r>
      <w:r w:rsidR="00EA642D" w:rsidRPr="00722006">
        <w:rPr>
          <w:lang w:val="en-GB"/>
        </w:rPr>
        <w:t xml:space="preserve"> reactor year</w:t>
      </w:r>
      <w:r w:rsidR="00782AF8" w:rsidRPr="00722006">
        <w:rPr>
          <w:lang w:val="en-GB"/>
        </w:rPr>
        <w:t>)</w:t>
      </w:r>
      <w:r w:rsidR="00782AF8" w:rsidRPr="00722006">
        <w:rPr>
          <w:rStyle w:val="Appelnotedebasdep"/>
          <w:lang w:val="en-GB"/>
        </w:rPr>
        <w:footnoteReference w:id="23"/>
      </w:r>
      <w:r w:rsidR="00782AF8" w:rsidRPr="00722006">
        <w:rPr>
          <w:lang w:val="en-GB"/>
        </w:rPr>
        <w:t xml:space="preserve"> </w:t>
      </w:r>
      <w:r w:rsidR="00CA3A64" w:rsidRPr="00722006">
        <w:rPr>
          <w:lang w:val="en-GB"/>
        </w:rPr>
        <w:t>usually</w:t>
      </w:r>
      <w:r w:rsidR="00782AF8" w:rsidRPr="00722006">
        <w:rPr>
          <w:lang w:val="en-GB"/>
        </w:rPr>
        <w:t xml:space="preserve"> endorsed</w:t>
      </w:r>
      <w:r w:rsidRPr="00722006">
        <w:rPr>
          <w:lang w:val="en-GB"/>
        </w:rPr>
        <w:t xml:space="preserve"> by regulator</w:t>
      </w:r>
      <w:r w:rsidR="00433355" w:rsidRPr="00722006">
        <w:rPr>
          <w:lang w:val="en-GB"/>
        </w:rPr>
        <w:t>s</w:t>
      </w:r>
      <w:r w:rsidR="00782AF8" w:rsidRPr="00722006">
        <w:rPr>
          <w:lang w:val="en-GB"/>
        </w:rPr>
        <w:t xml:space="preserve"> -</w:t>
      </w:r>
      <w:r w:rsidRPr="00722006">
        <w:rPr>
          <w:lang w:val="en-GB"/>
        </w:rPr>
        <w:t>, for the unacceptable offsite consequences</w:t>
      </w:r>
      <w:r w:rsidRPr="00722006">
        <w:rPr>
          <w:rStyle w:val="Appelnotedebasdep"/>
          <w:lang w:val="en-GB"/>
        </w:rPr>
        <w:footnoteReference w:id="24"/>
      </w:r>
      <w:r w:rsidRPr="00722006">
        <w:rPr>
          <w:lang w:val="en-GB"/>
        </w:rPr>
        <w:t xml:space="preserve">, all events considered and combined (equivalent PSA level 2). </w:t>
      </w:r>
      <w:r w:rsidR="00433355" w:rsidRPr="00722006">
        <w:rPr>
          <w:lang w:val="en-GB"/>
        </w:rPr>
        <w:t>On a conceptual level, t</w:t>
      </w:r>
      <w:r w:rsidRPr="00722006">
        <w:rPr>
          <w:lang w:val="en-GB"/>
        </w:rPr>
        <w:t>he containment, act</w:t>
      </w:r>
      <w:r w:rsidR="00433355" w:rsidRPr="00722006">
        <w:rPr>
          <w:lang w:val="en-GB"/>
        </w:rPr>
        <w:t>ing</w:t>
      </w:r>
      <w:r w:rsidRPr="00722006">
        <w:rPr>
          <w:lang w:val="en-GB"/>
        </w:rPr>
        <w:t xml:space="preserve"> as a final barrier, provides the necessary order of magnitude to ensure compliance with 10</w:t>
      </w:r>
      <w:r w:rsidRPr="00722006">
        <w:rPr>
          <w:vertAlign w:val="superscript"/>
          <w:lang w:val="en-GB"/>
        </w:rPr>
        <w:t>-6</w:t>
      </w:r>
      <w:r w:rsidRPr="00722006">
        <w:rPr>
          <w:lang w:val="en-GB"/>
        </w:rPr>
        <w:t>/reactor year for unacceptable consequences (10</w:t>
      </w:r>
      <w:r w:rsidRPr="00722006">
        <w:rPr>
          <w:vertAlign w:val="superscript"/>
          <w:lang w:val="en-GB"/>
        </w:rPr>
        <w:t>-5</w:t>
      </w:r>
      <w:r w:rsidRPr="00722006">
        <w:rPr>
          <w:lang w:val="en-GB"/>
        </w:rPr>
        <w:t xml:space="preserve">/reactor year + containment </w:t>
      </w:r>
      <w:r w:rsidR="0093333A">
        <w:rPr>
          <w:lang w:val="en-GB"/>
        </w:rPr>
        <w:t xml:space="preserve">failure or </w:t>
      </w:r>
      <w:r w:rsidR="00170A31" w:rsidRPr="00722006">
        <w:rPr>
          <w:lang w:val="en-GB"/>
        </w:rPr>
        <w:t xml:space="preserve">bypass </w:t>
      </w:r>
      <w:r w:rsidRPr="00722006">
        <w:rPr>
          <w:rFonts w:cstheme="minorHAnsi"/>
          <w:i/>
          <w:lang w:val="fr-BE"/>
        </w:rPr>
        <w:sym w:font="Wingdings" w:char="F0F0"/>
      </w:r>
      <w:r w:rsidRPr="00722006">
        <w:rPr>
          <w:lang w:val="en-GB"/>
        </w:rPr>
        <w:t xml:space="preserve"> 10</w:t>
      </w:r>
      <w:r w:rsidRPr="00722006">
        <w:rPr>
          <w:vertAlign w:val="superscript"/>
          <w:lang w:val="en-GB"/>
        </w:rPr>
        <w:t>-6</w:t>
      </w:r>
      <w:r w:rsidRPr="00722006">
        <w:rPr>
          <w:lang w:val="en-GB"/>
        </w:rPr>
        <w:t xml:space="preserve"> / reactor year).</w:t>
      </w:r>
      <w:r w:rsidR="00546DA3" w:rsidRPr="00722006">
        <w:rPr>
          <w:lang w:val="en-GB"/>
        </w:rPr>
        <w:t xml:space="preserve"> </w:t>
      </w:r>
      <w:r w:rsidR="00B37920" w:rsidRPr="00722006">
        <w:rPr>
          <w:lang w:val="en-GB"/>
        </w:rPr>
        <w:t>T</w:t>
      </w:r>
      <w:r w:rsidR="00433355" w:rsidRPr="00722006">
        <w:rPr>
          <w:lang w:val="en-GB"/>
        </w:rPr>
        <w:t xml:space="preserve">hese global objectives, even if simplified, </w:t>
      </w:r>
      <w:r w:rsidRPr="00722006">
        <w:rPr>
          <w:lang w:val="en-GB"/>
        </w:rPr>
        <w:t xml:space="preserve">are not directly usable for the design and need to be translated into practical intermediate </w:t>
      </w:r>
      <w:r w:rsidR="00B910AB" w:rsidRPr="00722006">
        <w:rPr>
          <w:lang w:val="en-GB"/>
        </w:rPr>
        <w:t>goals</w:t>
      </w:r>
      <w:r w:rsidRPr="00722006">
        <w:rPr>
          <w:lang w:val="en-GB"/>
        </w:rPr>
        <w:t xml:space="preserve"> that can guide the designer</w:t>
      </w:r>
      <w:r w:rsidR="00B910AB">
        <w:rPr>
          <w:lang w:val="en-GB"/>
        </w:rPr>
        <w:t xml:space="preserve"> </w:t>
      </w:r>
      <w:r w:rsidRPr="00722006">
        <w:rPr>
          <w:lang w:val="en-GB"/>
        </w:rPr>
        <w:t>for the selection of adequate provisions and their implementation within the architecture of the entire plant and</w:t>
      </w:r>
      <w:r w:rsidR="00EA642D" w:rsidRPr="00722006">
        <w:rPr>
          <w:lang w:val="en-GB"/>
        </w:rPr>
        <w:t>,</w:t>
      </w:r>
      <w:r w:rsidRPr="00722006">
        <w:rPr>
          <w:lang w:val="en-GB"/>
        </w:rPr>
        <w:t xml:space="preserve"> </w:t>
      </w:r>
      <w:r w:rsidR="00813A01">
        <w:rPr>
          <w:lang w:val="en-GB"/>
        </w:rPr>
        <w:t>at</w:t>
      </w:r>
      <w:r w:rsidR="00813A01" w:rsidRPr="00722006">
        <w:rPr>
          <w:lang w:val="en-GB"/>
        </w:rPr>
        <w:t xml:space="preserve"> </w:t>
      </w:r>
      <w:r w:rsidRPr="00722006">
        <w:rPr>
          <w:lang w:val="en-GB"/>
        </w:rPr>
        <w:t xml:space="preserve">the </w:t>
      </w:r>
      <w:r w:rsidR="00B910AB">
        <w:rPr>
          <w:lang w:val="en-GB"/>
        </w:rPr>
        <w:t>same time</w:t>
      </w:r>
      <w:r w:rsidR="00EA642D" w:rsidRPr="00722006">
        <w:rPr>
          <w:lang w:val="en-GB"/>
        </w:rPr>
        <w:t>,</w:t>
      </w:r>
      <w:r w:rsidRPr="00722006">
        <w:rPr>
          <w:lang w:val="en-GB"/>
        </w:rPr>
        <w:t xml:space="preserve"> for the definition of the performance</w:t>
      </w:r>
      <w:r w:rsidR="00EA642D" w:rsidRPr="00722006">
        <w:rPr>
          <w:lang w:val="en-GB"/>
        </w:rPr>
        <w:t xml:space="preserve"> of these provisions</w:t>
      </w:r>
      <w:r w:rsidRPr="00722006">
        <w:rPr>
          <w:lang w:val="en-GB"/>
        </w:rPr>
        <w:t xml:space="preserve">, as required </w:t>
      </w:r>
      <w:r w:rsidR="00EA642D" w:rsidRPr="00722006">
        <w:rPr>
          <w:lang w:val="en-GB"/>
        </w:rPr>
        <w:t xml:space="preserve">for the achievement of </w:t>
      </w:r>
      <w:r w:rsidRPr="00722006">
        <w:rPr>
          <w:lang w:val="en-GB"/>
        </w:rPr>
        <w:t>the safety functions. These intermediate objectives must also provide margins to cover the uncertainties correlated with the probabilistic approach.</w:t>
      </w:r>
    </w:p>
    <w:p w14:paraId="308B45C1" w14:textId="048ACB2E" w:rsidR="00B37920" w:rsidRPr="00722006" w:rsidRDefault="0053743F" w:rsidP="003B15FC">
      <w:pPr>
        <w:spacing w:after="100" w:afterAutospacing="1"/>
        <w:rPr>
          <w:lang w:val="en-GB"/>
        </w:rPr>
      </w:pPr>
      <w:r w:rsidRPr="00722006">
        <w:rPr>
          <w:lang w:val="en-GB"/>
        </w:rPr>
        <w:t>The first of these objectives addresses the internal events, which in practice are the basis for the design of all the provisions of the safety architecture.</w:t>
      </w:r>
      <w:r w:rsidR="00A80196" w:rsidRPr="00722006">
        <w:rPr>
          <w:lang w:val="en-GB"/>
        </w:rPr>
        <w:t xml:space="preserve"> </w:t>
      </w:r>
      <w:r w:rsidRPr="00722006">
        <w:rPr>
          <w:lang w:val="en-GB"/>
        </w:rPr>
        <w:t>It is therefore proposed to translate the need for improved margins retain</w:t>
      </w:r>
      <w:r w:rsidR="0077519E">
        <w:rPr>
          <w:lang w:val="en-GB"/>
        </w:rPr>
        <w:t>ing</w:t>
      </w:r>
      <w:r w:rsidRPr="00722006">
        <w:rPr>
          <w:lang w:val="en-GB"/>
        </w:rPr>
        <w:t xml:space="preserve">, for the prevention of severe accidents </w:t>
      </w:r>
      <w:r w:rsidR="00813A01">
        <w:rPr>
          <w:lang w:val="en-GB"/>
        </w:rPr>
        <w:t>due to</w:t>
      </w:r>
      <w:r w:rsidR="00813A01" w:rsidRPr="00722006">
        <w:rPr>
          <w:lang w:val="en-GB"/>
        </w:rPr>
        <w:t xml:space="preserve"> </w:t>
      </w:r>
      <w:r w:rsidRPr="00722006">
        <w:rPr>
          <w:lang w:val="en-GB"/>
        </w:rPr>
        <w:t>the internal initiating events (excluding hazards), an objective of about 10</w:t>
      </w:r>
      <w:r w:rsidRPr="00722006">
        <w:rPr>
          <w:vertAlign w:val="superscript"/>
          <w:lang w:val="en-GB"/>
        </w:rPr>
        <w:t>-6</w:t>
      </w:r>
      <w:r w:rsidRPr="00722006">
        <w:rPr>
          <w:lang w:val="en-GB"/>
        </w:rPr>
        <w:t xml:space="preserve"> per reactor per year. Assuming a</w:t>
      </w:r>
      <w:r w:rsidR="00EA642D" w:rsidRPr="00722006">
        <w:rPr>
          <w:lang w:val="en-GB"/>
        </w:rPr>
        <w:t xml:space="preserve">bout ten to twelve </w:t>
      </w:r>
      <w:r w:rsidR="00813A01">
        <w:rPr>
          <w:lang w:val="en-GB"/>
        </w:rPr>
        <w:t xml:space="preserve">independent </w:t>
      </w:r>
      <w:r w:rsidRPr="00722006">
        <w:rPr>
          <w:lang w:val="en-GB"/>
        </w:rPr>
        <w:t xml:space="preserve">families of initiating events, considered separately, this figure is reduced to about </w:t>
      </w:r>
      <w:r w:rsidRPr="00722006">
        <w:rPr>
          <w:u w:val="single"/>
          <w:lang w:val="en-GB"/>
        </w:rPr>
        <w:t>“10</w:t>
      </w:r>
      <w:r w:rsidRPr="00722006">
        <w:rPr>
          <w:u w:val="single"/>
          <w:vertAlign w:val="superscript"/>
          <w:lang w:val="en-GB"/>
        </w:rPr>
        <w:t>-7</w:t>
      </w:r>
      <w:r w:rsidRPr="00722006">
        <w:rPr>
          <w:u w:val="single"/>
          <w:lang w:val="en-GB"/>
        </w:rPr>
        <w:t xml:space="preserve"> per reactor per year per family of initiators</w:t>
      </w:r>
      <w:r w:rsidRPr="00722006">
        <w:rPr>
          <w:b/>
          <w:u w:val="single"/>
          <w:lang w:val="en-GB"/>
        </w:rPr>
        <w:t>”</w:t>
      </w:r>
      <w:r w:rsidRPr="00722006">
        <w:rPr>
          <w:lang w:val="en-GB"/>
        </w:rPr>
        <w:t>, all safety functions combined.</w:t>
      </w:r>
      <w:r w:rsidR="00B37920" w:rsidRPr="00722006">
        <w:rPr>
          <w:lang w:val="en-GB"/>
        </w:rPr>
        <w:t xml:space="preserve"> T</w:t>
      </w:r>
      <w:r w:rsidRPr="00722006">
        <w:rPr>
          <w:lang w:val="en-GB"/>
        </w:rPr>
        <w:t>his is the reliability which is requested for the whole set of actions implemented to manage a given initiating event</w:t>
      </w:r>
      <w:r w:rsidR="00EA642D" w:rsidRPr="00722006">
        <w:rPr>
          <w:lang w:val="en-GB"/>
        </w:rPr>
        <w:t>, i.e. by the levels 1 to 3 of the DiD,</w:t>
      </w:r>
      <w:r w:rsidRPr="00722006">
        <w:rPr>
          <w:lang w:val="en-GB"/>
        </w:rPr>
        <w:t xml:space="preserve"> to prevent severe accidents conditions. </w:t>
      </w:r>
    </w:p>
    <w:p w14:paraId="4361A494" w14:textId="0E7A76C0" w:rsidR="0053743F" w:rsidRPr="00722006" w:rsidRDefault="0053743F">
      <w:pPr>
        <w:spacing w:after="100" w:afterAutospacing="1"/>
        <w:rPr>
          <w:b/>
          <w:lang w:val="en-US"/>
        </w:rPr>
      </w:pPr>
      <w:r w:rsidRPr="00722006">
        <w:rPr>
          <w:lang w:val="en-GB"/>
        </w:rPr>
        <w:lastRenderedPageBreak/>
        <w:t xml:space="preserve">These actions for the control of safety functions, whose failure will lead to the severe accident configuration, are closely interconnected. In these conditions it is not feasible to deduce a specific probabilistic target for a specific safety function. However, the orders of magnitude are the same and the objective for the prevention of this failure </w:t>
      </w:r>
      <w:r w:rsidR="00546DA3" w:rsidRPr="00722006">
        <w:rPr>
          <w:lang w:val="en-GB"/>
        </w:rPr>
        <w:t>can be considered as</w:t>
      </w:r>
      <w:r w:rsidRPr="00722006">
        <w:rPr>
          <w:lang w:val="en-GB"/>
        </w:rPr>
        <w:t xml:space="preserve"> </w:t>
      </w:r>
      <w:r w:rsidR="00541393" w:rsidRPr="00722006">
        <w:rPr>
          <w:u w:val="single"/>
          <w:lang w:val="en-GB"/>
        </w:rPr>
        <w:t>“</w:t>
      </w:r>
      <w:r w:rsidRPr="00722006">
        <w:rPr>
          <w:u w:val="single"/>
          <w:lang w:val="en-GB"/>
        </w:rPr>
        <w:t>fraction of “10</w:t>
      </w:r>
      <w:r w:rsidRPr="00722006">
        <w:rPr>
          <w:u w:val="single"/>
          <w:vertAlign w:val="superscript"/>
          <w:lang w:val="en-GB"/>
        </w:rPr>
        <w:t>-7</w:t>
      </w:r>
      <w:r w:rsidRPr="00722006">
        <w:rPr>
          <w:u w:val="single"/>
          <w:lang w:val="en-GB"/>
        </w:rPr>
        <w:t xml:space="preserve"> per reactor year, per family of initiators and per function”</w:t>
      </w:r>
      <w:r w:rsidRPr="00722006">
        <w:rPr>
          <w:lang w:val="en-GB"/>
        </w:rPr>
        <w:t>.</w:t>
      </w:r>
    </w:p>
    <w:p w14:paraId="026C0915" w14:textId="3DCB35F6" w:rsidR="0053743F" w:rsidRPr="00722006" w:rsidRDefault="0053743F" w:rsidP="00722006">
      <w:pPr>
        <w:pStyle w:val="Default"/>
        <w:tabs>
          <w:tab w:val="left" w:pos="6981"/>
        </w:tabs>
        <w:spacing w:before="200" w:line="240" w:lineRule="atLeast"/>
        <w:jc w:val="both"/>
        <w:rPr>
          <w:rFonts w:ascii="Trebuchet MS" w:hAnsi="Trebuchet MS"/>
          <w:b/>
          <w:color w:val="auto"/>
          <w:sz w:val="22"/>
          <w:szCs w:val="22"/>
          <w:lang w:val="en-US"/>
        </w:rPr>
      </w:pPr>
      <w:r w:rsidRPr="00722006">
        <w:rPr>
          <w:rFonts w:ascii="Trebuchet MS" w:hAnsi="Trebuchet MS"/>
          <w:b/>
          <w:color w:val="auto"/>
          <w:sz w:val="22"/>
          <w:szCs w:val="22"/>
          <w:lang w:val="en-US"/>
        </w:rPr>
        <w:t xml:space="preserve">The management of Severe Accident with core degradation </w:t>
      </w:r>
    </w:p>
    <w:p w14:paraId="05A5127F" w14:textId="608CA033" w:rsidR="0053743F" w:rsidRPr="00722006" w:rsidRDefault="0053743F" w:rsidP="0053743F">
      <w:pPr>
        <w:spacing w:before="120"/>
        <w:rPr>
          <w:lang w:val="en-GB"/>
        </w:rPr>
      </w:pPr>
      <w:r w:rsidRPr="00722006">
        <w:rPr>
          <w:lang w:val="en-GB"/>
        </w:rPr>
        <w:t xml:space="preserve">In accordance with the indications set out in </w:t>
      </w:r>
      <w:r w:rsidRPr="00722006">
        <w:rPr>
          <w:lang w:val="en-GB"/>
        </w:rPr>
        <w:fldChar w:fldCharType="begin"/>
      </w:r>
      <w:r w:rsidRPr="00722006">
        <w:rPr>
          <w:lang w:val="en-GB"/>
        </w:rPr>
        <w:instrText xml:space="preserve"> REF _Ref427246382 </w:instrText>
      </w:r>
      <w:r w:rsidR="005D7613" w:rsidRPr="00722006">
        <w:rPr>
          <w:lang w:val="en-GB"/>
        </w:rPr>
        <w:instrText xml:space="preserve"> \* MERGEFORMAT </w:instrText>
      </w:r>
      <w:r w:rsidRPr="00722006">
        <w:rPr>
          <w:lang w:val="en-GB"/>
        </w:rPr>
        <w:fldChar w:fldCharType="separate"/>
      </w:r>
      <w:r w:rsidR="00051ECA" w:rsidRPr="00722006">
        <w:rPr>
          <w:lang w:val="en-GB"/>
        </w:rPr>
        <w:t xml:space="preserve">Table </w:t>
      </w:r>
      <w:r w:rsidR="00051ECA">
        <w:rPr>
          <w:noProof/>
          <w:lang w:val="en-GB"/>
        </w:rPr>
        <w:t>2</w:t>
      </w:r>
      <w:r w:rsidR="00051ECA" w:rsidRPr="00722006">
        <w:rPr>
          <w:noProof/>
          <w:lang w:val="en-GB"/>
        </w:rPr>
        <w:noBreakHyphen/>
      </w:r>
      <w:r w:rsidR="00051ECA">
        <w:rPr>
          <w:noProof/>
          <w:lang w:val="en-GB"/>
        </w:rPr>
        <w:t>1</w:t>
      </w:r>
      <w:r w:rsidRPr="00722006">
        <w:rPr>
          <w:lang w:val="en-GB"/>
        </w:rPr>
        <w:fldChar w:fldCharType="end"/>
      </w:r>
      <w:r w:rsidRPr="00722006">
        <w:rPr>
          <w:lang w:val="en-GB"/>
        </w:rPr>
        <w:t xml:space="preserve"> (</w:t>
      </w:r>
      <w:r w:rsidR="007A6233" w:rsidRPr="00722006">
        <w:rPr>
          <w:lang w:val="en-GB"/>
        </w:rPr>
        <w:t>i.e.</w:t>
      </w:r>
      <w:r w:rsidRPr="00722006">
        <w:rPr>
          <w:lang w:val="en-GB"/>
        </w:rPr>
        <w:t xml:space="preserve"> </w:t>
      </w:r>
      <w:r w:rsidRPr="00722006">
        <w:rPr>
          <w:rFonts w:cs="Tahoma"/>
          <w:i/>
          <w:szCs w:val="20"/>
          <w:lang w:val="en-GB"/>
        </w:rPr>
        <w:t>Control of accidents with core melt to limit off-site releases</w:t>
      </w:r>
      <w:r w:rsidR="007A6233" w:rsidRPr="00722006">
        <w:rPr>
          <w:rFonts w:cs="Tahoma"/>
          <w:szCs w:val="20"/>
          <w:lang w:val="en-GB"/>
        </w:rPr>
        <w:t>) and to guarantee the</w:t>
      </w:r>
      <w:r w:rsidRPr="00722006">
        <w:rPr>
          <w:rFonts w:cs="Tahoma"/>
          <w:i/>
          <w:szCs w:val="20"/>
          <w:lang w:val="en-GB"/>
        </w:rPr>
        <w:t xml:space="preserve"> Practical elimination of situation that could lead to early or large releases of radioactive materials</w:t>
      </w:r>
      <w:r w:rsidRPr="00722006">
        <w:rPr>
          <w:lang w:val="en-GB"/>
        </w:rPr>
        <w:t xml:space="preserve">, it is necessary to consider the establishment of specific </w:t>
      </w:r>
      <w:r w:rsidR="007A6233" w:rsidRPr="00722006">
        <w:rPr>
          <w:lang w:val="en-GB"/>
        </w:rPr>
        <w:t xml:space="preserve">“layers of </w:t>
      </w:r>
      <w:r w:rsidRPr="00722006">
        <w:rPr>
          <w:lang w:val="en-GB"/>
        </w:rPr>
        <w:t>provisions</w:t>
      </w:r>
      <w:r w:rsidR="007A6233" w:rsidRPr="00722006">
        <w:rPr>
          <w:lang w:val="en-GB"/>
        </w:rPr>
        <w:t>”</w:t>
      </w:r>
      <w:r w:rsidRPr="00722006">
        <w:rPr>
          <w:lang w:val="en-GB"/>
        </w:rPr>
        <w:t xml:space="preserve"> for the management of </w:t>
      </w:r>
      <w:r w:rsidR="00E4693C" w:rsidRPr="00722006">
        <w:rPr>
          <w:lang w:val="en-GB"/>
        </w:rPr>
        <w:t>Severe Accident</w:t>
      </w:r>
      <w:r w:rsidR="006C3694" w:rsidRPr="00722006">
        <w:rPr>
          <w:lang w:val="en-GB"/>
        </w:rPr>
        <w:t xml:space="preserve"> </w:t>
      </w:r>
      <w:r w:rsidRPr="00722006">
        <w:rPr>
          <w:lang w:val="en-GB"/>
        </w:rPr>
        <w:t xml:space="preserve">(more generically "conditions with plant degradation"). </w:t>
      </w:r>
      <w:r w:rsidR="007A6233" w:rsidRPr="00722006">
        <w:rPr>
          <w:lang w:val="en-GB"/>
        </w:rPr>
        <w:t>These layers materialize, for a given sequence, the 4</w:t>
      </w:r>
      <w:r w:rsidR="007A6233" w:rsidRPr="00722006">
        <w:rPr>
          <w:vertAlign w:val="superscript"/>
          <w:lang w:val="en-GB"/>
        </w:rPr>
        <w:t>th</w:t>
      </w:r>
      <w:r w:rsidR="007A6233" w:rsidRPr="00722006">
        <w:rPr>
          <w:lang w:val="en-GB"/>
        </w:rPr>
        <w:t xml:space="preserve"> level of the DiD. </w:t>
      </w:r>
      <w:r w:rsidRPr="00722006">
        <w:rPr>
          <w:lang w:val="en-GB"/>
        </w:rPr>
        <w:t xml:space="preserve">The probabilistic targets for the whole </w:t>
      </w:r>
      <w:r w:rsidR="00AC2E45" w:rsidRPr="00722006">
        <w:rPr>
          <w:lang w:val="en-GB"/>
        </w:rPr>
        <w:t>sequence</w:t>
      </w:r>
      <w:r w:rsidRPr="00722006">
        <w:rPr>
          <w:lang w:val="en-GB"/>
        </w:rPr>
        <w:t xml:space="preserve"> are those that are associated with unacceptable consequences</w:t>
      </w:r>
      <w:r w:rsidR="007A6233" w:rsidRPr="00722006">
        <w:rPr>
          <w:lang w:val="en-GB"/>
        </w:rPr>
        <w:t xml:space="preserve">, </w:t>
      </w:r>
      <w:r w:rsidRPr="00722006">
        <w:rPr>
          <w:lang w:val="en-GB"/>
        </w:rPr>
        <w:t xml:space="preserve">i.e. </w:t>
      </w:r>
      <w:r w:rsidR="007A6233" w:rsidRPr="00722006">
        <w:rPr>
          <w:lang w:val="en-GB"/>
        </w:rPr>
        <w:t xml:space="preserve">an </w:t>
      </w:r>
      <w:r w:rsidRPr="00722006">
        <w:rPr>
          <w:lang w:val="en-GB"/>
        </w:rPr>
        <w:t>order of magnitude</w:t>
      </w:r>
      <w:r w:rsidR="007A6233" w:rsidRPr="00722006">
        <w:rPr>
          <w:lang w:val="en-GB"/>
        </w:rPr>
        <w:t xml:space="preserve"> </w:t>
      </w:r>
      <w:r w:rsidRPr="00722006">
        <w:rPr>
          <w:lang w:val="en-GB"/>
        </w:rPr>
        <w:t>over the prevention level</w:t>
      </w:r>
      <w:r w:rsidR="007A6233" w:rsidRPr="00722006">
        <w:rPr>
          <w:lang w:val="en-GB"/>
        </w:rPr>
        <w:t>: 10</w:t>
      </w:r>
      <w:r w:rsidR="007A6233" w:rsidRPr="00722006">
        <w:rPr>
          <w:vertAlign w:val="superscript"/>
          <w:lang w:val="en-GB"/>
        </w:rPr>
        <w:t>-6</w:t>
      </w:r>
      <w:r w:rsidR="007A6233" w:rsidRPr="00722006">
        <w:rPr>
          <w:lang w:val="en-GB"/>
        </w:rPr>
        <w:t>/reactor year</w:t>
      </w:r>
      <w:r w:rsidRPr="00722006">
        <w:rPr>
          <w:lang w:val="en-GB"/>
        </w:rPr>
        <w:t>.</w:t>
      </w:r>
      <w:r w:rsidR="006C3694" w:rsidRPr="00722006">
        <w:rPr>
          <w:lang w:val="en-GB"/>
        </w:rPr>
        <w:t xml:space="preserve"> </w:t>
      </w:r>
      <w:r w:rsidR="007A6233" w:rsidRPr="00722006">
        <w:rPr>
          <w:szCs w:val="18"/>
          <w:lang w:val="en-US"/>
        </w:rPr>
        <w:t>This additional decade could be tentatively allocated to the reliability of the 4</w:t>
      </w:r>
      <w:r w:rsidR="007A6233" w:rsidRPr="00722006">
        <w:rPr>
          <w:szCs w:val="18"/>
          <w:vertAlign w:val="superscript"/>
          <w:lang w:val="en-US"/>
        </w:rPr>
        <w:t>th</w:t>
      </w:r>
      <w:r w:rsidR="00722006">
        <w:rPr>
          <w:szCs w:val="18"/>
          <w:lang w:val="en-US"/>
        </w:rPr>
        <w:t xml:space="preserve"> level of the defense but in practice, </w:t>
      </w:r>
      <w:r w:rsidR="007A6233" w:rsidRPr="00722006">
        <w:rPr>
          <w:szCs w:val="18"/>
          <w:lang w:val="en-US"/>
        </w:rPr>
        <w:t>given the indications post Fukushima, especially with the requirement for the practical elimination of sequences lead</w:t>
      </w:r>
      <w:r w:rsidR="00722006">
        <w:rPr>
          <w:szCs w:val="18"/>
          <w:lang w:val="en-US"/>
        </w:rPr>
        <w:t>ing</w:t>
      </w:r>
      <w:r w:rsidR="007A6233" w:rsidRPr="00722006">
        <w:rPr>
          <w:szCs w:val="18"/>
          <w:lang w:val="en-US"/>
        </w:rPr>
        <w:t xml:space="preserve"> to large or early release, it is a higher reliability that should be guaranteed.</w:t>
      </w:r>
    </w:p>
    <w:p w14:paraId="28C33788" w14:textId="73905860" w:rsidR="0053743F" w:rsidRPr="00722006" w:rsidRDefault="0053743F" w:rsidP="00722006">
      <w:pPr>
        <w:pStyle w:val="Default"/>
        <w:tabs>
          <w:tab w:val="left" w:pos="6981"/>
        </w:tabs>
        <w:spacing w:before="200" w:line="240" w:lineRule="atLeast"/>
        <w:jc w:val="both"/>
        <w:rPr>
          <w:rFonts w:ascii="Trebuchet MS" w:hAnsi="Trebuchet MS"/>
          <w:b/>
          <w:color w:val="auto"/>
          <w:sz w:val="22"/>
          <w:szCs w:val="22"/>
          <w:lang w:val="en-US"/>
        </w:rPr>
      </w:pPr>
      <w:r w:rsidRPr="00722006">
        <w:rPr>
          <w:rFonts w:ascii="Trebuchet MS" w:hAnsi="Trebuchet MS"/>
          <w:b/>
          <w:color w:val="auto"/>
          <w:sz w:val="22"/>
          <w:szCs w:val="22"/>
          <w:lang w:val="en-US"/>
        </w:rPr>
        <w:t>Natural hazards exceeding</w:t>
      </w:r>
      <w:r w:rsidR="006C3694" w:rsidRPr="00722006">
        <w:rPr>
          <w:rFonts w:ascii="Trebuchet MS" w:hAnsi="Trebuchet MS"/>
          <w:b/>
          <w:color w:val="auto"/>
          <w:sz w:val="22"/>
          <w:szCs w:val="22"/>
          <w:lang w:val="en-US"/>
        </w:rPr>
        <w:t xml:space="preserve"> </w:t>
      </w:r>
      <w:r w:rsidRPr="00722006">
        <w:rPr>
          <w:rFonts w:ascii="Trebuchet MS" w:hAnsi="Trebuchet MS"/>
          <w:b/>
          <w:color w:val="auto"/>
          <w:sz w:val="22"/>
          <w:szCs w:val="22"/>
          <w:lang w:val="en-US"/>
        </w:rPr>
        <w:t>design basis conditions</w:t>
      </w:r>
    </w:p>
    <w:p w14:paraId="5F0EE368" w14:textId="0DEAB573" w:rsidR="00AC2E45" w:rsidRPr="00722006" w:rsidRDefault="0053743F" w:rsidP="0053743F">
      <w:pPr>
        <w:spacing w:before="120"/>
        <w:rPr>
          <w:lang w:val="en-GB"/>
        </w:rPr>
      </w:pPr>
      <w:r w:rsidRPr="00722006">
        <w:rPr>
          <w:lang w:val="en-GB"/>
        </w:rPr>
        <w:t>The consideration of "</w:t>
      </w:r>
      <w:r w:rsidRPr="00722006">
        <w:rPr>
          <w:rFonts w:cstheme="minorHAnsi"/>
          <w:i/>
          <w:iCs/>
          <w:lang w:val="en-US"/>
        </w:rPr>
        <w:t>natural hazards exceeding those to be considered for design</w:t>
      </w:r>
      <w:r w:rsidRPr="00722006">
        <w:rPr>
          <w:lang w:val="en-GB"/>
        </w:rPr>
        <w:t xml:space="preserve">" complements what is already done for severe accidents and, in these conditions, there is no reason to modify the probabilistic targets that are associated with unacceptable consequences. Similarly to what is done for </w:t>
      </w:r>
      <w:r w:rsidR="00E4693C" w:rsidRPr="00722006">
        <w:rPr>
          <w:lang w:val="en-GB"/>
        </w:rPr>
        <w:t>Severe Accident</w:t>
      </w:r>
      <w:r w:rsidR="00C911EA">
        <w:rPr>
          <w:lang w:val="en-GB"/>
        </w:rPr>
        <w:t>s</w:t>
      </w:r>
      <w:r w:rsidR="0077519E">
        <w:rPr>
          <w:lang w:val="en-GB"/>
        </w:rPr>
        <w:t>,</w:t>
      </w:r>
      <w:r w:rsidR="00E4693C" w:rsidRPr="00722006">
        <w:rPr>
          <w:lang w:val="en-GB"/>
        </w:rPr>
        <w:t xml:space="preserve"> </w:t>
      </w:r>
      <w:r w:rsidRPr="00722006">
        <w:rPr>
          <w:lang w:val="en-GB"/>
        </w:rPr>
        <w:t xml:space="preserve">and in accordance with the indications </w:t>
      </w:r>
      <w:r w:rsidR="00B37920" w:rsidRPr="00722006">
        <w:rPr>
          <w:lang w:val="en-GB"/>
        </w:rPr>
        <w:t xml:space="preserve">coming </w:t>
      </w:r>
      <w:r w:rsidRPr="00722006">
        <w:rPr>
          <w:lang w:val="en-GB"/>
        </w:rPr>
        <w:t>from the post Fukushima “Stress tests”</w:t>
      </w:r>
      <w:r w:rsidR="0077519E">
        <w:rPr>
          <w:lang w:val="en-GB"/>
        </w:rPr>
        <w:t>,</w:t>
      </w:r>
      <w:r w:rsidRPr="00722006">
        <w:rPr>
          <w:lang w:val="en-GB"/>
        </w:rPr>
        <w:t xml:space="preserve"> the designer must identify and implement specific provisions for the management of these situations ("</w:t>
      </w:r>
      <w:r w:rsidR="005F2776" w:rsidRPr="00722006">
        <w:rPr>
          <w:szCs w:val="18"/>
          <w:lang w:val="en-US"/>
        </w:rPr>
        <w:t>Hardened Safety Core</w:t>
      </w:r>
      <w:r w:rsidRPr="00722006">
        <w:rPr>
          <w:lang w:val="en-GB"/>
        </w:rPr>
        <w:t xml:space="preserve">", </w:t>
      </w:r>
      <w:r w:rsidRPr="00722006">
        <w:rPr>
          <w:lang w:val="en-GB"/>
        </w:rPr>
        <w:fldChar w:fldCharType="begin"/>
      </w:r>
      <w:r w:rsidRPr="00722006">
        <w:rPr>
          <w:lang w:val="en-GB"/>
        </w:rPr>
        <w:instrText xml:space="preserve"> REF _Ref444247429 \r \h </w:instrText>
      </w:r>
      <w:r w:rsidR="00B37920" w:rsidRPr="00722006">
        <w:rPr>
          <w:lang w:val="en-GB"/>
        </w:rPr>
        <w:instrText xml:space="preserve"> \* MERGEFORMAT </w:instrText>
      </w:r>
      <w:r w:rsidRPr="00722006">
        <w:rPr>
          <w:lang w:val="en-GB"/>
        </w:rPr>
      </w:r>
      <w:r w:rsidRPr="00722006">
        <w:rPr>
          <w:lang w:val="en-GB"/>
        </w:rPr>
        <w:fldChar w:fldCharType="separate"/>
      </w:r>
      <w:r w:rsidR="00051ECA">
        <w:rPr>
          <w:lang w:val="en-GB"/>
        </w:rPr>
        <w:t>[18]</w:t>
      </w:r>
      <w:r w:rsidRPr="00722006">
        <w:rPr>
          <w:lang w:val="en-GB"/>
        </w:rPr>
        <w:fldChar w:fldCharType="end"/>
      </w:r>
      <w:r w:rsidRPr="00722006">
        <w:rPr>
          <w:lang w:val="en-GB"/>
        </w:rPr>
        <w:t>)</w:t>
      </w:r>
      <w:r w:rsidR="005F2776" w:rsidRPr="00722006">
        <w:rPr>
          <w:rStyle w:val="Appelnotedebasdep"/>
          <w:lang w:val="en-GB"/>
        </w:rPr>
        <w:footnoteReference w:id="25"/>
      </w:r>
      <w:r w:rsidRPr="00722006">
        <w:rPr>
          <w:lang w:val="en-GB"/>
        </w:rPr>
        <w:t>. These provisions complement those provided for managing situations with core degradation</w:t>
      </w:r>
      <w:r w:rsidR="00B37920" w:rsidRPr="00722006">
        <w:rPr>
          <w:lang w:val="en-GB"/>
        </w:rPr>
        <w:t xml:space="preserve"> / fuel damaged</w:t>
      </w:r>
      <w:r w:rsidRPr="00722006">
        <w:rPr>
          <w:lang w:val="en-GB"/>
        </w:rPr>
        <w:t>; they are implemented to ensure proper operation in th</w:t>
      </w:r>
      <w:r w:rsidR="00AC2E45" w:rsidRPr="00722006">
        <w:rPr>
          <w:lang w:val="en-GB"/>
        </w:rPr>
        <w:t>e extremely degraded conditions</w:t>
      </w:r>
      <w:r w:rsidR="00EE4B6E" w:rsidRPr="00722006">
        <w:rPr>
          <w:lang w:val="en-GB"/>
        </w:rPr>
        <w:t xml:space="preserve"> and</w:t>
      </w:r>
      <w:r w:rsidRPr="00722006">
        <w:rPr>
          <w:lang w:val="en-GB"/>
        </w:rPr>
        <w:t xml:space="preserve"> the designer must guarantee </w:t>
      </w:r>
      <w:r w:rsidR="00EE4B6E" w:rsidRPr="00722006">
        <w:rPr>
          <w:lang w:val="en-GB"/>
        </w:rPr>
        <w:t xml:space="preserve">the level of their </w:t>
      </w:r>
      <w:r w:rsidRPr="00722006">
        <w:rPr>
          <w:lang w:val="en-GB"/>
        </w:rPr>
        <w:t xml:space="preserve">of </w:t>
      </w:r>
      <w:r w:rsidR="00A618B7">
        <w:rPr>
          <w:lang w:val="en-GB"/>
        </w:rPr>
        <w:t>physical efficiency</w:t>
      </w:r>
      <w:r w:rsidR="00A618B7" w:rsidRPr="00722006">
        <w:rPr>
          <w:lang w:val="en-GB"/>
        </w:rPr>
        <w:t xml:space="preserve"> </w:t>
      </w:r>
      <w:r w:rsidRPr="00722006">
        <w:rPr>
          <w:lang w:val="en-GB"/>
        </w:rPr>
        <w:t>and reliability</w:t>
      </w:r>
      <w:r w:rsidR="00A618B7">
        <w:rPr>
          <w:lang w:val="en-GB"/>
        </w:rPr>
        <w:t xml:space="preserve"> (i.e. the capability to achieve the mission as requested)</w:t>
      </w:r>
      <w:r w:rsidRPr="00722006">
        <w:rPr>
          <w:lang w:val="en-GB"/>
        </w:rPr>
        <w:t xml:space="preserve">. </w:t>
      </w:r>
    </w:p>
    <w:p w14:paraId="3164E4C4" w14:textId="77777777" w:rsidR="0053743F" w:rsidRPr="00722006" w:rsidRDefault="0053743F" w:rsidP="00722006">
      <w:pPr>
        <w:pStyle w:val="Default"/>
        <w:tabs>
          <w:tab w:val="left" w:pos="6981"/>
        </w:tabs>
        <w:spacing w:before="200"/>
        <w:jc w:val="both"/>
        <w:rPr>
          <w:rFonts w:ascii="Trebuchet MS" w:hAnsi="Trebuchet MS"/>
          <w:b/>
          <w:color w:val="auto"/>
          <w:sz w:val="18"/>
          <w:szCs w:val="22"/>
          <w:lang w:val="en-US"/>
        </w:rPr>
      </w:pPr>
      <w:r w:rsidRPr="00722006">
        <w:rPr>
          <w:rFonts w:ascii="Trebuchet MS" w:hAnsi="Trebuchet MS"/>
          <w:b/>
          <w:color w:val="auto"/>
          <w:sz w:val="22"/>
          <w:szCs w:val="22"/>
          <w:lang w:val="en-US"/>
        </w:rPr>
        <w:t>Events, conditions or sequences practically eliminated</w:t>
      </w:r>
      <w:r w:rsidRPr="00722006">
        <w:rPr>
          <w:rFonts w:ascii="Trebuchet MS" w:hAnsi="Trebuchet MS"/>
          <w:b/>
          <w:color w:val="auto"/>
          <w:sz w:val="18"/>
          <w:szCs w:val="22"/>
          <w:lang w:val="en-US"/>
        </w:rPr>
        <w:t xml:space="preserve"> </w:t>
      </w:r>
    </w:p>
    <w:p w14:paraId="23F26593" w14:textId="04314696" w:rsidR="0053743F" w:rsidRPr="00722006" w:rsidRDefault="0053743F" w:rsidP="00FE5EDB">
      <w:pPr>
        <w:spacing w:before="120"/>
        <w:rPr>
          <w:rFonts w:cstheme="minorHAnsi"/>
          <w:szCs w:val="18"/>
          <w:lang w:val="en-US"/>
        </w:rPr>
      </w:pPr>
      <w:r w:rsidRPr="003C31BB">
        <w:rPr>
          <w:lang w:val="en-GB"/>
        </w:rPr>
        <w:t xml:space="preserve">Finally, initiators, situations or sequences that lead to intolerable large or early releases in the environment, </w:t>
      </w:r>
      <w:r w:rsidR="00A8362C" w:rsidRPr="003C31BB">
        <w:rPr>
          <w:rFonts w:cs="TimesNewRoman"/>
          <w:szCs w:val="18"/>
          <w:lang w:val="en-US"/>
        </w:rPr>
        <w:t>involving phenomena</w:t>
      </w:r>
      <w:r w:rsidR="009A1984" w:rsidRPr="003C31BB">
        <w:rPr>
          <w:rFonts w:cs="TimesNewRoman"/>
          <w:szCs w:val="18"/>
          <w:lang w:val="en-US"/>
        </w:rPr>
        <w:t xml:space="preserve"> (e.g. very energetic)</w:t>
      </w:r>
      <w:r w:rsidR="00A8362C" w:rsidRPr="003C31BB">
        <w:rPr>
          <w:rFonts w:cs="TimesNewRoman"/>
          <w:szCs w:val="18"/>
          <w:lang w:val="en-US"/>
        </w:rPr>
        <w:t xml:space="preserve"> whose consequences could not be mitigated by of reasonable technical means</w:t>
      </w:r>
      <w:r w:rsidRPr="003C31BB">
        <w:rPr>
          <w:lang w:val="en-GB"/>
        </w:rPr>
        <w:t>, should be identified and "practically eliminated"</w:t>
      </w:r>
      <w:r w:rsidR="00443FC0" w:rsidRPr="003C31BB">
        <w:rPr>
          <w:lang w:val="en-GB"/>
        </w:rPr>
        <w:t>.</w:t>
      </w:r>
      <w:r w:rsidR="00546DA3" w:rsidRPr="003C31BB">
        <w:rPr>
          <w:lang w:val="en-GB"/>
        </w:rPr>
        <w:t xml:space="preserve"> </w:t>
      </w:r>
      <w:r w:rsidR="006B20B7" w:rsidRPr="003C31BB">
        <w:rPr>
          <w:lang w:val="en-GB"/>
        </w:rPr>
        <w:t>To achieve this objective, the loss of provisions performing safety function</w:t>
      </w:r>
      <w:r w:rsidR="00C911EA" w:rsidRPr="003C31BB">
        <w:rPr>
          <w:lang w:val="en-GB"/>
        </w:rPr>
        <w:t>s</w:t>
      </w:r>
      <w:r w:rsidR="006B20B7" w:rsidRPr="003C31BB">
        <w:rPr>
          <w:lang w:val="en-GB"/>
        </w:rPr>
        <w:t xml:space="preserve"> whose failure can cause</w:t>
      </w:r>
      <w:r w:rsidR="006B20B7" w:rsidRPr="00722006">
        <w:rPr>
          <w:lang w:val="en-GB"/>
        </w:rPr>
        <w:t xml:space="preserve"> these intolerable effects</w:t>
      </w:r>
      <w:r w:rsidR="001A2CC2" w:rsidRPr="00722006">
        <w:rPr>
          <w:lang w:val="en-GB"/>
        </w:rPr>
        <w:t>,</w:t>
      </w:r>
      <w:r w:rsidR="006B20B7" w:rsidRPr="00722006">
        <w:rPr>
          <w:lang w:val="en-GB"/>
        </w:rPr>
        <w:t xml:space="preserve"> should be significantly lower </w:t>
      </w:r>
      <w:r w:rsidR="00546DA3" w:rsidRPr="00722006">
        <w:rPr>
          <w:lang w:val="en-GB"/>
        </w:rPr>
        <w:t xml:space="preserve">than </w:t>
      </w:r>
      <w:r w:rsidR="006B20B7" w:rsidRPr="00722006">
        <w:rPr>
          <w:lang w:val="en-GB"/>
        </w:rPr>
        <w:t>10</w:t>
      </w:r>
      <w:r w:rsidR="006B20B7" w:rsidRPr="00722006">
        <w:rPr>
          <w:vertAlign w:val="superscript"/>
          <w:lang w:val="en-GB"/>
        </w:rPr>
        <w:t>-7</w:t>
      </w:r>
      <w:r w:rsidR="006B20B7" w:rsidRPr="00722006">
        <w:rPr>
          <w:lang w:val="en-GB"/>
        </w:rPr>
        <w:t>/reactor year</w:t>
      </w:r>
      <w:r w:rsidR="006B20B7" w:rsidRPr="00722006">
        <w:rPr>
          <w:rStyle w:val="Appelnotedebasdep"/>
          <w:lang w:val="en-GB"/>
        </w:rPr>
        <w:footnoteReference w:id="26"/>
      </w:r>
      <w:r w:rsidR="006B20B7" w:rsidRPr="00722006">
        <w:rPr>
          <w:lang w:val="en-GB"/>
        </w:rPr>
        <w:t xml:space="preserve">, even if this "cut off value" cannot be used alone to justify the practical elimination </w:t>
      </w:r>
      <w:r w:rsidR="00443FC0" w:rsidRPr="00722006">
        <w:rPr>
          <w:rFonts w:cstheme="minorHAnsi"/>
          <w:szCs w:val="18"/>
          <w:lang w:val="en-US"/>
        </w:rPr>
        <w:t xml:space="preserve">(see Section </w:t>
      </w:r>
      <w:r w:rsidR="00443FC0" w:rsidRPr="00722006">
        <w:rPr>
          <w:rFonts w:cstheme="minorHAnsi"/>
          <w:szCs w:val="18"/>
          <w:lang w:val="en-US"/>
        </w:rPr>
        <w:fldChar w:fldCharType="begin"/>
      </w:r>
      <w:r w:rsidR="00443FC0" w:rsidRPr="00722006">
        <w:rPr>
          <w:rFonts w:cstheme="minorHAnsi"/>
          <w:szCs w:val="18"/>
          <w:lang w:val="en-US"/>
        </w:rPr>
        <w:instrText xml:space="preserve"> REF _Ref447012742 \r \h  \* MERGEFORMAT </w:instrText>
      </w:r>
      <w:r w:rsidR="00443FC0" w:rsidRPr="00722006">
        <w:rPr>
          <w:rFonts w:cstheme="minorHAnsi"/>
          <w:szCs w:val="18"/>
          <w:lang w:val="en-US"/>
        </w:rPr>
      </w:r>
      <w:r w:rsidR="00443FC0" w:rsidRPr="00722006">
        <w:rPr>
          <w:rFonts w:cstheme="minorHAnsi"/>
          <w:szCs w:val="18"/>
          <w:lang w:val="en-US"/>
        </w:rPr>
        <w:fldChar w:fldCharType="separate"/>
      </w:r>
      <w:r w:rsidR="00051ECA">
        <w:rPr>
          <w:rFonts w:cstheme="minorHAnsi"/>
          <w:szCs w:val="18"/>
          <w:lang w:val="en-US"/>
        </w:rPr>
        <w:t>2.4</w:t>
      </w:r>
      <w:r w:rsidR="00443FC0" w:rsidRPr="00722006">
        <w:rPr>
          <w:rFonts w:cstheme="minorHAnsi"/>
          <w:szCs w:val="18"/>
          <w:lang w:val="en-US"/>
        </w:rPr>
        <w:fldChar w:fldCharType="end"/>
      </w:r>
      <w:r w:rsidR="00443FC0" w:rsidRPr="00722006">
        <w:rPr>
          <w:rFonts w:cstheme="minorHAnsi"/>
          <w:szCs w:val="18"/>
          <w:lang w:val="en-US"/>
        </w:rPr>
        <w:t>).</w:t>
      </w:r>
    </w:p>
    <w:p w14:paraId="65BB8C26" w14:textId="375878B8" w:rsidR="00B7465C" w:rsidRPr="00722006" w:rsidRDefault="0058660D" w:rsidP="00EF3559">
      <w:pPr>
        <w:pStyle w:val="Titre2"/>
        <w:keepLines/>
        <w:numPr>
          <w:ilvl w:val="1"/>
          <w:numId w:val="24"/>
        </w:numPr>
        <w:spacing w:before="120" w:after="120" w:line="240" w:lineRule="auto"/>
        <w:ind w:left="1276" w:hanging="916"/>
        <w:jc w:val="left"/>
        <w:rPr>
          <w:rFonts w:cstheme="minorHAnsi"/>
          <w:lang w:val="en-US"/>
        </w:rPr>
      </w:pPr>
      <w:bookmarkStart w:id="153" w:name="_Toc443410574"/>
      <w:bookmarkStart w:id="154" w:name="_Ref446422422"/>
      <w:bookmarkStart w:id="155" w:name="_Ref446422431"/>
      <w:bookmarkStart w:id="156" w:name="_Ref447011917"/>
      <w:bookmarkStart w:id="157" w:name="_Ref447029731"/>
      <w:bookmarkStart w:id="158" w:name="_Toc450752323"/>
      <w:bookmarkEnd w:id="147"/>
      <w:bookmarkEnd w:id="148"/>
      <w:bookmarkEnd w:id="149"/>
      <w:bookmarkEnd w:id="150"/>
      <w:bookmarkEnd w:id="151"/>
      <w:bookmarkEnd w:id="152"/>
      <w:r w:rsidRPr="00722006">
        <w:rPr>
          <w:rFonts w:cstheme="minorHAnsi"/>
          <w:lang w:val="en-US"/>
        </w:rPr>
        <w:lastRenderedPageBreak/>
        <w:t xml:space="preserve">Qualitative </w:t>
      </w:r>
      <w:r w:rsidR="00206C4A" w:rsidRPr="00722006">
        <w:rPr>
          <w:rFonts w:cstheme="minorHAnsi"/>
          <w:lang w:val="en-US"/>
        </w:rPr>
        <w:t xml:space="preserve">Safety </w:t>
      </w:r>
      <w:r w:rsidRPr="00722006">
        <w:rPr>
          <w:rFonts w:cstheme="minorHAnsi"/>
          <w:lang w:val="en-US"/>
        </w:rPr>
        <w:t>objectives</w:t>
      </w:r>
      <w:bookmarkEnd w:id="153"/>
      <w:bookmarkEnd w:id="154"/>
      <w:bookmarkEnd w:id="155"/>
      <w:bookmarkEnd w:id="156"/>
      <w:bookmarkEnd w:id="157"/>
      <w:bookmarkEnd w:id="158"/>
    </w:p>
    <w:p w14:paraId="59FB1EA4" w14:textId="7313C27E" w:rsidR="00AC2E45" w:rsidRPr="00722006" w:rsidRDefault="00B910AB" w:rsidP="000B465F">
      <w:pPr>
        <w:spacing w:after="100" w:afterAutospacing="1"/>
        <w:rPr>
          <w:rFonts w:cstheme="minorHAnsi"/>
          <w:b/>
          <w:lang w:val="en-US"/>
        </w:rPr>
      </w:pPr>
      <w:r>
        <w:rPr>
          <w:lang w:val="en-US"/>
        </w:rPr>
        <w:t>T</w:t>
      </w:r>
      <w:r w:rsidR="0017594E" w:rsidRPr="00722006">
        <w:rPr>
          <w:lang w:val="en-US"/>
        </w:rPr>
        <w:t>his section introduces additional objectives, defined qualitatively, to be considered in the assessment of the safety architecture</w:t>
      </w:r>
      <w:r>
        <w:rPr>
          <w:lang w:val="en-US"/>
        </w:rPr>
        <w:t xml:space="preserve"> </w:t>
      </w:r>
      <w:r w:rsidR="002A155A" w:rsidRPr="00722006">
        <w:rPr>
          <w:lang w:val="en-US"/>
        </w:rPr>
        <w:t xml:space="preserve">in order to verify that </w:t>
      </w:r>
      <w:r>
        <w:rPr>
          <w:lang w:val="en-US"/>
        </w:rPr>
        <w:t>it</w:t>
      </w:r>
      <w:r w:rsidR="00D34758" w:rsidRPr="00722006">
        <w:rPr>
          <w:lang w:val="en-US"/>
        </w:rPr>
        <w:t xml:space="preserve"> </w:t>
      </w:r>
      <w:r w:rsidR="002A155A" w:rsidRPr="00722006">
        <w:rPr>
          <w:lang w:val="en-US"/>
        </w:rPr>
        <w:t xml:space="preserve">meets </w:t>
      </w:r>
      <w:r w:rsidR="00AC2E45" w:rsidRPr="00722006">
        <w:rPr>
          <w:lang w:val="en-US"/>
        </w:rPr>
        <w:t xml:space="preserve">number of </w:t>
      </w:r>
      <w:r w:rsidR="00A13935" w:rsidRPr="00722006">
        <w:rPr>
          <w:lang w:val="en-US"/>
        </w:rPr>
        <w:t xml:space="preserve">safety </w:t>
      </w:r>
      <w:r w:rsidR="00AC2E45" w:rsidRPr="00722006">
        <w:rPr>
          <w:lang w:val="en-US"/>
        </w:rPr>
        <w:t>requirements</w:t>
      </w:r>
      <w:r w:rsidR="00443FC0" w:rsidRPr="00722006">
        <w:rPr>
          <w:lang w:val="en-US"/>
        </w:rPr>
        <w:t xml:space="preserve"> stated in the </w:t>
      </w:r>
      <w:r w:rsidR="00443FC0" w:rsidRPr="00722006">
        <w:rPr>
          <w:szCs w:val="18"/>
          <w:lang w:val="en-US"/>
        </w:rPr>
        <w:t xml:space="preserve">SSR 2/1 </w:t>
      </w:r>
      <w:r w:rsidR="00443FC0" w:rsidRPr="00722006">
        <w:rPr>
          <w:szCs w:val="18"/>
          <w:lang w:val="en-US"/>
        </w:rPr>
        <w:fldChar w:fldCharType="begin"/>
      </w:r>
      <w:r w:rsidR="00443FC0" w:rsidRPr="00722006">
        <w:rPr>
          <w:szCs w:val="18"/>
          <w:lang w:val="en-US"/>
        </w:rPr>
        <w:instrText xml:space="preserve"> REF _Ref446370225 \r \h  \* MERGEFORMAT </w:instrText>
      </w:r>
      <w:r w:rsidR="00443FC0" w:rsidRPr="00722006">
        <w:rPr>
          <w:szCs w:val="18"/>
          <w:lang w:val="en-US"/>
        </w:rPr>
      </w:r>
      <w:r w:rsidR="00443FC0" w:rsidRPr="00722006">
        <w:rPr>
          <w:szCs w:val="18"/>
          <w:lang w:val="en-US"/>
        </w:rPr>
        <w:fldChar w:fldCharType="separate"/>
      </w:r>
      <w:r w:rsidR="00051ECA">
        <w:rPr>
          <w:szCs w:val="18"/>
          <w:lang w:val="en-US"/>
        </w:rPr>
        <w:t>[3]</w:t>
      </w:r>
      <w:r w:rsidR="00443FC0" w:rsidRPr="00722006">
        <w:rPr>
          <w:szCs w:val="18"/>
          <w:lang w:val="en-US"/>
        </w:rPr>
        <w:fldChar w:fldCharType="end"/>
      </w:r>
      <w:r w:rsidR="00443FC0" w:rsidRPr="00722006">
        <w:rPr>
          <w:szCs w:val="18"/>
          <w:lang w:val="en-US"/>
        </w:rPr>
        <w:t>.</w:t>
      </w:r>
    </w:p>
    <w:p w14:paraId="3AF64D69" w14:textId="77777777" w:rsidR="00D55F7C" w:rsidRPr="00722006" w:rsidRDefault="00D55F7C" w:rsidP="00EF3559">
      <w:pPr>
        <w:pStyle w:val="Default"/>
        <w:tabs>
          <w:tab w:val="left" w:pos="6981"/>
        </w:tabs>
        <w:spacing w:before="120" w:line="240" w:lineRule="atLeast"/>
        <w:jc w:val="both"/>
        <w:rPr>
          <w:rFonts w:ascii="Trebuchet MS" w:hAnsi="Trebuchet MS"/>
          <w:b/>
          <w:color w:val="auto"/>
          <w:sz w:val="18"/>
          <w:szCs w:val="22"/>
          <w:lang w:val="en-US"/>
        </w:rPr>
      </w:pPr>
      <w:r w:rsidRPr="00722006">
        <w:rPr>
          <w:rFonts w:ascii="Trebuchet MS" w:hAnsi="Trebuchet MS"/>
          <w:b/>
          <w:color w:val="auto"/>
          <w:sz w:val="18"/>
          <w:szCs w:val="22"/>
          <w:lang w:val="en-US"/>
        </w:rPr>
        <w:t xml:space="preserve">Robustness </w:t>
      </w:r>
    </w:p>
    <w:p w14:paraId="4FCF6F46" w14:textId="35504117" w:rsidR="00A13935" w:rsidRPr="00722006" w:rsidRDefault="00D55F7C" w:rsidP="00A13935">
      <w:pPr>
        <w:spacing w:before="120"/>
        <w:rPr>
          <w:szCs w:val="18"/>
          <w:lang w:val="en-US"/>
        </w:rPr>
      </w:pPr>
      <w:r w:rsidRPr="00722006">
        <w:rPr>
          <w:szCs w:val="18"/>
          <w:lang w:val="en-US"/>
        </w:rPr>
        <w:t>Among</w:t>
      </w:r>
      <w:r w:rsidR="0058660D" w:rsidRPr="00722006">
        <w:rPr>
          <w:szCs w:val="18"/>
          <w:lang w:val="en-US"/>
        </w:rPr>
        <w:t xml:space="preserve"> the qualitative objectives</w:t>
      </w:r>
      <w:r w:rsidR="00A13935" w:rsidRPr="00722006">
        <w:rPr>
          <w:szCs w:val="18"/>
          <w:lang w:val="en-US"/>
        </w:rPr>
        <w:t>,</w:t>
      </w:r>
      <w:r w:rsidR="0058660D" w:rsidRPr="00722006">
        <w:rPr>
          <w:szCs w:val="18"/>
          <w:lang w:val="en-US"/>
        </w:rPr>
        <w:t xml:space="preserve"> the notion of “robustness” is systematically evoked both for the design and for the assessment of the safety architecture</w:t>
      </w:r>
      <w:r w:rsidR="0058660D" w:rsidRPr="00722006">
        <w:rPr>
          <w:rStyle w:val="Appelnotedebasdep"/>
          <w:szCs w:val="18"/>
          <w:lang w:val="en-US"/>
        </w:rPr>
        <w:footnoteReference w:id="27"/>
      </w:r>
      <w:r w:rsidR="0058660D" w:rsidRPr="00722006">
        <w:rPr>
          <w:szCs w:val="18"/>
          <w:lang w:val="en-US"/>
        </w:rPr>
        <w:t xml:space="preserve">. </w:t>
      </w:r>
      <w:r w:rsidR="00A13935" w:rsidRPr="00722006">
        <w:rPr>
          <w:szCs w:val="18"/>
          <w:lang w:val="en-US"/>
        </w:rPr>
        <w:t>This notion cannot be reduced</w:t>
      </w:r>
      <w:r w:rsidR="0077519E">
        <w:rPr>
          <w:szCs w:val="18"/>
          <w:lang w:val="en-US"/>
        </w:rPr>
        <w:t xml:space="preserve">, </w:t>
      </w:r>
      <w:r w:rsidR="00A13935" w:rsidRPr="00722006">
        <w:rPr>
          <w:szCs w:val="18"/>
          <w:lang w:val="en-US"/>
        </w:rPr>
        <w:t>but envelops</w:t>
      </w:r>
      <w:r w:rsidR="0077519E">
        <w:rPr>
          <w:szCs w:val="18"/>
          <w:lang w:val="en-US"/>
        </w:rPr>
        <w:t xml:space="preserve">, </w:t>
      </w:r>
      <w:r w:rsidR="00A13935" w:rsidRPr="00722006">
        <w:rPr>
          <w:szCs w:val="18"/>
          <w:lang w:val="en-US"/>
        </w:rPr>
        <w:t>the request for “simplicity” of the safety architecture</w:t>
      </w:r>
      <w:r w:rsidR="00A13935" w:rsidRPr="00722006">
        <w:rPr>
          <w:rStyle w:val="Appelnotedebasdep"/>
          <w:szCs w:val="18"/>
          <w:lang w:val="en-US"/>
        </w:rPr>
        <w:footnoteReference w:id="28"/>
      </w:r>
      <w:r w:rsidR="00A13935" w:rsidRPr="00722006">
        <w:rPr>
          <w:szCs w:val="18"/>
          <w:lang w:val="en-US"/>
        </w:rPr>
        <w:t xml:space="preserve"> and </w:t>
      </w:r>
      <w:r w:rsidR="0058660D" w:rsidRPr="00722006">
        <w:rPr>
          <w:szCs w:val="18"/>
          <w:lang w:val="en-US"/>
        </w:rPr>
        <w:t xml:space="preserve">to the </w:t>
      </w:r>
      <w:r w:rsidR="0058660D" w:rsidRPr="00722006">
        <w:rPr>
          <w:rFonts w:cstheme="minorHAnsi"/>
          <w:szCs w:val="18"/>
          <w:lang w:val="en-US"/>
        </w:rPr>
        <w:t xml:space="preserve">meeting of values / figures consistent with the </w:t>
      </w:r>
      <w:r w:rsidR="00443FC0" w:rsidRPr="00722006">
        <w:rPr>
          <w:rFonts w:cstheme="minorHAnsi"/>
          <w:szCs w:val="18"/>
          <w:lang w:val="en-US"/>
        </w:rPr>
        <w:t xml:space="preserve">quantitative </w:t>
      </w:r>
      <w:r w:rsidR="0058660D" w:rsidRPr="00722006">
        <w:rPr>
          <w:rFonts w:cstheme="minorHAnsi"/>
          <w:szCs w:val="18"/>
          <w:lang w:val="en-US"/>
        </w:rPr>
        <w:t>safety objectives, even if these figures are extremely low. Obviously</w:t>
      </w:r>
      <w:r w:rsidR="00665495" w:rsidRPr="00722006">
        <w:rPr>
          <w:rFonts w:cstheme="minorHAnsi"/>
          <w:szCs w:val="18"/>
          <w:lang w:val="en-US"/>
        </w:rPr>
        <w:t>,</w:t>
      </w:r>
      <w:r w:rsidR="0058660D" w:rsidRPr="00722006">
        <w:rPr>
          <w:rFonts w:cstheme="minorHAnsi"/>
          <w:szCs w:val="18"/>
          <w:lang w:val="en-US"/>
        </w:rPr>
        <w:t xml:space="preserve"> the </w:t>
      </w:r>
      <w:r w:rsidR="00665495" w:rsidRPr="00722006">
        <w:rPr>
          <w:rFonts w:cstheme="minorHAnsi"/>
          <w:szCs w:val="18"/>
          <w:lang w:val="en-US"/>
        </w:rPr>
        <w:t xml:space="preserve">adequate consideration </w:t>
      </w:r>
      <w:r w:rsidR="0058660D" w:rsidRPr="00722006">
        <w:rPr>
          <w:rFonts w:cstheme="minorHAnsi"/>
          <w:szCs w:val="18"/>
          <w:lang w:val="en-US"/>
        </w:rPr>
        <w:t xml:space="preserve">of </w:t>
      </w:r>
      <w:r w:rsidR="00443FC0" w:rsidRPr="00722006">
        <w:rPr>
          <w:rFonts w:cstheme="minorHAnsi"/>
          <w:szCs w:val="18"/>
          <w:lang w:val="en-US"/>
        </w:rPr>
        <w:t xml:space="preserve">uncertainty </w:t>
      </w:r>
      <w:r w:rsidR="0058660D" w:rsidRPr="00722006">
        <w:rPr>
          <w:rFonts w:cstheme="minorHAnsi"/>
          <w:szCs w:val="18"/>
          <w:lang w:val="en-US"/>
        </w:rPr>
        <w:t>(either aleatory or epistemic) is essential to improve robustness but t</w:t>
      </w:r>
      <w:r w:rsidR="0058660D" w:rsidRPr="00722006">
        <w:rPr>
          <w:szCs w:val="18"/>
          <w:lang w:val="en-US"/>
        </w:rPr>
        <w:t xml:space="preserve">he way to achieve safety, which is strongly connected with the implemented </w:t>
      </w:r>
      <w:r w:rsidR="004B0B09" w:rsidRPr="00722006">
        <w:rPr>
          <w:szCs w:val="18"/>
          <w:lang w:val="en-US"/>
        </w:rPr>
        <w:t>Defense in Depth</w:t>
      </w:r>
      <w:r w:rsidR="0058660D" w:rsidRPr="00722006">
        <w:rPr>
          <w:szCs w:val="18"/>
          <w:lang w:val="en-US"/>
        </w:rPr>
        <w:t>, is also a key contributor.</w:t>
      </w:r>
      <w:r w:rsidR="00A13935" w:rsidRPr="00722006">
        <w:rPr>
          <w:szCs w:val="18"/>
          <w:lang w:val="en-US"/>
        </w:rPr>
        <w:t xml:space="preserve"> T</w:t>
      </w:r>
      <w:r w:rsidR="0058660D" w:rsidRPr="00722006">
        <w:rPr>
          <w:szCs w:val="18"/>
          <w:lang w:val="en-US"/>
        </w:rPr>
        <w:t>his “way to achieve safety” can be defined qualitatively through corollary notions</w:t>
      </w:r>
      <w:r w:rsidR="00A13935" w:rsidRPr="00722006">
        <w:rPr>
          <w:szCs w:val="18"/>
          <w:lang w:val="en-US"/>
        </w:rPr>
        <w:t xml:space="preserve"> concerning the essential characteristics required to the safety architecture, </w:t>
      </w:r>
      <w:r w:rsidR="00D34758" w:rsidRPr="00722006">
        <w:rPr>
          <w:szCs w:val="18"/>
          <w:lang w:val="en-US"/>
        </w:rPr>
        <w:t>namely</w:t>
      </w:r>
      <w:r w:rsidR="00A13935" w:rsidRPr="00722006">
        <w:rPr>
          <w:szCs w:val="18"/>
          <w:lang w:val="en-US"/>
        </w:rPr>
        <w:t>: Exhaustiveness, Progressiveness, Tolerance, Forgiving and Balance</w:t>
      </w:r>
      <w:r w:rsidR="00D34758" w:rsidRPr="00722006">
        <w:rPr>
          <w:szCs w:val="18"/>
          <w:lang w:val="en-US"/>
        </w:rPr>
        <w:t>d character</w:t>
      </w:r>
      <w:r w:rsidR="00A13935" w:rsidRPr="00722006">
        <w:rPr>
          <w:szCs w:val="18"/>
          <w:lang w:val="en-US"/>
        </w:rPr>
        <w:t xml:space="preserve">. </w:t>
      </w:r>
      <w:r w:rsidR="000B465F" w:rsidRPr="00722006">
        <w:rPr>
          <w:szCs w:val="18"/>
          <w:lang w:val="en-US"/>
        </w:rPr>
        <w:t>Th</w:t>
      </w:r>
      <w:r w:rsidR="00E91C70" w:rsidRPr="00722006">
        <w:rPr>
          <w:szCs w:val="18"/>
          <w:lang w:val="en-US"/>
        </w:rPr>
        <w:t>e</w:t>
      </w:r>
      <w:r w:rsidR="000B465F" w:rsidRPr="00722006">
        <w:rPr>
          <w:szCs w:val="18"/>
          <w:lang w:val="en-US"/>
        </w:rPr>
        <w:t>se</w:t>
      </w:r>
      <w:r w:rsidR="00A13935" w:rsidRPr="00722006">
        <w:rPr>
          <w:szCs w:val="18"/>
          <w:lang w:val="en-US"/>
        </w:rPr>
        <w:t xml:space="preserve"> notions are </w:t>
      </w:r>
      <w:r w:rsidR="00D34758" w:rsidRPr="00722006">
        <w:rPr>
          <w:szCs w:val="18"/>
          <w:lang w:val="en-US"/>
        </w:rPr>
        <w:t>detailed</w:t>
      </w:r>
      <w:r w:rsidR="00A13935" w:rsidRPr="00722006">
        <w:rPr>
          <w:szCs w:val="18"/>
          <w:lang w:val="en-US"/>
        </w:rPr>
        <w:t xml:space="preserve"> in the following starting from the proposals formulated by the GIF/RSWG</w:t>
      </w:r>
      <w:r w:rsidR="00E61E3B" w:rsidRPr="00722006">
        <w:rPr>
          <w:szCs w:val="18"/>
          <w:lang w:val="en-US"/>
        </w:rPr>
        <w:t xml:space="preserve"> </w:t>
      </w:r>
      <w:r w:rsidR="00E61E3B" w:rsidRPr="00722006">
        <w:rPr>
          <w:lang w:val="en-US"/>
        </w:rPr>
        <w:fldChar w:fldCharType="begin"/>
      </w:r>
      <w:r w:rsidR="00E61E3B" w:rsidRPr="00722006">
        <w:rPr>
          <w:lang w:val="en-US"/>
        </w:rPr>
        <w:instrText xml:space="preserve"> REF _Ref447062897 \r \h </w:instrText>
      </w:r>
      <w:r w:rsidR="00722006">
        <w:rPr>
          <w:lang w:val="en-US"/>
        </w:rPr>
        <w:instrText xml:space="preserve"> \* MERGEFORMAT </w:instrText>
      </w:r>
      <w:r w:rsidR="00E61E3B" w:rsidRPr="00722006">
        <w:rPr>
          <w:lang w:val="en-US"/>
        </w:rPr>
      </w:r>
      <w:r w:rsidR="00E61E3B" w:rsidRPr="00722006">
        <w:rPr>
          <w:lang w:val="en-US"/>
        </w:rPr>
        <w:fldChar w:fldCharType="separate"/>
      </w:r>
      <w:r w:rsidR="00051ECA">
        <w:rPr>
          <w:lang w:val="en-US"/>
        </w:rPr>
        <w:t>[16]</w:t>
      </w:r>
      <w:r w:rsidR="00E61E3B" w:rsidRPr="00722006">
        <w:rPr>
          <w:lang w:val="en-US"/>
        </w:rPr>
        <w:fldChar w:fldCharType="end"/>
      </w:r>
      <w:r w:rsidR="00443FC0" w:rsidRPr="00722006">
        <w:rPr>
          <w:szCs w:val="18"/>
          <w:lang w:val="en-US"/>
        </w:rPr>
        <w:t xml:space="preserve"> and integrating them with indications aimed at reducing </w:t>
      </w:r>
      <w:r w:rsidR="00A13935" w:rsidRPr="00722006">
        <w:rPr>
          <w:szCs w:val="18"/>
          <w:lang w:val="en-US"/>
        </w:rPr>
        <w:t>potential ambiguities</w:t>
      </w:r>
      <w:r w:rsidR="00443FC0" w:rsidRPr="00722006">
        <w:rPr>
          <w:szCs w:val="18"/>
          <w:lang w:val="en-US"/>
        </w:rPr>
        <w:t>. The reference</w:t>
      </w:r>
      <w:r w:rsidR="00A13935" w:rsidRPr="00722006">
        <w:rPr>
          <w:szCs w:val="18"/>
          <w:lang w:val="en-US"/>
        </w:rPr>
        <w:t xml:space="preserve"> to the relevant requirement specified in the SSR 2/1 </w:t>
      </w:r>
      <w:r w:rsidR="00A13935" w:rsidRPr="00722006">
        <w:rPr>
          <w:szCs w:val="18"/>
          <w:lang w:val="en-US"/>
        </w:rPr>
        <w:fldChar w:fldCharType="begin"/>
      </w:r>
      <w:r w:rsidR="00A13935" w:rsidRPr="00722006">
        <w:rPr>
          <w:szCs w:val="18"/>
          <w:lang w:val="en-US"/>
        </w:rPr>
        <w:instrText xml:space="preserve"> REF _Ref446370225 \r \h  \* MERGEFORMAT </w:instrText>
      </w:r>
      <w:r w:rsidR="00A13935" w:rsidRPr="00722006">
        <w:rPr>
          <w:szCs w:val="18"/>
          <w:lang w:val="en-US"/>
        </w:rPr>
      </w:r>
      <w:r w:rsidR="00A13935" w:rsidRPr="00722006">
        <w:rPr>
          <w:szCs w:val="18"/>
          <w:lang w:val="en-US"/>
        </w:rPr>
        <w:fldChar w:fldCharType="separate"/>
      </w:r>
      <w:r w:rsidR="00051ECA">
        <w:rPr>
          <w:szCs w:val="18"/>
          <w:lang w:val="en-US"/>
        </w:rPr>
        <w:t>[3]</w:t>
      </w:r>
      <w:r w:rsidR="00A13935" w:rsidRPr="00722006">
        <w:rPr>
          <w:szCs w:val="18"/>
          <w:lang w:val="en-US"/>
        </w:rPr>
        <w:fldChar w:fldCharType="end"/>
      </w:r>
      <w:r w:rsidR="00443FC0" w:rsidRPr="00722006">
        <w:rPr>
          <w:szCs w:val="18"/>
          <w:lang w:val="en-US"/>
        </w:rPr>
        <w:t xml:space="preserve"> is provided for each one of them.</w:t>
      </w:r>
    </w:p>
    <w:p w14:paraId="7408C182" w14:textId="47E6D475" w:rsidR="00F35150" w:rsidRPr="00722006" w:rsidRDefault="00F35150" w:rsidP="00EF3559">
      <w:pPr>
        <w:pStyle w:val="Default"/>
        <w:tabs>
          <w:tab w:val="left" w:pos="6981"/>
        </w:tabs>
        <w:spacing w:before="240" w:line="240" w:lineRule="atLeast"/>
        <w:jc w:val="both"/>
        <w:rPr>
          <w:rFonts w:ascii="Trebuchet MS" w:hAnsi="Trebuchet MS"/>
          <w:b/>
          <w:color w:val="auto"/>
          <w:sz w:val="18"/>
          <w:szCs w:val="22"/>
          <w:lang w:val="en-US"/>
        </w:rPr>
      </w:pPr>
      <w:r w:rsidRPr="00722006">
        <w:rPr>
          <w:rFonts w:ascii="Trebuchet MS" w:hAnsi="Trebuchet MS"/>
          <w:b/>
          <w:color w:val="auto"/>
          <w:sz w:val="18"/>
          <w:szCs w:val="22"/>
          <w:lang w:val="en-US"/>
        </w:rPr>
        <w:t>Exhaustiveness</w:t>
      </w:r>
    </w:p>
    <w:p w14:paraId="5E13BE97" w14:textId="47F9299A" w:rsidR="00443FC0" w:rsidRPr="00722006" w:rsidRDefault="00443FC0" w:rsidP="00443FC0">
      <w:pPr>
        <w:spacing w:before="120"/>
        <w:rPr>
          <w:u w:val="single"/>
          <w:lang w:val="en-US"/>
        </w:rPr>
      </w:pPr>
      <w:r w:rsidRPr="00722006">
        <w:rPr>
          <w:u w:val="single"/>
          <w:lang w:val="en-US"/>
        </w:rPr>
        <w:t>The exhaustiveness character of the safety architecture</w:t>
      </w:r>
      <w:r w:rsidR="00AB0CF9" w:rsidRPr="00722006">
        <w:rPr>
          <w:u w:val="single"/>
          <w:lang w:val="en-US"/>
        </w:rPr>
        <w:t xml:space="preserve"> </w:t>
      </w:r>
      <w:r w:rsidRPr="00722006">
        <w:rPr>
          <w:u w:val="single"/>
          <w:lang w:val="en-US"/>
        </w:rPr>
        <w:t>is representative of the capacity to manage a comprehensive set of postulated initiating events, being considered in the design</w:t>
      </w:r>
      <w:r w:rsidR="00AB0CF9" w:rsidRPr="00722006">
        <w:rPr>
          <w:u w:val="single"/>
          <w:lang w:val="en-US"/>
        </w:rPr>
        <w:t xml:space="preserve"> and even those </w:t>
      </w:r>
      <w:r w:rsidR="00AB0CF9" w:rsidRPr="00722006">
        <w:rPr>
          <w:rFonts w:cstheme="minorHAnsi"/>
          <w:szCs w:val="18"/>
          <w:u w:val="single"/>
          <w:lang w:val="en-US"/>
        </w:rPr>
        <w:t>unexpected or unidentified</w:t>
      </w:r>
      <w:r w:rsidRPr="00722006">
        <w:rPr>
          <w:u w:val="single"/>
          <w:lang w:val="en-US"/>
        </w:rPr>
        <w:t xml:space="preserve">. </w:t>
      </w:r>
    </w:p>
    <w:p w14:paraId="6E44E8CF" w14:textId="5685B33E" w:rsidR="00E31FC1" w:rsidRPr="00722006" w:rsidRDefault="00E31FC1" w:rsidP="00E31FC1">
      <w:pPr>
        <w:spacing w:before="120"/>
        <w:rPr>
          <w:rFonts w:cstheme="minorHAnsi"/>
          <w:bCs/>
          <w:i/>
          <w:lang w:val="en-US"/>
        </w:rPr>
      </w:pPr>
      <w:r w:rsidRPr="00722006">
        <w:rPr>
          <w:lang w:val="en-US"/>
        </w:rPr>
        <w:t xml:space="preserve">This qualitative objective is consistent with the </w:t>
      </w:r>
      <w:r w:rsidR="0077519E" w:rsidRPr="00722006">
        <w:rPr>
          <w:lang w:val="en-US"/>
        </w:rPr>
        <w:t xml:space="preserve">SSR 2/1 </w:t>
      </w:r>
      <w:r w:rsidR="0077519E" w:rsidRPr="00722006">
        <w:rPr>
          <w:lang w:val="en-US"/>
        </w:rPr>
        <w:fldChar w:fldCharType="begin"/>
      </w:r>
      <w:r w:rsidR="0077519E" w:rsidRPr="00722006">
        <w:rPr>
          <w:lang w:val="en-US"/>
        </w:rPr>
        <w:instrText xml:space="preserve"> REF _Ref444246551 \r \h  \* MERGEFORMAT </w:instrText>
      </w:r>
      <w:r w:rsidR="0077519E" w:rsidRPr="00722006">
        <w:rPr>
          <w:lang w:val="en-US"/>
        </w:rPr>
      </w:r>
      <w:r w:rsidR="0077519E" w:rsidRPr="00722006">
        <w:rPr>
          <w:lang w:val="en-US"/>
        </w:rPr>
        <w:fldChar w:fldCharType="separate"/>
      </w:r>
      <w:r w:rsidR="00051ECA">
        <w:rPr>
          <w:lang w:val="en-US"/>
        </w:rPr>
        <w:t>[3]</w:t>
      </w:r>
      <w:r w:rsidR="0077519E" w:rsidRPr="00722006">
        <w:rPr>
          <w:lang w:val="en-US"/>
        </w:rPr>
        <w:fldChar w:fldCharType="end"/>
      </w:r>
      <w:r w:rsidR="0077519E">
        <w:rPr>
          <w:lang w:val="en-US"/>
        </w:rPr>
        <w:t xml:space="preserve"> R</w:t>
      </w:r>
      <w:r w:rsidR="0077519E" w:rsidRPr="0077519E">
        <w:rPr>
          <w:lang w:val="en-US"/>
        </w:rPr>
        <w:t xml:space="preserve">equirement </w:t>
      </w:r>
      <w:r w:rsidRPr="00E17EA5">
        <w:rPr>
          <w:rFonts w:cstheme="minorHAnsi"/>
          <w:bCs/>
          <w:lang w:val="en-US"/>
        </w:rPr>
        <w:t>16</w:t>
      </w:r>
      <w:r w:rsidRPr="00722006">
        <w:rPr>
          <w:lang w:val="en-US"/>
        </w:rPr>
        <w:t xml:space="preserve">: </w:t>
      </w:r>
      <w:r w:rsidRPr="00722006">
        <w:rPr>
          <w:rFonts w:cstheme="minorHAnsi"/>
          <w:bCs/>
          <w:i/>
          <w:lang w:val="en-US"/>
        </w:rPr>
        <w:t>“The design for the nuclear power plant shall apply a systematic approach to identifying a comprehensive set of postulated initiating events such that all foreseeable events with the potential for serious consequences and all foreseeable events with a significant frequency of occurrence are anticipated and are considered in the design.”</w:t>
      </w:r>
    </w:p>
    <w:p w14:paraId="1EA1EC31" w14:textId="0F672A2B" w:rsidR="00130BB2" w:rsidRPr="00722006" w:rsidRDefault="00130BB2" w:rsidP="00C65596">
      <w:pPr>
        <w:spacing w:before="120"/>
        <w:rPr>
          <w:lang w:val="en-GB"/>
        </w:rPr>
      </w:pPr>
      <w:r w:rsidRPr="00722006">
        <w:rPr>
          <w:lang w:val="en-US"/>
        </w:rPr>
        <w:lastRenderedPageBreak/>
        <w:t>T</w:t>
      </w:r>
      <w:r w:rsidRPr="00722006">
        <w:rPr>
          <w:iCs/>
          <w:lang w:val="en-US"/>
        </w:rPr>
        <w:t xml:space="preserve">he identification of risks, </w:t>
      </w:r>
      <w:r w:rsidR="00AB0CF9" w:rsidRPr="00722006">
        <w:rPr>
          <w:iCs/>
          <w:lang w:val="en-US"/>
        </w:rPr>
        <w:t>based on challenges to</w:t>
      </w:r>
      <w:r w:rsidRPr="00722006">
        <w:rPr>
          <w:iCs/>
          <w:lang w:val="en-US"/>
        </w:rPr>
        <w:t xml:space="preserve"> the fundamental safety functions, should look for exhaustiveness</w:t>
      </w:r>
      <w:r w:rsidR="000B465F" w:rsidRPr="00722006">
        <w:rPr>
          <w:iCs/>
          <w:lang w:val="en-US"/>
        </w:rPr>
        <w:t>.</w:t>
      </w:r>
      <w:r w:rsidR="00AB0CF9" w:rsidRPr="00722006">
        <w:rPr>
          <w:iCs/>
          <w:lang w:val="en-US"/>
        </w:rPr>
        <w:t xml:space="preserve"> </w:t>
      </w:r>
      <w:r w:rsidR="00C65596" w:rsidRPr="00722006">
        <w:rPr>
          <w:iCs/>
          <w:lang w:val="en-US"/>
        </w:rPr>
        <w:t>In parallel, the</w:t>
      </w:r>
      <w:r w:rsidRPr="00722006">
        <w:rPr>
          <w:iCs/>
          <w:lang w:val="en-US"/>
        </w:rPr>
        <w:t xml:space="preserve"> identification of the corresponding scenarios </w:t>
      </w:r>
      <w:r w:rsidR="00C65596" w:rsidRPr="00722006">
        <w:rPr>
          <w:iCs/>
          <w:lang w:val="en-US"/>
        </w:rPr>
        <w:t xml:space="preserve">(i.e. the mechanisms and the corresponding provision’s failures that materialize the challenges) </w:t>
      </w:r>
      <w:r w:rsidRPr="00722006">
        <w:rPr>
          <w:iCs/>
          <w:lang w:val="en-US"/>
        </w:rPr>
        <w:t>to be retained to design and size the safety architecture provisions</w:t>
      </w:r>
      <w:r w:rsidR="0077519E">
        <w:rPr>
          <w:iCs/>
          <w:lang w:val="en-US"/>
        </w:rPr>
        <w:t>,</w:t>
      </w:r>
      <w:r w:rsidRPr="00722006">
        <w:rPr>
          <w:iCs/>
          <w:lang w:val="en-US"/>
        </w:rPr>
        <w:t xml:space="preserve"> must be as exhaustive as possible</w:t>
      </w:r>
      <w:r w:rsidR="00036080" w:rsidRPr="00722006">
        <w:rPr>
          <w:rStyle w:val="Appelnotedebasdep"/>
          <w:iCs/>
          <w:lang w:val="en-US"/>
        </w:rPr>
        <w:footnoteReference w:id="29"/>
      </w:r>
      <w:r w:rsidR="000B465F" w:rsidRPr="00722006">
        <w:rPr>
          <w:iCs/>
          <w:lang w:val="en-US"/>
        </w:rPr>
        <w:t>.</w:t>
      </w:r>
    </w:p>
    <w:p w14:paraId="2DD9DCFB" w14:textId="6A21FD79" w:rsidR="009D1300" w:rsidRPr="00722006" w:rsidRDefault="00A40EDB" w:rsidP="003B15FC">
      <w:pPr>
        <w:spacing w:before="120"/>
        <w:rPr>
          <w:lang w:val="en-US"/>
        </w:rPr>
      </w:pPr>
      <w:r w:rsidRPr="00722006">
        <w:rPr>
          <w:lang w:val="en-US"/>
        </w:rPr>
        <w:t xml:space="preserve">Among the strong motivations of the DiD, there is the objective to cover the potential lack of comprehensiveness in the identification of events. DiD, </w:t>
      </w:r>
      <w:r w:rsidR="00BF2E32" w:rsidRPr="00722006">
        <w:rPr>
          <w:lang w:val="en-US"/>
        </w:rPr>
        <w:t>with all its principles, aims at supporting a robust demonstration about the acceptability of all “known” risk contributors (including “known” uncertaint</w:t>
      </w:r>
      <w:r w:rsidRPr="00722006">
        <w:rPr>
          <w:lang w:val="en-US"/>
        </w:rPr>
        <w:t>y</w:t>
      </w:r>
      <w:r w:rsidR="00BF2E32" w:rsidRPr="00722006">
        <w:rPr>
          <w:lang w:val="en-US"/>
        </w:rPr>
        <w:t>)</w:t>
      </w:r>
      <w:r w:rsidR="00780D82" w:rsidRPr="00722006">
        <w:rPr>
          <w:lang w:val="en-US"/>
        </w:rPr>
        <w:t>,</w:t>
      </w:r>
      <w:r w:rsidR="00BF2E32" w:rsidRPr="00722006">
        <w:rPr>
          <w:lang w:val="en-US"/>
        </w:rPr>
        <w:t xml:space="preserve"> and at providing confidence that the adopted conservatisms allow enveloping the “unknown” ones.</w:t>
      </w:r>
    </w:p>
    <w:p w14:paraId="58D34258" w14:textId="5039D9DB" w:rsidR="00F35150" w:rsidRPr="00722006" w:rsidRDefault="00F35150" w:rsidP="00EF3559">
      <w:pPr>
        <w:pStyle w:val="Default"/>
        <w:tabs>
          <w:tab w:val="left" w:pos="6981"/>
        </w:tabs>
        <w:spacing w:before="240" w:line="240" w:lineRule="atLeast"/>
        <w:jc w:val="both"/>
        <w:rPr>
          <w:rFonts w:ascii="Trebuchet MS" w:hAnsi="Trebuchet MS"/>
          <w:b/>
          <w:color w:val="auto"/>
          <w:sz w:val="18"/>
          <w:szCs w:val="22"/>
          <w:lang w:val="en-US"/>
        </w:rPr>
      </w:pPr>
      <w:r w:rsidRPr="00722006">
        <w:rPr>
          <w:rFonts w:ascii="Trebuchet MS" w:hAnsi="Trebuchet MS"/>
          <w:b/>
          <w:color w:val="auto"/>
          <w:sz w:val="18"/>
          <w:szCs w:val="22"/>
          <w:lang w:val="en-US"/>
        </w:rPr>
        <w:t>Progressiveness</w:t>
      </w:r>
      <w:r w:rsidR="00BD3630" w:rsidRPr="00722006">
        <w:rPr>
          <w:rFonts w:ascii="Trebuchet MS" w:hAnsi="Trebuchet MS"/>
          <w:b/>
          <w:color w:val="auto"/>
          <w:sz w:val="18"/>
          <w:szCs w:val="22"/>
          <w:lang w:val="en-US"/>
        </w:rPr>
        <w:t xml:space="preserve"> character </w:t>
      </w:r>
    </w:p>
    <w:p w14:paraId="5074B53B" w14:textId="01100595" w:rsidR="00036080" w:rsidRPr="00722006" w:rsidRDefault="00443FC0" w:rsidP="00036080">
      <w:pPr>
        <w:spacing w:before="120"/>
        <w:rPr>
          <w:szCs w:val="20"/>
          <w:u w:val="single"/>
          <w:lang w:val="en-US"/>
        </w:rPr>
      </w:pPr>
      <w:r w:rsidRPr="00722006">
        <w:rPr>
          <w:u w:val="single"/>
          <w:lang w:val="en-US"/>
        </w:rPr>
        <w:t>The Progressiveness character of the safety architecture is representative of the capacity “to degrade gradually” in case of hazardous event and loss of safety functions</w:t>
      </w:r>
      <w:r w:rsidR="00036080" w:rsidRPr="00722006">
        <w:rPr>
          <w:u w:val="single"/>
          <w:lang w:val="en-US"/>
        </w:rPr>
        <w:t xml:space="preserve">, </w:t>
      </w:r>
      <w:r w:rsidR="00780D82" w:rsidRPr="00722006">
        <w:rPr>
          <w:u w:val="single"/>
          <w:lang w:val="en-US"/>
        </w:rPr>
        <w:t>the objective is</w:t>
      </w:r>
      <w:r w:rsidR="00036080" w:rsidRPr="00722006">
        <w:rPr>
          <w:u w:val="single"/>
          <w:lang w:val="en-US"/>
        </w:rPr>
        <w:t xml:space="preserve"> to </w:t>
      </w:r>
      <w:r w:rsidR="00036080" w:rsidRPr="00722006">
        <w:rPr>
          <w:szCs w:val="20"/>
          <w:u w:val="single"/>
          <w:lang w:val="en-US"/>
        </w:rPr>
        <w:t xml:space="preserve">avoid that the failure of a </w:t>
      </w:r>
      <w:r w:rsidR="00780D82" w:rsidRPr="00722006">
        <w:rPr>
          <w:szCs w:val="20"/>
          <w:u w:val="single"/>
          <w:lang w:val="en-US"/>
        </w:rPr>
        <w:t xml:space="preserve">given </w:t>
      </w:r>
      <w:r w:rsidR="00036080" w:rsidRPr="00722006">
        <w:rPr>
          <w:szCs w:val="20"/>
          <w:u w:val="single"/>
          <w:lang w:val="en-US"/>
        </w:rPr>
        <w:t>provision</w:t>
      </w:r>
      <w:r w:rsidR="00780D82" w:rsidRPr="00722006">
        <w:rPr>
          <w:szCs w:val="20"/>
          <w:u w:val="single"/>
          <w:lang w:val="en-US"/>
        </w:rPr>
        <w:t xml:space="preserve"> (or layer of provisions)</w:t>
      </w:r>
      <w:r w:rsidR="00036080" w:rsidRPr="00722006">
        <w:rPr>
          <w:szCs w:val="20"/>
          <w:u w:val="single"/>
          <w:lang w:val="en-US"/>
        </w:rPr>
        <w:t xml:space="preserve"> entails a major increase of consequences, without any possibility of restoring safe conditions at an intermediate stage</w:t>
      </w:r>
      <w:r w:rsidR="00036080" w:rsidRPr="00722006">
        <w:rPr>
          <w:rStyle w:val="Marquedecommentaire"/>
          <w:sz w:val="18"/>
          <w:szCs w:val="20"/>
          <w:u w:val="single"/>
          <w:lang w:val="en-GB"/>
        </w:rPr>
        <w:t>.</w:t>
      </w:r>
    </w:p>
    <w:p w14:paraId="750E9EAD" w14:textId="744D068C" w:rsidR="00E31FC1" w:rsidRPr="00722006" w:rsidRDefault="00E31FC1" w:rsidP="00E31FC1">
      <w:pPr>
        <w:spacing w:before="120"/>
        <w:rPr>
          <w:i/>
          <w:lang w:val="en-US"/>
        </w:rPr>
      </w:pPr>
      <w:r w:rsidRPr="00722006">
        <w:rPr>
          <w:lang w:val="en-US"/>
        </w:rPr>
        <w:t xml:space="preserve">This qualitative objective is consistent with the IAEA Safety Fundamentals </w:t>
      </w:r>
      <w:r w:rsidR="0043348A" w:rsidRPr="00722006">
        <w:rPr>
          <w:lang w:val="en-US"/>
        </w:rPr>
        <w:fldChar w:fldCharType="begin"/>
      </w:r>
      <w:r w:rsidR="0043348A" w:rsidRPr="00722006">
        <w:rPr>
          <w:lang w:val="en-US"/>
        </w:rPr>
        <w:instrText xml:space="preserve"> REF _Ref447031380 \r \h </w:instrText>
      </w:r>
      <w:r w:rsidR="005D7613" w:rsidRPr="00722006">
        <w:rPr>
          <w:lang w:val="en-US"/>
        </w:rPr>
        <w:instrText xml:space="preserve"> \* MERGEFORMAT </w:instrText>
      </w:r>
      <w:r w:rsidR="0043348A" w:rsidRPr="00722006">
        <w:rPr>
          <w:lang w:val="en-US"/>
        </w:rPr>
      </w:r>
      <w:r w:rsidR="0043348A" w:rsidRPr="00722006">
        <w:rPr>
          <w:lang w:val="en-US"/>
        </w:rPr>
        <w:fldChar w:fldCharType="separate"/>
      </w:r>
      <w:r w:rsidR="00051ECA">
        <w:rPr>
          <w:lang w:val="en-US"/>
        </w:rPr>
        <w:t>[2]</w:t>
      </w:r>
      <w:r w:rsidR="0043348A" w:rsidRPr="00722006">
        <w:rPr>
          <w:lang w:val="en-US"/>
        </w:rPr>
        <w:fldChar w:fldCharType="end"/>
      </w:r>
      <w:r w:rsidRPr="00722006">
        <w:rPr>
          <w:lang w:val="en-US"/>
        </w:rPr>
        <w:t>:</w:t>
      </w:r>
      <w:r w:rsidRPr="00722006">
        <w:rPr>
          <w:i/>
          <w:lang w:val="en-US"/>
        </w:rPr>
        <w:t xml:space="preserve"> “</w:t>
      </w:r>
      <w:r w:rsidR="00BC520B" w:rsidRPr="00722006">
        <w:rPr>
          <w:i/>
          <w:lang w:val="en-US"/>
        </w:rPr>
        <w:t xml:space="preserve">3.31 </w:t>
      </w:r>
      <w:r w:rsidRPr="00722006">
        <w:rPr>
          <w:i/>
          <w:lang w:val="en-US"/>
        </w:rPr>
        <w:t>The primary means of preventing and mitigating the consequences of accidents is ‘</w:t>
      </w:r>
      <w:r w:rsidR="00BB1124" w:rsidRPr="00722006">
        <w:rPr>
          <w:i/>
          <w:lang w:val="en-US"/>
        </w:rPr>
        <w:t>Defence in Depth</w:t>
      </w:r>
      <w:r w:rsidRPr="00722006">
        <w:rPr>
          <w:i/>
          <w:lang w:val="en-US"/>
        </w:rPr>
        <w:t>’. Defence in depth is implemented primarily through the combination of a number of consecutive and independent levels of protection that would have to fail before harmful effects could be caused to people or to the environment. If one level of protection or barrier were to fail, the subsequent level or barrier would be available.”</w:t>
      </w:r>
    </w:p>
    <w:p w14:paraId="7679BE55" w14:textId="2563CCAC" w:rsidR="00BC520B" w:rsidRPr="00722006" w:rsidRDefault="00BC520B" w:rsidP="00BC520B">
      <w:pPr>
        <w:spacing w:before="120"/>
        <w:rPr>
          <w:szCs w:val="20"/>
          <w:lang w:val="en-US"/>
        </w:rPr>
      </w:pPr>
      <w:r w:rsidRPr="00722006">
        <w:rPr>
          <w:szCs w:val="20"/>
          <w:lang w:val="en-US"/>
        </w:rPr>
        <w:t>A progressive degradation of the safety architecture requires, firstly</w:t>
      </w:r>
      <w:r w:rsidR="00780D82" w:rsidRPr="00722006">
        <w:rPr>
          <w:szCs w:val="20"/>
          <w:lang w:val="en-US"/>
        </w:rPr>
        <w:t xml:space="preserve"> and consistently with the principles of DiD</w:t>
      </w:r>
      <w:r w:rsidRPr="00722006">
        <w:rPr>
          <w:szCs w:val="20"/>
          <w:lang w:val="en-US"/>
        </w:rPr>
        <w:t xml:space="preserve">, </w:t>
      </w:r>
      <w:r w:rsidR="00780D82" w:rsidRPr="00722006">
        <w:rPr>
          <w:szCs w:val="20"/>
          <w:lang w:val="en-US"/>
        </w:rPr>
        <w:t xml:space="preserve">the </w:t>
      </w:r>
      <w:r w:rsidRPr="00722006">
        <w:rPr>
          <w:szCs w:val="20"/>
          <w:lang w:val="en-US"/>
        </w:rPr>
        <w:t>implement</w:t>
      </w:r>
      <w:r w:rsidR="00780D82" w:rsidRPr="00722006">
        <w:rPr>
          <w:szCs w:val="20"/>
          <w:lang w:val="en-US"/>
        </w:rPr>
        <w:t>ation of</w:t>
      </w:r>
      <w:r w:rsidRPr="00722006">
        <w:rPr>
          <w:szCs w:val="20"/>
          <w:lang w:val="en-US"/>
        </w:rPr>
        <w:t xml:space="preserve"> subsequent levels of protection, </w:t>
      </w:r>
      <w:r w:rsidR="00780D82" w:rsidRPr="00722006">
        <w:rPr>
          <w:szCs w:val="20"/>
          <w:lang w:val="en-US"/>
        </w:rPr>
        <w:t xml:space="preserve">each </w:t>
      </w:r>
      <w:r w:rsidRPr="00722006">
        <w:rPr>
          <w:szCs w:val="20"/>
          <w:lang w:val="en-US"/>
        </w:rPr>
        <w:t>with appropriate performance</w:t>
      </w:r>
      <w:r w:rsidR="00780D82" w:rsidRPr="00722006">
        <w:rPr>
          <w:szCs w:val="20"/>
          <w:lang w:val="en-US"/>
        </w:rPr>
        <w:t>s</w:t>
      </w:r>
      <w:r w:rsidRPr="00722006">
        <w:rPr>
          <w:szCs w:val="20"/>
          <w:lang w:val="en-US"/>
        </w:rPr>
        <w:t xml:space="preserve"> and reliability, which have to fail before that harmful effects could be caused to people or to the environment</w:t>
      </w:r>
      <w:r w:rsidR="006C3694" w:rsidRPr="00722006">
        <w:rPr>
          <w:szCs w:val="20"/>
          <w:lang w:val="en-US"/>
        </w:rPr>
        <w:t xml:space="preserve"> </w:t>
      </w:r>
      <w:r w:rsidRPr="00722006">
        <w:rPr>
          <w:szCs w:val="20"/>
          <w:lang w:val="en-US"/>
        </w:rPr>
        <w:t>and, secondly, to have consequences that evolve, as much as possible, in a linear manner crossing these levels</w:t>
      </w:r>
      <w:r w:rsidR="00732C8E" w:rsidRPr="00722006">
        <w:rPr>
          <w:szCs w:val="20"/>
          <w:lang w:val="en-US"/>
        </w:rPr>
        <w:t xml:space="preserve"> without risk for cliff edge effects (cf. Fig. 2.1)</w:t>
      </w:r>
      <w:r w:rsidRPr="00722006">
        <w:rPr>
          <w:szCs w:val="20"/>
          <w:lang w:val="en-US"/>
        </w:rPr>
        <w:t xml:space="preserve">. </w:t>
      </w:r>
    </w:p>
    <w:p w14:paraId="03BB324E" w14:textId="77777777" w:rsidR="00F35150" w:rsidRPr="00722006" w:rsidRDefault="00F35150" w:rsidP="00EF3559">
      <w:pPr>
        <w:pStyle w:val="Default"/>
        <w:tabs>
          <w:tab w:val="left" w:pos="6981"/>
        </w:tabs>
        <w:spacing w:before="240" w:line="240" w:lineRule="atLeast"/>
        <w:jc w:val="both"/>
        <w:rPr>
          <w:rFonts w:ascii="Trebuchet MS" w:hAnsi="Trebuchet MS"/>
          <w:b/>
          <w:szCs w:val="22"/>
          <w:lang w:val="en-US"/>
        </w:rPr>
      </w:pPr>
      <w:r w:rsidRPr="00722006">
        <w:rPr>
          <w:rFonts w:ascii="Trebuchet MS" w:hAnsi="Trebuchet MS"/>
          <w:b/>
          <w:color w:val="auto"/>
          <w:sz w:val="18"/>
          <w:szCs w:val="22"/>
          <w:lang w:val="en-US"/>
        </w:rPr>
        <w:t>Tolerant character</w:t>
      </w:r>
    </w:p>
    <w:p w14:paraId="44F1F3EF" w14:textId="00AF9AFC" w:rsidR="00443FC0" w:rsidRPr="00722006" w:rsidRDefault="00443FC0" w:rsidP="00443FC0">
      <w:pPr>
        <w:spacing w:before="120"/>
        <w:rPr>
          <w:u w:val="single"/>
          <w:lang w:val="en-US"/>
        </w:rPr>
      </w:pPr>
      <w:r w:rsidRPr="00722006">
        <w:rPr>
          <w:u w:val="single"/>
          <w:lang w:val="en-US"/>
        </w:rPr>
        <w:t>The Tolerant character of the safety architecture is representative of the capacity to manage intrinsically variations in the operating conditions of the plant, i.e. avoid</w:t>
      </w:r>
      <w:r w:rsidR="002A155A" w:rsidRPr="00722006">
        <w:rPr>
          <w:u w:val="single"/>
          <w:lang w:val="en-US"/>
        </w:rPr>
        <w:t>ing</w:t>
      </w:r>
      <w:r w:rsidRPr="00722006">
        <w:rPr>
          <w:u w:val="single"/>
          <w:lang w:val="en-US"/>
        </w:rPr>
        <w:t xml:space="preserve"> </w:t>
      </w:r>
      <w:r w:rsidRPr="00722006">
        <w:rPr>
          <w:bCs/>
          <w:iCs/>
          <w:u w:val="single"/>
          <w:lang w:val="en-US"/>
        </w:rPr>
        <w:t xml:space="preserve">that </w:t>
      </w:r>
      <w:r w:rsidRPr="00722006">
        <w:rPr>
          <w:iCs/>
          <w:u w:val="single"/>
          <w:lang w:val="en-US"/>
        </w:rPr>
        <w:t>small deviation</w:t>
      </w:r>
      <w:r w:rsidR="002A155A" w:rsidRPr="00722006">
        <w:rPr>
          <w:iCs/>
          <w:u w:val="single"/>
          <w:lang w:val="en-US"/>
        </w:rPr>
        <w:t>s</w:t>
      </w:r>
      <w:r w:rsidRPr="00722006">
        <w:rPr>
          <w:iCs/>
          <w:u w:val="single"/>
          <w:lang w:val="en-US"/>
        </w:rPr>
        <w:t xml:space="preserve"> of the physical parameters outside the expected ranges lead to </w:t>
      </w:r>
      <w:r w:rsidR="007E3E9C" w:rsidRPr="00722006">
        <w:rPr>
          <w:iCs/>
          <w:u w:val="single"/>
          <w:lang w:val="en-US"/>
        </w:rPr>
        <w:t xml:space="preserve">significant </w:t>
      </w:r>
      <w:r w:rsidRPr="00722006">
        <w:rPr>
          <w:iCs/>
          <w:u w:val="single"/>
          <w:lang w:val="en-US"/>
        </w:rPr>
        <w:t>consequences</w:t>
      </w:r>
      <w:r w:rsidRPr="00722006">
        <w:rPr>
          <w:u w:val="single"/>
          <w:lang w:val="en-US"/>
        </w:rPr>
        <w:t>.</w:t>
      </w:r>
    </w:p>
    <w:p w14:paraId="59C77C1C" w14:textId="7D715974" w:rsidR="00E31FC1" w:rsidRPr="00722006" w:rsidRDefault="00E31FC1" w:rsidP="00E31FC1">
      <w:pPr>
        <w:spacing w:before="120"/>
        <w:rPr>
          <w:rFonts w:cstheme="minorHAnsi"/>
          <w:i/>
          <w:lang w:val="en-US"/>
        </w:rPr>
      </w:pPr>
      <w:r w:rsidRPr="00722006">
        <w:rPr>
          <w:lang w:val="en-US"/>
        </w:rPr>
        <w:t>This qualitative</w:t>
      </w:r>
      <w:r w:rsidR="006C3694" w:rsidRPr="00722006">
        <w:rPr>
          <w:lang w:val="en-US"/>
        </w:rPr>
        <w:t xml:space="preserve"> </w:t>
      </w:r>
      <w:r w:rsidRPr="00722006">
        <w:rPr>
          <w:lang w:val="en-US"/>
        </w:rPr>
        <w:t xml:space="preserve">objective is consistent with the requirement 5.8 </w:t>
      </w:r>
      <w:r w:rsidR="00E4693C" w:rsidRPr="00722006">
        <w:rPr>
          <w:rFonts w:cstheme="minorHAnsi"/>
          <w:bCs/>
          <w:i/>
          <w:lang w:val="en-US"/>
        </w:rPr>
        <w:t>in the</w:t>
      </w:r>
      <w:r w:rsidR="00E4693C" w:rsidRPr="00722006">
        <w:rPr>
          <w:lang w:val="en-US"/>
        </w:rPr>
        <w:t xml:space="preserve"> IAEA</w:t>
      </w:r>
      <w:r w:rsidR="00E4693C" w:rsidRPr="00722006">
        <w:rPr>
          <w:rFonts w:cstheme="minorHAnsi"/>
          <w:bCs/>
          <w:i/>
          <w:lang w:val="en-US"/>
        </w:rPr>
        <w:t xml:space="preserve"> </w:t>
      </w:r>
      <w:r w:rsidRPr="00722006">
        <w:rPr>
          <w:lang w:val="en-US"/>
        </w:rPr>
        <w:t xml:space="preserve">SSR 2/1 </w:t>
      </w:r>
      <w:r w:rsidRPr="00722006">
        <w:rPr>
          <w:lang w:val="en-US"/>
        </w:rPr>
        <w:fldChar w:fldCharType="begin"/>
      </w:r>
      <w:r w:rsidRPr="00722006">
        <w:rPr>
          <w:lang w:val="en-US"/>
        </w:rPr>
        <w:instrText xml:space="preserve"> REF _Ref444246551 \r \h  \* MERGEFORMAT </w:instrText>
      </w:r>
      <w:r w:rsidRPr="00722006">
        <w:rPr>
          <w:lang w:val="en-US"/>
        </w:rPr>
      </w:r>
      <w:r w:rsidRPr="00722006">
        <w:rPr>
          <w:lang w:val="en-US"/>
        </w:rPr>
        <w:fldChar w:fldCharType="separate"/>
      </w:r>
      <w:r w:rsidR="00051ECA">
        <w:rPr>
          <w:lang w:val="en-US"/>
        </w:rPr>
        <w:t>[3]</w:t>
      </w:r>
      <w:r w:rsidRPr="00722006">
        <w:rPr>
          <w:lang w:val="en-US"/>
        </w:rPr>
        <w:fldChar w:fldCharType="end"/>
      </w:r>
      <w:r w:rsidRPr="00722006">
        <w:rPr>
          <w:lang w:val="en-US"/>
        </w:rPr>
        <w:t xml:space="preserve">: </w:t>
      </w:r>
      <w:r w:rsidRPr="00722006">
        <w:rPr>
          <w:rFonts w:cstheme="minorHAnsi"/>
          <w:i/>
          <w:lang w:val="en-US"/>
        </w:rPr>
        <w:t>“The expected behavior of the plant in any postulated initiating event shall be such that the following conditions can be achieved, in order of priority: (1) A postulated initiating event would produce no safety significant effects …”</w:t>
      </w:r>
      <w:r w:rsidR="00722006">
        <w:rPr>
          <w:rFonts w:cstheme="minorHAnsi"/>
          <w:i/>
          <w:lang w:val="en-US"/>
        </w:rPr>
        <w:t>.</w:t>
      </w:r>
    </w:p>
    <w:p w14:paraId="0D491609" w14:textId="00254DEC" w:rsidR="001D1D91" w:rsidRPr="00722006" w:rsidRDefault="008E3ADF" w:rsidP="00036080">
      <w:pPr>
        <w:spacing w:before="120"/>
        <w:rPr>
          <w:lang w:val="en-GB"/>
        </w:rPr>
      </w:pPr>
      <w:r w:rsidRPr="00722006">
        <w:rPr>
          <w:lang w:val="en-US"/>
        </w:rPr>
        <w:t xml:space="preserve">A Tolerant response of the system is allowed by </w:t>
      </w:r>
      <w:r w:rsidR="002A155A" w:rsidRPr="00722006">
        <w:rPr>
          <w:lang w:val="en-US"/>
        </w:rPr>
        <w:t>appropriate</w:t>
      </w:r>
      <w:r w:rsidRPr="00722006">
        <w:rPr>
          <w:lang w:val="en-US"/>
        </w:rPr>
        <w:t xml:space="preserve"> </w:t>
      </w:r>
      <w:r w:rsidRPr="00722006">
        <w:rPr>
          <w:lang w:val="en-GB"/>
        </w:rPr>
        <w:t xml:space="preserve">design requirements aimed at ensuring the required </w:t>
      </w:r>
      <w:r w:rsidR="00482C99">
        <w:rPr>
          <w:lang w:val="en-GB"/>
        </w:rPr>
        <w:t>efficiency</w:t>
      </w:r>
      <w:r w:rsidR="009A160D" w:rsidRPr="00722006">
        <w:rPr>
          <w:lang w:val="en-GB"/>
        </w:rPr>
        <w:t xml:space="preserve">, </w:t>
      </w:r>
      <w:r w:rsidRPr="00722006">
        <w:rPr>
          <w:lang w:val="en-GB"/>
        </w:rPr>
        <w:t xml:space="preserve">reliability </w:t>
      </w:r>
      <w:r w:rsidR="009A160D" w:rsidRPr="00722006">
        <w:rPr>
          <w:lang w:val="en-GB"/>
        </w:rPr>
        <w:t xml:space="preserve">and </w:t>
      </w:r>
      <w:r w:rsidR="009A160D" w:rsidRPr="00722006">
        <w:rPr>
          <w:lang w:val="en-US"/>
        </w:rPr>
        <w:t xml:space="preserve">margins (i.e. conservative design) </w:t>
      </w:r>
      <w:r w:rsidRPr="00722006">
        <w:rPr>
          <w:lang w:val="en-GB"/>
        </w:rPr>
        <w:t xml:space="preserve">of material and immaterial </w:t>
      </w:r>
      <w:r w:rsidR="001D1D91" w:rsidRPr="00722006">
        <w:rPr>
          <w:lang w:val="en-US"/>
        </w:rPr>
        <w:t xml:space="preserve">provisions which </w:t>
      </w:r>
      <w:r w:rsidR="001D1D91" w:rsidRPr="00722006">
        <w:rPr>
          <w:lang w:val="en-GB"/>
        </w:rPr>
        <w:t xml:space="preserve">achieve </w:t>
      </w:r>
      <w:r w:rsidR="001D1D91" w:rsidRPr="00722006">
        <w:rPr>
          <w:lang w:val="en-GB"/>
        </w:rPr>
        <w:lastRenderedPageBreak/>
        <w:t xml:space="preserve">the safety functions </w:t>
      </w:r>
      <w:r w:rsidRPr="00722006">
        <w:rPr>
          <w:lang w:val="en-GB"/>
        </w:rPr>
        <w:t>(e.g. engineered safety features, inherent characteristics).</w:t>
      </w:r>
      <w:r w:rsidR="00036080" w:rsidRPr="00722006">
        <w:rPr>
          <w:lang w:val="en-GB"/>
        </w:rPr>
        <w:t xml:space="preserve"> </w:t>
      </w:r>
      <w:r w:rsidR="00036080" w:rsidRPr="00722006">
        <w:rPr>
          <w:bCs/>
          <w:iCs/>
          <w:lang w:val="en-US"/>
        </w:rPr>
        <w:t xml:space="preserve">The request for a </w:t>
      </w:r>
      <w:r w:rsidR="00036080" w:rsidRPr="00722006">
        <w:rPr>
          <w:bCs/>
          <w:i/>
          <w:iCs/>
          <w:lang w:val="en-US"/>
        </w:rPr>
        <w:t xml:space="preserve">tolerant defense </w:t>
      </w:r>
      <w:r w:rsidR="00036080" w:rsidRPr="00722006">
        <w:rPr>
          <w:iCs/>
          <w:lang w:val="en-US"/>
        </w:rPr>
        <w:t xml:space="preserve">includes the rejection of </w:t>
      </w:r>
      <w:r w:rsidR="009A160D" w:rsidRPr="00722006">
        <w:rPr>
          <w:iCs/>
          <w:lang w:val="en-US"/>
        </w:rPr>
        <w:t xml:space="preserve">any risk for </w:t>
      </w:r>
      <w:r w:rsidR="00036080" w:rsidRPr="00722006">
        <w:rPr>
          <w:iCs/>
          <w:lang w:val="en-US"/>
        </w:rPr>
        <w:t>“cliff edge effects”.</w:t>
      </w:r>
      <w:r w:rsidR="00722006">
        <w:rPr>
          <w:iCs/>
          <w:lang w:val="en-US"/>
        </w:rPr>
        <w:t xml:space="preserve"> </w:t>
      </w:r>
      <w:r w:rsidR="001D1D91" w:rsidRPr="00722006">
        <w:rPr>
          <w:lang w:val="en-US"/>
        </w:rPr>
        <w:t>The corresponding criteria are established in terms of allowable ranges around the normal operating conditions.</w:t>
      </w:r>
    </w:p>
    <w:p w14:paraId="7EB6F095" w14:textId="77777777" w:rsidR="00F35150" w:rsidRPr="00722006" w:rsidRDefault="00F35150" w:rsidP="00EF3559">
      <w:pPr>
        <w:pStyle w:val="Default"/>
        <w:tabs>
          <w:tab w:val="left" w:pos="6981"/>
        </w:tabs>
        <w:spacing w:before="240" w:line="240" w:lineRule="atLeast"/>
        <w:jc w:val="both"/>
        <w:rPr>
          <w:rFonts w:ascii="Trebuchet MS" w:hAnsi="Trebuchet MS"/>
          <w:b/>
          <w:szCs w:val="22"/>
          <w:lang w:val="en-US"/>
        </w:rPr>
      </w:pPr>
      <w:r w:rsidRPr="00722006">
        <w:rPr>
          <w:rFonts w:ascii="Trebuchet MS" w:hAnsi="Trebuchet MS"/>
          <w:b/>
          <w:color w:val="auto"/>
          <w:sz w:val="18"/>
          <w:szCs w:val="22"/>
          <w:lang w:val="en-US"/>
        </w:rPr>
        <w:t>Forgiving character</w:t>
      </w:r>
    </w:p>
    <w:p w14:paraId="798C247F" w14:textId="322B1454" w:rsidR="00443FC0" w:rsidRPr="00722006" w:rsidRDefault="00443FC0" w:rsidP="003B15FC">
      <w:pPr>
        <w:spacing w:before="120" w:line="340" w:lineRule="atLeast"/>
        <w:rPr>
          <w:u w:val="single"/>
          <w:lang w:val="en-US"/>
        </w:rPr>
      </w:pPr>
      <w:r w:rsidRPr="00722006">
        <w:rPr>
          <w:u w:val="single"/>
          <w:lang w:val="en-US"/>
        </w:rPr>
        <w:t xml:space="preserve">The Forgiving character of the safety architecture </w:t>
      </w:r>
      <w:r w:rsidR="004013DC" w:rsidRPr="00722006">
        <w:rPr>
          <w:bCs/>
          <w:iCs/>
          <w:u w:val="single"/>
          <w:lang w:val="en-US"/>
        </w:rPr>
        <w:t>guarantee the a</w:t>
      </w:r>
      <w:r w:rsidR="004013DC" w:rsidRPr="00722006">
        <w:rPr>
          <w:iCs/>
          <w:u w:val="single"/>
          <w:lang w:val="en-US"/>
        </w:rPr>
        <w:t>vailability of a sufficient grace period and the possibility of repair during accidental situations; it</w:t>
      </w:r>
      <w:r w:rsidR="004013DC" w:rsidRPr="00722006">
        <w:rPr>
          <w:u w:val="single"/>
          <w:lang w:val="en-US"/>
        </w:rPr>
        <w:t xml:space="preserve"> </w:t>
      </w:r>
      <w:r w:rsidRPr="00722006">
        <w:rPr>
          <w:u w:val="single"/>
          <w:lang w:val="en-US"/>
        </w:rPr>
        <w:t xml:space="preserve">is representative of the capacity to achieve safe conditions through – in </w:t>
      </w:r>
      <w:r w:rsidR="00BE4436" w:rsidRPr="00722006">
        <w:rPr>
          <w:u w:val="single"/>
          <w:lang w:val="en-US"/>
        </w:rPr>
        <w:t xml:space="preserve">priority </w:t>
      </w:r>
      <w:r w:rsidRPr="00722006">
        <w:rPr>
          <w:u w:val="single"/>
          <w:lang w:val="en-US"/>
        </w:rPr>
        <w:t xml:space="preserve">order - inherent characteristics of the plant, passive systems or systems operating continuously in the necessary state, systems that need to be brought into operation, procedures. </w:t>
      </w:r>
    </w:p>
    <w:p w14:paraId="679F981B" w14:textId="634E5811" w:rsidR="00E31FC1" w:rsidRPr="00722006" w:rsidRDefault="00130BB2" w:rsidP="00391857">
      <w:pPr>
        <w:spacing w:before="120" w:line="340" w:lineRule="atLeast"/>
        <w:rPr>
          <w:rFonts w:cstheme="minorHAnsi"/>
          <w:i/>
          <w:lang w:val="en-US"/>
        </w:rPr>
      </w:pPr>
      <w:r w:rsidRPr="00722006">
        <w:rPr>
          <w:lang w:val="en-US"/>
        </w:rPr>
        <w:t>This qualitative objective is c</w:t>
      </w:r>
      <w:r w:rsidR="00E31FC1" w:rsidRPr="00722006">
        <w:rPr>
          <w:lang w:val="en-US"/>
        </w:rPr>
        <w:t xml:space="preserve">onsistent with the requirement </w:t>
      </w:r>
      <w:r w:rsidRPr="00722006">
        <w:rPr>
          <w:lang w:val="en-US"/>
        </w:rPr>
        <w:t xml:space="preserve">5.8 (1) </w:t>
      </w:r>
      <w:r w:rsidR="00E4693C" w:rsidRPr="00722006">
        <w:rPr>
          <w:lang w:val="en-US"/>
        </w:rPr>
        <w:t xml:space="preserve">stated </w:t>
      </w:r>
      <w:r w:rsidR="00E4693C" w:rsidRPr="00722006">
        <w:rPr>
          <w:rFonts w:cstheme="minorHAnsi"/>
          <w:bCs/>
          <w:i/>
          <w:lang w:val="en-US"/>
        </w:rPr>
        <w:t>in the</w:t>
      </w:r>
      <w:r w:rsidR="00E4693C" w:rsidRPr="00722006">
        <w:rPr>
          <w:lang w:val="en-US"/>
        </w:rPr>
        <w:t xml:space="preserve"> IAEA</w:t>
      </w:r>
      <w:r w:rsidR="00E4693C" w:rsidRPr="00722006">
        <w:rPr>
          <w:rFonts w:cstheme="minorHAnsi"/>
          <w:bCs/>
          <w:i/>
          <w:lang w:val="en-US"/>
        </w:rPr>
        <w:t xml:space="preserve"> </w:t>
      </w:r>
      <w:r w:rsidR="00E31FC1" w:rsidRPr="00722006">
        <w:rPr>
          <w:lang w:val="en-US"/>
        </w:rPr>
        <w:t xml:space="preserve">SSR 2/1 </w:t>
      </w:r>
      <w:r w:rsidRPr="00722006">
        <w:rPr>
          <w:lang w:val="en-US"/>
        </w:rPr>
        <w:fldChar w:fldCharType="begin"/>
      </w:r>
      <w:r w:rsidRPr="00722006">
        <w:rPr>
          <w:lang w:val="en-US"/>
        </w:rPr>
        <w:instrText xml:space="preserve"> REF _Ref444246551 \r \h </w:instrText>
      </w:r>
      <w:r w:rsidR="005D7613" w:rsidRPr="00722006">
        <w:rPr>
          <w:lang w:val="en-US"/>
        </w:rPr>
        <w:instrText xml:space="preserve"> \* MERGEFORMAT </w:instrText>
      </w:r>
      <w:r w:rsidRPr="00722006">
        <w:rPr>
          <w:lang w:val="en-US"/>
        </w:rPr>
      </w:r>
      <w:r w:rsidRPr="00722006">
        <w:rPr>
          <w:lang w:val="en-US"/>
        </w:rPr>
        <w:fldChar w:fldCharType="separate"/>
      </w:r>
      <w:r w:rsidR="00051ECA">
        <w:rPr>
          <w:lang w:val="en-US"/>
        </w:rPr>
        <w:t>[3]</w:t>
      </w:r>
      <w:r w:rsidRPr="00722006">
        <w:rPr>
          <w:lang w:val="en-US"/>
        </w:rPr>
        <w:fldChar w:fldCharType="end"/>
      </w:r>
      <w:r w:rsidRPr="00722006">
        <w:rPr>
          <w:lang w:val="en-US"/>
        </w:rPr>
        <w:t xml:space="preserve">: </w:t>
      </w:r>
      <w:r w:rsidR="00E31FC1" w:rsidRPr="00722006">
        <w:rPr>
          <w:lang w:val="en-US"/>
        </w:rPr>
        <w:t>“</w:t>
      </w:r>
      <w:r w:rsidR="00E31FC1" w:rsidRPr="00722006">
        <w:rPr>
          <w:rFonts w:cstheme="minorHAnsi"/>
          <w:i/>
          <w:lang w:val="en-US"/>
        </w:rPr>
        <w:t>The expected behavior of the plant in any postulated initiating event shall be such that the following conditions can be achieved, in order of priority: (1) A postulated initiating event would produce …. only a change towards safe plant conditions by means of inherent characteristics of the plant; (2) Following a postulated initiating event, the plant would be rendered safe by means of passive safety features or by the action of systems that are operating continuously in the state necessary to control the postulated initiating event; (3) Following a postulated initiating event, the plant would be rendered safe by the actuation of safety systems that need to be brought into operation in response to the postulated initiating event; (4) Following a postulated initiating event, the plant would be rendered safe by following specified procedures.”</w:t>
      </w:r>
    </w:p>
    <w:p w14:paraId="7F5F75C6" w14:textId="1D36CB1F" w:rsidR="00F35150" w:rsidRPr="00722006" w:rsidRDefault="00F35150" w:rsidP="003B15FC">
      <w:pPr>
        <w:spacing w:before="120" w:line="340" w:lineRule="atLeast"/>
        <w:rPr>
          <w:rFonts w:cstheme="minorHAnsi"/>
          <w:lang w:val="en-US"/>
        </w:rPr>
      </w:pPr>
      <w:r w:rsidRPr="00722006">
        <w:rPr>
          <w:rFonts w:cstheme="minorHAnsi"/>
          <w:lang w:val="en-US"/>
        </w:rPr>
        <w:t>Corresponding adequate grace delays have to be fixed by the designer and endorsed by the regulator.</w:t>
      </w:r>
    </w:p>
    <w:p w14:paraId="0C362891" w14:textId="745CAB86" w:rsidR="00F35150" w:rsidRPr="00722006" w:rsidRDefault="00F35150" w:rsidP="00EF3559">
      <w:pPr>
        <w:pStyle w:val="Default"/>
        <w:tabs>
          <w:tab w:val="left" w:pos="6981"/>
        </w:tabs>
        <w:spacing w:before="240" w:line="240" w:lineRule="atLeast"/>
        <w:jc w:val="both"/>
        <w:rPr>
          <w:rFonts w:ascii="Trebuchet MS" w:hAnsi="Trebuchet MS"/>
          <w:b/>
          <w:color w:val="auto"/>
          <w:sz w:val="18"/>
          <w:szCs w:val="22"/>
          <w:lang w:val="en-US"/>
        </w:rPr>
      </w:pPr>
      <w:r w:rsidRPr="00722006">
        <w:rPr>
          <w:rFonts w:ascii="Trebuchet MS" w:hAnsi="Trebuchet MS"/>
          <w:b/>
          <w:color w:val="auto"/>
          <w:sz w:val="18"/>
          <w:szCs w:val="22"/>
          <w:lang w:val="en-US"/>
        </w:rPr>
        <w:t>Balanced</w:t>
      </w:r>
      <w:r w:rsidR="00BD3630" w:rsidRPr="00722006">
        <w:rPr>
          <w:rFonts w:ascii="Trebuchet MS" w:hAnsi="Trebuchet MS"/>
          <w:b/>
          <w:color w:val="auto"/>
          <w:sz w:val="18"/>
          <w:szCs w:val="22"/>
          <w:lang w:val="en-US"/>
        </w:rPr>
        <w:t xml:space="preserve"> character </w:t>
      </w:r>
    </w:p>
    <w:p w14:paraId="563EB29C" w14:textId="7DC98E88" w:rsidR="00443FC0" w:rsidRPr="00722006" w:rsidRDefault="00443FC0" w:rsidP="003B15FC">
      <w:pPr>
        <w:spacing w:before="120" w:line="340" w:lineRule="atLeast"/>
        <w:rPr>
          <w:szCs w:val="18"/>
          <w:u w:val="single"/>
          <w:lang w:val="en-US"/>
        </w:rPr>
      </w:pPr>
      <w:r w:rsidRPr="00722006">
        <w:rPr>
          <w:szCs w:val="18"/>
          <w:u w:val="single"/>
          <w:lang w:val="en-US"/>
        </w:rPr>
        <w:t>The Balance</w:t>
      </w:r>
      <w:r w:rsidR="00BA10B7">
        <w:rPr>
          <w:szCs w:val="18"/>
          <w:u w:val="single"/>
          <w:lang w:val="en-US"/>
        </w:rPr>
        <w:t>d</w:t>
      </w:r>
      <w:r w:rsidRPr="00722006">
        <w:rPr>
          <w:szCs w:val="18"/>
          <w:u w:val="single"/>
          <w:lang w:val="en-US"/>
        </w:rPr>
        <w:t xml:space="preserve"> character of the safety architecture is representative of the</w:t>
      </w:r>
      <w:r w:rsidR="002A155A" w:rsidRPr="00722006">
        <w:rPr>
          <w:szCs w:val="18"/>
          <w:u w:val="single"/>
          <w:lang w:val="en-US"/>
        </w:rPr>
        <w:t xml:space="preserve"> evenness of </w:t>
      </w:r>
      <w:r w:rsidRPr="00722006">
        <w:rPr>
          <w:szCs w:val="18"/>
          <w:u w:val="single"/>
          <w:lang w:val="en-US"/>
        </w:rPr>
        <w:t>contributions of different events / sequences to the whole risk</w:t>
      </w:r>
      <w:r w:rsidR="00B64CC9" w:rsidRPr="00722006">
        <w:rPr>
          <w:szCs w:val="18"/>
          <w:u w:val="single"/>
          <w:lang w:val="en-US"/>
        </w:rPr>
        <w:t xml:space="preserve">, </w:t>
      </w:r>
      <w:r w:rsidR="00B64CC9" w:rsidRPr="00722006">
        <w:rPr>
          <w:color w:val="000000"/>
          <w:szCs w:val="22"/>
          <w:u w:val="single"/>
          <w:lang w:val="en-US"/>
        </w:rPr>
        <w:t xml:space="preserve">i.e.: no sequence participates in an excessive and unbalanced manner to the global frequency of </w:t>
      </w:r>
      <w:r w:rsidR="00BE4436">
        <w:rPr>
          <w:color w:val="000000"/>
          <w:szCs w:val="22"/>
          <w:u w:val="single"/>
          <w:lang w:val="en-US"/>
        </w:rPr>
        <w:t>radioactive releases</w:t>
      </w:r>
      <w:r w:rsidRPr="00722006">
        <w:rPr>
          <w:szCs w:val="18"/>
          <w:u w:val="single"/>
          <w:lang w:val="en-US"/>
        </w:rPr>
        <w:t xml:space="preserve">. </w:t>
      </w:r>
    </w:p>
    <w:p w14:paraId="708C1F97" w14:textId="77777777" w:rsidR="00E17EA5" w:rsidRDefault="00F35150" w:rsidP="003B15FC">
      <w:pPr>
        <w:spacing w:before="120" w:line="340" w:lineRule="atLeast"/>
        <w:rPr>
          <w:rFonts w:cstheme="minorHAnsi"/>
          <w:i/>
          <w:szCs w:val="18"/>
          <w:lang w:val="en-US"/>
        </w:rPr>
      </w:pPr>
      <w:r w:rsidRPr="00722006">
        <w:rPr>
          <w:szCs w:val="18"/>
          <w:lang w:val="en-US"/>
        </w:rPr>
        <w:t>The requirement and the corresponding criteria shall</w:t>
      </w:r>
      <w:r w:rsidRPr="00722006">
        <w:rPr>
          <w:rFonts w:cstheme="minorHAnsi"/>
          <w:szCs w:val="18"/>
          <w:lang w:val="en-US"/>
        </w:rPr>
        <w:t xml:space="preserve"> be consistent with the requirement </w:t>
      </w:r>
      <w:r w:rsidR="00BD3630" w:rsidRPr="00722006">
        <w:rPr>
          <w:rFonts w:cstheme="minorHAnsi"/>
          <w:i/>
          <w:szCs w:val="18"/>
          <w:lang w:val="en-US"/>
        </w:rPr>
        <w:t>5.76</w:t>
      </w:r>
      <w:r w:rsidR="00541393" w:rsidRPr="00722006">
        <w:rPr>
          <w:rFonts w:cstheme="minorHAnsi"/>
          <w:i/>
          <w:szCs w:val="18"/>
          <w:lang w:val="en-US"/>
        </w:rPr>
        <w:t xml:space="preserve"> </w:t>
      </w:r>
      <w:r w:rsidR="00E4693C" w:rsidRPr="00722006">
        <w:rPr>
          <w:szCs w:val="18"/>
          <w:lang w:val="en-US"/>
        </w:rPr>
        <w:t xml:space="preserve">stated </w:t>
      </w:r>
      <w:r w:rsidR="00E4693C" w:rsidRPr="00722006">
        <w:rPr>
          <w:rFonts w:cstheme="minorHAnsi"/>
          <w:bCs/>
          <w:i/>
          <w:szCs w:val="18"/>
          <w:lang w:val="en-US"/>
        </w:rPr>
        <w:t>in the</w:t>
      </w:r>
      <w:r w:rsidR="00E4693C" w:rsidRPr="00722006">
        <w:rPr>
          <w:szCs w:val="18"/>
          <w:lang w:val="en-US"/>
        </w:rPr>
        <w:t xml:space="preserve"> IAEA</w:t>
      </w:r>
      <w:r w:rsidR="00E4693C" w:rsidRPr="00722006">
        <w:rPr>
          <w:rFonts w:cstheme="minorHAnsi"/>
          <w:bCs/>
          <w:i/>
          <w:szCs w:val="18"/>
          <w:lang w:val="en-US"/>
        </w:rPr>
        <w:t xml:space="preserve"> SSR 2/1</w:t>
      </w:r>
      <w:r w:rsidRPr="00722006">
        <w:rPr>
          <w:rFonts w:cstheme="minorHAnsi"/>
          <w:szCs w:val="18"/>
          <w:lang w:val="en-US"/>
        </w:rPr>
        <w:fldChar w:fldCharType="begin"/>
      </w:r>
      <w:r w:rsidRPr="00722006">
        <w:rPr>
          <w:rFonts w:cstheme="minorHAnsi"/>
          <w:szCs w:val="18"/>
          <w:lang w:val="en-US"/>
        </w:rPr>
        <w:instrText xml:space="preserve"> REF _Ref444776716 \r \h </w:instrText>
      </w:r>
      <w:r w:rsidR="002A155A" w:rsidRPr="00722006">
        <w:rPr>
          <w:rFonts w:cstheme="minorHAnsi"/>
          <w:szCs w:val="18"/>
          <w:lang w:val="en-US"/>
        </w:rPr>
        <w:instrText xml:space="preserve">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[3]</w:t>
      </w:r>
      <w:r w:rsidRPr="00722006">
        <w:rPr>
          <w:rFonts w:cstheme="minorHAnsi"/>
          <w:szCs w:val="18"/>
          <w:lang w:val="en-US"/>
        </w:rPr>
        <w:fldChar w:fldCharType="end"/>
      </w:r>
      <w:r w:rsidRPr="00722006">
        <w:rPr>
          <w:rFonts w:cstheme="minorHAnsi"/>
          <w:szCs w:val="18"/>
          <w:lang w:val="en-US"/>
        </w:rPr>
        <w:t>: “</w:t>
      </w:r>
      <w:r w:rsidRPr="00722006">
        <w:rPr>
          <w:rFonts w:cstheme="minorHAnsi"/>
          <w:i/>
          <w:szCs w:val="18"/>
          <w:lang w:val="en-US"/>
        </w:rPr>
        <w:t>The design shall take due account of the probabilistic safety analysis …..</w:t>
      </w:r>
      <w:r w:rsidR="00541393" w:rsidRPr="00722006">
        <w:rPr>
          <w:rFonts w:cstheme="minorHAnsi"/>
          <w:i/>
          <w:szCs w:val="18"/>
          <w:lang w:val="en-US"/>
        </w:rPr>
        <w:t xml:space="preserve">(a) </w:t>
      </w:r>
      <w:r w:rsidRPr="00722006">
        <w:rPr>
          <w:rFonts w:cstheme="minorHAnsi"/>
          <w:i/>
          <w:szCs w:val="18"/>
          <w:lang w:val="en-US"/>
        </w:rPr>
        <w:t xml:space="preserve">Establishing that a balanced design has been achieved such that no particular feature or postulated initiating event makes a disproportionately large or significantly uncertain contribution to the overall risks, and that, to the extent practicable, the levels of </w:t>
      </w:r>
      <w:r w:rsidR="00BB1124" w:rsidRPr="00722006">
        <w:rPr>
          <w:rFonts w:cstheme="minorHAnsi"/>
          <w:i/>
          <w:szCs w:val="18"/>
          <w:lang w:val="en-US"/>
        </w:rPr>
        <w:t>Defence in Depth</w:t>
      </w:r>
      <w:r w:rsidRPr="00722006">
        <w:rPr>
          <w:rFonts w:cstheme="minorHAnsi"/>
          <w:i/>
          <w:szCs w:val="18"/>
          <w:lang w:val="en-US"/>
        </w:rPr>
        <w:t xml:space="preserve"> are independent; …”</w:t>
      </w:r>
      <w:r w:rsidR="00E4693C" w:rsidRPr="00722006">
        <w:rPr>
          <w:rFonts w:cstheme="minorHAnsi"/>
          <w:i/>
          <w:szCs w:val="18"/>
          <w:lang w:val="en-US"/>
        </w:rPr>
        <w:t>.</w:t>
      </w:r>
      <w:r w:rsidR="00E17EA5">
        <w:rPr>
          <w:rFonts w:cstheme="minorHAnsi"/>
          <w:i/>
          <w:szCs w:val="18"/>
          <w:lang w:val="en-US"/>
        </w:rPr>
        <w:t xml:space="preserve"> </w:t>
      </w:r>
    </w:p>
    <w:p w14:paraId="250023C0" w14:textId="2AAE5A43" w:rsidR="00036080" w:rsidRPr="00722006" w:rsidRDefault="00625D77" w:rsidP="003B15FC">
      <w:pPr>
        <w:spacing w:before="120" w:line="340" w:lineRule="atLeast"/>
        <w:rPr>
          <w:szCs w:val="18"/>
          <w:lang w:val="en-US"/>
        </w:rPr>
      </w:pPr>
      <w:r w:rsidRPr="00625D77">
        <w:rPr>
          <w:szCs w:val="18"/>
          <w:lang w:val="en-US"/>
        </w:rPr>
        <w:t>Remark: if excessive unbalance is detected following a PSA study it could be a sign of unsuitable safety provisions; for instance Loss Of Offsite Power (LOOP) is often an important contribution to risk and can be a cause of unbalanced results; in that case</w:t>
      </w:r>
      <w:r w:rsidR="00A8362C">
        <w:rPr>
          <w:szCs w:val="18"/>
          <w:lang w:val="en-US"/>
        </w:rPr>
        <w:t>,</w:t>
      </w:r>
      <w:r w:rsidRPr="00625D77">
        <w:rPr>
          <w:szCs w:val="18"/>
          <w:lang w:val="en-US"/>
        </w:rPr>
        <w:t xml:space="preserve"> additional provisions are needed to reduce core melt frequency of that family event to the same level as other </w:t>
      </w:r>
      <w:r>
        <w:rPr>
          <w:szCs w:val="18"/>
          <w:lang w:val="en-US"/>
        </w:rPr>
        <w:t xml:space="preserve">accident </w:t>
      </w:r>
      <w:r w:rsidRPr="00625D77">
        <w:rPr>
          <w:szCs w:val="18"/>
          <w:lang w:val="en-US"/>
        </w:rPr>
        <w:t>families.</w:t>
      </w:r>
      <w:r w:rsidR="00A8362C" w:rsidRPr="00A8362C">
        <w:rPr>
          <w:szCs w:val="18"/>
          <w:lang w:val="en-US"/>
        </w:rPr>
        <w:t xml:space="preserve"> </w:t>
      </w:r>
      <w:r w:rsidR="00A8362C">
        <w:rPr>
          <w:szCs w:val="18"/>
          <w:lang w:val="en-US"/>
        </w:rPr>
        <w:t>However, f</w:t>
      </w:r>
      <w:r w:rsidR="00A8362C" w:rsidRPr="00722006">
        <w:rPr>
          <w:szCs w:val="18"/>
          <w:lang w:val="en-US"/>
        </w:rPr>
        <w:t>ollowing the authors the notion of “balanced design” should not be considered as excessively mandatory and should be associated with that of “reasonably feasible”.</w:t>
      </w:r>
      <w:r w:rsidR="00A8362C" w:rsidRPr="00722006">
        <w:rPr>
          <w:rStyle w:val="Appelnotedebasdep"/>
          <w:szCs w:val="18"/>
          <w:lang w:val="en-US"/>
        </w:rPr>
        <w:footnoteReference w:id="30"/>
      </w:r>
    </w:p>
    <w:p w14:paraId="16DF7D80" w14:textId="77777777" w:rsidR="00206C4A" w:rsidRPr="00722006" w:rsidRDefault="00206C4A" w:rsidP="00A8362C">
      <w:pPr>
        <w:pStyle w:val="Titre2"/>
        <w:keepLines/>
        <w:numPr>
          <w:ilvl w:val="1"/>
          <w:numId w:val="24"/>
        </w:numPr>
        <w:spacing w:before="120" w:after="120" w:line="240" w:lineRule="auto"/>
        <w:ind w:left="1276" w:hanging="916"/>
        <w:jc w:val="left"/>
        <w:rPr>
          <w:rFonts w:cstheme="minorHAnsi"/>
          <w:lang w:val="en-US"/>
        </w:rPr>
      </w:pPr>
      <w:bookmarkStart w:id="159" w:name="_Toc443410575"/>
      <w:bookmarkStart w:id="160" w:name="_Ref444771317"/>
      <w:bookmarkStart w:id="161" w:name="_Ref445651646"/>
      <w:bookmarkStart w:id="162" w:name="_Ref446422371"/>
      <w:bookmarkStart w:id="163" w:name="_Ref446422381"/>
      <w:bookmarkStart w:id="164" w:name="_Ref446427185"/>
      <w:bookmarkStart w:id="165" w:name="_Ref447012742"/>
      <w:bookmarkStart w:id="166" w:name="_Ref447029733"/>
      <w:bookmarkStart w:id="167" w:name="_Toc450752324"/>
      <w:r w:rsidRPr="00722006">
        <w:rPr>
          <w:rFonts w:cstheme="minorHAnsi"/>
          <w:lang w:val="en-US"/>
        </w:rPr>
        <w:lastRenderedPageBreak/>
        <w:t>Criteria &amp; Metrics</w:t>
      </w:r>
      <w:bookmarkEnd w:id="159"/>
      <w:bookmarkEnd w:id="160"/>
      <w:bookmarkEnd w:id="161"/>
      <w:bookmarkEnd w:id="162"/>
      <w:bookmarkEnd w:id="163"/>
      <w:bookmarkEnd w:id="164"/>
      <w:bookmarkEnd w:id="165"/>
      <w:bookmarkEnd w:id="166"/>
      <w:bookmarkEnd w:id="167"/>
    </w:p>
    <w:p w14:paraId="12E94442" w14:textId="31D82DC3" w:rsidR="002A155A" w:rsidRPr="00722006" w:rsidRDefault="00F35150" w:rsidP="008554EB">
      <w:pPr>
        <w:spacing w:before="120"/>
        <w:rPr>
          <w:lang w:val="en-US"/>
        </w:rPr>
      </w:pPr>
      <w:r w:rsidRPr="00722006">
        <w:rPr>
          <w:lang w:val="en-US"/>
        </w:rPr>
        <w:t xml:space="preserve">All the </w:t>
      </w:r>
      <w:r w:rsidR="00E56294" w:rsidRPr="00722006">
        <w:rPr>
          <w:lang w:val="en-US"/>
        </w:rPr>
        <w:t xml:space="preserve">key-notions </w:t>
      </w:r>
      <w:r w:rsidRPr="00722006">
        <w:rPr>
          <w:lang w:val="en-US"/>
        </w:rPr>
        <w:t xml:space="preserve">mentioned above </w:t>
      </w:r>
      <w:r w:rsidR="006F1916" w:rsidRPr="00722006">
        <w:rPr>
          <w:lang w:val="en-US"/>
        </w:rPr>
        <w:t>should</w:t>
      </w:r>
      <w:r w:rsidRPr="00722006">
        <w:rPr>
          <w:lang w:val="en-US"/>
        </w:rPr>
        <w:t xml:space="preserve"> be reformulated </w:t>
      </w:r>
      <w:r w:rsidR="006F1916" w:rsidRPr="00722006">
        <w:rPr>
          <w:lang w:val="en-US"/>
        </w:rPr>
        <w:t xml:space="preserve">by criteria and metrics </w:t>
      </w:r>
      <w:r w:rsidRPr="00722006">
        <w:rPr>
          <w:lang w:val="en-US"/>
        </w:rPr>
        <w:t xml:space="preserve">that </w:t>
      </w:r>
      <w:r w:rsidR="00E91C70" w:rsidRPr="00722006">
        <w:rPr>
          <w:lang w:val="en-US"/>
        </w:rPr>
        <w:t>contribute to the assessment of the safety architecture through</w:t>
      </w:r>
      <w:r w:rsidRPr="00722006">
        <w:rPr>
          <w:lang w:val="en-US"/>
        </w:rPr>
        <w:t xml:space="preserve"> </w:t>
      </w:r>
      <w:r w:rsidR="006F1916" w:rsidRPr="00722006">
        <w:rPr>
          <w:lang w:val="en-US"/>
        </w:rPr>
        <w:t>the evaluation of</w:t>
      </w:r>
      <w:r w:rsidRPr="00722006">
        <w:rPr>
          <w:lang w:val="en-US"/>
        </w:rPr>
        <w:t xml:space="preserve"> </w:t>
      </w:r>
      <w:r w:rsidR="00E56294" w:rsidRPr="00722006">
        <w:rPr>
          <w:lang w:val="en-US"/>
        </w:rPr>
        <w:t xml:space="preserve">the </w:t>
      </w:r>
      <w:r w:rsidRPr="00722006">
        <w:rPr>
          <w:lang w:val="en-US"/>
        </w:rPr>
        <w:t xml:space="preserve">results </w:t>
      </w:r>
      <w:r w:rsidR="006F1916" w:rsidRPr="00722006">
        <w:rPr>
          <w:lang w:val="en-US"/>
        </w:rPr>
        <w:t xml:space="preserve">coming from </w:t>
      </w:r>
      <w:r w:rsidRPr="00722006">
        <w:rPr>
          <w:lang w:val="en-US"/>
        </w:rPr>
        <w:t xml:space="preserve">the </w:t>
      </w:r>
      <w:r w:rsidR="006F1916" w:rsidRPr="00722006">
        <w:rPr>
          <w:lang w:val="en-US"/>
        </w:rPr>
        <w:t>safety analyses</w:t>
      </w:r>
      <w:r w:rsidRPr="00722006">
        <w:rPr>
          <w:lang w:val="en-US"/>
        </w:rPr>
        <w:t>.</w:t>
      </w:r>
      <w:r w:rsidR="00F2296E" w:rsidRPr="00722006">
        <w:rPr>
          <w:lang w:val="en-US"/>
        </w:rPr>
        <w:t xml:space="preserve"> </w:t>
      </w:r>
      <w:r w:rsidR="002A155A" w:rsidRPr="00722006">
        <w:rPr>
          <w:lang w:val="en-US"/>
        </w:rPr>
        <w:t>Some indications are provided in the following in order to support the definition of these criteria and metrics</w:t>
      </w:r>
      <w:r w:rsidR="002174D6" w:rsidRPr="00722006">
        <w:rPr>
          <w:lang w:val="en-US"/>
        </w:rPr>
        <w:t xml:space="preserve"> (</w:t>
      </w:r>
      <w:r w:rsidR="002A155A" w:rsidRPr="00722006">
        <w:rPr>
          <w:lang w:val="en-US"/>
        </w:rPr>
        <w:t>which</w:t>
      </w:r>
      <w:r w:rsidR="002174D6" w:rsidRPr="00722006">
        <w:rPr>
          <w:lang w:val="en-US"/>
        </w:rPr>
        <w:t xml:space="preserve"> is an on-going activity, </w:t>
      </w:r>
      <w:r w:rsidR="002A155A" w:rsidRPr="00722006">
        <w:rPr>
          <w:lang w:val="en-US"/>
        </w:rPr>
        <w:t>not fully addressed by this document), and to clarify the role of PSA in their assessment.</w:t>
      </w:r>
    </w:p>
    <w:p w14:paraId="2AFA8B10" w14:textId="39B799D5" w:rsidR="00F35150" w:rsidRPr="00722006" w:rsidRDefault="00CB059D" w:rsidP="003B15FC">
      <w:pPr>
        <w:pStyle w:val="Default"/>
        <w:tabs>
          <w:tab w:val="left" w:pos="6981"/>
        </w:tabs>
        <w:spacing w:before="360" w:line="348" w:lineRule="atLeast"/>
        <w:jc w:val="both"/>
        <w:rPr>
          <w:rFonts w:ascii="Trebuchet MS" w:hAnsi="Trebuchet MS"/>
          <w:b/>
          <w:color w:val="auto"/>
          <w:sz w:val="22"/>
          <w:szCs w:val="22"/>
          <w:lang w:val="en-US"/>
        </w:rPr>
      </w:pPr>
      <w:r>
        <w:rPr>
          <w:rFonts w:ascii="Trebuchet MS" w:hAnsi="Trebuchet MS"/>
          <w:b/>
          <w:color w:val="auto"/>
          <w:sz w:val="22"/>
          <w:szCs w:val="22"/>
          <w:lang w:val="en-US"/>
        </w:rPr>
        <w:t>Off-site m</w:t>
      </w:r>
      <w:r w:rsidR="00F35150" w:rsidRPr="00722006">
        <w:rPr>
          <w:rFonts w:ascii="Trebuchet MS" w:hAnsi="Trebuchet MS"/>
          <w:b/>
          <w:color w:val="auto"/>
          <w:sz w:val="22"/>
          <w:szCs w:val="22"/>
          <w:lang w:val="en-US"/>
        </w:rPr>
        <w:t>easures limited in times and areas</w:t>
      </w:r>
      <w:r w:rsidR="009328D9" w:rsidRPr="00722006">
        <w:rPr>
          <w:rFonts w:ascii="Trebuchet MS" w:hAnsi="Trebuchet MS"/>
          <w:b/>
          <w:color w:val="auto"/>
          <w:sz w:val="22"/>
          <w:szCs w:val="22"/>
          <w:lang w:val="en-US"/>
        </w:rPr>
        <w:t xml:space="preserve"> </w:t>
      </w:r>
    </w:p>
    <w:p w14:paraId="65F9124D" w14:textId="4D586D8D" w:rsidR="00F35150" w:rsidRPr="00722006" w:rsidRDefault="00F35150" w:rsidP="00DD41E1">
      <w:pPr>
        <w:spacing w:before="120"/>
        <w:rPr>
          <w:rFonts w:cstheme="minorHAnsi"/>
          <w:lang w:val="en-US"/>
        </w:rPr>
      </w:pPr>
      <w:r w:rsidRPr="00722006">
        <w:rPr>
          <w:rFonts w:cstheme="minorHAnsi"/>
          <w:lang w:val="en-US"/>
        </w:rPr>
        <w:t>The “</w:t>
      </w:r>
      <w:r w:rsidR="009328D9" w:rsidRPr="00722006">
        <w:rPr>
          <w:i/>
          <w:iCs/>
          <w:szCs w:val="18"/>
          <w:lang w:val="en-US"/>
        </w:rPr>
        <w:t xml:space="preserve">limited protective measures in area and time …needed for the public and </w:t>
      </w:r>
      <w:r w:rsidR="009328D9" w:rsidRPr="00722006">
        <w:rPr>
          <w:iCs/>
          <w:szCs w:val="18"/>
          <w:lang w:val="en-US"/>
        </w:rPr>
        <w:t>(the)</w:t>
      </w:r>
      <w:r w:rsidR="009328D9" w:rsidRPr="00722006">
        <w:rPr>
          <w:i/>
          <w:iCs/>
          <w:szCs w:val="18"/>
          <w:lang w:val="en-US"/>
        </w:rPr>
        <w:t xml:space="preserve"> sufficient time … available to implement … measures</w:t>
      </w:r>
      <w:r w:rsidRPr="00722006">
        <w:rPr>
          <w:rFonts w:cstheme="minorHAnsi"/>
          <w:lang w:val="en-US"/>
        </w:rPr>
        <w:t xml:space="preserve">” will be deterministically defined fixing acceptable amounts for the </w:t>
      </w:r>
      <w:r w:rsidR="009328D9" w:rsidRPr="00722006">
        <w:rPr>
          <w:rFonts w:cstheme="minorHAnsi"/>
          <w:lang w:val="en-US"/>
        </w:rPr>
        <w:t xml:space="preserve">released source term </w:t>
      </w:r>
      <w:r w:rsidRPr="00722006">
        <w:rPr>
          <w:rFonts w:cstheme="minorHAnsi"/>
          <w:lang w:val="en-US"/>
        </w:rPr>
        <w:t xml:space="preserve">and corresponding kinetics of release. </w:t>
      </w:r>
      <w:r w:rsidR="005A6140" w:rsidRPr="00722006">
        <w:rPr>
          <w:lang w:val="en-US"/>
        </w:rPr>
        <w:t>WENR</w:t>
      </w:r>
      <w:r w:rsidR="00852910" w:rsidRPr="00722006">
        <w:rPr>
          <w:lang w:val="en-US"/>
        </w:rPr>
        <w:t>A</w:t>
      </w:r>
      <w:r w:rsidR="005A6140" w:rsidRPr="00722006">
        <w:rPr>
          <w:lang w:val="en-US"/>
        </w:rPr>
        <w:t xml:space="preserve">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r w:rsidRPr="00722006">
        <w:rPr>
          <w:lang w:val="en-US"/>
        </w:rPr>
        <w:t xml:space="preserve"> provides quantitative data about this goal </w:t>
      </w:r>
      <w:r w:rsidRPr="00722006">
        <w:rPr>
          <w:rFonts w:cs="Tahoma"/>
          <w:szCs w:val="20"/>
          <w:lang w:val="en-US"/>
        </w:rPr>
        <w:t xml:space="preserve">(cf. §3.4 – </w:t>
      </w:r>
      <w:r w:rsidRPr="00722006">
        <w:rPr>
          <w:rFonts w:cs="Tahoma"/>
          <w:i/>
          <w:szCs w:val="20"/>
          <w:lang w:val="en-US"/>
        </w:rPr>
        <w:t>Position 4 – Provisions to mitigate core melt and radiological consequences</w:t>
      </w:r>
      <w:r w:rsidRPr="00722006">
        <w:rPr>
          <w:rFonts w:cs="Tahoma"/>
          <w:szCs w:val="20"/>
          <w:lang w:val="en-US"/>
        </w:rPr>
        <w:t>).</w:t>
      </w:r>
    </w:p>
    <w:p w14:paraId="27BC5C3E" w14:textId="3891804C" w:rsidR="006F1916" w:rsidRPr="00722006" w:rsidRDefault="00CE236D" w:rsidP="00F35150">
      <w:pPr>
        <w:autoSpaceDE w:val="0"/>
        <w:autoSpaceDN w:val="0"/>
        <w:adjustRightInd w:val="0"/>
        <w:spacing w:before="120"/>
        <w:rPr>
          <w:lang w:val="en-US"/>
        </w:rPr>
      </w:pPr>
      <w:r w:rsidRPr="00722006">
        <w:rPr>
          <w:lang w:val="en-GB"/>
        </w:rPr>
        <w:t xml:space="preserve">The table in </w:t>
      </w:r>
      <w:r w:rsidR="001D2A3B" w:rsidRPr="00722006">
        <w:rPr>
          <w:lang w:val="en-GB"/>
        </w:rPr>
        <w:fldChar w:fldCharType="begin"/>
      </w:r>
      <w:r w:rsidR="001D2A3B" w:rsidRPr="00722006">
        <w:rPr>
          <w:lang w:val="en-GB"/>
        </w:rPr>
        <w:instrText xml:space="preserve"> REF _Ref446273692 \h </w:instrText>
      </w:r>
      <w:r w:rsidR="005D7613" w:rsidRPr="00722006">
        <w:rPr>
          <w:lang w:val="en-GB"/>
        </w:rPr>
        <w:instrText xml:space="preserve"> \* MERGEFORMAT </w:instrText>
      </w:r>
      <w:r w:rsidR="001D2A3B" w:rsidRPr="00722006">
        <w:rPr>
          <w:lang w:val="en-GB"/>
        </w:rPr>
      </w:r>
      <w:r w:rsidR="001D2A3B" w:rsidRPr="00722006">
        <w:rPr>
          <w:lang w:val="en-GB"/>
        </w:rPr>
        <w:fldChar w:fldCharType="separate"/>
      </w:r>
      <w:r w:rsidR="00051ECA" w:rsidRPr="00722006">
        <w:rPr>
          <w:lang w:val="en-GB"/>
        </w:rPr>
        <w:t xml:space="preserve">Figure </w:t>
      </w:r>
      <w:r w:rsidR="00051ECA">
        <w:rPr>
          <w:noProof/>
          <w:lang w:val="en-GB"/>
        </w:rPr>
        <w:t>2</w:t>
      </w:r>
      <w:r w:rsidR="00051ECA" w:rsidRPr="00722006">
        <w:rPr>
          <w:noProof/>
          <w:lang w:val="en-GB"/>
        </w:rPr>
        <w:noBreakHyphen/>
      </w:r>
      <w:r w:rsidR="00051ECA">
        <w:rPr>
          <w:noProof/>
          <w:lang w:val="en-GB"/>
        </w:rPr>
        <w:t>2</w:t>
      </w:r>
      <w:r w:rsidR="001D2A3B" w:rsidRPr="00722006">
        <w:rPr>
          <w:lang w:val="en-GB"/>
        </w:rPr>
        <w:fldChar w:fldCharType="end"/>
      </w:r>
      <w:r w:rsidR="001D2A3B" w:rsidRPr="00722006">
        <w:rPr>
          <w:lang w:val="en-GB"/>
        </w:rPr>
        <w:t xml:space="preserve"> </w:t>
      </w:r>
      <w:r w:rsidR="00852910" w:rsidRPr="00722006">
        <w:rPr>
          <w:lang w:val="en-GB"/>
        </w:rPr>
        <w:t xml:space="preserve">provides </w:t>
      </w:r>
      <w:r w:rsidR="001D2A3B" w:rsidRPr="00722006">
        <w:rPr>
          <w:lang w:val="en-GB"/>
        </w:rPr>
        <w:t xml:space="preserve">the interpretation </w:t>
      </w:r>
      <w:r w:rsidR="001D2A3B" w:rsidRPr="00722006">
        <w:rPr>
          <w:lang w:val="en-US"/>
        </w:rPr>
        <w:t>by WENRA</w:t>
      </w:r>
      <w:r w:rsidR="002A155A" w:rsidRPr="00722006">
        <w:rPr>
          <w:lang w:val="en-US"/>
        </w:rPr>
        <w:t xml:space="preserve"> (Position 4,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r w:rsidR="002A155A" w:rsidRPr="00722006">
        <w:rPr>
          <w:lang w:val="en-US"/>
        </w:rPr>
        <w:t>)</w:t>
      </w:r>
      <w:r w:rsidR="00F35150" w:rsidRPr="00722006">
        <w:rPr>
          <w:lang w:val="en-US"/>
        </w:rPr>
        <w:t xml:space="preserve"> of </w:t>
      </w:r>
      <w:r w:rsidRPr="00722006">
        <w:rPr>
          <w:lang w:val="en-US"/>
        </w:rPr>
        <w:t>“</w:t>
      </w:r>
      <w:r w:rsidR="00F35150" w:rsidRPr="00722006">
        <w:rPr>
          <w:lang w:val="en-US"/>
        </w:rPr>
        <w:t>limited protective measures</w:t>
      </w:r>
      <w:r w:rsidRPr="00722006">
        <w:rPr>
          <w:lang w:val="en-US"/>
        </w:rPr>
        <w:t>”. The tables define the acceptable conditions for Permanent relocation, E</w:t>
      </w:r>
      <w:r w:rsidR="00F35150" w:rsidRPr="00722006">
        <w:rPr>
          <w:lang w:val="en-US"/>
        </w:rPr>
        <w:t xml:space="preserve">vacuation, </w:t>
      </w:r>
      <w:r w:rsidRPr="00722006">
        <w:rPr>
          <w:lang w:val="en-US"/>
        </w:rPr>
        <w:t xml:space="preserve">Sheltering </w:t>
      </w:r>
      <w:r w:rsidR="00F35150" w:rsidRPr="00722006">
        <w:rPr>
          <w:lang w:val="en-US"/>
        </w:rPr>
        <w:t xml:space="preserve">and </w:t>
      </w:r>
      <w:r w:rsidRPr="00722006">
        <w:rPr>
          <w:lang w:val="en-US"/>
        </w:rPr>
        <w:t xml:space="preserve">Iodine </w:t>
      </w:r>
      <w:r w:rsidR="00F35150" w:rsidRPr="00722006">
        <w:rPr>
          <w:lang w:val="en-US"/>
        </w:rPr>
        <w:t>prophylaxis applicable</w:t>
      </w:r>
      <w:r w:rsidRPr="00722006">
        <w:rPr>
          <w:lang w:val="en-US"/>
        </w:rPr>
        <w:t>,</w:t>
      </w:r>
      <w:r w:rsidR="00F35150" w:rsidRPr="00722006">
        <w:rPr>
          <w:lang w:val="en-US"/>
        </w:rPr>
        <w:t xml:space="preserve"> as goals</w:t>
      </w:r>
      <w:r w:rsidRPr="00722006">
        <w:rPr>
          <w:lang w:val="en-US"/>
        </w:rPr>
        <w:t>,</w:t>
      </w:r>
      <w:r w:rsidR="00F35150" w:rsidRPr="00722006">
        <w:rPr>
          <w:lang w:val="en-US"/>
        </w:rPr>
        <w:t xml:space="preserve"> in the design phase of new reactors</w:t>
      </w:r>
      <w:r w:rsidR="002A155A" w:rsidRPr="00722006">
        <w:rPr>
          <w:lang w:val="en-US"/>
        </w:rPr>
        <w:t>.</w:t>
      </w:r>
    </w:p>
    <w:p w14:paraId="76A68749" w14:textId="77777777" w:rsidR="00F35150" w:rsidRPr="00722006" w:rsidRDefault="00F35150" w:rsidP="007C147C">
      <w:pPr>
        <w:autoSpaceDE w:val="0"/>
        <w:autoSpaceDN w:val="0"/>
        <w:adjustRightInd w:val="0"/>
        <w:spacing w:before="120" w:after="120" w:line="240" w:lineRule="auto"/>
        <w:jc w:val="center"/>
        <w:rPr>
          <w:rFonts w:cstheme="minorHAnsi"/>
          <w:lang w:val="en-US"/>
        </w:rPr>
      </w:pPr>
      <w:r w:rsidRPr="00722006">
        <w:rPr>
          <w:rFonts w:cstheme="minorHAnsi"/>
          <w:noProof/>
        </w:rPr>
        <w:drawing>
          <wp:inline distT="0" distB="0" distL="0" distR="0" wp14:anchorId="53DD1A44" wp14:editId="2711E24C">
            <wp:extent cx="5282955" cy="1958196"/>
            <wp:effectExtent l="0" t="0" r="0" b="4445"/>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8078" cy="1960095"/>
                    </a:xfrm>
                    <a:prstGeom prst="rect">
                      <a:avLst/>
                    </a:prstGeom>
                    <a:noFill/>
                    <a:ln>
                      <a:noFill/>
                    </a:ln>
                  </pic:spPr>
                </pic:pic>
              </a:graphicData>
            </a:graphic>
          </wp:inline>
        </w:drawing>
      </w:r>
    </w:p>
    <w:p w14:paraId="70521CD1" w14:textId="562E6B64" w:rsidR="006F1916" w:rsidRPr="00722006" w:rsidRDefault="006F1916" w:rsidP="00B910AB">
      <w:pPr>
        <w:pStyle w:val="Lgende"/>
        <w:spacing w:after="100" w:afterAutospacing="1"/>
        <w:jc w:val="center"/>
        <w:rPr>
          <w:lang w:val="en-GB"/>
        </w:rPr>
      </w:pPr>
      <w:bookmarkStart w:id="168" w:name="_Ref446273692"/>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2</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2</w:t>
      </w:r>
      <w:r w:rsidRPr="00722006">
        <w:rPr>
          <w:lang w:val="en-GB"/>
        </w:rPr>
        <w:fldChar w:fldCharType="end"/>
      </w:r>
      <w:bookmarkEnd w:id="168"/>
      <w:r w:rsidRPr="00722006">
        <w:rPr>
          <w:lang w:val="en-GB"/>
        </w:rPr>
        <w:tab/>
        <w:t>Design goals for areas where limited protective measures may be needed</w:t>
      </w:r>
      <w:r w:rsidR="005A6140" w:rsidRPr="00722006">
        <w:rPr>
          <w:lang w:val="en-GB"/>
        </w:rPr>
        <w:t xml:space="preserve">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p>
    <w:p w14:paraId="6DA0FB7F" w14:textId="77777777" w:rsidR="00F35150" w:rsidRPr="00722006" w:rsidRDefault="00F35150" w:rsidP="00F35150">
      <w:pPr>
        <w:autoSpaceDE w:val="0"/>
        <w:autoSpaceDN w:val="0"/>
        <w:adjustRightInd w:val="0"/>
        <w:spacing w:before="120"/>
        <w:rPr>
          <w:rFonts w:cstheme="minorHAnsi"/>
          <w:lang w:val="en-US"/>
        </w:rPr>
      </w:pPr>
      <w:r w:rsidRPr="00722006">
        <w:rPr>
          <w:rFonts w:cstheme="minorHAnsi"/>
          <w:lang w:val="en-US"/>
        </w:rPr>
        <w:t xml:space="preserve">The corresponding safety objectives, in terms of allowable amount and kinetic for the releases, shall be defined as a function of the site. PSA Level 1 and Level 2 play an essential role for the assessment. </w:t>
      </w:r>
    </w:p>
    <w:p w14:paraId="705CA394" w14:textId="0260B918" w:rsidR="003C2949" w:rsidRPr="00722006" w:rsidRDefault="003C2949" w:rsidP="003B15FC">
      <w:pPr>
        <w:pStyle w:val="Default"/>
        <w:tabs>
          <w:tab w:val="left" w:pos="6981"/>
        </w:tabs>
        <w:spacing w:before="360" w:line="348" w:lineRule="atLeast"/>
        <w:jc w:val="both"/>
        <w:rPr>
          <w:rFonts w:ascii="Trebuchet MS" w:hAnsi="Trebuchet MS"/>
          <w:b/>
          <w:sz w:val="22"/>
          <w:szCs w:val="22"/>
          <w:lang w:val="en-US"/>
        </w:rPr>
      </w:pPr>
      <w:r w:rsidRPr="00722006">
        <w:rPr>
          <w:rFonts w:ascii="Trebuchet MS" w:hAnsi="Trebuchet MS"/>
          <w:b/>
          <w:color w:val="auto"/>
          <w:sz w:val="22"/>
          <w:szCs w:val="22"/>
          <w:lang w:val="en-US"/>
        </w:rPr>
        <w:t>Independence of DiD levels</w:t>
      </w:r>
    </w:p>
    <w:p w14:paraId="170757A2" w14:textId="04F7CBE1" w:rsidR="00F2296E" w:rsidRPr="00722006" w:rsidRDefault="00F2296E" w:rsidP="003B15FC">
      <w:pPr>
        <w:spacing w:after="100" w:afterAutospacing="1"/>
        <w:rPr>
          <w:szCs w:val="18"/>
          <w:lang w:val="en-GB"/>
        </w:rPr>
      </w:pPr>
      <w:r w:rsidRPr="00722006">
        <w:rPr>
          <w:szCs w:val="18"/>
          <w:lang w:val="en-GB"/>
        </w:rPr>
        <w:t xml:space="preserve">The independence between the DiD levels is one of the key verification to be performed. This requires a </w:t>
      </w:r>
      <w:r w:rsidR="00D50AB0" w:rsidRPr="00722006">
        <w:rPr>
          <w:szCs w:val="18"/>
          <w:lang w:val="en-GB"/>
        </w:rPr>
        <w:t xml:space="preserve">comprehensive </w:t>
      </w:r>
      <w:r w:rsidRPr="00722006">
        <w:rPr>
          <w:szCs w:val="18"/>
          <w:lang w:val="en-GB"/>
        </w:rPr>
        <w:t xml:space="preserve">and appropriate representation of the safety architecture, in terms of provisions implemented for </w:t>
      </w:r>
      <w:r w:rsidR="00D50AB0" w:rsidRPr="00722006">
        <w:rPr>
          <w:szCs w:val="18"/>
          <w:lang w:val="en-GB"/>
        </w:rPr>
        <w:t xml:space="preserve">each initiating event and for </w:t>
      </w:r>
      <w:r w:rsidRPr="00722006">
        <w:rPr>
          <w:szCs w:val="18"/>
          <w:lang w:val="en-GB"/>
        </w:rPr>
        <w:t xml:space="preserve">each level </w:t>
      </w:r>
      <w:r w:rsidR="00845940" w:rsidRPr="00722006">
        <w:rPr>
          <w:szCs w:val="18"/>
          <w:lang w:val="en-GB"/>
        </w:rPr>
        <w:t xml:space="preserve">of </w:t>
      </w:r>
      <w:r w:rsidRPr="00722006">
        <w:rPr>
          <w:szCs w:val="18"/>
          <w:lang w:val="en-GB"/>
        </w:rPr>
        <w:t xml:space="preserve">DiD. </w:t>
      </w:r>
      <w:r w:rsidR="002174D6" w:rsidRPr="00722006">
        <w:rPr>
          <w:szCs w:val="18"/>
          <w:lang w:val="en-GB"/>
        </w:rPr>
        <w:t xml:space="preserve"> </w:t>
      </w:r>
      <w:r w:rsidRPr="00722006">
        <w:rPr>
          <w:szCs w:val="18"/>
          <w:lang w:val="en-GB"/>
        </w:rPr>
        <w:t>The objective is to ensure that the failure of a DiD level does not affect the efficiency and the performance of the next one(s).</w:t>
      </w:r>
    </w:p>
    <w:p w14:paraId="4ACFDBBC" w14:textId="62950C7D" w:rsidR="00F2296E" w:rsidRPr="00722006" w:rsidRDefault="00F2296E" w:rsidP="003B15FC">
      <w:pPr>
        <w:rPr>
          <w:szCs w:val="18"/>
          <w:lang w:val="en-GB"/>
        </w:rPr>
      </w:pPr>
      <w:r w:rsidRPr="00722006">
        <w:rPr>
          <w:szCs w:val="18"/>
          <w:lang w:val="en-GB"/>
        </w:rPr>
        <w:lastRenderedPageBreak/>
        <w:t xml:space="preserve">The Objection-Provision Tree (OPT) </w:t>
      </w:r>
      <w:r w:rsidR="00D50AB0" w:rsidRPr="00722006">
        <w:rPr>
          <w:szCs w:val="18"/>
          <w:lang w:val="en-GB"/>
        </w:rPr>
        <w:t xml:space="preserve">methodology </w:t>
      </w:r>
      <w:r w:rsidRPr="00722006">
        <w:rPr>
          <w:szCs w:val="18"/>
          <w:lang w:val="en-GB"/>
        </w:rPr>
        <w:t xml:space="preserve">and </w:t>
      </w:r>
      <w:r w:rsidR="00D50AB0" w:rsidRPr="00722006">
        <w:rPr>
          <w:szCs w:val="18"/>
          <w:lang w:val="en-GB"/>
        </w:rPr>
        <w:t xml:space="preserve">the complementary notion of </w:t>
      </w:r>
      <w:r w:rsidRPr="00722006">
        <w:rPr>
          <w:szCs w:val="18"/>
          <w:lang w:val="en-GB"/>
        </w:rPr>
        <w:t xml:space="preserve">Line of Protection (LOP), </w:t>
      </w:r>
      <w:r w:rsidR="00D50AB0" w:rsidRPr="00722006">
        <w:rPr>
          <w:szCs w:val="18"/>
          <w:lang w:val="en-GB"/>
        </w:rPr>
        <w:t xml:space="preserve">discussed </w:t>
      </w:r>
      <w:r w:rsidRPr="00722006">
        <w:rPr>
          <w:szCs w:val="18"/>
          <w:lang w:val="en-GB"/>
        </w:rPr>
        <w:t xml:space="preserve">in the Section </w:t>
      </w:r>
      <w:r w:rsidRPr="00722006">
        <w:rPr>
          <w:szCs w:val="18"/>
          <w:lang w:val="en-GB"/>
        </w:rPr>
        <w:fldChar w:fldCharType="begin"/>
      </w:r>
      <w:r w:rsidRPr="00722006">
        <w:rPr>
          <w:szCs w:val="18"/>
          <w:lang w:val="en-GB"/>
        </w:rPr>
        <w:instrText xml:space="preserve"> REF _Ref447032887 \r \h  \* MERGEFORMAT </w:instrText>
      </w:r>
      <w:r w:rsidRPr="00722006">
        <w:rPr>
          <w:szCs w:val="18"/>
          <w:lang w:val="en-GB"/>
        </w:rPr>
      </w:r>
      <w:r w:rsidRPr="00722006">
        <w:rPr>
          <w:szCs w:val="18"/>
          <w:lang w:val="en-GB"/>
        </w:rPr>
        <w:fldChar w:fldCharType="separate"/>
      </w:r>
      <w:r w:rsidR="00051ECA">
        <w:rPr>
          <w:szCs w:val="18"/>
          <w:lang w:val="en-GB"/>
        </w:rPr>
        <w:t>4</w:t>
      </w:r>
      <w:r w:rsidRPr="00722006">
        <w:rPr>
          <w:szCs w:val="18"/>
          <w:lang w:val="en-GB"/>
        </w:rPr>
        <w:fldChar w:fldCharType="end"/>
      </w:r>
      <w:r w:rsidRPr="00722006">
        <w:rPr>
          <w:szCs w:val="18"/>
          <w:lang w:val="en-GB"/>
        </w:rPr>
        <w:t xml:space="preserve">, </w:t>
      </w:r>
      <w:r w:rsidR="0077519E" w:rsidRPr="00722006">
        <w:rPr>
          <w:szCs w:val="18"/>
          <w:lang w:val="en-GB"/>
        </w:rPr>
        <w:t>identif</w:t>
      </w:r>
      <w:r w:rsidR="0077519E">
        <w:rPr>
          <w:szCs w:val="18"/>
          <w:lang w:val="en-GB"/>
        </w:rPr>
        <w:t>y</w:t>
      </w:r>
      <w:r w:rsidR="0077519E" w:rsidRPr="00722006">
        <w:rPr>
          <w:szCs w:val="18"/>
          <w:lang w:val="en-GB"/>
        </w:rPr>
        <w:t xml:space="preserve"> </w:t>
      </w:r>
      <w:r w:rsidR="00D50AB0" w:rsidRPr="00722006">
        <w:rPr>
          <w:szCs w:val="18"/>
          <w:lang w:val="en-GB"/>
        </w:rPr>
        <w:t xml:space="preserve">for each initiating event and each level of the </w:t>
      </w:r>
      <w:r w:rsidR="00EF3082" w:rsidRPr="00722006">
        <w:rPr>
          <w:szCs w:val="18"/>
          <w:lang w:val="en-GB"/>
        </w:rPr>
        <w:t>defence</w:t>
      </w:r>
      <w:r w:rsidR="00D50AB0" w:rsidRPr="00722006">
        <w:rPr>
          <w:szCs w:val="18"/>
          <w:lang w:val="en-GB"/>
        </w:rPr>
        <w:t xml:space="preserve"> the provisions implemented</w:t>
      </w:r>
      <w:r w:rsidR="0077519E">
        <w:rPr>
          <w:szCs w:val="18"/>
          <w:lang w:val="en-GB"/>
        </w:rPr>
        <w:t xml:space="preserve"> and</w:t>
      </w:r>
      <w:r w:rsidR="0077519E" w:rsidRPr="00722006">
        <w:rPr>
          <w:szCs w:val="18"/>
          <w:lang w:val="en-GB"/>
        </w:rPr>
        <w:t xml:space="preserve"> </w:t>
      </w:r>
      <w:r w:rsidR="00D50AB0" w:rsidRPr="00722006">
        <w:rPr>
          <w:szCs w:val="18"/>
          <w:lang w:val="en-GB"/>
        </w:rPr>
        <w:t xml:space="preserve">allow identifying </w:t>
      </w:r>
      <w:r w:rsidRPr="00722006">
        <w:rPr>
          <w:szCs w:val="18"/>
          <w:lang w:val="en-GB"/>
        </w:rPr>
        <w:t>possible lack of independence between the DiD levels</w:t>
      </w:r>
      <w:r w:rsidR="00845940" w:rsidRPr="00722006">
        <w:rPr>
          <w:szCs w:val="18"/>
          <w:lang w:val="en-GB"/>
        </w:rPr>
        <w:t xml:space="preserve"> (e.g. overlapping of provisions on different levels)</w:t>
      </w:r>
      <w:r w:rsidR="00845940" w:rsidRPr="00722006">
        <w:rPr>
          <w:szCs w:val="18"/>
          <w:vertAlign w:val="superscript"/>
          <w:lang w:val="en-GB"/>
        </w:rPr>
        <w:t xml:space="preserve"> </w:t>
      </w:r>
      <w:r w:rsidR="00845940" w:rsidRPr="00722006">
        <w:rPr>
          <w:szCs w:val="18"/>
          <w:vertAlign w:val="superscript"/>
          <w:lang w:val="en-GB"/>
        </w:rPr>
        <w:footnoteReference w:id="31"/>
      </w:r>
      <w:r w:rsidRPr="00722006">
        <w:rPr>
          <w:szCs w:val="18"/>
          <w:lang w:val="en-GB"/>
        </w:rPr>
        <w:t xml:space="preserve">. In this context, </w:t>
      </w:r>
      <w:r w:rsidR="00845940" w:rsidRPr="00722006">
        <w:rPr>
          <w:szCs w:val="18"/>
          <w:lang w:val="en-GB"/>
        </w:rPr>
        <w:t xml:space="preserve">if correctly structured, </w:t>
      </w:r>
      <w:r w:rsidRPr="00722006">
        <w:rPr>
          <w:szCs w:val="18"/>
          <w:lang w:val="en-GB"/>
        </w:rPr>
        <w:t>the PSA can provide additional evidences of this independence by representing the concatenation between the failures of the different layers of provisions, and providing specific insights about plausible dependent failures, also accounting for external (natural or ma</w:t>
      </w:r>
      <w:r w:rsidR="00EF3082">
        <w:rPr>
          <w:szCs w:val="18"/>
          <w:lang w:val="en-GB"/>
        </w:rPr>
        <w:t>n</w:t>
      </w:r>
      <w:r w:rsidRPr="00722006">
        <w:rPr>
          <w:szCs w:val="18"/>
          <w:lang w:val="en-GB"/>
        </w:rPr>
        <w:t>made) hazards.</w:t>
      </w:r>
    </w:p>
    <w:p w14:paraId="23412A97" w14:textId="76EB2C8F" w:rsidR="003C2949" w:rsidRPr="00722006" w:rsidRDefault="003C2949" w:rsidP="002C1F1E">
      <w:pPr>
        <w:pStyle w:val="Default"/>
        <w:tabs>
          <w:tab w:val="left" w:pos="6981"/>
        </w:tabs>
        <w:spacing w:before="360" w:after="120" w:line="348" w:lineRule="atLeast"/>
        <w:jc w:val="both"/>
        <w:rPr>
          <w:rFonts w:ascii="Trebuchet MS" w:hAnsi="Trebuchet MS"/>
          <w:b/>
          <w:sz w:val="22"/>
          <w:szCs w:val="22"/>
          <w:lang w:val="en-US"/>
        </w:rPr>
      </w:pPr>
      <w:r w:rsidRPr="00722006">
        <w:rPr>
          <w:rFonts w:ascii="Trebuchet MS" w:hAnsi="Trebuchet MS"/>
          <w:b/>
          <w:color w:val="auto"/>
          <w:sz w:val="22"/>
          <w:szCs w:val="22"/>
          <w:lang w:val="en-US"/>
        </w:rPr>
        <w:t>Practical elimination of events and sequences</w:t>
      </w:r>
    </w:p>
    <w:p w14:paraId="2F7FB303" w14:textId="4DDABCE2" w:rsidR="000C38FC" w:rsidRPr="00722006" w:rsidRDefault="000C38FC" w:rsidP="00EF3559">
      <w:pPr>
        <w:rPr>
          <w:rFonts w:cs="TimesNewRomanPSMT"/>
          <w:szCs w:val="18"/>
          <w:lang w:val="en-GB"/>
        </w:rPr>
      </w:pPr>
      <w:r w:rsidRPr="00722006">
        <w:rPr>
          <w:rFonts w:cs="TimesNewRomanPSMT"/>
          <w:szCs w:val="18"/>
          <w:lang w:val="en-GB"/>
        </w:rPr>
        <w:t xml:space="preserve">Following the </w:t>
      </w:r>
      <w:r w:rsidR="00377700" w:rsidRPr="00722006">
        <w:rPr>
          <w:rFonts w:cstheme="minorHAnsi"/>
          <w:szCs w:val="18"/>
          <w:lang w:val="en-US"/>
        </w:rPr>
        <w:t xml:space="preserve">IAEA NSSR 2/1 </w:t>
      </w:r>
      <w:r w:rsidR="00377700" w:rsidRPr="00722006">
        <w:rPr>
          <w:rFonts w:cstheme="minorHAnsi"/>
          <w:szCs w:val="18"/>
          <w:lang w:val="en-US"/>
        </w:rPr>
        <w:fldChar w:fldCharType="begin"/>
      </w:r>
      <w:r w:rsidR="00377700" w:rsidRPr="00722006">
        <w:rPr>
          <w:rFonts w:cstheme="minorHAnsi"/>
          <w:szCs w:val="18"/>
          <w:lang w:val="en-US"/>
        </w:rPr>
        <w:instrText xml:space="preserve"> REF _Ref444246551 \r \h  \* MERGEFORMAT </w:instrText>
      </w:r>
      <w:r w:rsidR="00377700" w:rsidRPr="00722006">
        <w:rPr>
          <w:rFonts w:cstheme="minorHAnsi"/>
          <w:szCs w:val="18"/>
          <w:lang w:val="en-US"/>
        </w:rPr>
      </w:r>
      <w:r w:rsidR="00377700" w:rsidRPr="00722006">
        <w:rPr>
          <w:rFonts w:cstheme="minorHAnsi"/>
          <w:szCs w:val="18"/>
          <w:lang w:val="en-US"/>
        </w:rPr>
        <w:fldChar w:fldCharType="separate"/>
      </w:r>
      <w:r w:rsidR="00051ECA">
        <w:rPr>
          <w:rFonts w:cstheme="minorHAnsi"/>
          <w:szCs w:val="18"/>
          <w:lang w:val="en-US"/>
        </w:rPr>
        <w:t>[3]</w:t>
      </w:r>
      <w:r w:rsidR="00377700" w:rsidRPr="00722006">
        <w:rPr>
          <w:rFonts w:cstheme="minorHAnsi"/>
          <w:szCs w:val="18"/>
          <w:lang w:val="en-US"/>
        </w:rPr>
        <w:fldChar w:fldCharType="end"/>
      </w:r>
      <w:r w:rsidR="00377700" w:rsidRPr="00722006">
        <w:rPr>
          <w:rFonts w:cstheme="minorHAnsi"/>
          <w:szCs w:val="18"/>
          <w:lang w:val="en-US"/>
        </w:rPr>
        <w:t xml:space="preserve"> and WENRA </w:t>
      </w:r>
      <w:r w:rsidR="00377700" w:rsidRPr="00722006">
        <w:rPr>
          <w:rFonts w:cstheme="minorHAnsi"/>
          <w:szCs w:val="18"/>
          <w:lang w:val="en-US"/>
        </w:rPr>
        <w:fldChar w:fldCharType="begin"/>
      </w:r>
      <w:r w:rsidR="00377700" w:rsidRPr="00722006">
        <w:rPr>
          <w:szCs w:val="18"/>
          <w:lang w:val="en-US"/>
        </w:rPr>
        <w:instrText xml:space="preserve"> REF _Ref447064120 \r \h </w:instrText>
      </w:r>
      <w:r w:rsidR="00722006">
        <w:rPr>
          <w:rFonts w:cstheme="minorHAnsi"/>
          <w:szCs w:val="18"/>
          <w:lang w:val="en-US"/>
        </w:rPr>
        <w:instrText xml:space="preserve"> \* MERGEFORMAT </w:instrText>
      </w:r>
      <w:r w:rsidR="00377700" w:rsidRPr="00722006">
        <w:rPr>
          <w:rFonts w:cstheme="minorHAnsi"/>
          <w:szCs w:val="18"/>
          <w:lang w:val="en-US"/>
        </w:rPr>
      </w:r>
      <w:r w:rsidR="00377700" w:rsidRPr="00722006">
        <w:rPr>
          <w:rFonts w:cstheme="minorHAnsi"/>
          <w:szCs w:val="18"/>
          <w:lang w:val="en-US"/>
        </w:rPr>
        <w:fldChar w:fldCharType="separate"/>
      </w:r>
      <w:r w:rsidR="00051ECA">
        <w:rPr>
          <w:szCs w:val="18"/>
          <w:lang w:val="en-US"/>
        </w:rPr>
        <w:t>[13]</w:t>
      </w:r>
      <w:r w:rsidR="00377700" w:rsidRPr="00722006">
        <w:rPr>
          <w:rFonts w:cstheme="minorHAnsi"/>
          <w:szCs w:val="18"/>
          <w:lang w:val="en-US"/>
        </w:rPr>
        <w:fldChar w:fldCharType="end"/>
      </w:r>
      <w:r w:rsidRPr="00722006">
        <w:rPr>
          <w:rFonts w:cs="TimesNewRomanPSMT"/>
          <w:szCs w:val="18"/>
          <w:lang w:val="en-GB"/>
        </w:rPr>
        <w:t xml:space="preserve">: </w:t>
      </w:r>
      <w:r w:rsidRPr="00722006">
        <w:rPr>
          <w:rFonts w:cs="TimesNewRomanPSMT"/>
          <w:i/>
          <w:szCs w:val="18"/>
          <w:lang w:val="en-GB"/>
        </w:rPr>
        <w:t>The possibility of certain conditions arising</w:t>
      </w:r>
      <w:r w:rsidRPr="00722006">
        <w:rPr>
          <w:rFonts w:cs="TimesNewRomanPSMT"/>
          <w:szCs w:val="18"/>
          <w:lang w:val="en-GB"/>
        </w:rPr>
        <w:t>, whose consequences would be large or early release,</w:t>
      </w:r>
      <w:r w:rsidRPr="00722006">
        <w:rPr>
          <w:rFonts w:cs="TimesNewRomanPSMT"/>
          <w:i/>
          <w:szCs w:val="18"/>
          <w:lang w:val="en-GB"/>
        </w:rPr>
        <w:t xml:space="preserve"> may be considered to have been “practically eliminated” if it would be physically impossible for the conditions to arise or if these conditions could be considered with a high level of confidence to be extremely unlikely to arise</w:t>
      </w:r>
      <w:r w:rsidR="00971051" w:rsidRPr="00722006">
        <w:rPr>
          <w:rStyle w:val="Appelnotedebasdep"/>
          <w:rFonts w:cs="TimesNewRomanPSMT"/>
          <w:i/>
          <w:szCs w:val="18"/>
          <w:lang w:val="en-GB"/>
        </w:rPr>
        <w:footnoteReference w:id="32"/>
      </w:r>
      <w:r w:rsidRPr="00722006">
        <w:rPr>
          <w:rFonts w:cs="TimesNewRomanPSMT"/>
          <w:i/>
          <w:szCs w:val="18"/>
          <w:lang w:val="en-GB"/>
        </w:rPr>
        <w:t xml:space="preserve">. </w:t>
      </w:r>
      <w:r w:rsidRPr="00722006">
        <w:rPr>
          <w:rFonts w:cs="TimesNewRomanPSMT"/>
          <w:szCs w:val="18"/>
          <w:lang w:val="en-GB"/>
        </w:rPr>
        <w:t xml:space="preserve">For these conditions the safety demonstration is focused on the prevention. </w:t>
      </w:r>
    </w:p>
    <w:p w14:paraId="3EFCDB11" w14:textId="2495823E" w:rsidR="00535FF2" w:rsidRPr="00722006" w:rsidRDefault="00377700" w:rsidP="00EF3559">
      <w:pPr>
        <w:rPr>
          <w:rFonts w:cs="TimesNewRomanPSMT"/>
          <w:szCs w:val="18"/>
          <w:lang w:val="en-GB"/>
        </w:rPr>
      </w:pPr>
      <w:r w:rsidRPr="00722006">
        <w:rPr>
          <w:rFonts w:cs="TimesNewRomanPSMT"/>
          <w:szCs w:val="18"/>
          <w:lang w:val="en-GB"/>
        </w:rPr>
        <w:t xml:space="preserve">The demonstration is quite easy for those physically impossible. </w:t>
      </w:r>
    </w:p>
    <w:p w14:paraId="4F862BC0" w14:textId="0EAEE676" w:rsidR="00B910AB" w:rsidRDefault="00377700" w:rsidP="00EF3559">
      <w:pPr>
        <w:rPr>
          <w:rFonts w:cs="TimesNewRomanPSMT"/>
          <w:szCs w:val="18"/>
          <w:lang w:val="en-GB"/>
        </w:rPr>
      </w:pPr>
      <w:r w:rsidRPr="00722006">
        <w:rPr>
          <w:rFonts w:cs="TimesNewRomanPSMT"/>
          <w:szCs w:val="18"/>
          <w:lang w:val="en-GB"/>
        </w:rPr>
        <w:t xml:space="preserve">For those which need a demonstration </w:t>
      </w:r>
      <w:r w:rsidRPr="00722006">
        <w:rPr>
          <w:rFonts w:cs="TimesNewRomanPSMT"/>
          <w:i/>
          <w:szCs w:val="18"/>
          <w:lang w:val="en-GB"/>
        </w:rPr>
        <w:t>with a high level of confidence</w:t>
      </w:r>
      <w:r w:rsidRPr="00722006">
        <w:rPr>
          <w:rFonts w:cs="TimesNewRomanPSMT"/>
          <w:szCs w:val="18"/>
          <w:lang w:val="en-GB"/>
        </w:rPr>
        <w:t>, the strategy can be based on the analysis of the safety architecture. Some conditions can correspond to the failure of the 1</w:t>
      </w:r>
      <w:r w:rsidRPr="00722006">
        <w:rPr>
          <w:rFonts w:cs="TimesNewRomanPSMT"/>
          <w:szCs w:val="18"/>
          <w:vertAlign w:val="superscript"/>
          <w:lang w:val="en-GB"/>
        </w:rPr>
        <w:t>st</w:t>
      </w:r>
      <w:r w:rsidRPr="00722006">
        <w:rPr>
          <w:rFonts w:cs="TimesNewRomanPSMT"/>
          <w:szCs w:val="18"/>
          <w:lang w:val="en-GB"/>
        </w:rPr>
        <w:t xml:space="preserve"> level of the </w:t>
      </w:r>
      <w:r w:rsidR="00EF3082" w:rsidRPr="00722006">
        <w:rPr>
          <w:rFonts w:cs="TimesNewRomanPSMT"/>
          <w:szCs w:val="18"/>
          <w:lang w:val="en-GB"/>
        </w:rPr>
        <w:t>defence</w:t>
      </w:r>
      <w:r w:rsidRPr="00722006">
        <w:rPr>
          <w:rFonts w:cs="TimesNewRomanPSMT"/>
          <w:szCs w:val="18"/>
          <w:lang w:val="en-GB"/>
        </w:rPr>
        <w:t xml:space="preserve"> (e.g. PWR vessel rupture; SFR core support collapse) and the demonstration will be essentially based on </w:t>
      </w:r>
      <w:r w:rsidR="00455170">
        <w:rPr>
          <w:rFonts w:cs="TimesNewRomanPSMT"/>
          <w:szCs w:val="18"/>
          <w:lang w:val="en-GB"/>
        </w:rPr>
        <w:t>Q</w:t>
      </w:r>
      <w:r w:rsidR="00455170" w:rsidRPr="00722006">
        <w:rPr>
          <w:rFonts w:cs="TimesNewRomanPSMT"/>
          <w:szCs w:val="18"/>
          <w:lang w:val="en-GB"/>
        </w:rPr>
        <w:t xml:space="preserve">uality </w:t>
      </w:r>
      <w:r w:rsidR="00455170">
        <w:rPr>
          <w:rFonts w:cs="TimesNewRomanPSMT"/>
          <w:szCs w:val="18"/>
          <w:lang w:val="en-GB"/>
        </w:rPr>
        <w:t>A</w:t>
      </w:r>
      <w:r w:rsidR="00455170" w:rsidRPr="00722006">
        <w:rPr>
          <w:rFonts w:cs="TimesNewRomanPSMT"/>
          <w:szCs w:val="18"/>
          <w:lang w:val="en-GB"/>
        </w:rPr>
        <w:t xml:space="preserve">ssurance </w:t>
      </w:r>
      <w:r w:rsidRPr="00722006">
        <w:rPr>
          <w:rFonts w:cs="TimesNewRomanPSMT"/>
          <w:szCs w:val="18"/>
          <w:lang w:val="en-GB"/>
        </w:rPr>
        <w:t>for the design, the fabrication, the implementation and the operation (including the maintenance). Other conditions are the results of uncontrolled sequences, with the successive failure of the DiD levels and eventually that of the 4</w:t>
      </w:r>
      <w:r w:rsidRPr="00722006">
        <w:rPr>
          <w:rFonts w:cs="TimesNewRomanPSMT"/>
          <w:szCs w:val="18"/>
          <w:vertAlign w:val="superscript"/>
          <w:lang w:val="en-GB"/>
        </w:rPr>
        <w:t>th</w:t>
      </w:r>
      <w:r w:rsidRPr="00722006">
        <w:rPr>
          <w:rFonts w:cs="TimesNewRomanPSMT"/>
          <w:szCs w:val="18"/>
          <w:lang w:val="en-GB"/>
        </w:rPr>
        <w:t xml:space="preserve"> level (e.g. PWR pressurized core melting; long term loss of the decay heat removal). </w:t>
      </w:r>
    </w:p>
    <w:p w14:paraId="6574284B" w14:textId="69494388" w:rsidR="005F2776" w:rsidRPr="00722006" w:rsidRDefault="00377700" w:rsidP="00EF3559">
      <w:pPr>
        <w:rPr>
          <w:szCs w:val="18"/>
          <w:lang w:val="en-US"/>
        </w:rPr>
      </w:pPr>
      <w:r w:rsidRPr="00722006">
        <w:rPr>
          <w:szCs w:val="18"/>
          <w:lang w:val="en-GB"/>
        </w:rPr>
        <w:t xml:space="preserve">For these conditions, the corresponding layers of provisions implemented in order to prevent, manage and mitigate the sequence’s consequences (including those of the </w:t>
      </w:r>
      <w:r w:rsidRPr="00722006">
        <w:rPr>
          <w:szCs w:val="18"/>
          <w:lang w:val="en-US"/>
        </w:rPr>
        <w:t>Hardened Safety Core</w:t>
      </w:r>
      <w:r w:rsidRPr="00722006">
        <w:rPr>
          <w:szCs w:val="18"/>
          <w:lang w:val="en-GB"/>
        </w:rPr>
        <w:t xml:space="preserve">) shall be sized and implemented in order to provide the demonstration, </w:t>
      </w:r>
      <w:r w:rsidRPr="00722006">
        <w:rPr>
          <w:rFonts w:cs="TimesNewRomanPSMT"/>
          <w:i/>
          <w:szCs w:val="18"/>
          <w:lang w:val="en-GB"/>
        </w:rPr>
        <w:t>with a high level of confidence</w:t>
      </w:r>
      <w:r w:rsidRPr="00722006">
        <w:rPr>
          <w:rFonts w:cs="TimesNewRomanPSMT"/>
          <w:szCs w:val="18"/>
          <w:lang w:val="en-GB"/>
        </w:rPr>
        <w:t>,</w:t>
      </w:r>
      <w:r w:rsidRPr="00722006">
        <w:rPr>
          <w:rFonts w:cs="TimesNewRomanPSMT"/>
          <w:i/>
          <w:szCs w:val="18"/>
          <w:lang w:val="en-GB"/>
        </w:rPr>
        <w:t xml:space="preserve"> </w:t>
      </w:r>
      <w:r w:rsidRPr="00722006">
        <w:rPr>
          <w:szCs w:val="18"/>
          <w:lang w:val="en-GB"/>
        </w:rPr>
        <w:t xml:space="preserve">that their number and quality </w:t>
      </w:r>
      <w:r w:rsidRPr="00722006">
        <w:rPr>
          <w:rFonts w:cs="TimesNewRomanPSMT"/>
          <w:szCs w:val="18"/>
          <w:lang w:val="en-GB"/>
        </w:rPr>
        <w:t>will be sufficient to avoid the loss of the whole set of DiD levels</w:t>
      </w:r>
      <w:r w:rsidR="00535FF2" w:rsidRPr="00722006">
        <w:rPr>
          <w:rFonts w:cs="TimesNewRomanPSMT"/>
          <w:szCs w:val="18"/>
          <w:lang w:val="en-GB"/>
        </w:rPr>
        <w:t xml:space="preserve"> and, in particular, </w:t>
      </w:r>
      <w:r w:rsidR="00455170">
        <w:rPr>
          <w:rFonts w:cs="TimesNewRomanPSMT"/>
          <w:szCs w:val="18"/>
          <w:lang w:val="en-GB"/>
        </w:rPr>
        <w:t xml:space="preserve">that of </w:t>
      </w:r>
      <w:r w:rsidR="00535FF2" w:rsidRPr="00722006">
        <w:rPr>
          <w:rFonts w:cs="TimesNewRomanPSMT"/>
          <w:szCs w:val="18"/>
          <w:lang w:val="en-GB"/>
        </w:rPr>
        <w:t>the 4</w:t>
      </w:r>
      <w:r w:rsidR="00535FF2" w:rsidRPr="00722006">
        <w:rPr>
          <w:rFonts w:cs="TimesNewRomanPSMT"/>
          <w:szCs w:val="18"/>
          <w:vertAlign w:val="superscript"/>
          <w:lang w:val="en-GB"/>
        </w:rPr>
        <w:t>th</w:t>
      </w:r>
      <w:r w:rsidR="00535FF2" w:rsidRPr="00722006">
        <w:rPr>
          <w:rFonts w:cs="TimesNewRomanPSMT"/>
          <w:szCs w:val="18"/>
          <w:lang w:val="en-GB"/>
        </w:rPr>
        <w:t xml:space="preserve"> level of DiD</w:t>
      </w:r>
      <w:r w:rsidR="00535FF2" w:rsidRPr="00722006">
        <w:rPr>
          <w:rStyle w:val="Appelnotedebasdep"/>
          <w:rFonts w:cstheme="minorHAnsi"/>
          <w:szCs w:val="18"/>
          <w:lang w:val="en-US"/>
        </w:rPr>
        <w:footnoteReference w:id="33"/>
      </w:r>
      <w:r w:rsidR="00535FF2" w:rsidRPr="00722006">
        <w:rPr>
          <w:rFonts w:cs="TimesNewRomanPSMT"/>
          <w:szCs w:val="18"/>
          <w:lang w:val="en-GB"/>
        </w:rPr>
        <w:t>.</w:t>
      </w:r>
    </w:p>
    <w:p w14:paraId="569AB35E" w14:textId="31A82E15" w:rsidR="00D51DFA" w:rsidRPr="00722006" w:rsidRDefault="00377700" w:rsidP="00EF3559">
      <w:pPr>
        <w:rPr>
          <w:szCs w:val="18"/>
          <w:lang w:val="en-US"/>
        </w:rPr>
      </w:pPr>
      <w:r w:rsidRPr="00722006">
        <w:rPr>
          <w:szCs w:val="18"/>
          <w:lang w:val="en-US"/>
        </w:rPr>
        <w:lastRenderedPageBreak/>
        <w:t>With the same logic, s</w:t>
      </w:r>
      <w:r w:rsidR="00D51DFA" w:rsidRPr="00722006">
        <w:rPr>
          <w:szCs w:val="18"/>
          <w:lang w:val="en-US"/>
        </w:rPr>
        <w:t xml:space="preserve">pecific provisions </w:t>
      </w:r>
      <w:r w:rsidRPr="00722006">
        <w:rPr>
          <w:szCs w:val="18"/>
          <w:lang w:val="en-US"/>
        </w:rPr>
        <w:t xml:space="preserve">are supposed to ensure adequate safety </w:t>
      </w:r>
      <w:r w:rsidRPr="00722006">
        <w:rPr>
          <w:rFonts w:cstheme="minorHAnsi"/>
          <w:iCs/>
          <w:szCs w:val="18"/>
          <w:lang w:val="en-US"/>
        </w:rPr>
        <w:t>against extreme natural events, i.e. whose magnitude exceed those considered for design</w:t>
      </w:r>
      <w:r w:rsidRPr="00722006">
        <w:rPr>
          <w:szCs w:val="18"/>
          <w:lang w:val="en-US"/>
        </w:rPr>
        <w:t>, including adequate margins against cliff edge effects. They ar</w:t>
      </w:r>
      <w:r w:rsidR="00D51DFA" w:rsidRPr="00722006">
        <w:rPr>
          <w:szCs w:val="18"/>
          <w:lang w:val="en-US"/>
        </w:rPr>
        <w:t>e conventionally associated with the DiD level 3b for those that address multiple failures and contribute to the prevention of severe accident situations, and to the DiD level 4 for those devoted to the management of severe accident conditions</w:t>
      </w:r>
      <w:r w:rsidR="00455170">
        <w:rPr>
          <w:szCs w:val="18"/>
          <w:lang w:val="en-US"/>
        </w:rPr>
        <w:t xml:space="preserve"> (cf. Table 2.1)</w:t>
      </w:r>
      <w:r w:rsidR="00D51DFA" w:rsidRPr="00722006">
        <w:rPr>
          <w:szCs w:val="18"/>
          <w:lang w:val="en-US"/>
        </w:rPr>
        <w:t xml:space="preserve">. </w:t>
      </w:r>
    </w:p>
    <w:p w14:paraId="30C16303" w14:textId="41EB8BC0" w:rsidR="00467225" w:rsidRPr="00722006" w:rsidRDefault="00467225" w:rsidP="00EF3559">
      <w:pPr>
        <w:rPr>
          <w:rFonts w:cstheme="minorHAnsi"/>
          <w:szCs w:val="18"/>
          <w:lang w:val="en-US"/>
        </w:rPr>
      </w:pPr>
      <w:r w:rsidRPr="00722006">
        <w:rPr>
          <w:rFonts w:cstheme="minorHAnsi"/>
          <w:szCs w:val="18"/>
          <w:lang w:val="en-US"/>
        </w:rPr>
        <w:t>Deterministic criteria and metrics have to be defined specifically for:</w:t>
      </w:r>
    </w:p>
    <w:p w14:paraId="06003433" w14:textId="6D72CF21" w:rsidR="00467225" w:rsidRPr="00722006" w:rsidRDefault="00467225" w:rsidP="00EF3559">
      <w:pPr>
        <w:pStyle w:val="Paragraphedeliste"/>
        <w:numPr>
          <w:ilvl w:val="0"/>
          <w:numId w:val="29"/>
        </w:numPr>
        <w:rPr>
          <w:rFonts w:cstheme="minorHAnsi"/>
          <w:szCs w:val="18"/>
          <w:lang w:val="en-US"/>
        </w:rPr>
      </w:pPr>
      <w:r w:rsidRPr="00722006">
        <w:rPr>
          <w:rFonts w:cstheme="minorHAnsi"/>
          <w:szCs w:val="18"/>
          <w:lang w:val="en-US"/>
        </w:rPr>
        <w:t>events that could lead to prompt reactor core</w:t>
      </w:r>
      <w:r w:rsidR="00F42133" w:rsidRPr="00722006">
        <w:rPr>
          <w:rFonts w:cstheme="minorHAnsi"/>
          <w:szCs w:val="18"/>
          <w:lang w:val="en-US"/>
        </w:rPr>
        <w:t xml:space="preserve"> / fuel</w:t>
      </w:r>
      <w:r w:rsidRPr="00722006">
        <w:rPr>
          <w:rFonts w:cstheme="minorHAnsi"/>
          <w:szCs w:val="18"/>
          <w:lang w:val="en-US"/>
        </w:rPr>
        <w:t xml:space="preserve"> damage and consequent early containment failure, mainly</w:t>
      </w:r>
      <w:r w:rsidR="00786C97" w:rsidRPr="00722006">
        <w:rPr>
          <w:rFonts w:cstheme="minorHAnsi"/>
          <w:szCs w:val="18"/>
          <w:lang w:val="en-US"/>
        </w:rPr>
        <w:t xml:space="preserve"> translating </w:t>
      </w:r>
      <w:r w:rsidR="00F42133" w:rsidRPr="00722006">
        <w:rPr>
          <w:rFonts w:cstheme="minorHAnsi"/>
          <w:szCs w:val="18"/>
          <w:lang w:val="en-US"/>
        </w:rPr>
        <w:t>Q</w:t>
      </w:r>
      <w:r w:rsidR="00786C97" w:rsidRPr="00722006">
        <w:rPr>
          <w:rFonts w:cstheme="minorHAnsi"/>
          <w:szCs w:val="18"/>
          <w:lang w:val="en-US"/>
        </w:rPr>
        <w:t xml:space="preserve">uality </w:t>
      </w:r>
      <w:r w:rsidR="00F42133" w:rsidRPr="00722006">
        <w:rPr>
          <w:rFonts w:cstheme="minorHAnsi"/>
          <w:szCs w:val="18"/>
          <w:lang w:val="en-US"/>
        </w:rPr>
        <w:t xml:space="preserve">Assurance (QA) </w:t>
      </w:r>
      <w:r w:rsidRPr="00722006">
        <w:rPr>
          <w:rFonts w:cstheme="minorHAnsi"/>
          <w:szCs w:val="18"/>
          <w:lang w:val="en-US"/>
        </w:rPr>
        <w:t>objectives, to guarantee the highly hypothetical character of the event</w:t>
      </w:r>
      <w:r w:rsidR="00F42133" w:rsidRPr="00722006">
        <w:rPr>
          <w:rFonts w:cstheme="minorHAnsi"/>
          <w:szCs w:val="18"/>
          <w:lang w:val="en-US"/>
        </w:rPr>
        <w:t>; p</w:t>
      </w:r>
      <w:r w:rsidRPr="00722006">
        <w:rPr>
          <w:rFonts w:cstheme="minorHAnsi"/>
          <w:szCs w:val="18"/>
          <w:lang w:val="en-US"/>
        </w:rPr>
        <w:t>robabilistic</w:t>
      </w:r>
      <w:r w:rsidR="00F42133" w:rsidRPr="00722006">
        <w:rPr>
          <w:rFonts w:cstheme="minorHAnsi"/>
          <w:szCs w:val="18"/>
          <w:lang w:val="en-US"/>
        </w:rPr>
        <w:t xml:space="preserve"> studies </w:t>
      </w:r>
      <w:r w:rsidRPr="00722006">
        <w:rPr>
          <w:rFonts w:cstheme="minorHAnsi"/>
          <w:szCs w:val="18"/>
          <w:lang w:val="en-US"/>
        </w:rPr>
        <w:t>will be implemented to check th</w:t>
      </w:r>
      <w:r w:rsidR="00F42133" w:rsidRPr="00722006">
        <w:rPr>
          <w:rFonts w:cstheme="minorHAnsi"/>
          <w:szCs w:val="18"/>
          <w:lang w:val="en-US"/>
        </w:rPr>
        <w:t>is</w:t>
      </w:r>
      <w:r w:rsidRPr="00722006">
        <w:rPr>
          <w:rFonts w:cstheme="minorHAnsi"/>
          <w:szCs w:val="18"/>
          <w:lang w:val="en-US"/>
        </w:rPr>
        <w:t xml:space="preserve"> QA implementation and to bring the proof of this ve</w:t>
      </w:r>
      <w:r w:rsidR="00852910" w:rsidRPr="00722006">
        <w:rPr>
          <w:rFonts w:cstheme="minorHAnsi"/>
          <w:szCs w:val="18"/>
          <w:lang w:val="en-US"/>
        </w:rPr>
        <w:t>ry low frequency of occurrence;</w:t>
      </w:r>
    </w:p>
    <w:p w14:paraId="50DF2E4A" w14:textId="68811A79" w:rsidR="00467225" w:rsidRPr="00722006" w:rsidRDefault="00467225" w:rsidP="00EF3559">
      <w:pPr>
        <w:pStyle w:val="Paragraphedeliste"/>
        <w:numPr>
          <w:ilvl w:val="0"/>
          <w:numId w:val="29"/>
        </w:numPr>
        <w:rPr>
          <w:rFonts w:cstheme="minorHAnsi"/>
          <w:iCs/>
          <w:szCs w:val="18"/>
          <w:lang w:val="en-US"/>
        </w:rPr>
      </w:pPr>
      <w:r w:rsidRPr="00722006">
        <w:rPr>
          <w:rFonts w:cstheme="minorHAnsi"/>
          <w:iCs/>
          <w:szCs w:val="18"/>
          <w:lang w:val="en-US"/>
        </w:rPr>
        <w:t xml:space="preserve">the triggering of unallowable phenomena, mainly through the knowledge and the mastering of </w:t>
      </w:r>
      <w:r w:rsidR="002F7303" w:rsidRPr="00722006">
        <w:rPr>
          <w:rFonts w:cstheme="minorHAnsi"/>
          <w:iCs/>
          <w:szCs w:val="18"/>
          <w:lang w:val="en-US"/>
        </w:rPr>
        <w:t>uncertainty</w:t>
      </w:r>
      <w:r w:rsidR="00D6280A" w:rsidRPr="00722006">
        <w:rPr>
          <w:rFonts w:cstheme="minorHAnsi"/>
          <w:iCs/>
          <w:szCs w:val="18"/>
          <w:lang w:val="en-US"/>
        </w:rPr>
        <w:t xml:space="preserve"> </w:t>
      </w:r>
      <w:r w:rsidRPr="00722006">
        <w:rPr>
          <w:rFonts w:cstheme="minorHAnsi"/>
          <w:iCs/>
          <w:szCs w:val="18"/>
          <w:lang w:val="en-US"/>
        </w:rPr>
        <w:t>(e.g. with a PIRT analysis</w:t>
      </w:r>
      <w:r w:rsidR="00852910" w:rsidRPr="00722006">
        <w:rPr>
          <w:rFonts w:cstheme="minorHAnsi"/>
          <w:iCs/>
          <w:szCs w:val="18"/>
          <w:lang w:val="en-US"/>
        </w:rPr>
        <w:t>, see Appendix 1);</w:t>
      </w:r>
    </w:p>
    <w:p w14:paraId="1CFFBBB4" w14:textId="5FC92339" w:rsidR="00467225" w:rsidRPr="00722006" w:rsidRDefault="00467225" w:rsidP="00EF3559">
      <w:pPr>
        <w:pStyle w:val="Paragraphedeliste"/>
        <w:numPr>
          <w:ilvl w:val="0"/>
          <w:numId w:val="29"/>
        </w:numPr>
        <w:rPr>
          <w:rFonts w:cstheme="minorHAnsi"/>
          <w:szCs w:val="18"/>
          <w:lang w:val="en-US"/>
        </w:rPr>
      </w:pPr>
      <w:r w:rsidRPr="00722006">
        <w:rPr>
          <w:rFonts w:cstheme="minorHAnsi"/>
          <w:szCs w:val="18"/>
          <w:lang w:val="en-US"/>
        </w:rPr>
        <w:t>the elimination of by</w:t>
      </w:r>
      <w:r w:rsidR="00BC6082" w:rsidRPr="00722006">
        <w:rPr>
          <w:rFonts w:cstheme="minorHAnsi"/>
          <w:szCs w:val="18"/>
          <w:lang w:val="en-US"/>
        </w:rPr>
        <w:t>-</w:t>
      </w:r>
      <w:r w:rsidRPr="00722006">
        <w:rPr>
          <w:rFonts w:cstheme="minorHAnsi"/>
          <w:szCs w:val="18"/>
          <w:lang w:val="en-US"/>
        </w:rPr>
        <w:t xml:space="preserve">pass sequences, </w:t>
      </w:r>
      <w:r w:rsidR="00F2296E" w:rsidRPr="00722006">
        <w:rPr>
          <w:rFonts w:cstheme="minorHAnsi"/>
          <w:szCs w:val="18"/>
          <w:lang w:val="en-US"/>
        </w:rPr>
        <w:t xml:space="preserve">by </w:t>
      </w:r>
      <w:r w:rsidRPr="00722006">
        <w:rPr>
          <w:rFonts w:cstheme="minorHAnsi"/>
          <w:szCs w:val="18"/>
          <w:lang w:val="en-US"/>
        </w:rPr>
        <w:t>the systematic review of all the containment penetrations and the definition of criteria/constraints on design, operation, maintenance and accident intervention procedures.</w:t>
      </w:r>
    </w:p>
    <w:p w14:paraId="47E0C601" w14:textId="77777777" w:rsidR="00A7781B" w:rsidRPr="00722006" w:rsidRDefault="00A7781B" w:rsidP="00EF3559">
      <w:pPr>
        <w:rPr>
          <w:szCs w:val="18"/>
          <w:lang w:val="en-GB"/>
        </w:rPr>
      </w:pPr>
      <w:r w:rsidRPr="00722006">
        <w:rPr>
          <w:szCs w:val="18"/>
          <w:lang w:val="en-US"/>
        </w:rPr>
        <w:t>ALARA shall be systematic and upstream the practical elimination.</w:t>
      </w:r>
      <w:r w:rsidRPr="00722006">
        <w:rPr>
          <w:szCs w:val="18"/>
          <w:lang w:val="en-GB"/>
        </w:rPr>
        <w:t xml:space="preserve"> </w:t>
      </w:r>
    </w:p>
    <w:p w14:paraId="6D284C7D" w14:textId="5B51D606" w:rsidR="000B60E8" w:rsidRDefault="00377700" w:rsidP="00EF3559">
      <w:pPr>
        <w:rPr>
          <w:szCs w:val="18"/>
          <w:lang w:val="en-GB"/>
        </w:rPr>
      </w:pPr>
      <w:r w:rsidRPr="00722006">
        <w:rPr>
          <w:lang w:val="en-GB"/>
        </w:rPr>
        <w:t>Coherently with the logic described above, t</w:t>
      </w:r>
      <w:r w:rsidR="008554EB" w:rsidRPr="00722006">
        <w:rPr>
          <w:szCs w:val="18"/>
          <w:lang w:val="en-GB"/>
        </w:rPr>
        <w:t xml:space="preserve">he probability </w:t>
      </w:r>
      <w:r w:rsidR="00971051" w:rsidRPr="00722006">
        <w:rPr>
          <w:szCs w:val="18"/>
          <w:lang w:val="en-GB"/>
        </w:rPr>
        <w:t>to lose the</w:t>
      </w:r>
      <w:r w:rsidR="008554EB" w:rsidRPr="00722006">
        <w:rPr>
          <w:szCs w:val="18"/>
          <w:lang w:val="en-GB"/>
        </w:rPr>
        <w:t xml:space="preserve"> provisions </w:t>
      </w:r>
      <w:r w:rsidR="00971051" w:rsidRPr="00722006">
        <w:rPr>
          <w:szCs w:val="18"/>
          <w:lang w:val="en-GB"/>
        </w:rPr>
        <w:t xml:space="preserve">which </w:t>
      </w:r>
      <w:r w:rsidR="008554EB" w:rsidRPr="00722006">
        <w:rPr>
          <w:szCs w:val="18"/>
          <w:lang w:val="en-GB"/>
        </w:rPr>
        <w:t>perform safety function</w:t>
      </w:r>
      <w:r w:rsidR="002F7303" w:rsidRPr="00722006">
        <w:rPr>
          <w:szCs w:val="18"/>
          <w:lang w:val="en-GB"/>
        </w:rPr>
        <w:t>s</w:t>
      </w:r>
      <w:r w:rsidR="00152ED2" w:rsidRPr="00722006">
        <w:rPr>
          <w:szCs w:val="18"/>
          <w:lang w:val="en-GB"/>
        </w:rPr>
        <w:t xml:space="preserve">, </w:t>
      </w:r>
      <w:r w:rsidR="00971051" w:rsidRPr="00722006">
        <w:rPr>
          <w:szCs w:val="18"/>
          <w:lang w:val="en-GB"/>
        </w:rPr>
        <w:t xml:space="preserve">and </w:t>
      </w:r>
      <w:r w:rsidR="00152ED2" w:rsidRPr="00722006">
        <w:rPr>
          <w:szCs w:val="18"/>
          <w:lang w:val="en-GB"/>
        </w:rPr>
        <w:t xml:space="preserve">whose failure can cause </w:t>
      </w:r>
      <w:r w:rsidR="00152ED2" w:rsidRPr="00722006">
        <w:rPr>
          <w:lang w:val="en-GB"/>
        </w:rPr>
        <w:t>to intolerable large or early releases in the environment</w:t>
      </w:r>
      <w:r w:rsidR="00152ED2" w:rsidRPr="00722006">
        <w:rPr>
          <w:szCs w:val="18"/>
          <w:lang w:val="en-GB"/>
        </w:rPr>
        <w:t>,</w:t>
      </w:r>
      <w:r w:rsidR="008554EB" w:rsidRPr="00722006">
        <w:rPr>
          <w:szCs w:val="18"/>
          <w:lang w:val="en-GB"/>
        </w:rPr>
        <w:t xml:space="preserve"> should be significantly lower </w:t>
      </w:r>
      <w:r w:rsidR="002F7303" w:rsidRPr="00722006">
        <w:rPr>
          <w:szCs w:val="18"/>
          <w:lang w:val="en-GB"/>
        </w:rPr>
        <w:t xml:space="preserve">than </w:t>
      </w:r>
      <w:r w:rsidR="008554EB" w:rsidRPr="00722006">
        <w:rPr>
          <w:szCs w:val="18"/>
          <w:lang w:val="en-GB"/>
        </w:rPr>
        <w:t>10</w:t>
      </w:r>
      <w:r w:rsidR="008554EB" w:rsidRPr="00722006">
        <w:rPr>
          <w:szCs w:val="18"/>
          <w:vertAlign w:val="superscript"/>
          <w:lang w:val="en-GB"/>
        </w:rPr>
        <w:t>-7</w:t>
      </w:r>
      <w:r w:rsidR="008554EB" w:rsidRPr="00722006">
        <w:rPr>
          <w:szCs w:val="18"/>
          <w:lang w:val="en-GB"/>
        </w:rPr>
        <w:t>/reactor year</w:t>
      </w:r>
      <w:r w:rsidR="008554EB" w:rsidRPr="00722006">
        <w:rPr>
          <w:rStyle w:val="Appelnotedebasdep"/>
          <w:szCs w:val="18"/>
          <w:lang w:val="en-GB"/>
        </w:rPr>
        <w:footnoteReference w:id="34"/>
      </w:r>
      <w:r w:rsidR="002F7303" w:rsidRPr="00722006">
        <w:rPr>
          <w:szCs w:val="18"/>
          <w:lang w:val="en-GB"/>
        </w:rPr>
        <w:t>. S</w:t>
      </w:r>
      <w:r w:rsidR="008554EB" w:rsidRPr="00722006">
        <w:rPr>
          <w:szCs w:val="18"/>
          <w:lang w:val="en-GB"/>
        </w:rPr>
        <w:t>o far, this "cut off value" cannot be used alone to justify the practical elimination.</w:t>
      </w:r>
      <w:r w:rsidR="006C3694" w:rsidRPr="00722006">
        <w:rPr>
          <w:szCs w:val="18"/>
          <w:lang w:val="en-GB"/>
        </w:rPr>
        <w:t xml:space="preserve"> </w:t>
      </w:r>
    </w:p>
    <w:p w14:paraId="61ED85BC" w14:textId="5D0E1B96" w:rsidR="003C2949" w:rsidRPr="00722006" w:rsidRDefault="003C2949" w:rsidP="002C1F1E">
      <w:pPr>
        <w:pStyle w:val="Default"/>
        <w:tabs>
          <w:tab w:val="left" w:pos="6981"/>
        </w:tabs>
        <w:spacing w:before="360" w:line="348" w:lineRule="atLeast"/>
        <w:jc w:val="both"/>
        <w:rPr>
          <w:rFonts w:ascii="Trebuchet MS" w:hAnsi="Trebuchet MS"/>
          <w:b/>
          <w:sz w:val="22"/>
          <w:szCs w:val="22"/>
          <w:lang w:val="en-US"/>
        </w:rPr>
      </w:pPr>
      <w:r w:rsidRPr="00722006">
        <w:rPr>
          <w:rFonts w:ascii="Trebuchet MS" w:hAnsi="Trebuchet MS"/>
          <w:b/>
          <w:color w:val="auto"/>
          <w:sz w:val="22"/>
          <w:szCs w:val="22"/>
          <w:lang w:val="en-US"/>
        </w:rPr>
        <w:t>Demonstration of design against cliff edge effects</w:t>
      </w:r>
    </w:p>
    <w:p w14:paraId="0C6E02B4" w14:textId="633C88E4" w:rsidR="00B6707A" w:rsidRPr="00722006" w:rsidRDefault="00B6707A" w:rsidP="002C1F1E">
      <w:pPr>
        <w:rPr>
          <w:szCs w:val="18"/>
          <w:lang w:val="en-US"/>
        </w:rPr>
      </w:pPr>
      <w:r w:rsidRPr="00722006">
        <w:rPr>
          <w:rFonts w:cstheme="minorHAnsi"/>
          <w:szCs w:val="18"/>
          <w:lang w:val="en-US"/>
        </w:rPr>
        <w:t>Again</w:t>
      </w:r>
      <w:r w:rsidR="00455170">
        <w:rPr>
          <w:rFonts w:cstheme="minorHAnsi"/>
          <w:szCs w:val="18"/>
          <w:lang w:val="en-US"/>
        </w:rPr>
        <w:t>,</w:t>
      </w:r>
      <w:r w:rsidRPr="00722006">
        <w:rPr>
          <w:rFonts w:cstheme="minorHAnsi"/>
          <w:szCs w:val="18"/>
          <w:lang w:val="en-US"/>
        </w:rPr>
        <w:t xml:space="preserve"> following WENRA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r w:rsidRPr="00722006">
        <w:rPr>
          <w:rFonts w:cstheme="minorHAnsi"/>
          <w:szCs w:val="18"/>
          <w:lang w:val="en-US"/>
        </w:rPr>
        <w:t xml:space="preserve">, </w:t>
      </w:r>
      <w:r w:rsidRPr="00722006">
        <w:rPr>
          <w:rFonts w:cstheme="minorHAnsi"/>
          <w:i/>
          <w:szCs w:val="18"/>
          <w:lang w:val="en-US"/>
        </w:rPr>
        <w:t xml:space="preserve">“The degree of substantiation provided for a practical elimination demonstration should take account of the assessed frequency of the situation to be eliminated and of the degree of confidence in the assessed. Appropriate sensitivity studies should be included to confirm that sufficient margin to cliff edge effects exist. …”. This </w:t>
      </w:r>
      <w:r w:rsidR="00B61AC7" w:rsidRPr="00722006">
        <w:rPr>
          <w:rFonts w:cstheme="minorHAnsi"/>
          <w:i/>
          <w:szCs w:val="18"/>
          <w:lang w:val="en-US"/>
        </w:rPr>
        <w:t xml:space="preserve">recommendation </w:t>
      </w:r>
      <w:r w:rsidRPr="00722006">
        <w:rPr>
          <w:rFonts w:cstheme="minorHAnsi"/>
          <w:szCs w:val="18"/>
          <w:lang w:val="en-US"/>
        </w:rPr>
        <w:t>introduces another key notion which must be taken into account</w:t>
      </w:r>
      <w:r w:rsidR="00B61AC7" w:rsidRPr="00722006">
        <w:rPr>
          <w:szCs w:val="18"/>
          <w:lang w:val="en-US"/>
        </w:rPr>
        <w:t>:</w:t>
      </w:r>
      <w:r w:rsidRPr="00722006">
        <w:rPr>
          <w:szCs w:val="18"/>
          <w:lang w:val="en-US"/>
        </w:rPr>
        <w:t xml:space="preserve"> “</w:t>
      </w:r>
      <w:r w:rsidRPr="00722006">
        <w:rPr>
          <w:i/>
          <w:szCs w:val="18"/>
          <w:lang w:val="en-US"/>
        </w:rPr>
        <w:t>cliff edge effects</w:t>
      </w:r>
      <w:r w:rsidRPr="00722006">
        <w:rPr>
          <w:szCs w:val="18"/>
          <w:lang w:val="en-US"/>
        </w:rPr>
        <w:t>" with the “</w:t>
      </w:r>
      <w:r w:rsidRPr="00722006">
        <w:rPr>
          <w:rFonts w:cstheme="minorHAnsi"/>
          <w:i/>
          <w:szCs w:val="18"/>
          <w:lang w:val="en-US"/>
        </w:rPr>
        <w:t xml:space="preserve">sufficient margin” </w:t>
      </w:r>
      <w:r w:rsidRPr="00722006">
        <w:rPr>
          <w:rFonts w:cstheme="minorHAnsi"/>
          <w:szCs w:val="18"/>
          <w:lang w:val="en-US"/>
        </w:rPr>
        <w:t>(</w:t>
      </w:r>
      <w:r w:rsidRPr="00722006">
        <w:rPr>
          <w:i/>
          <w:szCs w:val="18"/>
          <w:lang w:val="en-US"/>
        </w:rPr>
        <w:t xml:space="preserve">adequate margins </w:t>
      </w:r>
      <w:r w:rsidRPr="00722006">
        <w:rPr>
          <w:szCs w:val="18"/>
          <w:lang w:val="en-US"/>
        </w:rPr>
        <w:t xml:space="preserve">with the IAEA SSR 2/1 </w:t>
      </w:r>
      <w:r w:rsidRPr="00722006">
        <w:rPr>
          <w:szCs w:val="18"/>
          <w:lang w:val="en-US"/>
        </w:rPr>
        <w:fldChar w:fldCharType="begin"/>
      </w:r>
      <w:r w:rsidRPr="00722006">
        <w:rPr>
          <w:szCs w:val="18"/>
          <w:lang w:val="en-US"/>
        </w:rPr>
        <w:instrText xml:space="preserve"> REF _Ref444246551 \r \h  \* MERGEFORMAT </w:instrText>
      </w:r>
      <w:r w:rsidRPr="00722006">
        <w:rPr>
          <w:szCs w:val="18"/>
          <w:lang w:val="en-US"/>
        </w:rPr>
      </w:r>
      <w:r w:rsidRPr="00722006">
        <w:rPr>
          <w:szCs w:val="18"/>
          <w:lang w:val="en-US"/>
        </w:rPr>
        <w:fldChar w:fldCharType="separate"/>
      </w:r>
      <w:r w:rsidR="00051ECA">
        <w:rPr>
          <w:szCs w:val="18"/>
          <w:lang w:val="en-US"/>
        </w:rPr>
        <w:t>[3]</w:t>
      </w:r>
      <w:r w:rsidRPr="00722006">
        <w:rPr>
          <w:szCs w:val="18"/>
          <w:lang w:val="en-US"/>
        </w:rPr>
        <w:fldChar w:fldCharType="end"/>
      </w:r>
      <w:r w:rsidR="00B61AC7" w:rsidRPr="00722006">
        <w:rPr>
          <w:szCs w:val="18"/>
          <w:lang w:val="en-US"/>
        </w:rPr>
        <w:t xml:space="preserve"> terminology</w:t>
      </w:r>
      <w:r w:rsidRPr="00722006">
        <w:rPr>
          <w:szCs w:val="18"/>
          <w:lang w:val="en-US"/>
        </w:rPr>
        <w:t>)</w:t>
      </w:r>
      <w:r w:rsidRPr="00722006">
        <w:rPr>
          <w:rStyle w:val="Appelnotedebasdep"/>
          <w:szCs w:val="18"/>
          <w:lang w:val="en-US"/>
        </w:rPr>
        <w:footnoteReference w:id="35"/>
      </w:r>
      <w:r w:rsidRPr="00722006">
        <w:rPr>
          <w:szCs w:val="18"/>
          <w:lang w:val="en-US"/>
        </w:rPr>
        <w:t>.</w:t>
      </w:r>
    </w:p>
    <w:p w14:paraId="245C8A1E" w14:textId="77777777" w:rsidR="00455170" w:rsidRDefault="00F35150" w:rsidP="002C1F1E">
      <w:pPr>
        <w:rPr>
          <w:rFonts w:cstheme="minorHAnsi"/>
          <w:szCs w:val="18"/>
          <w:lang w:val="en-US"/>
        </w:rPr>
      </w:pPr>
      <w:r w:rsidRPr="00722006">
        <w:rPr>
          <w:rFonts w:cstheme="minorHAnsi"/>
          <w:szCs w:val="18"/>
          <w:lang w:val="en-US"/>
        </w:rPr>
        <w:lastRenderedPageBreak/>
        <w:t xml:space="preserve">The design against cliff edge effects and the need </w:t>
      </w:r>
      <w:r w:rsidR="005B60EB" w:rsidRPr="00722006">
        <w:rPr>
          <w:rFonts w:cstheme="minorHAnsi"/>
          <w:szCs w:val="18"/>
          <w:lang w:val="en-US"/>
        </w:rPr>
        <w:t xml:space="preserve">of </w:t>
      </w:r>
      <w:r w:rsidRPr="00722006">
        <w:rPr>
          <w:rFonts w:cstheme="minorHAnsi"/>
          <w:szCs w:val="18"/>
          <w:lang w:val="en-US"/>
        </w:rPr>
        <w:t>adequate margins generate deterministic and probabilistic criteria.</w:t>
      </w:r>
      <w:r w:rsidR="005B60EB" w:rsidRPr="00722006">
        <w:rPr>
          <w:rFonts w:cstheme="minorHAnsi"/>
          <w:szCs w:val="18"/>
          <w:lang w:val="en-US"/>
        </w:rPr>
        <w:t xml:space="preserve"> </w:t>
      </w:r>
    </w:p>
    <w:p w14:paraId="0DF03C01" w14:textId="5222D541" w:rsidR="00DF7934" w:rsidRPr="00722006" w:rsidRDefault="00F35150" w:rsidP="002C1F1E">
      <w:pPr>
        <w:rPr>
          <w:rFonts w:cstheme="minorHAnsi"/>
          <w:szCs w:val="18"/>
          <w:lang w:val="en-US"/>
        </w:rPr>
      </w:pPr>
      <w:r w:rsidRPr="00722006">
        <w:rPr>
          <w:rFonts w:cstheme="minorHAnsi"/>
          <w:szCs w:val="18"/>
          <w:lang w:val="en-US"/>
        </w:rPr>
        <w:t xml:space="preserve">For DEC conditions, deterministic criteria </w:t>
      </w:r>
      <w:r w:rsidR="00E665F4" w:rsidRPr="00722006">
        <w:rPr>
          <w:rFonts w:cstheme="minorHAnsi"/>
          <w:szCs w:val="18"/>
          <w:lang w:val="en-US"/>
        </w:rPr>
        <w:t xml:space="preserve">about </w:t>
      </w:r>
      <w:r w:rsidRPr="00722006">
        <w:rPr>
          <w:rFonts w:cstheme="minorHAnsi"/>
          <w:szCs w:val="18"/>
          <w:lang w:val="en-US"/>
        </w:rPr>
        <w:t xml:space="preserve">the performance of provisions should allow facing, without abrupt transition, </w:t>
      </w:r>
      <w:r w:rsidR="00141949" w:rsidRPr="00722006">
        <w:rPr>
          <w:rFonts w:cstheme="minorHAnsi"/>
          <w:szCs w:val="18"/>
          <w:lang w:val="en-US"/>
        </w:rPr>
        <w:t xml:space="preserve">possible </w:t>
      </w:r>
      <w:r w:rsidRPr="00722006">
        <w:rPr>
          <w:rFonts w:cstheme="minorHAnsi"/>
          <w:szCs w:val="18"/>
          <w:lang w:val="en-US"/>
        </w:rPr>
        <w:t>small variations of the plant parameters.</w:t>
      </w:r>
      <w:r w:rsidR="00DF7934" w:rsidRPr="00722006">
        <w:rPr>
          <w:szCs w:val="18"/>
          <w:lang w:val="en-US"/>
        </w:rPr>
        <w:t xml:space="preserve"> P</w:t>
      </w:r>
      <w:r w:rsidRPr="00722006">
        <w:rPr>
          <w:szCs w:val="18"/>
          <w:lang w:val="en-US"/>
        </w:rPr>
        <w:t xml:space="preserve">robabilistic criteria </w:t>
      </w:r>
      <w:r w:rsidR="00B6707A" w:rsidRPr="00722006">
        <w:rPr>
          <w:szCs w:val="18"/>
          <w:lang w:val="en-US"/>
        </w:rPr>
        <w:t>are defined</w:t>
      </w:r>
      <w:r w:rsidR="00141949" w:rsidRPr="00722006">
        <w:rPr>
          <w:szCs w:val="18"/>
          <w:lang w:val="en-US"/>
        </w:rPr>
        <w:t>,</w:t>
      </w:r>
      <w:r w:rsidR="00B6707A" w:rsidRPr="00722006">
        <w:rPr>
          <w:szCs w:val="18"/>
          <w:lang w:val="en-US"/>
        </w:rPr>
        <w:t xml:space="preserve"> </w:t>
      </w:r>
      <w:r w:rsidR="00E665F4" w:rsidRPr="00722006">
        <w:rPr>
          <w:szCs w:val="18"/>
          <w:lang w:val="en-US"/>
        </w:rPr>
        <w:t xml:space="preserve">in terms of </w:t>
      </w:r>
      <w:r w:rsidR="00B6707A" w:rsidRPr="00722006">
        <w:rPr>
          <w:szCs w:val="18"/>
          <w:lang w:val="en-US"/>
        </w:rPr>
        <w:t>reliability targets</w:t>
      </w:r>
      <w:r w:rsidR="00141949" w:rsidRPr="00722006">
        <w:rPr>
          <w:szCs w:val="18"/>
          <w:lang w:val="en-US"/>
        </w:rPr>
        <w:t>,</w:t>
      </w:r>
      <w:r w:rsidR="00B6707A" w:rsidRPr="00722006">
        <w:rPr>
          <w:szCs w:val="18"/>
          <w:lang w:val="en-US"/>
        </w:rPr>
        <w:t xml:space="preserve"> f</w:t>
      </w:r>
      <w:r w:rsidR="00E665F4" w:rsidRPr="00722006">
        <w:rPr>
          <w:szCs w:val="18"/>
          <w:lang w:val="en-US"/>
        </w:rPr>
        <w:t>or</w:t>
      </w:r>
      <w:r w:rsidR="00B6707A" w:rsidRPr="00722006">
        <w:rPr>
          <w:szCs w:val="18"/>
          <w:lang w:val="en-US"/>
        </w:rPr>
        <w:t xml:space="preserve"> the </w:t>
      </w:r>
      <w:r w:rsidR="00E665F4" w:rsidRPr="00722006">
        <w:rPr>
          <w:szCs w:val="18"/>
          <w:lang w:val="en-US"/>
        </w:rPr>
        <w:t xml:space="preserve">physical </w:t>
      </w:r>
      <w:r w:rsidR="00DF7934" w:rsidRPr="00722006">
        <w:rPr>
          <w:szCs w:val="18"/>
          <w:lang w:val="en-US"/>
        </w:rPr>
        <w:t>performances</w:t>
      </w:r>
      <w:r w:rsidR="00E665F4" w:rsidRPr="00722006">
        <w:rPr>
          <w:szCs w:val="18"/>
          <w:lang w:val="en-US"/>
        </w:rPr>
        <w:t xml:space="preserve"> required </w:t>
      </w:r>
      <w:r w:rsidR="00141949" w:rsidRPr="00722006">
        <w:rPr>
          <w:szCs w:val="18"/>
          <w:lang w:val="en-US"/>
        </w:rPr>
        <w:t xml:space="preserve">for the </w:t>
      </w:r>
      <w:r w:rsidR="00DF7934" w:rsidRPr="00722006">
        <w:rPr>
          <w:szCs w:val="18"/>
          <w:lang w:val="en-US"/>
        </w:rPr>
        <w:t>provisions which are an integral component of the 4</w:t>
      </w:r>
      <w:r w:rsidR="00DF7934" w:rsidRPr="00722006">
        <w:rPr>
          <w:szCs w:val="18"/>
          <w:vertAlign w:val="superscript"/>
          <w:lang w:val="en-US"/>
        </w:rPr>
        <w:t>th</w:t>
      </w:r>
      <w:r w:rsidR="00DF7934" w:rsidRPr="00722006">
        <w:rPr>
          <w:szCs w:val="18"/>
          <w:lang w:val="en-US"/>
        </w:rPr>
        <w:t xml:space="preserve"> level of the DiD</w:t>
      </w:r>
      <w:r w:rsidR="00E665F4" w:rsidRPr="00722006">
        <w:rPr>
          <w:szCs w:val="18"/>
          <w:lang w:val="en-US"/>
        </w:rPr>
        <w:t xml:space="preserve">, </w:t>
      </w:r>
      <w:r w:rsidR="00141949" w:rsidRPr="00722006">
        <w:rPr>
          <w:szCs w:val="18"/>
          <w:lang w:val="en-US"/>
        </w:rPr>
        <w:t xml:space="preserve">performances which allow </w:t>
      </w:r>
      <w:r w:rsidR="00DF7934" w:rsidRPr="00722006">
        <w:rPr>
          <w:szCs w:val="18"/>
          <w:lang w:val="en-US"/>
        </w:rPr>
        <w:t>guarantee</w:t>
      </w:r>
      <w:r w:rsidR="00141949" w:rsidRPr="00722006">
        <w:rPr>
          <w:szCs w:val="18"/>
          <w:lang w:val="en-US"/>
        </w:rPr>
        <w:t>ing</w:t>
      </w:r>
      <w:r w:rsidR="00DF7934" w:rsidRPr="00722006">
        <w:rPr>
          <w:szCs w:val="18"/>
          <w:lang w:val="en-US"/>
        </w:rPr>
        <w:t xml:space="preserve"> </w:t>
      </w:r>
      <w:r w:rsidR="00E665F4" w:rsidRPr="00722006">
        <w:rPr>
          <w:szCs w:val="18"/>
          <w:lang w:val="en-US"/>
        </w:rPr>
        <w:t>“</w:t>
      </w:r>
      <w:r w:rsidR="00DF7934" w:rsidRPr="00722006">
        <w:rPr>
          <w:szCs w:val="18"/>
          <w:lang w:val="en-US"/>
        </w:rPr>
        <w:t>adequate margins”.</w:t>
      </w:r>
    </w:p>
    <w:p w14:paraId="615F686F" w14:textId="687C9132" w:rsidR="00E61221" w:rsidRDefault="00B6707A" w:rsidP="002C1F1E">
      <w:pPr>
        <w:autoSpaceDE w:val="0"/>
        <w:autoSpaceDN w:val="0"/>
        <w:adjustRightInd w:val="0"/>
        <w:rPr>
          <w:rFonts w:cstheme="minorHAnsi"/>
          <w:szCs w:val="18"/>
          <w:lang w:val="en-US"/>
        </w:rPr>
      </w:pPr>
      <w:r w:rsidRPr="00722006">
        <w:rPr>
          <w:rFonts w:cstheme="minorHAnsi"/>
          <w:szCs w:val="18"/>
          <w:lang w:val="en-US"/>
        </w:rPr>
        <w:t xml:space="preserve">Specifically about </w:t>
      </w:r>
      <w:r w:rsidRPr="00722006">
        <w:rPr>
          <w:rFonts w:cstheme="minorHAnsi"/>
          <w:i/>
          <w:iCs/>
          <w:szCs w:val="18"/>
          <w:lang w:val="en-US"/>
        </w:rPr>
        <w:t xml:space="preserve">natural hazards, </w:t>
      </w:r>
      <w:r w:rsidRPr="00722006">
        <w:rPr>
          <w:rFonts w:cstheme="minorHAnsi"/>
          <w:szCs w:val="18"/>
          <w:lang w:val="en-US"/>
        </w:rPr>
        <w:t>t</w:t>
      </w:r>
      <w:r w:rsidR="00467225" w:rsidRPr="00722006">
        <w:rPr>
          <w:rFonts w:cstheme="minorHAnsi"/>
          <w:szCs w:val="18"/>
          <w:lang w:val="en-US"/>
        </w:rPr>
        <w:t>he requirement 5.21a</w:t>
      </w:r>
      <w:r w:rsidR="00CB52A3" w:rsidRPr="00722006">
        <w:rPr>
          <w:rFonts w:cstheme="minorHAnsi"/>
          <w:szCs w:val="18"/>
          <w:lang w:val="en-US"/>
        </w:rPr>
        <w:t xml:space="preserve"> </w:t>
      </w:r>
      <w:r w:rsidRPr="00722006">
        <w:rPr>
          <w:rFonts w:cstheme="minorHAnsi"/>
          <w:szCs w:val="18"/>
          <w:lang w:val="en-US"/>
        </w:rPr>
        <w:t xml:space="preserve">in the SSR 2/1 </w:t>
      </w:r>
      <w:r w:rsidR="00CB52A3" w:rsidRPr="00722006">
        <w:rPr>
          <w:rFonts w:cstheme="minorHAnsi"/>
          <w:szCs w:val="18"/>
          <w:lang w:val="en-US"/>
        </w:rPr>
        <w:fldChar w:fldCharType="begin"/>
      </w:r>
      <w:r w:rsidR="00CB52A3" w:rsidRPr="00722006">
        <w:rPr>
          <w:rFonts w:cstheme="minorHAnsi"/>
          <w:szCs w:val="18"/>
          <w:lang w:val="en-US"/>
        </w:rPr>
        <w:instrText xml:space="preserve"> REF _Ref444246551 \r \h  \* MERGEFORMAT </w:instrText>
      </w:r>
      <w:r w:rsidR="00CB52A3" w:rsidRPr="00722006">
        <w:rPr>
          <w:rFonts w:cstheme="minorHAnsi"/>
          <w:szCs w:val="18"/>
          <w:lang w:val="en-US"/>
        </w:rPr>
      </w:r>
      <w:r w:rsidR="00CB52A3" w:rsidRPr="00722006">
        <w:rPr>
          <w:rFonts w:cstheme="minorHAnsi"/>
          <w:szCs w:val="18"/>
          <w:lang w:val="en-US"/>
        </w:rPr>
        <w:fldChar w:fldCharType="separate"/>
      </w:r>
      <w:r w:rsidR="00051ECA">
        <w:rPr>
          <w:rFonts w:cstheme="minorHAnsi"/>
          <w:szCs w:val="18"/>
          <w:lang w:val="en-US"/>
        </w:rPr>
        <w:t>[3]</w:t>
      </w:r>
      <w:r w:rsidR="00CB52A3" w:rsidRPr="00722006">
        <w:rPr>
          <w:rFonts w:cstheme="minorHAnsi"/>
          <w:szCs w:val="18"/>
          <w:lang w:val="en-US"/>
        </w:rPr>
        <w:fldChar w:fldCharType="end"/>
      </w:r>
      <w:r w:rsidR="00CB52A3" w:rsidRPr="00722006">
        <w:rPr>
          <w:rFonts w:cstheme="minorHAnsi"/>
          <w:szCs w:val="18"/>
          <w:lang w:val="en-US"/>
        </w:rPr>
        <w:t xml:space="preserve"> </w:t>
      </w:r>
      <w:r w:rsidR="00467225" w:rsidRPr="00722006">
        <w:rPr>
          <w:rFonts w:cstheme="minorHAnsi"/>
          <w:szCs w:val="18"/>
          <w:lang w:val="en-US"/>
        </w:rPr>
        <w:t>states that “</w:t>
      </w:r>
      <w:r w:rsidR="00467225" w:rsidRPr="00722006">
        <w:rPr>
          <w:rFonts w:cstheme="minorHAnsi"/>
          <w:i/>
          <w:iCs/>
          <w:szCs w:val="18"/>
          <w:lang w:val="en-US"/>
        </w:rPr>
        <w:t>The design of the plant shall provide for an adequate margin to protect items ultimately necessary to prevent large or early radioactive releases in the event of levels of natural hazards exceeding those to be considered for design</w:t>
      </w:r>
      <w:r w:rsidR="00E665F4" w:rsidRPr="00722006">
        <w:rPr>
          <w:rFonts w:cstheme="minorHAnsi"/>
          <w:i/>
          <w:iCs/>
          <w:szCs w:val="18"/>
          <w:lang w:val="en-US"/>
        </w:rPr>
        <w:t xml:space="preserve"> taking into account the site hazard evaluation”</w:t>
      </w:r>
      <w:r w:rsidR="00466C9B" w:rsidRPr="00722006">
        <w:rPr>
          <w:rStyle w:val="Appelnotedebasdep"/>
          <w:rFonts w:cstheme="minorHAnsi"/>
          <w:iCs/>
          <w:szCs w:val="18"/>
          <w:lang w:val="en-US"/>
        </w:rPr>
        <w:t xml:space="preserve"> </w:t>
      </w:r>
      <w:r w:rsidR="00466C9B" w:rsidRPr="00722006">
        <w:rPr>
          <w:rStyle w:val="Appelnotedebasdep"/>
          <w:rFonts w:cstheme="minorHAnsi"/>
          <w:iCs/>
          <w:szCs w:val="18"/>
          <w:lang w:val="en-US"/>
        </w:rPr>
        <w:footnoteReference w:id="36"/>
      </w:r>
      <w:r w:rsidR="00E665F4" w:rsidRPr="00722006">
        <w:rPr>
          <w:rFonts w:cstheme="minorHAnsi"/>
          <w:i/>
          <w:iCs/>
          <w:szCs w:val="18"/>
          <w:lang w:val="en-US"/>
        </w:rPr>
        <w:t>.</w:t>
      </w:r>
      <w:r w:rsidR="006C3694" w:rsidRPr="00722006">
        <w:rPr>
          <w:rFonts w:cstheme="minorHAnsi"/>
          <w:i/>
          <w:iCs/>
          <w:szCs w:val="18"/>
          <w:lang w:val="en-US"/>
        </w:rPr>
        <w:t xml:space="preserve"> </w:t>
      </w:r>
      <w:r w:rsidRPr="00722006">
        <w:rPr>
          <w:rFonts w:cstheme="minorHAnsi"/>
          <w:szCs w:val="18"/>
          <w:lang w:val="en-US"/>
        </w:rPr>
        <w:t xml:space="preserve">This </w:t>
      </w:r>
      <w:r w:rsidR="00CA6B85" w:rsidRPr="00722006">
        <w:rPr>
          <w:rFonts w:cstheme="minorHAnsi"/>
          <w:iCs/>
          <w:szCs w:val="18"/>
          <w:lang w:val="en-US"/>
        </w:rPr>
        <w:t xml:space="preserve">requirement affects the design and the margins that have to be guaranteed by the features implemented to mitigate </w:t>
      </w:r>
      <w:r w:rsidR="00CA6B85" w:rsidRPr="00722006">
        <w:rPr>
          <w:rFonts w:cstheme="minorHAnsi"/>
          <w:szCs w:val="18"/>
          <w:lang w:val="en-US"/>
        </w:rPr>
        <w:t>severe accidents</w:t>
      </w:r>
      <w:r w:rsidR="00CA6B85" w:rsidRPr="00722006">
        <w:rPr>
          <w:rFonts w:cstheme="minorHAnsi"/>
          <w:iCs/>
          <w:szCs w:val="18"/>
          <w:lang w:val="en-US"/>
        </w:rPr>
        <w:t xml:space="preserve">. It </w:t>
      </w:r>
      <w:r w:rsidRPr="00722006">
        <w:rPr>
          <w:rFonts w:cstheme="minorHAnsi"/>
          <w:szCs w:val="18"/>
          <w:lang w:val="en-US"/>
        </w:rPr>
        <w:t>has the purpose to ensure that, if a severe accident occur</w:t>
      </w:r>
      <w:r w:rsidR="005B60EB" w:rsidRPr="00722006">
        <w:rPr>
          <w:rFonts w:cstheme="minorHAnsi"/>
          <w:szCs w:val="18"/>
          <w:lang w:val="en-US"/>
        </w:rPr>
        <w:t>s</w:t>
      </w:r>
      <w:r w:rsidRPr="00722006">
        <w:rPr>
          <w:rFonts w:cstheme="minorHAnsi"/>
          <w:szCs w:val="18"/>
          <w:lang w:val="en-US"/>
        </w:rPr>
        <w:t xml:space="preserve"> due to an external hazard, there are appropriate assurances that sufficient mitigat</w:t>
      </w:r>
      <w:r w:rsidR="002C1F1E">
        <w:rPr>
          <w:rFonts w:cstheme="minorHAnsi"/>
          <w:szCs w:val="18"/>
          <w:lang w:val="en-US"/>
        </w:rPr>
        <w:t>ion</w:t>
      </w:r>
      <w:r w:rsidRPr="00722006">
        <w:rPr>
          <w:rFonts w:cstheme="minorHAnsi"/>
          <w:szCs w:val="18"/>
          <w:lang w:val="en-US"/>
        </w:rPr>
        <w:t xml:space="preserve"> means </w:t>
      </w:r>
      <w:r w:rsidR="00466C9B" w:rsidRPr="00722006">
        <w:rPr>
          <w:rFonts w:cstheme="minorHAnsi"/>
          <w:szCs w:val="18"/>
          <w:lang w:val="en-US"/>
        </w:rPr>
        <w:t xml:space="preserve">remain </w:t>
      </w:r>
      <w:r w:rsidRPr="00722006">
        <w:rPr>
          <w:rFonts w:cstheme="minorHAnsi"/>
          <w:szCs w:val="18"/>
          <w:lang w:val="en-US"/>
        </w:rPr>
        <w:t xml:space="preserve">available. </w:t>
      </w:r>
      <w:r w:rsidR="00467225" w:rsidRPr="00722006">
        <w:rPr>
          <w:rFonts w:cstheme="minorHAnsi"/>
          <w:szCs w:val="18"/>
          <w:lang w:val="en-US"/>
        </w:rPr>
        <w:t xml:space="preserve">The design of the corresponding </w:t>
      </w:r>
      <w:r w:rsidR="002A6B2D" w:rsidRPr="00722006">
        <w:rPr>
          <w:rFonts w:cstheme="minorHAnsi"/>
          <w:szCs w:val="18"/>
          <w:lang w:val="en-US"/>
        </w:rPr>
        <w:t>provisions, which realize the 4</w:t>
      </w:r>
      <w:r w:rsidR="002A6B2D" w:rsidRPr="00722006">
        <w:rPr>
          <w:rFonts w:cstheme="minorHAnsi"/>
          <w:szCs w:val="18"/>
          <w:vertAlign w:val="superscript"/>
          <w:lang w:val="en-US"/>
        </w:rPr>
        <w:t>th</w:t>
      </w:r>
      <w:r w:rsidR="002A6B2D" w:rsidRPr="00722006">
        <w:rPr>
          <w:rFonts w:cstheme="minorHAnsi"/>
          <w:szCs w:val="18"/>
          <w:lang w:val="en-US"/>
        </w:rPr>
        <w:t xml:space="preserve"> level of the DiD</w:t>
      </w:r>
      <w:r w:rsidR="002A6B2D" w:rsidRPr="00722006">
        <w:rPr>
          <w:rStyle w:val="Appelnotedebasdep"/>
          <w:rFonts w:cstheme="minorHAnsi"/>
          <w:szCs w:val="18"/>
          <w:lang w:val="en-US"/>
        </w:rPr>
        <w:footnoteReference w:id="37"/>
      </w:r>
      <w:r w:rsidR="002A6B2D" w:rsidRPr="00722006">
        <w:rPr>
          <w:rFonts w:cstheme="minorHAnsi"/>
          <w:szCs w:val="18"/>
          <w:lang w:val="en-US"/>
        </w:rPr>
        <w:t xml:space="preserve">, is expected </w:t>
      </w:r>
      <w:r w:rsidR="00467225" w:rsidRPr="00722006">
        <w:rPr>
          <w:rFonts w:cstheme="minorHAnsi"/>
          <w:szCs w:val="18"/>
          <w:lang w:val="en-US"/>
        </w:rPr>
        <w:t>to be particularly robust and to include margins to withstand loads and conditions generated by</w:t>
      </w:r>
      <w:r w:rsidR="00E665F4" w:rsidRPr="00722006">
        <w:rPr>
          <w:rFonts w:cstheme="minorHAnsi"/>
          <w:szCs w:val="18"/>
          <w:lang w:val="en-US"/>
        </w:rPr>
        <w:t xml:space="preserve"> the</w:t>
      </w:r>
      <w:r w:rsidR="00467225" w:rsidRPr="00722006">
        <w:rPr>
          <w:rFonts w:cstheme="minorHAnsi"/>
          <w:szCs w:val="18"/>
          <w:lang w:val="en-US"/>
        </w:rPr>
        <w:t xml:space="preserve"> </w:t>
      </w:r>
      <w:r w:rsidR="00E665F4" w:rsidRPr="00722006">
        <w:rPr>
          <w:rFonts w:cstheme="minorHAnsi"/>
          <w:szCs w:val="18"/>
          <w:lang w:val="en-US"/>
        </w:rPr>
        <w:t>events</w:t>
      </w:r>
      <w:r w:rsidR="00467225" w:rsidRPr="00722006">
        <w:rPr>
          <w:rFonts w:cstheme="minorHAnsi"/>
          <w:szCs w:val="18"/>
          <w:lang w:val="en-US"/>
        </w:rPr>
        <w:t xml:space="preserve"> exceeding those derived from the site evaluation</w:t>
      </w:r>
      <w:r w:rsidR="00E665F4" w:rsidRPr="00722006">
        <w:rPr>
          <w:rFonts w:cstheme="minorHAnsi"/>
          <w:szCs w:val="18"/>
          <w:lang w:val="en-US"/>
        </w:rPr>
        <w:t xml:space="preserve"> and considered in the design</w:t>
      </w:r>
      <w:r w:rsidR="00467225" w:rsidRPr="00722006">
        <w:rPr>
          <w:rFonts w:cstheme="minorHAnsi"/>
          <w:szCs w:val="18"/>
          <w:lang w:val="en-US"/>
        </w:rPr>
        <w:t xml:space="preserve">. This implies that cliff edge effects should not occur not only for small variations in a plant parameter but also for significant variations of the loads and environmental conditions. </w:t>
      </w:r>
    </w:p>
    <w:p w14:paraId="4F435295" w14:textId="08A6E642" w:rsidR="003C2949" w:rsidRPr="00722006" w:rsidRDefault="003C2949" w:rsidP="002C1F1E">
      <w:pPr>
        <w:spacing w:before="480"/>
        <w:rPr>
          <w:b/>
          <w:sz w:val="22"/>
          <w:szCs w:val="22"/>
          <w:lang w:val="en-US"/>
        </w:rPr>
      </w:pPr>
      <w:r w:rsidRPr="00722006">
        <w:rPr>
          <w:b/>
          <w:sz w:val="22"/>
          <w:szCs w:val="22"/>
          <w:lang w:val="en-US"/>
        </w:rPr>
        <w:t>Characteristics required to the Safety architecture</w:t>
      </w:r>
    </w:p>
    <w:p w14:paraId="06DA29EC" w14:textId="1D9C37EC" w:rsidR="00DF7934" w:rsidRPr="00722006" w:rsidRDefault="00F24DEF" w:rsidP="00DF7934">
      <w:pPr>
        <w:spacing w:before="120"/>
        <w:rPr>
          <w:lang w:val="en-US"/>
        </w:rPr>
      </w:pPr>
      <w:r w:rsidRPr="00722006">
        <w:rPr>
          <w:lang w:val="en-US"/>
        </w:rPr>
        <w:t>Qualitative safety objectives have been introduced, discussed and motivated within the section 2.3. I</w:t>
      </w:r>
      <w:r w:rsidR="00DF7934" w:rsidRPr="00722006">
        <w:rPr>
          <w:lang w:val="en-US"/>
        </w:rPr>
        <w:t>t is appropriate to</w:t>
      </w:r>
      <w:r w:rsidR="00F01127" w:rsidRPr="00722006">
        <w:rPr>
          <w:lang w:val="en-US"/>
        </w:rPr>
        <w:t xml:space="preserve"> provide indications about criteria </w:t>
      </w:r>
      <w:r w:rsidRPr="00722006">
        <w:rPr>
          <w:lang w:val="en-US"/>
        </w:rPr>
        <w:t xml:space="preserve">that can be associated to these objectives </w:t>
      </w:r>
      <w:r w:rsidR="00F01127" w:rsidRPr="00722006">
        <w:rPr>
          <w:lang w:val="en-US"/>
        </w:rPr>
        <w:t>and to</w:t>
      </w:r>
      <w:r w:rsidR="00DF7934" w:rsidRPr="00722006">
        <w:rPr>
          <w:lang w:val="en-US"/>
        </w:rPr>
        <w:t xml:space="preserve"> </w:t>
      </w:r>
      <w:r w:rsidR="00E665F4" w:rsidRPr="00722006">
        <w:rPr>
          <w:lang w:val="en-US"/>
        </w:rPr>
        <w:t>clarify the role of PSA in the assessment</w:t>
      </w:r>
      <w:r w:rsidR="00DF7934" w:rsidRPr="00722006">
        <w:rPr>
          <w:lang w:val="en-US"/>
        </w:rPr>
        <w:t xml:space="preserve"> of what is advocated in terms of exhaustiveness, progressiveness of the plant response, tolerance to possible alterations of plant conditions, forgiving reaction to abnormal conditions, and balanced contribution versus the whole risk. </w:t>
      </w:r>
      <w:r w:rsidR="00F01127" w:rsidRPr="00722006">
        <w:rPr>
          <w:lang w:val="en-US"/>
        </w:rPr>
        <w:t xml:space="preserve"> </w:t>
      </w:r>
      <w:r w:rsidR="00DF7934" w:rsidRPr="00722006">
        <w:rPr>
          <w:lang w:val="en-US"/>
        </w:rPr>
        <w:t>Insights are provided hereafter</w:t>
      </w:r>
      <w:r w:rsidR="00F01127" w:rsidRPr="00722006">
        <w:rPr>
          <w:lang w:val="en-US"/>
        </w:rPr>
        <w:t xml:space="preserve">, complementing the information provided in </w:t>
      </w:r>
      <w:r w:rsidR="00F01127" w:rsidRPr="00722006">
        <w:rPr>
          <w:lang w:val="en-US"/>
        </w:rPr>
        <w:fldChar w:fldCharType="begin"/>
      </w:r>
      <w:r w:rsidR="00F01127" w:rsidRPr="00722006">
        <w:rPr>
          <w:lang w:val="en-US"/>
        </w:rPr>
        <w:instrText xml:space="preserve"> REF _Ref444248290 \h </w:instrText>
      </w:r>
      <w:r w:rsidR="005D7613" w:rsidRPr="00722006">
        <w:rPr>
          <w:lang w:val="en-US"/>
        </w:rPr>
        <w:instrText xml:space="preserve"> \* MERGEFORMAT </w:instrText>
      </w:r>
      <w:r w:rsidR="00F01127" w:rsidRPr="00722006">
        <w:rPr>
          <w:lang w:val="en-US"/>
        </w:rPr>
      </w:r>
      <w:r w:rsidR="00F01127" w:rsidRPr="00722006">
        <w:rPr>
          <w:lang w:val="en-US"/>
        </w:rPr>
        <w:fldChar w:fldCharType="separate"/>
      </w:r>
      <w:r w:rsidR="00051ECA" w:rsidRPr="00722006">
        <w:rPr>
          <w:lang w:val="en-GB"/>
        </w:rPr>
        <w:t xml:space="preserve">Table </w:t>
      </w:r>
      <w:r w:rsidR="00051ECA">
        <w:rPr>
          <w:noProof/>
          <w:lang w:val="en-GB"/>
        </w:rPr>
        <w:t>1</w:t>
      </w:r>
      <w:r w:rsidR="00051ECA" w:rsidRPr="00722006">
        <w:rPr>
          <w:noProof/>
          <w:lang w:val="en-GB"/>
        </w:rPr>
        <w:noBreakHyphen/>
      </w:r>
      <w:r w:rsidR="00051ECA">
        <w:rPr>
          <w:noProof/>
          <w:lang w:val="en-GB"/>
        </w:rPr>
        <w:t>1</w:t>
      </w:r>
      <w:r w:rsidR="00F01127" w:rsidRPr="00722006">
        <w:rPr>
          <w:lang w:val="en-US"/>
        </w:rPr>
        <w:fldChar w:fldCharType="end"/>
      </w:r>
      <w:r w:rsidR="00455170">
        <w:rPr>
          <w:lang w:val="en-US"/>
        </w:rPr>
        <w:t xml:space="preserve"> and within the section 2.3</w:t>
      </w:r>
      <w:r w:rsidR="00F01127" w:rsidRPr="00722006">
        <w:rPr>
          <w:lang w:val="en-US"/>
        </w:rPr>
        <w:t>.</w:t>
      </w:r>
    </w:p>
    <w:p w14:paraId="089DADD5" w14:textId="503D11AD" w:rsidR="00BD3630" w:rsidRPr="00722006" w:rsidRDefault="002C1F1E" w:rsidP="00455170">
      <w:pPr>
        <w:pStyle w:val="Default"/>
        <w:tabs>
          <w:tab w:val="left" w:pos="6981"/>
        </w:tabs>
        <w:spacing w:before="240" w:line="348" w:lineRule="atLeast"/>
        <w:ind w:left="567"/>
        <w:jc w:val="both"/>
        <w:rPr>
          <w:rFonts w:ascii="Trebuchet MS" w:hAnsi="Trebuchet MS"/>
          <w:b/>
          <w:sz w:val="22"/>
          <w:szCs w:val="22"/>
          <w:u w:val="single"/>
          <w:lang w:val="en-US"/>
        </w:rPr>
      </w:pPr>
      <w:r>
        <w:rPr>
          <w:rFonts w:ascii="Trebuchet MS" w:hAnsi="Trebuchet MS"/>
          <w:b/>
          <w:color w:val="auto"/>
          <w:sz w:val="18"/>
          <w:szCs w:val="22"/>
          <w:lang w:val="en-US"/>
        </w:rPr>
        <w:br w:type="page"/>
      </w:r>
      <w:r w:rsidR="00BD3630" w:rsidRPr="00722006">
        <w:rPr>
          <w:rFonts w:ascii="Trebuchet MS" w:hAnsi="Trebuchet MS"/>
          <w:b/>
          <w:color w:val="auto"/>
          <w:sz w:val="18"/>
          <w:szCs w:val="22"/>
          <w:lang w:val="en-US"/>
        </w:rPr>
        <w:lastRenderedPageBreak/>
        <w:t>Exhaustiveness</w:t>
      </w:r>
      <w:r w:rsidR="00BD3630" w:rsidRPr="00722006">
        <w:rPr>
          <w:rFonts w:ascii="Trebuchet MS" w:hAnsi="Trebuchet MS"/>
          <w:lang w:val="en-GB"/>
        </w:rPr>
        <w:t xml:space="preserve"> </w:t>
      </w:r>
      <w:r w:rsidR="00BD3630" w:rsidRPr="00722006">
        <w:rPr>
          <w:rFonts w:ascii="Trebuchet MS" w:hAnsi="Trebuchet MS"/>
          <w:b/>
          <w:color w:val="auto"/>
          <w:sz w:val="18"/>
          <w:szCs w:val="22"/>
          <w:lang w:val="en-US"/>
        </w:rPr>
        <w:t>character</w:t>
      </w:r>
    </w:p>
    <w:p w14:paraId="242274DC" w14:textId="3F869A1A" w:rsidR="00BD3630" w:rsidRPr="00722006" w:rsidRDefault="00F24DEF" w:rsidP="00BD3630">
      <w:pPr>
        <w:spacing w:before="120"/>
        <w:rPr>
          <w:lang w:val="en-GB"/>
        </w:rPr>
      </w:pPr>
      <w:r w:rsidRPr="00722006">
        <w:rPr>
          <w:lang w:val="en-GB"/>
        </w:rPr>
        <w:t>T</w:t>
      </w:r>
      <w:r w:rsidR="00BD3630" w:rsidRPr="00722006">
        <w:rPr>
          <w:lang w:val="en-GB"/>
        </w:rPr>
        <w:t>he Exhaustiveness character of the safety architecture is addressed deterministically. PSA, if appropriately developed, takes care that the comprehensive set of postulated initiating events is introduced into the model as risk contributors.</w:t>
      </w:r>
    </w:p>
    <w:p w14:paraId="58E9E367" w14:textId="4DCF4387" w:rsidR="00BD3630" w:rsidRPr="00722006" w:rsidRDefault="00BD3630" w:rsidP="002C1F1E">
      <w:pPr>
        <w:pStyle w:val="Default"/>
        <w:tabs>
          <w:tab w:val="left" w:pos="6981"/>
        </w:tabs>
        <w:spacing w:before="480" w:line="348" w:lineRule="atLeast"/>
        <w:ind w:left="567"/>
        <w:jc w:val="both"/>
        <w:rPr>
          <w:rFonts w:ascii="Trebuchet MS" w:hAnsi="Trebuchet MS"/>
          <w:b/>
          <w:lang w:val="en-US"/>
        </w:rPr>
      </w:pPr>
      <w:r w:rsidRPr="00722006">
        <w:rPr>
          <w:rFonts w:ascii="Trebuchet MS" w:hAnsi="Trebuchet MS"/>
          <w:b/>
          <w:color w:val="auto"/>
          <w:sz w:val="18"/>
          <w:szCs w:val="22"/>
          <w:lang w:val="en-US"/>
        </w:rPr>
        <w:t>Progressiveness</w:t>
      </w:r>
      <w:r w:rsidRPr="00722006">
        <w:rPr>
          <w:rFonts w:ascii="Trebuchet MS" w:hAnsi="Trebuchet MS"/>
          <w:lang w:val="en-GB"/>
        </w:rPr>
        <w:t xml:space="preserve"> </w:t>
      </w:r>
      <w:r w:rsidRPr="00722006">
        <w:rPr>
          <w:rFonts w:ascii="Trebuchet MS" w:hAnsi="Trebuchet MS"/>
          <w:b/>
          <w:color w:val="auto"/>
          <w:sz w:val="18"/>
          <w:szCs w:val="22"/>
          <w:lang w:val="en-US"/>
        </w:rPr>
        <w:t>character</w:t>
      </w:r>
    </w:p>
    <w:p w14:paraId="1FC5CB33" w14:textId="5929ED7A" w:rsidR="00BD3630" w:rsidRPr="00722006" w:rsidRDefault="00BD3630" w:rsidP="003B15FC">
      <w:pPr>
        <w:spacing w:after="120"/>
        <w:rPr>
          <w:lang w:val="en-GB"/>
        </w:rPr>
      </w:pPr>
      <w:r w:rsidRPr="00722006">
        <w:rPr>
          <w:lang w:val="en-GB"/>
        </w:rPr>
        <w:t>Among the strong motivations of the DiD concept there is the objective to have a progressive degradation of the safety architecture before that harmful effects could be caused to people or to the environment. Progressiveness of the safety architecture</w:t>
      </w:r>
      <w:r w:rsidR="00DB6385" w:rsidRPr="00722006">
        <w:rPr>
          <w:lang w:val="en-GB"/>
        </w:rPr>
        <w:t xml:space="preserve"> for a specific initiating event</w:t>
      </w:r>
      <w:r w:rsidRPr="00722006">
        <w:rPr>
          <w:lang w:val="en-GB"/>
        </w:rPr>
        <w:t xml:space="preserve"> is </w:t>
      </w:r>
      <w:r w:rsidR="00F24DEF" w:rsidRPr="00722006">
        <w:rPr>
          <w:lang w:val="en-GB"/>
        </w:rPr>
        <w:t xml:space="preserve">first </w:t>
      </w:r>
      <w:r w:rsidRPr="00722006">
        <w:rPr>
          <w:lang w:val="en-GB"/>
        </w:rPr>
        <w:t>addressed deterministically</w:t>
      </w:r>
      <w:r w:rsidR="00F24DEF" w:rsidRPr="00722006">
        <w:rPr>
          <w:lang w:val="en-GB"/>
        </w:rPr>
        <w:t xml:space="preserve"> by checking the presence of all the needed DiD layers of provisions</w:t>
      </w:r>
      <w:r w:rsidRPr="00722006">
        <w:rPr>
          <w:lang w:val="en-GB"/>
        </w:rPr>
        <w:t xml:space="preserve">. PSA can </w:t>
      </w:r>
      <w:r w:rsidR="00F24DEF" w:rsidRPr="00722006">
        <w:rPr>
          <w:lang w:val="en-GB"/>
        </w:rPr>
        <w:t xml:space="preserve">complement </w:t>
      </w:r>
      <w:r w:rsidRPr="00722006">
        <w:rPr>
          <w:lang w:val="en-GB"/>
        </w:rPr>
        <w:t xml:space="preserve">the demonstration of the progressive character of the safety architecture, </w:t>
      </w:r>
      <w:r w:rsidR="00DB6385" w:rsidRPr="00722006">
        <w:rPr>
          <w:lang w:val="en-GB"/>
        </w:rPr>
        <w:t xml:space="preserve">identifying the potential for </w:t>
      </w:r>
      <w:r w:rsidR="00DA02FF">
        <w:rPr>
          <w:lang w:val="en-GB"/>
        </w:rPr>
        <w:t>“</w:t>
      </w:r>
      <w:r w:rsidR="00DB6385" w:rsidRPr="00722006">
        <w:rPr>
          <w:lang w:val="en-GB"/>
        </w:rPr>
        <w:t>short</w:t>
      </w:r>
      <w:r w:rsidR="00DA02FF">
        <w:rPr>
          <w:lang w:val="en-GB"/>
        </w:rPr>
        <w:t>”</w:t>
      </w:r>
      <w:r w:rsidR="00DB6385" w:rsidRPr="00722006">
        <w:rPr>
          <w:lang w:val="en-GB"/>
        </w:rPr>
        <w:t xml:space="preserve"> sequences and guaranteeing their</w:t>
      </w:r>
      <w:r w:rsidRPr="00722006">
        <w:rPr>
          <w:lang w:val="en-GB"/>
        </w:rPr>
        <w:t xml:space="preserve"> practical elimination. </w:t>
      </w:r>
      <w:r w:rsidR="00DB6385" w:rsidRPr="00722006">
        <w:rPr>
          <w:lang w:val="en-GB"/>
        </w:rPr>
        <w:t>Moreover</w:t>
      </w:r>
      <w:r w:rsidRPr="00722006">
        <w:rPr>
          <w:lang w:val="en-GB"/>
        </w:rPr>
        <w:t>, PSA</w:t>
      </w:r>
      <w:r w:rsidR="00F01127" w:rsidRPr="00722006">
        <w:rPr>
          <w:lang w:val="en-GB"/>
        </w:rPr>
        <w:t xml:space="preserve"> - if appropriately developed </w:t>
      </w:r>
      <w:r w:rsidR="00F24DEF" w:rsidRPr="00722006">
        <w:rPr>
          <w:lang w:val="en-GB"/>
        </w:rPr>
        <w:t>–</w:t>
      </w:r>
      <w:r w:rsidRPr="00722006">
        <w:rPr>
          <w:lang w:val="en-GB"/>
        </w:rPr>
        <w:t xml:space="preserve"> contributes</w:t>
      </w:r>
      <w:r w:rsidR="00DB6385" w:rsidRPr="00722006">
        <w:rPr>
          <w:lang w:val="en-GB"/>
        </w:rPr>
        <w:t xml:space="preserve"> to provide evidence of the implemented progressive </w:t>
      </w:r>
      <w:r w:rsidR="00DD4AA8" w:rsidRPr="00722006">
        <w:rPr>
          <w:lang w:val="en-GB"/>
        </w:rPr>
        <w:t>defence</w:t>
      </w:r>
      <w:r w:rsidR="00F24DEF" w:rsidRPr="00722006">
        <w:rPr>
          <w:lang w:val="en-GB"/>
        </w:rPr>
        <w:t>,</w:t>
      </w:r>
      <w:r w:rsidRPr="00722006">
        <w:rPr>
          <w:lang w:val="en-GB"/>
        </w:rPr>
        <w:t xml:space="preserve"> with the probabilistic </w:t>
      </w:r>
      <w:r w:rsidR="00F24DEF" w:rsidRPr="00722006">
        <w:rPr>
          <w:lang w:val="en-GB"/>
        </w:rPr>
        <w:t xml:space="preserve">assessment </w:t>
      </w:r>
      <w:r w:rsidRPr="00722006">
        <w:rPr>
          <w:lang w:val="en-GB"/>
        </w:rPr>
        <w:t xml:space="preserve">of the </w:t>
      </w:r>
      <w:r w:rsidR="00F01127" w:rsidRPr="00722006">
        <w:rPr>
          <w:lang w:val="en-GB"/>
        </w:rPr>
        <w:t xml:space="preserve">different </w:t>
      </w:r>
      <w:r w:rsidR="00DB6385" w:rsidRPr="00722006">
        <w:rPr>
          <w:lang w:val="en-GB"/>
        </w:rPr>
        <w:t xml:space="preserve">intermediate </w:t>
      </w:r>
      <w:r w:rsidR="00F01127" w:rsidRPr="00722006">
        <w:rPr>
          <w:lang w:val="en-GB"/>
        </w:rPr>
        <w:t xml:space="preserve">states of the plants </w:t>
      </w:r>
      <w:r w:rsidR="00F24DEF" w:rsidRPr="00722006">
        <w:rPr>
          <w:lang w:val="en-GB"/>
        </w:rPr>
        <w:t xml:space="preserve">which correspond </w:t>
      </w:r>
      <w:r w:rsidR="00F01127" w:rsidRPr="00722006">
        <w:rPr>
          <w:lang w:val="en-GB"/>
        </w:rPr>
        <w:t xml:space="preserve">to the failures of the subsequent DiD levels (see Section </w:t>
      </w:r>
      <w:r w:rsidR="00F01127" w:rsidRPr="00722006">
        <w:rPr>
          <w:lang w:val="en-GB"/>
        </w:rPr>
        <w:fldChar w:fldCharType="begin"/>
      </w:r>
      <w:r w:rsidR="00F01127" w:rsidRPr="00722006">
        <w:rPr>
          <w:lang w:val="en-GB"/>
        </w:rPr>
        <w:instrText xml:space="preserve"> REF _Ref447017572 \r \h </w:instrText>
      </w:r>
      <w:r w:rsidR="005D7613" w:rsidRPr="00722006">
        <w:rPr>
          <w:lang w:val="en-GB"/>
        </w:rPr>
        <w:instrText xml:space="preserve"> \* MERGEFORMAT </w:instrText>
      </w:r>
      <w:r w:rsidR="00F01127" w:rsidRPr="00722006">
        <w:rPr>
          <w:lang w:val="en-GB"/>
        </w:rPr>
      </w:r>
      <w:r w:rsidR="00F01127" w:rsidRPr="00722006">
        <w:rPr>
          <w:lang w:val="en-GB"/>
        </w:rPr>
        <w:fldChar w:fldCharType="separate"/>
      </w:r>
      <w:r w:rsidR="00051ECA">
        <w:rPr>
          <w:lang w:val="en-GB"/>
        </w:rPr>
        <w:t>6</w:t>
      </w:r>
      <w:r w:rsidR="00F01127" w:rsidRPr="00722006">
        <w:rPr>
          <w:lang w:val="en-GB"/>
        </w:rPr>
        <w:fldChar w:fldCharType="end"/>
      </w:r>
      <w:r w:rsidR="00F01127" w:rsidRPr="00722006">
        <w:rPr>
          <w:lang w:val="en-GB"/>
        </w:rPr>
        <w:t>)</w:t>
      </w:r>
      <w:r w:rsidRPr="00722006">
        <w:rPr>
          <w:lang w:val="en-GB"/>
        </w:rPr>
        <w:t>.</w:t>
      </w:r>
    </w:p>
    <w:p w14:paraId="021122C5" w14:textId="77777777" w:rsidR="00BD3630" w:rsidRPr="00722006" w:rsidRDefault="00BD3630" w:rsidP="002C1F1E">
      <w:pPr>
        <w:pStyle w:val="Default"/>
        <w:tabs>
          <w:tab w:val="left" w:pos="6981"/>
        </w:tabs>
        <w:spacing w:before="360" w:line="348" w:lineRule="atLeast"/>
        <w:ind w:left="567"/>
        <w:jc w:val="both"/>
        <w:rPr>
          <w:rFonts w:ascii="Trebuchet MS" w:hAnsi="Trebuchet MS"/>
          <w:b/>
          <w:color w:val="auto"/>
          <w:sz w:val="18"/>
          <w:szCs w:val="22"/>
          <w:lang w:val="en-US"/>
        </w:rPr>
      </w:pPr>
      <w:r w:rsidRPr="00722006">
        <w:rPr>
          <w:rFonts w:ascii="Trebuchet MS" w:hAnsi="Trebuchet MS"/>
          <w:b/>
          <w:color w:val="auto"/>
          <w:sz w:val="18"/>
          <w:szCs w:val="22"/>
          <w:lang w:val="en-US"/>
        </w:rPr>
        <w:t>Tolerant character</w:t>
      </w:r>
    </w:p>
    <w:p w14:paraId="666F9EBB" w14:textId="020C25CD" w:rsidR="00BD3630" w:rsidRPr="00722006" w:rsidRDefault="00BD3630" w:rsidP="003B15FC">
      <w:pPr>
        <w:spacing w:after="120"/>
        <w:rPr>
          <w:lang w:val="en-GB"/>
        </w:rPr>
      </w:pPr>
      <w:r w:rsidRPr="00722006">
        <w:rPr>
          <w:lang w:val="en-GB"/>
        </w:rPr>
        <w:t xml:space="preserve">The criteria to assess the Tolerant character of the safety architecture could be established mainly in terms of allowable ranges </w:t>
      </w:r>
      <w:r w:rsidR="0056593E" w:rsidRPr="00722006">
        <w:rPr>
          <w:lang w:val="en-GB"/>
        </w:rPr>
        <w:t xml:space="preserve">of operation </w:t>
      </w:r>
      <w:r w:rsidRPr="00722006">
        <w:rPr>
          <w:lang w:val="en-GB"/>
        </w:rPr>
        <w:t xml:space="preserve">around the normal operating conditions. Probabilistic studies can contribute to the verification of the Tolerant character of the safety architecture mainly by questioning the </w:t>
      </w:r>
      <w:r w:rsidR="0056593E" w:rsidRPr="00722006">
        <w:rPr>
          <w:lang w:val="en-GB"/>
        </w:rPr>
        <w:t xml:space="preserve">margins allowable for the correct behaviour of </w:t>
      </w:r>
      <w:r w:rsidRPr="00722006">
        <w:rPr>
          <w:lang w:val="en-GB"/>
        </w:rPr>
        <w:t>material</w:t>
      </w:r>
      <w:r w:rsidR="0056593E" w:rsidRPr="00722006">
        <w:rPr>
          <w:lang w:val="en-GB"/>
        </w:rPr>
        <w:t xml:space="preserve"> (e.g. engineered systems) and immaterial (e.g. inherent characteristics)</w:t>
      </w:r>
      <w:r w:rsidR="00F01127" w:rsidRPr="00722006">
        <w:rPr>
          <w:lang w:val="en-GB"/>
        </w:rPr>
        <w:t xml:space="preserve"> provisions, and by addressing uncertainty on input data and its propagation through the model.</w:t>
      </w:r>
    </w:p>
    <w:p w14:paraId="63294A7E" w14:textId="77777777" w:rsidR="00BD3630" w:rsidRPr="00722006" w:rsidRDefault="00BD3630" w:rsidP="002C1F1E">
      <w:pPr>
        <w:pStyle w:val="Default"/>
        <w:tabs>
          <w:tab w:val="left" w:pos="6981"/>
        </w:tabs>
        <w:spacing w:before="360" w:line="348" w:lineRule="atLeast"/>
        <w:ind w:left="567"/>
        <w:jc w:val="both"/>
        <w:rPr>
          <w:rFonts w:ascii="Trebuchet MS" w:hAnsi="Trebuchet MS"/>
          <w:b/>
          <w:color w:val="auto"/>
          <w:sz w:val="18"/>
          <w:szCs w:val="22"/>
          <w:lang w:val="en-US"/>
        </w:rPr>
      </w:pPr>
      <w:r w:rsidRPr="00722006">
        <w:rPr>
          <w:rFonts w:ascii="Trebuchet MS" w:hAnsi="Trebuchet MS"/>
          <w:b/>
          <w:color w:val="auto"/>
          <w:sz w:val="18"/>
          <w:szCs w:val="22"/>
          <w:lang w:val="en-US"/>
        </w:rPr>
        <w:t>Forgiving character</w:t>
      </w:r>
    </w:p>
    <w:p w14:paraId="421BBD75" w14:textId="2712E4AB" w:rsidR="00BD3630" w:rsidRPr="00722006" w:rsidRDefault="00BD3630" w:rsidP="003B15FC">
      <w:pPr>
        <w:spacing w:after="120"/>
        <w:rPr>
          <w:lang w:val="en-GB"/>
        </w:rPr>
      </w:pPr>
      <w:r w:rsidRPr="00722006">
        <w:rPr>
          <w:lang w:val="en-GB"/>
        </w:rPr>
        <w:t xml:space="preserve">PSA, if appropriately developed, can contribute to the demonstration of the Forgiving character of the safety architecture </w:t>
      </w:r>
      <w:r w:rsidR="00273D9D" w:rsidRPr="00722006">
        <w:rPr>
          <w:lang w:val="en-GB"/>
        </w:rPr>
        <w:t>through</w:t>
      </w:r>
      <w:r w:rsidRPr="00722006">
        <w:rPr>
          <w:lang w:val="en-GB"/>
        </w:rPr>
        <w:t xml:space="preserve"> the probabilistic representation of </w:t>
      </w:r>
      <w:r w:rsidR="003603B6" w:rsidRPr="00722006">
        <w:rPr>
          <w:lang w:val="en-GB"/>
        </w:rPr>
        <w:t xml:space="preserve">the chronology and the kinetic of </w:t>
      </w:r>
      <w:r w:rsidRPr="00722006">
        <w:rPr>
          <w:lang w:val="en-GB"/>
        </w:rPr>
        <w:t xml:space="preserve">the plausible degradations of the safety architecture. Specific </w:t>
      </w:r>
      <w:r w:rsidR="003603B6" w:rsidRPr="00722006">
        <w:rPr>
          <w:lang w:val="en-GB"/>
        </w:rPr>
        <w:t xml:space="preserve">chronology </w:t>
      </w:r>
      <w:r w:rsidRPr="00722006">
        <w:rPr>
          <w:lang w:val="en-GB"/>
        </w:rPr>
        <w:t xml:space="preserve">criteria refer to the </w:t>
      </w:r>
      <w:r w:rsidR="00F01127" w:rsidRPr="00722006">
        <w:rPr>
          <w:lang w:val="en-GB"/>
        </w:rPr>
        <w:t xml:space="preserve">priority in the operation of </w:t>
      </w:r>
      <w:r w:rsidRPr="00722006">
        <w:rPr>
          <w:lang w:val="en-GB"/>
        </w:rPr>
        <w:t>different means required to achieve safe conditions (inherent characteristics of the plant, passive systems or systems operating continuously in the necessary state, systems that need to be brought into operation, procedures)</w:t>
      </w:r>
      <w:r w:rsidR="003603B6" w:rsidRPr="00722006">
        <w:rPr>
          <w:lang w:val="en-GB"/>
        </w:rPr>
        <w:t>. Kinetics allows assessing</w:t>
      </w:r>
      <w:r w:rsidRPr="00722006">
        <w:rPr>
          <w:lang w:val="en-GB"/>
        </w:rPr>
        <w:t xml:space="preserve"> the availability of sufficient grace period for their implementation.</w:t>
      </w:r>
    </w:p>
    <w:p w14:paraId="3D400ABE" w14:textId="2C210AA0" w:rsidR="00BD3630" w:rsidRPr="00722006" w:rsidRDefault="00BD3630" w:rsidP="002C1F1E">
      <w:pPr>
        <w:pStyle w:val="Default"/>
        <w:tabs>
          <w:tab w:val="left" w:pos="6981"/>
        </w:tabs>
        <w:spacing w:before="360" w:line="348" w:lineRule="atLeast"/>
        <w:ind w:left="567"/>
        <w:jc w:val="both"/>
        <w:rPr>
          <w:rFonts w:ascii="Trebuchet MS" w:hAnsi="Trebuchet MS"/>
          <w:b/>
          <w:color w:val="auto"/>
          <w:sz w:val="18"/>
          <w:szCs w:val="22"/>
          <w:lang w:val="en-US"/>
        </w:rPr>
      </w:pPr>
      <w:r w:rsidRPr="00722006">
        <w:rPr>
          <w:rFonts w:ascii="Trebuchet MS" w:hAnsi="Trebuchet MS"/>
          <w:b/>
          <w:color w:val="auto"/>
          <w:sz w:val="18"/>
          <w:szCs w:val="22"/>
          <w:lang w:val="en-US"/>
        </w:rPr>
        <w:t>Balanced character</w:t>
      </w:r>
    </w:p>
    <w:p w14:paraId="37244183" w14:textId="391B80CA" w:rsidR="002174D6" w:rsidRPr="00722006" w:rsidRDefault="00BD3630" w:rsidP="003B15FC">
      <w:pPr>
        <w:spacing w:after="120"/>
        <w:rPr>
          <w:rFonts w:cs="Tahoma"/>
          <w:szCs w:val="18"/>
          <w:lang w:val="en-US"/>
        </w:rPr>
      </w:pPr>
      <w:r w:rsidRPr="00722006">
        <w:rPr>
          <w:rFonts w:cs="Tahoma"/>
          <w:szCs w:val="18"/>
          <w:lang w:val="en-US"/>
        </w:rPr>
        <w:t xml:space="preserve">PSA is essential for the assessment of the balanced character of the safety architecture since it allows evaluating the </w:t>
      </w:r>
      <w:r w:rsidRPr="00722006">
        <w:rPr>
          <w:lang w:val="en-GB"/>
        </w:rPr>
        <w:t>contribution</w:t>
      </w:r>
      <w:r w:rsidRPr="00722006">
        <w:rPr>
          <w:rFonts w:cs="Tahoma"/>
          <w:szCs w:val="18"/>
          <w:lang w:val="en-US"/>
        </w:rPr>
        <w:t xml:space="preserve"> to the whole risk of </w:t>
      </w:r>
      <w:r w:rsidR="00375DE7" w:rsidRPr="00722006">
        <w:rPr>
          <w:rFonts w:cs="Tahoma"/>
          <w:szCs w:val="18"/>
          <w:lang w:val="en-US"/>
        </w:rPr>
        <w:t xml:space="preserve">each </w:t>
      </w:r>
      <w:r w:rsidRPr="00722006">
        <w:rPr>
          <w:rFonts w:cs="Tahoma"/>
          <w:szCs w:val="18"/>
          <w:lang w:val="en-US"/>
        </w:rPr>
        <w:t xml:space="preserve">specific events </w:t>
      </w:r>
      <w:r w:rsidR="00F01127" w:rsidRPr="00722006">
        <w:rPr>
          <w:rFonts w:cs="Tahoma"/>
          <w:szCs w:val="18"/>
          <w:lang w:val="en-US"/>
        </w:rPr>
        <w:t>and</w:t>
      </w:r>
      <w:r w:rsidRPr="00722006">
        <w:rPr>
          <w:rFonts w:cs="Tahoma"/>
          <w:szCs w:val="18"/>
          <w:lang w:val="en-US"/>
        </w:rPr>
        <w:t xml:space="preserve"> sequences. </w:t>
      </w:r>
    </w:p>
    <w:p w14:paraId="22B209AC" w14:textId="77777777" w:rsidR="002174D6" w:rsidRPr="00722006" w:rsidRDefault="00BD3630" w:rsidP="003B15FC">
      <w:pPr>
        <w:spacing w:after="120"/>
        <w:rPr>
          <w:rFonts w:eastAsia="Batang" w:cs="Tahoma"/>
          <w:szCs w:val="18"/>
          <w:lang w:val="en-US" w:eastAsia="ko-KR"/>
        </w:rPr>
      </w:pPr>
      <w:r w:rsidRPr="00722006">
        <w:rPr>
          <w:rFonts w:cs="Tahoma"/>
          <w:szCs w:val="18"/>
          <w:lang w:val="en-US"/>
        </w:rPr>
        <w:lastRenderedPageBreak/>
        <w:t>O</w:t>
      </w:r>
      <w:r w:rsidRPr="00722006">
        <w:rPr>
          <w:rFonts w:eastAsia="Batang" w:cs="Tahoma"/>
          <w:szCs w:val="18"/>
          <w:lang w:val="en-US"/>
        </w:rPr>
        <w:t xml:space="preserve">ne of the principal activities within a risk-informed regulatory process is the ranking of structures, systems and components (SSCs) </w:t>
      </w:r>
      <w:r w:rsidRPr="00722006">
        <w:rPr>
          <w:lang w:val="en-GB"/>
        </w:rPr>
        <w:t>with</w:t>
      </w:r>
      <w:r w:rsidRPr="00722006">
        <w:rPr>
          <w:rFonts w:eastAsia="Batang" w:cs="Tahoma"/>
          <w:szCs w:val="18"/>
          <w:lang w:val="en-US"/>
        </w:rPr>
        <w:t xml:space="preserve"> respect to </w:t>
      </w:r>
      <w:r w:rsidRPr="00722006">
        <w:rPr>
          <w:rFonts w:cs="Tahoma"/>
          <w:szCs w:val="18"/>
          <w:lang w:val="en-US"/>
        </w:rPr>
        <w:t xml:space="preserve">their contributions to the (primary) risk measure. This </w:t>
      </w:r>
      <w:r w:rsidR="00F01127" w:rsidRPr="00722006">
        <w:rPr>
          <w:rFonts w:cs="Tahoma"/>
          <w:szCs w:val="18"/>
          <w:lang w:val="en-US"/>
        </w:rPr>
        <w:t>can be</w:t>
      </w:r>
      <w:r w:rsidRPr="00722006">
        <w:rPr>
          <w:rFonts w:cs="Tahoma"/>
          <w:szCs w:val="18"/>
          <w:lang w:val="en-US"/>
        </w:rPr>
        <w:t xml:space="preserve"> done by secondary risk measures, computed through </w:t>
      </w:r>
      <w:r w:rsidRPr="00722006">
        <w:rPr>
          <w:rFonts w:eastAsia="Batang" w:cs="Tahoma"/>
          <w:szCs w:val="18"/>
          <w:lang w:val="en-US" w:eastAsia="ko-KR"/>
        </w:rPr>
        <w:t>Importance and Sensitivity analysis</w:t>
      </w:r>
      <w:r w:rsidRPr="00722006">
        <w:rPr>
          <w:rStyle w:val="Appelnotedebasdep"/>
          <w:rFonts w:cs="Tahoma"/>
          <w:szCs w:val="18"/>
          <w:lang w:val="en-US"/>
        </w:rPr>
        <w:footnoteReference w:id="38"/>
      </w:r>
      <w:r w:rsidR="00F01127" w:rsidRPr="00722006">
        <w:rPr>
          <w:rFonts w:eastAsia="Batang" w:cs="Tahoma"/>
          <w:szCs w:val="18"/>
          <w:lang w:val="en-US" w:eastAsia="ko-KR"/>
        </w:rPr>
        <w:t xml:space="preserve">. </w:t>
      </w:r>
    </w:p>
    <w:p w14:paraId="71F21DD7" w14:textId="67652068" w:rsidR="00BD3630" w:rsidRPr="00722006" w:rsidRDefault="00F01127" w:rsidP="003B15FC">
      <w:pPr>
        <w:spacing w:after="120"/>
        <w:rPr>
          <w:lang w:val="en-GB"/>
        </w:rPr>
      </w:pPr>
      <w:r w:rsidRPr="00722006">
        <w:rPr>
          <w:rFonts w:eastAsia="Batang" w:cs="Tahoma"/>
          <w:szCs w:val="18"/>
          <w:lang w:val="en-US" w:eastAsia="ko-KR"/>
        </w:rPr>
        <w:t xml:space="preserve">Importance measures allow identifying </w:t>
      </w:r>
      <w:r w:rsidR="00375DE7" w:rsidRPr="00722006">
        <w:rPr>
          <w:rFonts w:eastAsia="Batang" w:cs="Tahoma"/>
          <w:szCs w:val="18"/>
          <w:lang w:val="en-US" w:eastAsia="ko-KR"/>
        </w:rPr>
        <w:t xml:space="preserve">the more important </w:t>
      </w:r>
      <w:r w:rsidRPr="00722006">
        <w:rPr>
          <w:rFonts w:eastAsia="Batang" w:cs="Tahoma"/>
          <w:szCs w:val="18"/>
          <w:lang w:val="en-US" w:eastAsia="ko-KR"/>
        </w:rPr>
        <w:t xml:space="preserve">risk contributors, while Sensitivity indices allow identifying </w:t>
      </w:r>
      <w:r w:rsidR="00375DE7" w:rsidRPr="00722006">
        <w:rPr>
          <w:rFonts w:eastAsia="Batang" w:cs="Tahoma"/>
          <w:szCs w:val="18"/>
          <w:lang w:val="en-US" w:eastAsia="ko-KR"/>
        </w:rPr>
        <w:t xml:space="preserve">the more </w:t>
      </w:r>
      <w:r w:rsidRPr="00722006">
        <w:rPr>
          <w:rFonts w:eastAsia="Batang" w:cs="Tahoma"/>
          <w:szCs w:val="18"/>
          <w:lang w:val="en-US" w:eastAsia="ko-KR"/>
        </w:rPr>
        <w:t>significant uncertain</w:t>
      </w:r>
      <w:r w:rsidR="00375DE7" w:rsidRPr="00722006">
        <w:rPr>
          <w:rFonts w:eastAsia="Batang" w:cs="Tahoma"/>
          <w:szCs w:val="18"/>
          <w:lang w:val="en-US" w:eastAsia="ko-KR"/>
        </w:rPr>
        <w:t>ties which affect the risk</w:t>
      </w:r>
      <w:r w:rsidRPr="00722006">
        <w:rPr>
          <w:rFonts w:eastAsia="Batang" w:cs="Tahoma"/>
          <w:szCs w:val="18"/>
          <w:lang w:val="en-US" w:eastAsia="ko-KR"/>
        </w:rPr>
        <w:t>.</w:t>
      </w:r>
      <w:r w:rsidR="00BD3630" w:rsidRPr="00722006">
        <w:rPr>
          <w:rFonts w:cs="Tahoma"/>
          <w:szCs w:val="18"/>
          <w:lang w:val="en-US"/>
        </w:rPr>
        <w:t xml:space="preserve"> </w:t>
      </w:r>
      <w:r w:rsidR="00BD3630" w:rsidRPr="00722006">
        <w:rPr>
          <w:rFonts w:eastAsia="Batang" w:cs="Tahoma"/>
          <w:szCs w:val="18"/>
          <w:lang w:val="en-US"/>
        </w:rPr>
        <w:t xml:space="preserve">Different importance measures </w:t>
      </w:r>
      <w:r w:rsidR="00BD3630" w:rsidRPr="00722006">
        <w:rPr>
          <w:rFonts w:cs="Tahoma"/>
          <w:szCs w:val="18"/>
          <w:lang w:val="en-US"/>
        </w:rPr>
        <w:t xml:space="preserve">are </w:t>
      </w:r>
      <w:r w:rsidR="00BD3630" w:rsidRPr="00722006">
        <w:rPr>
          <w:rFonts w:eastAsia="Batang" w:cs="Tahoma"/>
          <w:szCs w:val="18"/>
          <w:lang w:val="en-US"/>
        </w:rPr>
        <w:t xml:space="preserve">traditionally used </w:t>
      </w:r>
      <w:r w:rsidR="00BD3630" w:rsidRPr="00722006">
        <w:rPr>
          <w:rFonts w:cs="Tahoma"/>
          <w:szCs w:val="18"/>
          <w:lang w:val="en-US"/>
        </w:rPr>
        <w:t>to rank</w:t>
      </w:r>
      <w:r w:rsidR="00BD3630" w:rsidRPr="00722006">
        <w:rPr>
          <w:rFonts w:eastAsia="Batang" w:cs="Tahoma"/>
          <w:szCs w:val="18"/>
          <w:lang w:val="en-US"/>
        </w:rPr>
        <w:t xml:space="preserve"> SSCs</w:t>
      </w:r>
      <w:r w:rsidR="00BD3630" w:rsidRPr="00722006">
        <w:rPr>
          <w:rStyle w:val="Appelnotedebasdep"/>
          <w:rFonts w:cs="Tahoma"/>
          <w:szCs w:val="18"/>
          <w:lang w:val="en-US"/>
        </w:rPr>
        <w:footnoteReference w:id="39"/>
      </w:r>
      <w:r w:rsidR="00BD3630" w:rsidRPr="00722006">
        <w:rPr>
          <w:rFonts w:cs="Tahoma"/>
          <w:szCs w:val="18"/>
          <w:lang w:val="en-US"/>
        </w:rPr>
        <w:t xml:space="preserve">. They can be classified in </w:t>
      </w:r>
      <w:r w:rsidR="00BD3630" w:rsidRPr="00722006">
        <w:rPr>
          <w:rFonts w:eastAsia="Batang" w:cs="Tahoma"/>
          <w:szCs w:val="18"/>
          <w:lang w:val="en-US"/>
        </w:rPr>
        <w:t xml:space="preserve">risk-significance </w:t>
      </w:r>
      <w:r w:rsidR="00BD3630" w:rsidRPr="00722006">
        <w:rPr>
          <w:rFonts w:eastAsia="PMingLiU"/>
          <w:bCs/>
          <w:szCs w:val="18"/>
          <w:lang w:val="en-GB" w:bidi="th-TH"/>
        </w:rPr>
        <w:t xml:space="preserve">(if </w:t>
      </w:r>
      <w:r w:rsidR="00BD3630" w:rsidRPr="00722006">
        <w:rPr>
          <w:rFonts w:eastAsia="PMingLiU" w:cs="Arial"/>
          <w:bCs/>
          <w:szCs w:val="18"/>
          <w:lang w:val="en-GB" w:bidi="th-TH"/>
        </w:rPr>
        <w:t>related to the role that the SSC plays in the measures of risk</w:t>
      </w:r>
      <w:r w:rsidR="00BD3630" w:rsidRPr="00722006">
        <w:rPr>
          <w:rFonts w:eastAsia="PMingLiU"/>
          <w:bCs/>
          <w:szCs w:val="18"/>
          <w:lang w:val="en-GB" w:bidi="th-TH"/>
        </w:rPr>
        <w:t xml:space="preserve">) and </w:t>
      </w:r>
      <w:r w:rsidR="00BD3630" w:rsidRPr="00722006">
        <w:rPr>
          <w:rFonts w:eastAsia="Batang" w:cs="Tahoma"/>
          <w:szCs w:val="18"/>
          <w:lang w:val="en-US"/>
        </w:rPr>
        <w:t xml:space="preserve">safety-significance </w:t>
      </w:r>
      <w:r w:rsidR="00BD3630" w:rsidRPr="00722006">
        <w:rPr>
          <w:rFonts w:cs="Tahoma"/>
          <w:szCs w:val="18"/>
          <w:lang w:val="en-US"/>
        </w:rPr>
        <w:t xml:space="preserve">(if </w:t>
      </w:r>
      <w:r w:rsidR="005B60EB" w:rsidRPr="00722006">
        <w:rPr>
          <w:rFonts w:eastAsia="PMingLiU" w:cs="Arial"/>
          <w:bCs/>
          <w:szCs w:val="18"/>
          <w:lang w:val="en-GB" w:bidi="th-TH"/>
        </w:rPr>
        <w:t xml:space="preserve">related to the </w:t>
      </w:r>
      <w:r w:rsidR="00BD3630" w:rsidRPr="00722006">
        <w:rPr>
          <w:rFonts w:eastAsia="PMingLiU" w:cs="Arial"/>
          <w:bCs/>
          <w:szCs w:val="18"/>
          <w:lang w:val="en-GB" w:bidi="th-TH"/>
        </w:rPr>
        <w:t>role</w:t>
      </w:r>
      <w:r w:rsidR="005B60EB" w:rsidRPr="00722006">
        <w:rPr>
          <w:rFonts w:eastAsia="PMingLiU" w:cs="Arial"/>
          <w:bCs/>
          <w:szCs w:val="18"/>
          <w:lang w:val="en-GB" w:bidi="th-TH"/>
        </w:rPr>
        <w:t xml:space="preserve"> that the SSC plays</w:t>
      </w:r>
      <w:r w:rsidR="00BD3630" w:rsidRPr="00722006">
        <w:rPr>
          <w:rFonts w:eastAsia="PMingLiU" w:cs="Arial"/>
          <w:bCs/>
          <w:szCs w:val="18"/>
          <w:lang w:val="en-GB" w:bidi="th-TH"/>
        </w:rPr>
        <w:t xml:space="preserve"> in the prevention of the occurrence of an undesired end state</w:t>
      </w:r>
      <w:r w:rsidR="00BD3630" w:rsidRPr="00722006">
        <w:rPr>
          <w:rFonts w:eastAsia="PMingLiU"/>
          <w:bCs/>
          <w:szCs w:val="18"/>
          <w:lang w:val="en-GB" w:bidi="th-TH"/>
        </w:rPr>
        <w:t>)</w:t>
      </w:r>
      <w:r w:rsidR="00BD3630" w:rsidRPr="00722006">
        <w:rPr>
          <w:rFonts w:cs="Tahoma"/>
          <w:szCs w:val="18"/>
          <w:lang w:val="en-US"/>
        </w:rPr>
        <w:t xml:space="preserve"> </w:t>
      </w:r>
      <w:r w:rsidRPr="00722006">
        <w:rPr>
          <w:rFonts w:eastAsia="Batang" w:cs="Tahoma"/>
          <w:szCs w:val="18"/>
          <w:lang w:val="en-US"/>
        </w:rPr>
        <w:t>importance measures</w:t>
      </w:r>
      <w:r w:rsidR="002174D6" w:rsidRPr="00722006">
        <w:rPr>
          <w:rFonts w:cs="Tahoma"/>
          <w:szCs w:val="18"/>
          <w:vertAlign w:val="superscript"/>
          <w:lang w:val="en-US"/>
        </w:rPr>
        <w:footnoteReference w:id="40"/>
      </w:r>
      <w:r w:rsidRPr="00722006">
        <w:rPr>
          <w:rFonts w:eastAsia="Batang" w:cs="Tahoma"/>
          <w:szCs w:val="18"/>
          <w:lang w:val="en-US"/>
        </w:rPr>
        <w:t>.</w:t>
      </w:r>
    </w:p>
    <w:p w14:paraId="21022D3C" w14:textId="5F49DECC" w:rsidR="001D2A3B" w:rsidRPr="00722006" w:rsidRDefault="001D2A3B" w:rsidP="00467225">
      <w:pPr>
        <w:autoSpaceDE w:val="0"/>
        <w:autoSpaceDN w:val="0"/>
        <w:adjustRightInd w:val="0"/>
        <w:spacing w:before="120" w:after="120"/>
        <w:rPr>
          <w:rFonts w:cstheme="minorHAnsi"/>
          <w:color w:val="FF0000"/>
          <w:lang w:val="en-US"/>
        </w:rPr>
      </w:pPr>
      <w:r w:rsidRPr="00722006">
        <w:rPr>
          <w:rFonts w:cstheme="minorHAnsi"/>
          <w:color w:val="FF0000"/>
          <w:lang w:val="en-US"/>
        </w:rPr>
        <w:br w:type="page"/>
      </w:r>
    </w:p>
    <w:p w14:paraId="3F4A6E94" w14:textId="7AC42FDE" w:rsidR="0095088F" w:rsidRPr="00722006" w:rsidRDefault="0095088F" w:rsidP="00A8362C">
      <w:pPr>
        <w:pStyle w:val="Titre1"/>
        <w:keepLines/>
        <w:numPr>
          <w:ilvl w:val="0"/>
          <w:numId w:val="24"/>
        </w:numPr>
        <w:spacing w:before="240" w:after="120"/>
        <w:rPr>
          <w:lang w:val="en-US"/>
        </w:rPr>
      </w:pPr>
      <w:bookmarkStart w:id="169" w:name="_Toc443410576"/>
      <w:bookmarkStart w:id="170" w:name="_Toc444300248"/>
      <w:bookmarkStart w:id="171" w:name="_Toc450752325"/>
      <w:bookmarkStart w:id="172" w:name="_Toc443410584"/>
      <w:bookmarkStart w:id="173" w:name="_Toc358029620"/>
      <w:r w:rsidRPr="00722006">
        <w:rPr>
          <w:lang w:val="en-US"/>
        </w:rPr>
        <w:lastRenderedPageBreak/>
        <w:t xml:space="preserve">The identification of </w:t>
      </w:r>
      <w:r w:rsidR="007D14A3" w:rsidRPr="00722006">
        <w:rPr>
          <w:lang w:val="en-US"/>
        </w:rPr>
        <w:t xml:space="preserve">plausible </w:t>
      </w:r>
      <w:r w:rsidRPr="00722006">
        <w:rPr>
          <w:lang w:val="en-US"/>
        </w:rPr>
        <w:t>loads and environmental conditions</w:t>
      </w:r>
      <w:bookmarkEnd w:id="169"/>
      <w:bookmarkEnd w:id="170"/>
      <w:bookmarkEnd w:id="171"/>
    </w:p>
    <w:p w14:paraId="2580E8DA" w14:textId="628B873A" w:rsidR="0095088F" w:rsidRPr="00722006" w:rsidRDefault="0095088F" w:rsidP="003B15FC">
      <w:pPr>
        <w:spacing w:after="100" w:afterAutospacing="1"/>
        <w:rPr>
          <w:szCs w:val="18"/>
          <w:lang w:val="en-US"/>
        </w:rPr>
      </w:pPr>
      <w:r w:rsidRPr="00722006">
        <w:rPr>
          <w:szCs w:val="18"/>
          <w:lang w:val="en-US"/>
        </w:rPr>
        <w:t xml:space="preserve">The identification and recognition of all </w:t>
      </w:r>
      <w:r w:rsidR="00555579" w:rsidRPr="00722006">
        <w:rPr>
          <w:szCs w:val="18"/>
          <w:lang w:val="en-US"/>
        </w:rPr>
        <w:t>plausible</w:t>
      </w:r>
      <w:r w:rsidR="007D14A3" w:rsidRPr="00722006">
        <w:rPr>
          <w:rStyle w:val="Appelnotedebasdep"/>
          <w:szCs w:val="18"/>
          <w:lang w:val="en-US"/>
        </w:rPr>
        <w:footnoteReference w:id="41"/>
      </w:r>
      <w:r w:rsidR="00555579" w:rsidRPr="00722006">
        <w:rPr>
          <w:szCs w:val="18"/>
          <w:lang w:val="en-US"/>
        </w:rPr>
        <w:t xml:space="preserve"> normal and off-normal </w:t>
      </w:r>
      <w:r w:rsidRPr="00722006">
        <w:rPr>
          <w:szCs w:val="18"/>
          <w:lang w:val="en-US"/>
        </w:rPr>
        <w:t>loads and environmental conditions that can affect the behavior of the installation is correlated with the identification of all plausible events which can happen; this identification is the result of a detailed analysis of the system complemented, as needed, by the consideration of the experience feedback.</w:t>
      </w:r>
    </w:p>
    <w:p w14:paraId="5D71B8CD" w14:textId="2B472AC8" w:rsidR="0095088F" w:rsidRPr="00722006" w:rsidRDefault="0095088F" w:rsidP="003B15FC">
      <w:pPr>
        <w:spacing w:after="100" w:afterAutospacing="1"/>
        <w:rPr>
          <w:szCs w:val="18"/>
          <w:lang w:val="en-US"/>
        </w:rPr>
      </w:pPr>
      <w:r w:rsidRPr="00722006">
        <w:rPr>
          <w:szCs w:val="18"/>
          <w:lang w:val="en-US"/>
        </w:rPr>
        <w:t>Once the identification is complete, a step of grouping in a limited number of families, characterized by similar causes and responses</w:t>
      </w:r>
      <w:r w:rsidR="0060354C">
        <w:rPr>
          <w:szCs w:val="18"/>
          <w:lang w:val="en-US"/>
        </w:rPr>
        <w:t>,</w:t>
      </w:r>
      <w:r w:rsidRPr="00722006">
        <w:rPr>
          <w:szCs w:val="18"/>
          <w:lang w:val="en-US"/>
        </w:rPr>
        <w:t xml:space="preserve"> is performed. For each family, event(s) which may reasonably be considered – in terms of consequences – as envelope of all others, are retained as Postulated Initiating Event (PIE) and are used to select and design the facility’s provisions, i.e. the safety architecture. </w:t>
      </w:r>
    </w:p>
    <w:p w14:paraId="5E2F06B3" w14:textId="64410C40" w:rsidR="00BC0B5E" w:rsidRPr="00722006" w:rsidRDefault="0095088F" w:rsidP="003B15FC">
      <w:pPr>
        <w:spacing w:after="100" w:afterAutospacing="1"/>
        <w:rPr>
          <w:szCs w:val="18"/>
          <w:lang w:val="en-US"/>
        </w:rPr>
      </w:pPr>
      <w:r w:rsidRPr="00722006">
        <w:rPr>
          <w:szCs w:val="18"/>
          <w:lang w:val="en-US"/>
        </w:rPr>
        <w:t xml:space="preserve">The process is obviously iterative since the implementation of provisions for preventing, managing and / or mitigating abnormal situations </w:t>
      </w:r>
      <w:r w:rsidR="00BC0B5E" w:rsidRPr="00722006">
        <w:rPr>
          <w:szCs w:val="18"/>
          <w:lang w:val="en-US"/>
        </w:rPr>
        <w:t>can</w:t>
      </w:r>
      <w:r w:rsidRPr="00722006">
        <w:rPr>
          <w:szCs w:val="18"/>
          <w:lang w:val="en-US"/>
        </w:rPr>
        <w:t>, itself, generat</w:t>
      </w:r>
      <w:r w:rsidR="00BC0B5E" w:rsidRPr="00722006">
        <w:rPr>
          <w:szCs w:val="18"/>
          <w:lang w:val="en-US"/>
        </w:rPr>
        <w:t>e</w:t>
      </w:r>
      <w:r w:rsidRPr="00722006">
        <w:rPr>
          <w:szCs w:val="18"/>
          <w:lang w:val="en-US"/>
        </w:rPr>
        <w:t xml:space="preserve"> potential accident situations and</w:t>
      </w:r>
      <w:r w:rsidR="00BC0B5E" w:rsidRPr="00722006">
        <w:rPr>
          <w:szCs w:val="18"/>
          <w:lang w:val="en-US"/>
        </w:rPr>
        <w:t xml:space="preserve"> /</w:t>
      </w:r>
      <w:r w:rsidRPr="00722006">
        <w:rPr>
          <w:szCs w:val="18"/>
          <w:lang w:val="en-US"/>
        </w:rPr>
        <w:t xml:space="preserve"> or</w:t>
      </w:r>
      <w:r w:rsidR="00BC0B5E" w:rsidRPr="00722006">
        <w:rPr>
          <w:szCs w:val="18"/>
          <w:lang w:val="en-US"/>
        </w:rPr>
        <w:t xml:space="preserve"> introduce additional hazards whose consequences are not </w:t>
      </w:r>
      <w:r w:rsidR="0060354C">
        <w:rPr>
          <w:szCs w:val="18"/>
          <w:lang w:val="en-US"/>
        </w:rPr>
        <w:t xml:space="preserve">necessarily </w:t>
      </w:r>
      <w:r w:rsidR="00BC0B5E" w:rsidRPr="00722006">
        <w:rPr>
          <w:szCs w:val="18"/>
          <w:lang w:val="en-US"/>
        </w:rPr>
        <w:t>mitigated by measures already considered</w:t>
      </w:r>
      <w:r w:rsidR="0098152B" w:rsidRPr="00722006">
        <w:rPr>
          <w:rStyle w:val="Appelnotedebasdep"/>
          <w:szCs w:val="18"/>
        </w:rPr>
        <w:footnoteReference w:id="42"/>
      </w:r>
      <w:r w:rsidR="0098152B" w:rsidRPr="00722006">
        <w:rPr>
          <w:szCs w:val="18"/>
          <w:lang w:val="en-GB"/>
        </w:rPr>
        <w:t>.</w:t>
      </w:r>
    </w:p>
    <w:p w14:paraId="30AC9982" w14:textId="4EB72560" w:rsidR="001C3F5F" w:rsidRPr="00722006" w:rsidRDefault="001C3F5F" w:rsidP="00857851">
      <w:pPr>
        <w:spacing w:after="100" w:afterAutospacing="1"/>
        <w:rPr>
          <w:szCs w:val="18"/>
          <w:lang w:val="en-US"/>
        </w:rPr>
      </w:pPr>
      <w:r w:rsidRPr="00722006">
        <w:rPr>
          <w:szCs w:val="18"/>
          <w:lang w:val="en-US"/>
        </w:rPr>
        <w:t>The list of PIE shall be complemented by the consideration of internal and external hazards. The</w:t>
      </w:r>
      <w:r w:rsidRPr="00722006">
        <w:rPr>
          <w:szCs w:val="18"/>
          <w:lang w:val="en-GB"/>
        </w:rPr>
        <w:t xml:space="preserve"> </w:t>
      </w:r>
      <w:r w:rsidRPr="00722006">
        <w:rPr>
          <w:szCs w:val="18"/>
          <w:lang w:val="en-US"/>
        </w:rPr>
        <w:t>methodology for selecting initiating events and hazards for consideration in an Extended PSA, and specifically the screening approach used to select the External Hazards to be analyzed is a</w:t>
      </w:r>
      <w:r w:rsidR="00A25D43" w:rsidRPr="00722006">
        <w:rPr>
          <w:szCs w:val="18"/>
          <w:lang w:val="en-US"/>
        </w:rPr>
        <w:t>ddressed in a dedicated ASMAPSA_</w:t>
      </w:r>
      <w:r w:rsidRPr="00722006">
        <w:rPr>
          <w:szCs w:val="18"/>
          <w:lang w:val="en-US"/>
        </w:rPr>
        <w:t>E deliverable (D30.3</w:t>
      </w:r>
      <w:r w:rsidR="00A25D43" w:rsidRPr="00722006">
        <w:rPr>
          <w:szCs w:val="18"/>
          <w:lang w:val="en-US"/>
        </w:rPr>
        <w:t xml:space="preserve">, </w:t>
      </w:r>
      <w:r w:rsidR="00A25D43" w:rsidRPr="00722006">
        <w:rPr>
          <w:szCs w:val="18"/>
          <w:lang w:val="en-US"/>
        </w:rPr>
        <w:fldChar w:fldCharType="begin"/>
      </w:r>
      <w:r w:rsidR="00A25D43" w:rsidRPr="00722006">
        <w:rPr>
          <w:szCs w:val="18"/>
          <w:lang w:val="en-US"/>
        </w:rPr>
        <w:instrText xml:space="preserve"> REF _Ref447065199 \r \h </w:instrText>
      </w:r>
      <w:r w:rsidR="00722006">
        <w:rPr>
          <w:szCs w:val="18"/>
          <w:lang w:val="en-US"/>
        </w:rPr>
        <w:instrText xml:space="preserve"> \* MERGEFORMAT </w:instrText>
      </w:r>
      <w:r w:rsidR="00A25D43" w:rsidRPr="00722006">
        <w:rPr>
          <w:szCs w:val="18"/>
          <w:lang w:val="en-US"/>
        </w:rPr>
      </w:r>
      <w:r w:rsidR="00A25D43" w:rsidRPr="00722006">
        <w:rPr>
          <w:szCs w:val="18"/>
          <w:lang w:val="en-US"/>
        </w:rPr>
        <w:fldChar w:fldCharType="separate"/>
      </w:r>
      <w:r w:rsidR="00051ECA">
        <w:rPr>
          <w:szCs w:val="18"/>
          <w:lang w:val="en-US"/>
        </w:rPr>
        <w:t>[25]</w:t>
      </w:r>
      <w:r w:rsidR="00A25D43" w:rsidRPr="00722006">
        <w:rPr>
          <w:szCs w:val="18"/>
          <w:lang w:val="en-US"/>
        </w:rPr>
        <w:fldChar w:fldCharType="end"/>
      </w:r>
      <w:r w:rsidR="00A25D43" w:rsidRPr="00722006">
        <w:rPr>
          <w:szCs w:val="18"/>
          <w:lang w:val="en-US"/>
        </w:rPr>
        <w:t>)</w:t>
      </w:r>
      <w:r w:rsidRPr="00722006">
        <w:rPr>
          <w:szCs w:val="18"/>
          <w:lang w:val="en-US"/>
        </w:rPr>
        <w:t>.</w:t>
      </w:r>
    </w:p>
    <w:p w14:paraId="1DFBF15B" w14:textId="5E8E9757" w:rsidR="001C3F5F" w:rsidRPr="00722006" w:rsidRDefault="006B2ACB" w:rsidP="001C3F5F">
      <w:pPr>
        <w:spacing w:after="100" w:afterAutospacing="1"/>
        <w:rPr>
          <w:rFonts w:cstheme="minorHAnsi"/>
          <w:szCs w:val="18"/>
          <w:lang w:val="en-US"/>
        </w:rPr>
      </w:pPr>
      <w:r w:rsidRPr="00722006">
        <w:rPr>
          <w:rFonts w:cstheme="minorHAnsi"/>
          <w:szCs w:val="18"/>
          <w:lang w:val="en-US"/>
        </w:rPr>
        <w:fldChar w:fldCharType="begin"/>
      </w:r>
      <w:r w:rsidRPr="00722006">
        <w:rPr>
          <w:rFonts w:cstheme="minorHAnsi"/>
          <w:szCs w:val="18"/>
          <w:lang w:val="en-US"/>
        </w:rPr>
        <w:instrText xml:space="preserve"> REF _Ref447027456 \h  \* MERGEFORMAT </w:instrText>
      </w:r>
      <w:r w:rsidRPr="00722006">
        <w:rPr>
          <w:rFonts w:cstheme="minorHAnsi"/>
          <w:szCs w:val="18"/>
          <w:lang w:val="en-US"/>
        </w:rPr>
      </w:r>
      <w:r w:rsidRPr="00722006">
        <w:rPr>
          <w:rFonts w:cstheme="minorHAnsi"/>
          <w:szCs w:val="18"/>
          <w:lang w:val="en-US"/>
        </w:rPr>
        <w:fldChar w:fldCharType="separate"/>
      </w:r>
      <w:r w:rsidR="00051ECA" w:rsidRPr="00051ECA">
        <w:rPr>
          <w:rFonts w:cstheme="minorHAnsi"/>
          <w:szCs w:val="18"/>
          <w:lang w:val="en-US"/>
        </w:rPr>
        <w:t>Figure 3</w:t>
      </w:r>
      <w:r w:rsidR="00051ECA" w:rsidRPr="00051ECA">
        <w:rPr>
          <w:rFonts w:cstheme="minorHAnsi"/>
          <w:szCs w:val="18"/>
          <w:lang w:val="en-US"/>
        </w:rPr>
        <w:noBreakHyphen/>
        <w:t>1</w:t>
      </w:r>
      <w:r w:rsidRPr="00722006">
        <w:rPr>
          <w:rFonts w:cstheme="minorHAnsi"/>
          <w:szCs w:val="18"/>
          <w:lang w:val="en-US"/>
        </w:rPr>
        <w:fldChar w:fldCharType="end"/>
      </w:r>
      <w:r w:rsidRPr="00722006">
        <w:rPr>
          <w:rFonts w:cstheme="minorHAnsi"/>
          <w:szCs w:val="18"/>
          <w:lang w:val="en-US"/>
        </w:rPr>
        <w:t xml:space="preserve"> and </w:t>
      </w:r>
      <w:r w:rsidRPr="00722006">
        <w:rPr>
          <w:rFonts w:cstheme="minorHAnsi"/>
          <w:szCs w:val="18"/>
          <w:lang w:val="en-US"/>
        </w:rPr>
        <w:fldChar w:fldCharType="begin"/>
      </w:r>
      <w:r w:rsidRPr="00722006">
        <w:rPr>
          <w:rFonts w:cstheme="minorHAnsi"/>
          <w:szCs w:val="18"/>
          <w:lang w:val="en-US"/>
        </w:rPr>
        <w:instrText xml:space="preserve"> REF _Ref447027462 \h  \* MERGEFORMAT </w:instrText>
      </w:r>
      <w:r w:rsidRPr="00722006">
        <w:rPr>
          <w:rFonts w:cstheme="minorHAnsi"/>
          <w:szCs w:val="18"/>
          <w:lang w:val="en-US"/>
        </w:rPr>
      </w:r>
      <w:r w:rsidRPr="00722006">
        <w:rPr>
          <w:rFonts w:cstheme="minorHAnsi"/>
          <w:szCs w:val="18"/>
          <w:lang w:val="en-US"/>
        </w:rPr>
        <w:fldChar w:fldCharType="separate"/>
      </w:r>
      <w:r w:rsidR="00051ECA" w:rsidRPr="00051ECA">
        <w:rPr>
          <w:rFonts w:cstheme="minorHAnsi"/>
          <w:szCs w:val="18"/>
          <w:lang w:val="en-US"/>
        </w:rPr>
        <w:t>Figure 3</w:t>
      </w:r>
      <w:r w:rsidR="00051ECA" w:rsidRPr="00051ECA">
        <w:rPr>
          <w:rFonts w:cstheme="minorHAnsi"/>
          <w:szCs w:val="18"/>
          <w:lang w:val="en-US"/>
        </w:rPr>
        <w:noBreakHyphen/>
        <w:t>2</w:t>
      </w:r>
      <w:r w:rsidRPr="00722006">
        <w:rPr>
          <w:rFonts w:cstheme="minorHAnsi"/>
          <w:szCs w:val="18"/>
          <w:lang w:val="en-US"/>
        </w:rPr>
        <w:fldChar w:fldCharType="end"/>
      </w:r>
      <w:r w:rsidR="001C3F5F" w:rsidRPr="00722006">
        <w:rPr>
          <w:rFonts w:cstheme="minorHAnsi"/>
          <w:szCs w:val="18"/>
          <w:lang w:val="en-US"/>
        </w:rPr>
        <w:t xml:space="preserve"> </w:t>
      </w:r>
      <w:r w:rsidR="001C3F5F" w:rsidRPr="00722006">
        <w:rPr>
          <w:rFonts w:cstheme="minorHAnsi"/>
          <w:szCs w:val="18"/>
          <w:lang w:val="en-US"/>
        </w:rPr>
        <w:fldChar w:fldCharType="begin"/>
      </w:r>
      <w:r w:rsidR="001C3F5F" w:rsidRPr="00722006">
        <w:rPr>
          <w:rFonts w:cstheme="minorHAnsi"/>
          <w:szCs w:val="18"/>
          <w:lang w:val="en-US"/>
        </w:rPr>
        <w:instrText xml:space="preserve"> REF _Ref444246854 \r \h  \* MERGEFORMAT </w:instrText>
      </w:r>
      <w:r w:rsidR="001C3F5F" w:rsidRPr="00722006">
        <w:rPr>
          <w:rFonts w:cstheme="minorHAnsi"/>
          <w:szCs w:val="18"/>
          <w:lang w:val="en-US"/>
        </w:rPr>
      </w:r>
      <w:r w:rsidR="001C3F5F" w:rsidRPr="00722006">
        <w:rPr>
          <w:rFonts w:cstheme="minorHAnsi"/>
          <w:szCs w:val="18"/>
          <w:lang w:val="en-US"/>
        </w:rPr>
        <w:fldChar w:fldCharType="separate"/>
      </w:r>
      <w:r w:rsidR="00051ECA">
        <w:rPr>
          <w:rFonts w:cstheme="minorHAnsi"/>
          <w:szCs w:val="18"/>
          <w:lang w:val="en-US"/>
        </w:rPr>
        <w:t>[17]</w:t>
      </w:r>
      <w:r w:rsidR="001C3F5F" w:rsidRPr="00722006">
        <w:rPr>
          <w:rFonts w:cstheme="minorHAnsi"/>
          <w:szCs w:val="18"/>
          <w:lang w:val="en-US"/>
        </w:rPr>
        <w:fldChar w:fldCharType="end"/>
      </w:r>
      <w:r w:rsidR="001C3F5F" w:rsidRPr="00722006">
        <w:rPr>
          <w:rFonts w:cstheme="minorHAnsi"/>
          <w:szCs w:val="18"/>
          <w:lang w:val="en-US"/>
        </w:rPr>
        <w:t xml:space="preserve"> resumes the evolution of the key elements for the design basis since the requirements of the year 2000 until those, updated, as introduced by </w:t>
      </w:r>
      <w:r w:rsidR="0043348A" w:rsidRPr="00722006">
        <w:rPr>
          <w:rFonts w:cstheme="minorHAnsi"/>
          <w:szCs w:val="18"/>
          <w:lang w:val="en-US"/>
        </w:rPr>
        <w:t xml:space="preserve">IAEA </w:t>
      </w:r>
      <w:r w:rsidR="001C3F5F" w:rsidRPr="00722006">
        <w:rPr>
          <w:rFonts w:cstheme="minorHAnsi"/>
          <w:szCs w:val="18"/>
          <w:lang w:val="en-US"/>
        </w:rPr>
        <w:fldChar w:fldCharType="begin"/>
      </w:r>
      <w:r w:rsidR="001C3F5F" w:rsidRPr="00722006">
        <w:rPr>
          <w:rFonts w:cstheme="minorHAnsi"/>
          <w:szCs w:val="18"/>
          <w:lang w:val="en-US"/>
        </w:rPr>
        <w:instrText xml:space="preserve"> REF _Ref444246551 \r \h  \* MERGEFORMAT </w:instrText>
      </w:r>
      <w:r w:rsidR="001C3F5F" w:rsidRPr="00722006">
        <w:rPr>
          <w:rFonts w:cstheme="minorHAnsi"/>
          <w:szCs w:val="18"/>
          <w:lang w:val="en-US"/>
        </w:rPr>
      </w:r>
      <w:r w:rsidR="001C3F5F" w:rsidRPr="00722006">
        <w:rPr>
          <w:rFonts w:cstheme="minorHAnsi"/>
          <w:szCs w:val="18"/>
          <w:lang w:val="en-US"/>
        </w:rPr>
        <w:fldChar w:fldCharType="separate"/>
      </w:r>
      <w:r w:rsidR="00051ECA">
        <w:rPr>
          <w:rFonts w:cstheme="minorHAnsi"/>
          <w:szCs w:val="18"/>
          <w:lang w:val="en-US"/>
        </w:rPr>
        <w:t>[3]</w:t>
      </w:r>
      <w:r w:rsidR="001C3F5F" w:rsidRPr="00722006">
        <w:rPr>
          <w:rFonts w:cstheme="minorHAnsi"/>
          <w:szCs w:val="18"/>
          <w:lang w:val="en-US"/>
        </w:rPr>
        <w:fldChar w:fldCharType="end"/>
      </w:r>
      <w:r w:rsidR="001C3F5F" w:rsidRPr="00722006">
        <w:rPr>
          <w:rFonts w:cstheme="minorHAnsi"/>
          <w:szCs w:val="18"/>
          <w:lang w:val="en-US"/>
        </w:rPr>
        <w:t xml:space="preserve"> or </w:t>
      </w:r>
      <w:r w:rsidR="0043348A" w:rsidRPr="00722006">
        <w:rPr>
          <w:rFonts w:cstheme="minorHAnsi"/>
          <w:szCs w:val="18"/>
          <w:lang w:val="en-US"/>
        </w:rPr>
        <w:t>WENRA</w:t>
      </w:r>
      <w:r w:rsidR="001C3F5F" w:rsidRPr="00722006">
        <w:rPr>
          <w:rFonts w:cstheme="minorHAnsi"/>
          <w:szCs w:val="18"/>
          <w:lang w:val="en-US"/>
        </w:rPr>
        <w:t xml:space="preserve">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r w:rsidR="001C3F5F" w:rsidRPr="00722006">
        <w:rPr>
          <w:rFonts w:cstheme="minorHAnsi"/>
          <w:szCs w:val="18"/>
          <w:lang w:val="en-US"/>
        </w:rPr>
        <w:t>. Both references clearly place the conditions generated by internal and external hazards among the design basis</w:t>
      </w:r>
      <w:r w:rsidR="001C3F5F" w:rsidRPr="00722006">
        <w:rPr>
          <w:rStyle w:val="Appelnotedebasdep"/>
          <w:rFonts w:cstheme="minorHAnsi"/>
          <w:szCs w:val="18"/>
          <w:lang w:val="en-US"/>
        </w:rPr>
        <w:footnoteReference w:id="43"/>
      </w:r>
      <w:r w:rsidR="001C3F5F" w:rsidRPr="00722006">
        <w:rPr>
          <w:rFonts w:cstheme="minorHAnsi"/>
          <w:szCs w:val="18"/>
          <w:lang w:val="en-US"/>
        </w:rPr>
        <w:t xml:space="preserve">. </w:t>
      </w:r>
    </w:p>
    <w:p w14:paraId="656702B4" w14:textId="77777777" w:rsidR="001C3F5F" w:rsidRPr="00722006" w:rsidRDefault="001C3F5F" w:rsidP="001C3F5F">
      <w:pPr>
        <w:autoSpaceDE w:val="0"/>
        <w:autoSpaceDN w:val="0"/>
        <w:adjustRightInd w:val="0"/>
        <w:spacing w:before="120" w:after="120" w:line="240" w:lineRule="auto"/>
        <w:jc w:val="center"/>
        <w:rPr>
          <w:rFonts w:cstheme="minorHAnsi"/>
          <w:lang w:val="en-US"/>
        </w:rPr>
      </w:pPr>
      <w:r w:rsidRPr="00722006">
        <w:rPr>
          <w:rFonts w:cstheme="minorHAnsi"/>
          <w:noProof/>
        </w:rPr>
        <w:lastRenderedPageBreak/>
        <w:drawing>
          <wp:inline distT="0" distB="0" distL="0" distR="0" wp14:anchorId="21DE2A0D" wp14:editId="62FFEFEA">
            <wp:extent cx="5890437" cy="3467069"/>
            <wp:effectExtent l="0" t="0" r="0" b="63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6553" cy="3476555"/>
                    </a:xfrm>
                    <a:prstGeom prst="rect">
                      <a:avLst/>
                    </a:prstGeom>
                    <a:noFill/>
                    <a:ln>
                      <a:noFill/>
                    </a:ln>
                  </pic:spPr>
                </pic:pic>
              </a:graphicData>
            </a:graphic>
          </wp:inline>
        </w:drawing>
      </w:r>
    </w:p>
    <w:p w14:paraId="3BDF9AA4" w14:textId="77777777" w:rsidR="001C3F5F" w:rsidRPr="00722006" w:rsidRDefault="001C3F5F" w:rsidP="001C3F5F">
      <w:pPr>
        <w:pStyle w:val="Lgende"/>
        <w:spacing w:before="120" w:after="240"/>
        <w:jc w:val="center"/>
        <w:rPr>
          <w:rFonts w:cstheme="minorHAnsi"/>
          <w:lang w:val="en-US"/>
        </w:rPr>
      </w:pPr>
      <w:bookmarkStart w:id="174" w:name="_Ref447027456"/>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3</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174"/>
      <w:r w:rsidRPr="00722006">
        <w:rPr>
          <w:lang w:val="en-GB"/>
        </w:rPr>
        <w:tab/>
      </w:r>
      <w:r w:rsidRPr="00722006">
        <w:rPr>
          <w:rFonts w:cstheme="minorHAnsi"/>
          <w:lang w:val="en-US"/>
        </w:rPr>
        <w:t>Plants states categorization following the IAEA requirements in 2000 and 2012</w:t>
      </w:r>
    </w:p>
    <w:p w14:paraId="73453966" w14:textId="77777777" w:rsidR="00026C76" w:rsidRPr="00722006" w:rsidRDefault="00026C76" w:rsidP="003B15FC">
      <w:pPr>
        <w:rPr>
          <w:lang w:val="en-US"/>
        </w:rPr>
      </w:pPr>
    </w:p>
    <w:p w14:paraId="0C3C6AF6" w14:textId="77777777" w:rsidR="001C3F5F" w:rsidRPr="00722006" w:rsidRDefault="001C3F5F" w:rsidP="001C3F5F">
      <w:pPr>
        <w:autoSpaceDE w:val="0"/>
        <w:autoSpaceDN w:val="0"/>
        <w:adjustRightInd w:val="0"/>
        <w:spacing w:before="120" w:after="120" w:line="240" w:lineRule="auto"/>
        <w:jc w:val="center"/>
        <w:rPr>
          <w:rFonts w:cstheme="minorHAnsi"/>
          <w:lang w:val="en-US"/>
        </w:rPr>
      </w:pPr>
      <w:r w:rsidRPr="00722006">
        <w:rPr>
          <w:rFonts w:cstheme="minorHAnsi"/>
          <w:noProof/>
        </w:rPr>
        <w:drawing>
          <wp:inline distT="0" distB="0" distL="0" distR="0" wp14:anchorId="0FA3D0E2" wp14:editId="1A911EA8">
            <wp:extent cx="5900268" cy="2509284"/>
            <wp:effectExtent l="0" t="0" r="5715" b="571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6528" cy="2516199"/>
                    </a:xfrm>
                    <a:prstGeom prst="rect">
                      <a:avLst/>
                    </a:prstGeom>
                    <a:noFill/>
                    <a:ln>
                      <a:noFill/>
                    </a:ln>
                  </pic:spPr>
                </pic:pic>
              </a:graphicData>
            </a:graphic>
          </wp:inline>
        </w:drawing>
      </w:r>
    </w:p>
    <w:p w14:paraId="35E26B9B" w14:textId="5D1AEB5A" w:rsidR="001C3F5F" w:rsidRPr="00722006" w:rsidRDefault="001C3F5F" w:rsidP="003B15FC">
      <w:pPr>
        <w:spacing w:after="100" w:afterAutospacing="1"/>
        <w:jc w:val="center"/>
        <w:rPr>
          <w:b/>
          <w:sz w:val="20"/>
          <w:szCs w:val="18"/>
          <w:lang w:val="en-US"/>
        </w:rPr>
      </w:pPr>
      <w:bookmarkStart w:id="175" w:name="_Ref447027462"/>
      <w:r w:rsidRPr="00722006">
        <w:rPr>
          <w:b/>
          <w:sz w:val="20"/>
          <w:lang w:val="en-GB"/>
        </w:rPr>
        <w:t xml:space="preserve">Figure </w:t>
      </w:r>
      <w:r w:rsidRPr="00722006">
        <w:rPr>
          <w:b/>
          <w:sz w:val="20"/>
          <w:lang w:val="en-GB"/>
        </w:rPr>
        <w:fldChar w:fldCharType="begin"/>
      </w:r>
      <w:r w:rsidRPr="00722006">
        <w:rPr>
          <w:b/>
          <w:sz w:val="20"/>
          <w:lang w:val="en-GB"/>
        </w:rPr>
        <w:instrText xml:space="preserve"> STYLEREF 1 \s </w:instrText>
      </w:r>
      <w:r w:rsidRPr="00722006">
        <w:rPr>
          <w:b/>
          <w:sz w:val="20"/>
          <w:lang w:val="en-GB"/>
        </w:rPr>
        <w:fldChar w:fldCharType="separate"/>
      </w:r>
      <w:r w:rsidR="00051ECA">
        <w:rPr>
          <w:b/>
          <w:noProof/>
          <w:sz w:val="20"/>
          <w:lang w:val="en-GB"/>
        </w:rPr>
        <w:t>3</w:t>
      </w:r>
      <w:r w:rsidRPr="00722006">
        <w:rPr>
          <w:b/>
          <w:sz w:val="20"/>
          <w:lang w:val="en-GB"/>
        </w:rPr>
        <w:fldChar w:fldCharType="end"/>
      </w:r>
      <w:r w:rsidRPr="00722006">
        <w:rPr>
          <w:b/>
          <w:sz w:val="20"/>
          <w:lang w:val="en-GB"/>
        </w:rPr>
        <w:noBreakHyphen/>
      </w:r>
      <w:r w:rsidRPr="00722006">
        <w:rPr>
          <w:b/>
          <w:sz w:val="20"/>
          <w:lang w:val="en-GB"/>
        </w:rPr>
        <w:fldChar w:fldCharType="begin"/>
      </w:r>
      <w:r w:rsidRPr="00722006">
        <w:rPr>
          <w:b/>
          <w:sz w:val="20"/>
          <w:lang w:val="en-GB"/>
        </w:rPr>
        <w:instrText xml:space="preserve"> SEQ Figure \* ARABIC \s 1 </w:instrText>
      </w:r>
      <w:r w:rsidRPr="00722006">
        <w:rPr>
          <w:b/>
          <w:sz w:val="20"/>
          <w:lang w:val="en-GB"/>
        </w:rPr>
        <w:fldChar w:fldCharType="separate"/>
      </w:r>
      <w:r w:rsidR="00051ECA">
        <w:rPr>
          <w:b/>
          <w:noProof/>
          <w:sz w:val="20"/>
          <w:lang w:val="en-GB"/>
        </w:rPr>
        <w:t>2</w:t>
      </w:r>
      <w:r w:rsidRPr="00722006">
        <w:rPr>
          <w:b/>
          <w:sz w:val="20"/>
          <w:lang w:val="en-GB"/>
        </w:rPr>
        <w:fldChar w:fldCharType="end"/>
      </w:r>
      <w:bookmarkEnd w:id="175"/>
      <w:r w:rsidRPr="00722006">
        <w:rPr>
          <w:b/>
          <w:sz w:val="20"/>
          <w:lang w:val="en-GB"/>
        </w:rPr>
        <w:tab/>
      </w:r>
      <w:r w:rsidRPr="00722006">
        <w:rPr>
          <w:rFonts w:cstheme="minorHAnsi"/>
          <w:b/>
          <w:sz w:val="20"/>
          <w:lang w:val="en-US"/>
        </w:rPr>
        <w:t>Plants states categorization following the updated IAEA requirements in 2016</w:t>
      </w:r>
    </w:p>
    <w:p w14:paraId="6A39F51A" w14:textId="1C5D2AD0" w:rsidR="00026C76" w:rsidRPr="00722006" w:rsidRDefault="00026C76" w:rsidP="001C3F5F">
      <w:pPr>
        <w:spacing w:after="100" w:afterAutospacing="1"/>
        <w:rPr>
          <w:szCs w:val="18"/>
          <w:lang w:val="en-GB"/>
        </w:rPr>
      </w:pPr>
      <w:r w:rsidRPr="00722006">
        <w:rPr>
          <w:szCs w:val="18"/>
          <w:lang w:val="en-GB"/>
        </w:rPr>
        <w:t xml:space="preserve">The initiating events, once identified, are categorized following their estimated frequency of occurrence. For each category, quantitative safety objectives are usually suggested by the designer and endorsed by the regulators; this allows defining the space of acceptable risk (see Section </w:t>
      </w:r>
      <w:r w:rsidRPr="00722006">
        <w:rPr>
          <w:szCs w:val="18"/>
          <w:lang w:val="en-GB"/>
        </w:rPr>
        <w:fldChar w:fldCharType="begin"/>
      </w:r>
      <w:r w:rsidRPr="00722006">
        <w:rPr>
          <w:szCs w:val="18"/>
          <w:lang w:val="en-GB"/>
        </w:rPr>
        <w:instrText xml:space="preserve"> REF _Ref447018230 \r \h </w:instrText>
      </w:r>
      <w:r w:rsidR="00722006">
        <w:rPr>
          <w:szCs w:val="18"/>
          <w:lang w:val="en-GB"/>
        </w:rPr>
        <w:instrText xml:space="preserve"> \* MERGEFORMAT </w:instrText>
      </w:r>
      <w:r w:rsidRPr="00722006">
        <w:rPr>
          <w:szCs w:val="18"/>
          <w:lang w:val="en-GB"/>
        </w:rPr>
      </w:r>
      <w:r w:rsidRPr="00722006">
        <w:rPr>
          <w:szCs w:val="18"/>
          <w:lang w:val="en-GB"/>
        </w:rPr>
        <w:fldChar w:fldCharType="separate"/>
      </w:r>
      <w:r w:rsidR="00051ECA">
        <w:rPr>
          <w:szCs w:val="18"/>
          <w:lang w:val="en-GB"/>
        </w:rPr>
        <w:t>2.2.1</w:t>
      </w:r>
      <w:r w:rsidRPr="00722006">
        <w:rPr>
          <w:szCs w:val="18"/>
          <w:lang w:val="en-GB"/>
        </w:rPr>
        <w:fldChar w:fldCharType="end"/>
      </w:r>
      <w:r w:rsidRPr="00722006">
        <w:rPr>
          <w:szCs w:val="18"/>
          <w:lang w:val="en-GB"/>
        </w:rPr>
        <w:t>).</w:t>
      </w:r>
    </w:p>
    <w:p w14:paraId="0DBC35AE" w14:textId="2CCFE6A8" w:rsidR="001C3F5F" w:rsidRPr="00722006" w:rsidRDefault="0095088F" w:rsidP="001C3F5F">
      <w:pPr>
        <w:spacing w:after="100" w:afterAutospacing="1"/>
        <w:rPr>
          <w:szCs w:val="18"/>
          <w:lang w:val="en-US"/>
        </w:rPr>
      </w:pPr>
      <w:r w:rsidRPr="00722006">
        <w:rPr>
          <w:szCs w:val="18"/>
          <w:lang w:val="en-US"/>
        </w:rPr>
        <w:t>Th</w:t>
      </w:r>
      <w:r w:rsidR="00026C76" w:rsidRPr="00722006">
        <w:rPr>
          <w:szCs w:val="18"/>
          <w:lang w:val="en-US"/>
        </w:rPr>
        <w:t>is</w:t>
      </w:r>
      <w:r w:rsidRPr="00722006">
        <w:rPr>
          <w:szCs w:val="18"/>
          <w:lang w:val="en-US"/>
        </w:rPr>
        <w:t xml:space="preserve"> categorization</w:t>
      </w:r>
      <w:r w:rsidR="00026C76" w:rsidRPr="00722006">
        <w:rPr>
          <w:szCs w:val="18"/>
          <w:lang w:val="en-US"/>
        </w:rPr>
        <w:t xml:space="preserve"> </w:t>
      </w:r>
      <w:r w:rsidRPr="00722006">
        <w:rPr>
          <w:szCs w:val="18"/>
          <w:lang w:val="en-US"/>
        </w:rPr>
        <w:t xml:space="preserve">allows </w:t>
      </w:r>
      <w:r w:rsidR="00B1143D" w:rsidRPr="00722006">
        <w:rPr>
          <w:szCs w:val="18"/>
          <w:lang w:val="en-US"/>
        </w:rPr>
        <w:t>assigning</w:t>
      </w:r>
      <w:r w:rsidRPr="00722006">
        <w:rPr>
          <w:szCs w:val="18"/>
          <w:lang w:val="en-US"/>
        </w:rPr>
        <w:t xml:space="preserve"> the PIE, in a conventional manner, to the various categories: Anticipated Operational Occurrences, Design Basis Events and Design Extension Conditions. </w:t>
      </w:r>
      <w:r w:rsidR="001C3F5F" w:rsidRPr="00722006">
        <w:rPr>
          <w:szCs w:val="18"/>
          <w:lang w:val="en-US"/>
        </w:rPr>
        <w:t>A</w:t>
      </w:r>
      <w:r w:rsidR="00B1143D" w:rsidRPr="00722006">
        <w:rPr>
          <w:szCs w:val="18"/>
          <w:lang w:val="en-US"/>
        </w:rPr>
        <w:t xml:space="preserve">ccording to </w:t>
      </w:r>
      <w:r w:rsidRPr="00722006">
        <w:rPr>
          <w:szCs w:val="18"/>
          <w:lang w:val="en-US"/>
        </w:rPr>
        <w:fldChar w:fldCharType="begin"/>
      </w:r>
      <w:r w:rsidRPr="00722006">
        <w:rPr>
          <w:szCs w:val="18"/>
          <w:lang w:val="en-US"/>
        </w:rPr>
        <w:instrText xml:space="preserve"> REF _Ref444251171 </w:instrText>
      </w:r>
      <w:r w:rsidR="00B1143D" w:rsidRPr="00722006">
        <w:rPr>
          <w:szCs w:val="18"/>
          <w:lang w:val="en-US"/>
        </w:rPr>
        <w:instrText xml:space="preserve"> \* MERGEFORMAT </w:instrText>
      </w:r>
      <w:r w:rsidRPr="00722006">
        <w:rPr>
          <w:szCs w:val="18"/>
          <w:lang w:val="en-US"/>
        </w:rPr>
        <w:fldChar w:fldCharType="separate"/>
      </w:r>
      <w:r w:rsidR="00051ECA" w:rsidRPr="00051ECA">
        <w:rPr>
          <w:szCs w:val="18"/>
          <w:lang w:val="en-GB"/>
        </w:rPr>
        <w:t xml:space="preserve">Figure </w:t>
      </w:r>
      <w:r w:rsidR="00051ECA" w:rsidRPr="00051ECA">
        <w:rPr>
          <w:noProof/>
          <w:szCs w:val="18"/>
          <w:lang w:val="en-GB"/>
        </w:rPr>
        <w:t>3</w:t>
      </w:r>
      <w:r w:rsidR="00051ECA" w:rsidRPr="00051ECA">
        <w:rPr>
          <w:noProof/>
          <w:szCs w:val="18"/>
          <w:lang w:val="en-GB"/>
        </w:rPr>
        <w:noBreakHyphen/>
        <w:t>3</w:t>
      </w:r>
      <w:r w:rsidRPr="00722006">
        <w:rPr>
          <w:szCs w:val="18"/>
          <w:lang w:val="en-US"/>
        </w:rPr>
        <w:fldChar w:fldCharType="end"/>
      </w:r>
      <w:r w:rsidR="00B1143D" w:rsidRPr="00722006">
        <w:rPr>
          <w:szCs w:val="18"/>
          <w:lang w:val="en-US"/>
        </w:rPr>
        <w:t xml:space="preserve">, </w:t>
      </w:r>
      <w:r w:rsidR="001C3F5F" w:rsidRPr="00722006">
        <w:rPr>
          <w:szCs w:val="18"/>
          <w:lang w:val="en-US"/>
        </w:rPr>
        <w:t xml:space="preserve">which is </w:t>
      </w:r>
      <w:r w:rsidR="00B1143D" w:rsidRPr="00722006">
        <w:rPr>
          <w:szCs w:val="18"/>
          <w:lang w:val="en-US"/>
        </w:rPr>
        <w:lastRenderedPageBreak/>
        <w:t>composed by contributions from</w:t>
      </w:r>
      <w:r w:rsidRPr="00722006">
        <w:rPr>
          <w:szCs w:val="18"/>
          <w:lang w:val="en-US"/>
        </w:rPr>
        <w:t xml:space="preserve"> WENRA </w:t>
      </w:r>
      <w:r w:rsidR="005A6140" w:rsidRPr="00722006">
        <w:rPr>
          <w:rFonts w:cstheme="minorHAnsi"/>
          <w:szCs w:val="18"/>
          <w:lang w:val="en-US"/>
        </w:rPr>
        <w:fldChar w:fldCharType="begin"/>
      </w:r>
      <w:r w:rsidR="005A6140" w:rsidRPr="00722006">
        <w:rPr>
          <w:szCs w:val="18"/>
          <w:lang w:val="en-US"/>
        </w:rPr>
        <w:instrText xml:space="preserve"> REF _Ref447064120 \r \h </w:instrText>
      </w:r>
      <w:r w:rsidR="00722006">
        <w:rPr>
          <w:rFonts w:cstheme="minorHAnsi"/>
          <w:szCs w:val="18"/>
          <w:lang w:val="en-US"/>
        </w:rPr>
        <w:instrText xml:space="preserve"> \* MERGEFORMAT </w:instrText>
      </w:r>
      <w:r w:rsidR="005A6140" w:rsidRPr="00722006">
        <w:rPr>
          <w:rFonts w:cstheme="minorHAnsi"/>
          <w:szCs w:val="18"/>
          <w:lang w:val="en-US"/>
        </w:rPr>
      </w:r>
      <w:r w:rsidR="005A6140" w:rsidRPr="00722006">
        <w:rPr>
          <w:rFonts w:cstheme="minorHAnsi"/>
          <w:szCs w:val="18"/>
          <w:lang w:val="en-US"/>
        </w:rPr>
        <w:fldChar w:fldCharType="separate"/>
      </w:r>
      <w:r w:rsidR="00051ECA">
        <w:rPr>
          <w:szCs w:val="18"/>
          <w:lang w:val="en-US"/>
        </w:rPr>
        <w:t>[13]</w:t>
      </w:r>
      <w:r w:rsidR="005A6140" w:rsidRPr="00722006">
        <w:rPr>
          <w:rFonts w:cstheme="minorHAnsi"/>
          <w:szCs w:val="18"/>
          <w:lang w:val="en-US"/>
        </w:rPr>
        <w:fldChar w:fldCharType="end"/>
      </w:r>
      <w:r w:rsidRPr="00722006">
        <w:rPr>
          <w:szCs w:val="18"/>
          <w:lang w:val="en-US"/>
        </w:rPr>
        <w:t xml:space="preserve"> &amp; NUREG 2150</w:t>
      </w:r>
      <w:r w:rsidR="00910E01" w:rsidRPr="00722006">
        <w:rPr>
          <w:szCs w:val="18"/>
          <w:lang w:val="en-US"/>
        </w:rPr>
        <w:t xml:space="preserve"> </w:t>
      </w:r>
      <w:r w:rsidR="00910E01" w:rsidRPr="00722006">
        <w:rPr>
          <w:lang w:val="en-GB"/>
        </w:rPr>
        <w:fldChar w:fldCharType="begin"/>
      </w:r>
      <w:r w:rsidR="00910E01" w:rsidRPr="00722006">
        <w:rPr>
          <w:lang w:val="en-GB"/>
        </w:rPr>
        <w:instrText xml:space="preserve"> REF _Ref447064734 \r \h  \* MERGEFORMAT </w:instrText>
      </w:r>
      <w:r w:rsidR="00910E01" w:rsidRPr="00722006">
        <w:rPr>
          <w:lang w:val="en-GB"/>
        </w:rPr>
      </w:r>
      <w:r w:rsidR="00910E01" w:rsidRPr="00722006">
        <w:rPr>
          <w:lang w:val="en-GB"/>
        </w:rPr>
        <w:fldChar w:fldCharType="separate"/>
      </w:r>
      <w:r w:rsidR="00051ECA">
        <w:rPr>
          <w:lang w:val="en-GB"/>
        </w:rPr>
        <w:t>[10]</w:t>
      </w:r>
      <w:r w:rsidR="00910E01" w:rsidRPr="00722006">
        <w:rPr>
          <w:lang w:val="en-GB"/>
        </w:rPr>
        <w:fldChar w:fldCharType="end"/>
      </w:r>
      <w:r w:rsidR="001C3F5F" w:rsidRPr="00722006">
        <w:rPr>
          <w:szCs w:val="18"/>
          <w:lang w:val="en-US"/>
        </w:rPr>
        <w:t xml:space="preserve">, this categorization </w:t>
      </w:r>
      <w:r w:rsidR="00043460" w:rsidRPr="00722006">
        <w:rPr>
          <w:szCs w:val="18"/>
          <w:lang w:val="en-US"/>
        </w:rPr>
        <w:t>can be related with</w:t>
      </w:r>
      <w:r w:rsidR="001C3F5F" w:rsidRPr="00722006">
        <w:rPr>
          <w:szCs w:val="18"/>
          <w:lang w:val="en-US"/>
        </w:rPr>
        <w:t xml:space="preserve"> correspondent levels of DiD and their positioning within the risk space (see Section </w:t>
      </w:r>
      <w:r w:rsidR="001C3F5F" w:rsidRPr="00722006">
        <w:rPr>
          <w:szCs w:val="18"/>
          <w:lang w:val="en-US"/>
        </w:rPr>
        <w:fldChar w:fldCharType="begin"/>
      </w:r>
      <w:r w:rsidR="001C3F5F" w:rsidRPr="00722006">
        <w:rPr>
          <w:szCs w:val="18"/>
          <w:lang w:val="en-US"/>
        </w:rPr>
        <w:instrText xml:space="preserve"> REF _Ref447018234 \r \h  \* MERGEFORMAT </w:instrText>
      </w:r>
      <w:r w:rsidR="001C3F5F" w:rsidRPr="00722006">
        <w:rPr>
          <w:szCs w:val="18"/>
          <w:lang w:val="en-US"/>
        </w:rPr>
      </w:r>
      <w:r w:rsidR="001C3F5F" w:rsidRPr="00722006">
        <w:rPr>
          <w:szCs w:val="18"/>
          <w:lang w:val="en-US"/>
        </w:rPr>
        <w:fldChar w:fldCharType="separate"/>
      </w:r>
      <w:r w:rsidR="00051ECA">
        <w:rPr>
          <w:szCs w:val="18"/>
          <w:lang w:val="en-US"/>
        </w:rPr>
        <w:t>2.2.1</w:t>
      </w:r>
      <w:r w:rsidR="001C3F5F" w:rsidRPr="00722006">
        <w:rPr>
          <w:szCs w:val="18"/>
          <w:lang w:val="en-US"/>
        </w:rPr>
        <w:fldChar w:fldCharType="end"/>
      </w:r>
      <w:r w:rsidR="001C3F5F" w:rsidRPr="00722006">
        <w:rPr>
          <w:szCs w:val="18"/>
          <w:lang w:val="en-US"/>
        </w:rPr>
        <w:t>).</w:t>
      </w:r>
    </w:p>
    <w:p w14:paraId="15D82202" w14:textId="37009615" w:rsidR="0033503F" w:rsidRPr="00722006" w:rsidRDefault="0033503F" w:rsidP="0095088F">
      <w:pPr>
        <w:spacing w:before="120"/>
        <w:rPr>
          <w:lang w:val="en-US"/>
        </w:rPr>
      </w:pPr>
      <w:r w:rsidRPr="00722006">
        <w:rPr>
          <w:noProof/>
        </w:rPr>
        <w:drawing>
          <wp:inline distT="0" distB="0" distL="0" distR="0" wp14:anchorId="3575F52F" wp14:editId="2AE448BA">
            <wp:extent cx="5842660" cy="2615043"/>
            <wp:effectExtent l="0" t="0" r="5715" b="0"/>
            <wp:docPr id="21515" name="Immagin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000" cy="2617433"/>
                    </a:xfrm>
                    <a:prstGeom prst="rect">
                      <a:avLst/>
                    </a:prstGeom>
                    <a:noFill/>
                  </pic:spPr>
                </pic:pic>
              </a:graphicData>
            </a:graphic>
          </wp:inline>
        </w:drawing>
      </w:r>
    </w:p>
    <w:p w14:paraId="789BF04A" w14:textId="3B295D34" w:rsidR="006038D6" w:rsidRPr="00722006" w:rsidRDefault="0095088F" w:rsidP="003B15FC">
      <w:pPr>
        <w:spacing w:after="100" w:afterAutospacing="1"/>
        <w:jc w:val="center"/>
        <w:rPr>
          <w:b/>
          <w:sz w:val="20"/>
          <w:lang w:val="en-GB"/>
        </w:rPr>
      </w:pPr>
      <w:bookmarkStart w:id="176" w:name="_Ref444251171"/>
      <w:bookmarkStart w:id="177" w:name="_Toc444300278"/>
      <w:r w:rsidRPr="00722006">
        <w:rPr>
          <w:b/>
          <w:sz w:val="20"/>
          <w:lang w:val="en-GB"/>
        </w:rPr>
        <w:t xml:space="preserve">Figure </w:t>
      </w:r>
      <w:r w:rsidRPr="00722006">
        <w:rPr>
          <w:b/>
          <w:sz w:val="20"/>
          <w:lang w:val="en-GB"/>
        </w:rPr>
        <w:fldChar w:fldCharType="begin"/>
      </w:r>
      <w:r w:rsidRPr="00722006">
        <w:rPr>
          <w:b/>
          <w:sz w:val="20"/>
          <w:lang w:val="en-GB"/>
        </w:rPr>
        <w:instrText xml:space="preserve"> STYLEREF 1 \s </w:instrText>
      </w:r>
      <w:r w:rsidRPr="00722006">
        <w:rPr>
          <w:b/>
          <w:sz w:val="20"/>
          <w:lang w:val="en-GB"/>
        </w:rPr>
        <w:fldChar w:fldCharType="separate"/>
      </w:r>
      <w:r w:rsidR="00051ECA">
        <w:rPr>
          <w:b/>
          <w:noProof/>
          <w:sz w:val="20"/>
          <w:lang w:val="en-GB"/>
        </w:rPr>
        <w:t>3</w:t>
      </w:r>
      <w:r w:rsidRPr="00722006">
        <w:rPr>
          <w:b/>
          <w:sz w:val="20"/>
          <w:lang w:val="en-GB"/>
        </w:rPr>
        <w:fldChar w:fldCharType="end"/>
      </w:r>
      <w:r w:rsidRPr="00722006">
        <w:rPr>
          <w:b/>
          <w:sz w:val="20"/>
          <w:lang w:val="en-GB"/>
        </w:rPr>
        <w:noBreakHyphen/>
      </w:r>
      <w:r w:rsidRPr="00722006">
        <w:rPr>
          <w:b/>
          <w:sz w:val="20"/>
          <w:lang w:val="en-GB"/>
        </w:rPr>
        <w:fldChar w:fldCharType="begin"/>
      </w:r>
      <w:r w:rsidRPr="00722006">
        <w:rPr>
          <w:b/>
          <w:sz w:val="20"/>
          <w:lang w:val="en-GB"/>
        </w:rPr>
        <w:instrText xml:space="preserve"> SEQ Figure \* ARABIC \s 1 </w:instrText>
      </w:r>
      <w:r w:rsidRPr="00722006">
        <w:rPr>
          <w:b/>
          <w:sz w:val="20"/>
          <w:lang w:val="en-GB"/>
        </w:rPr>
        <w:fldChar w:fldCharType="separate"/>
      </w:r>
      <w:r w:rsidR="00051ECA">
        <w:rPr>
          <w:b/>
          <w:noProof/>
          <w:sz w:val="20"/>
          <w:lang w:val="en-GB"/>
        </w:rPr>
        <w:t>3</w:t>
      </w:r>
      <w:r w:rsidRPr="00722006">
        <w:rPr>
          <w:b/>
          <w:sz w:val="20"/>
          <w:lang w:val="en-GB"/>
        </w:rPr>
        <w:fldChar w:fldCharType="end"/>
      </w:r>
      <w:bookmarkEnd w:id="176"/>
      <w:r w:rsidRPr="00722006">
        <w:rPr>
          <w:b/>
          <w:sz w:val="20"/>
          <w:lang w:val="en-GB"/>
        </w:rPr>
        <w:tab/>
        <w:t>Categorization of the PIE and correspondence with the level of the DiD</w:t>
      </w:r>
    </w:p>
    <w:bookmarkEnd w:id="177"/>
    <w:p w14:paraId="7228C375" w14:textId="4D066930" w:rsidR="001C3F5F" w:rsidRPr="00722006" w:rsidRDefault="001C3F5F" w:rsidP="004E0F7E">
      <w:pPr>
        <w:spacing w:after="100" w:afterAutospacing="1"/>
        <w:rPr>
          <w:szCs w:val="18"/>
          <w:lang w:val="en-US"/>
        </w:rPr>
      </w:pPr>
      <w:r w:rsidRPr="00722006">
        <w:rPr>
          <w:szCs w:val="18"/>
          <w:lang w:val="en-US"/>
        </w:rPr>
        <w:t>All PIE are characterized by thermal</w:t>
      </w:r>
      <w:r w:rsidR="0060354C">
        <w:rPr>
          <w:szCs w:val="18"/>
          <w:lang w:val="en-US"/>
        </w:rPr>
        <w:t xml:space="preserve">, </w:t>
      </w:r>
      <w:r w:rsidRPr="00722006">
        <w:rPr>
          <w:szCs w:val="18"/>
          <w:lang w:val="en-US"/>
        </w:rPr>
        <w:t>hydraulic</w:t>
      </w:r>
      <w:r w:rsidR="000303A2">
        <w:rPr>
          <w:szCs w:val="18"/>
          <w:lang w:val="en-US"/>
        </w:rPr>
        <w:t xml:space="preserve"> &amp;</w:t>
      </w:r>
      <w:r w:rsidR="0060354C">
        <w:rPr>
          <w:szCs w:val="18"/>
          <w:lang w:val="en-US"/>
        </w:rPr>
        <w:t xml:space="preserve"> </w:t>
      </w:r>
      <w:r w:rsidRPr="00722006">
        <w:rPr>
          <w:szCs w:val="18"/>
          <w:lang w:val="en-US"/>
        </w:rPr>
        <w:t>mechanical loads and specific environmental conditions. These loads and the environmental conditions shall be taken into account to select and size the provisions to be implemented within the safety architecture.</w:t>
      </w:r>
    </w:p>
    <w:p w14:paraId="43B885DF" w14:textId="3ED083C9" w:rsidR="001C3F5F" w:rsidRPr="00722006" w:rsidRDefault="00A750EB" w:rsidP="003B15FC">
      <w:pPr>
        <w:spacing w:after="100" w:afterAutospacing="1"/>
        <w:rPr>
          <w:rFonts w:cstheme="minorHAnsi"/>
          <w:lang w:val="en-US"/>
        </w:rPr>
      </w:pPr>
      <w:r w:rsidRPr="00722006">
        <w:rPr>
          <w:szCs w:val="18"/>
          <w:lang w:val="en-US"/>
        </w:rPr>
        <w:t>It is worth noting that t</w:t>
      </w:r>
      <w:r w:rsidR="001C3F5F" w:rsidRPr="00722006">
        <w:rPr>
          <w:szCs w:val="18"/>
          <w:lang w:val="en-US"/>
        </w:rPr>
        <w:t xml:space="preserve">he considerations developed in the present document </w:t>
      </w:r>
      <w:r w:rsidRPr="00722006">
        <w:rPr>
          <w:szCs w:val="18"/>
          <w:lang w:val="en-US"/>
        </w:rPr>
        <w:t>for the</w:t>
      </w:r>
      <w:r w:rsidR="001C3F5F" w:rsidRPr="00722006">
        <w:rPr>
          <w:szCs w:val="18"/>
          <w:lang w:val="en-US"/>
        </w:rPr>
        <w:t xml:space="preserve"> </w:t>
      </w:r>
      <w:r w:rsidR="00547E88" w:rsidRPr="00722006">
        <w:rPr>
          <w:szCs w:val="18"/>
          <w:lang w:val="en-US"/>
        </w:rPr>
        <w:t>assess</w:t>
      </w:r>
      <w:r w:rsidRPr="00722006">
        <w:rPr>
          <w:szCs w:val="18"/>
          <w:lang w:val="en-US"/>
        </w:rPr>
        <w:t>ment of</w:t>
      </w:r>
      <w:r w:rsidR="00547E88" w:rsidRPr="00722006">
        <w:rPr>
          <w:szCs w:val="18"/>
          <w:lang w:val="en-US"/>
        </w:rPr>
        <w:t xml:space="preserve"> </w:t>
      </w:r>
      <w:r w:rsidR="001C3F5F" w:rsidRPr="00722006">
        <w:rPr>
          <w:szCs w:val="18"/>
          <w:lang w:val="en-US"/>
        </w:rPr>
        <w:t>the whole “safety architecture”</w:t>
      </w:r>
      <w:r w:rsidRPr="00722006">
        <w:rPr>
          <w:szCs w:val="18"/>
          <w:lang w:val="en-US"/>
        </w:rPr>
        <w:t>, i.e. the assessment</w:t>
      </w:r>
      <w:r w:rsidR="001C3F5F" w:rsidRPr="00722006">
        <w:rPr>
          <w:szCs w:val="18"/>
          <w:lang w:val="en-US"/>
        </w:rPr>
        <w:t xml:space="preserve"> of successive layer</w:t>
      </w:r>
      <w:r w:rsidR="009A7AE9">
        <w:rPr>
          <w:szCs w:val="18"/>
          <w:lang w:val="en-US"/>
        </w:rPr>
        <w:t>s</w:t>
      </w:r>
      <w:r w:rsidR="001C3F5F" w:rsidRPr="00722006">
        <w:rPr>
          <w:szCs w:val="18"/>
          <w:lang w:val="en-US"/>
        </w:rPr>
        <w:t xml:space="preserve"> of provisions with their </w:t>
      </w:r>
      <w:r w:rsidR="00D45DF6" w:rsidRPr="00722006">
        <w:rPr>
          <w:szCs w:val="18"/>
          <w:lang w:val="en-US"/>
        </w:rPr>
        <w:t xml:space="preserve">physical </w:t>
      </w:r>
      <w:r w:rsidR="00A97167">
        <w:rPr>
          <w:szCs w:val="18"/>
          <w:lang w:val="en-US"/>
        </w:rPr>
        <w:t>efficiency</w:t>
      </w:r>
      <w:r w:rsidR="00A97167" w:rsidRPr="00722006">
        <w:rPr>
          <w:szCs w:val="18"/>
          <w:lang w:val="en-US"/>
        </w:rPr>
        <w:t xml:space="preserve"> </w:t>
      </w:r>
      <w:r w:rsidR="001C3F5F" w:rsidRPr="00722006">
        <w:rPr>
          <w:szCs w:val="18"/>
          <w:lang w:val="en-US"/>
        </w:rPr>
        <w:t>and reliability</w:t>
      </w:r>
      <w:r w:rsidR="00547E88" w:rsidRPr="00722006">
        <w:rPr>
          <w:szCs w:val="18"/>
          <w:lang w:val="en-US"/>
        </w:rPr>
        <w:t>,</w:t>
      </w:r>
      <w:r w:rsidR="001C3F5F" w:rsidRPr="00722006">
        <w:rPr>
          <w:szCs w:val="18"/>
          <w:lang w:val="en-US"/>
        </w:rPr>
        <w:t xml:space="preserve"> should be considered to complement the process described </w:t>
      </w:r>
      <w:r w:rsidR="00547E88" w:rsidRPr="00722006">
        <w:rPr>
          <w:szCs w:val="18"/>
          <w:lang w:val="en-US"/>
        </w:rPr>
        <w:t xml:space="preserve">by the SSG-30 Safety Guide </w:t>
      </w:r>
      <w:r w:rsidR="00910E01" w:rsidRPr="00722006">
        <w:rPr>
          <w:szCs w:val="18"/>
          <w:lang w:val="en-US"/>
        </w:rPr>
        <w:fldChar w:fldCharType="begin"/>
      </w:r>
      <w:r w:rsidR="00910E01" w:rsidRPr="00722006">
        <w:rPr>
          <w:szCs w:val="18"/>
          <w:lang w:val="en-US"/>
        </w:rPr>
        <w:instrText xml:space="preserve"> REF _Ref447064543 \r \h  \* MERGEFORMAT </w:instrText>
      </w:r>
      <w:r w:rsidR="00910E01" w:rsidRPr="00722006">
        <w:rPr>
          <w:szCs w:val="18"/>
          <w:lang w:val="en-US"/>
        </w:rPr>
      </w:r>
      <w:r w:rsidR="00910E01" w:rsidRPr="00722006">
        <w:rPr>
          <w:szCs w:val="18"/>
          <w:lang w:val="en-US"/>
        </w:rPr>
        <w:fldChar w:fldCharType="separate"/>
      </w:r>
      <w:r w:rsidR="00051ECA">
        <w:rPr>
          <w:szCs w:val="18"/>
          <w:lang w:val="en-US"/>
        </w:rPr>
        <w:t>[6]</w:t>
      </w:r>
      <w:r w:rsidR="00910E01" w:rsidRPr="00722006">
        <w:rPr>
          <w:szCs w:val="18"/>
          <w:lang w:val="en-US"/>
        </w:rPr>
        <w:fldChar w:fldCharType="end"/>
      </w:r>
      <w:r w:rsidR="00547E88" w:rsidRPr="00722006">
        <w:rPr>
          <w:szCs w:val="18"/>
          <w:lang w:val="en-US"/>
        </w:rPr>
        <w:t xml:space="preserve"> for the classification of System, Structures and Components</w:t>
      </w:r>
      <w:r w:rsidR="00D45DF6" w:rsidRPr="00722006">
        <w:rPr>
          <w:rStyle w:val="Appelnotedebasdep"/>
          <w:szCs w:val="18"/>
          <w:lang w:val="en-US"/>
        </w:rPr>
        <w:footnoteReference w:id="44"/>
      </w:r>
      <w:r w:rsidR="00547E88" w:rsidRPr="00722006">
        <w:rPr>
          <w:szCs w:val="18"/>
          <w:lang w:val="en-US"/>
        </w:rPr>
        <w:t>.</w:t>
      </w:r>
      <w:r w:rsidR="001C3F5F" w:rsidRPr="00722006">
        <w:rPr>
          <w:rFonts w:cstheme="minorHAnsi"/>
          <w:lang w:val="en-US"/>
        </w:rPr>
        <w:br w:type="page"/>
      </w:r>
    </w:p>
    <w:p w14:paraId="0B4E3B06" w14:textId="77777777" w:rsidR="0095088F" w:rsidRPr="00722006" w:rsidRDefault="0095088F" w:rsidP="00A8362C">
      <w:pPr>
        <w:pStyle w:val="Titre1"/>
        <w:keepLines/>
        <w:numPr>
          <w:ilvl w:val="0"/>
          <w:numId w:val="24"/>
        </w:numPr>
        <w:spacing w:before="240" w:after="120"/>
        <w:rPr>
          <w:lang w:val="en-US"/>
        </w:rPr>
      </w:pPr>
      <w:bookmarkStart w:id="178" w:name="_Toc447012334"/>
      <w:bookmarkStart w:id="179" w:name="_Toc447036426"/>
      <w:bookmarkStart w:id="180" w:name="_Toc447036976"/>
      <w:bookmarkStart w:id="181" w:name="_Toc447055200"/>
      <w:bookmarkStart w:id="182" w:name="_Toc447063124"/>
      <w:bookmarkStart w:id="183" w:name="_Toc447063768"/>
      <w:bookmarkStart w:id="184" w:name="_Toc447063931"/>
      <w:bookmarkStart w:id="185" w:name="_Toc447063967"/>
      <w:bookmarkStart w:id="186" w:name="_Toc447064319"/>
      <w:bookmarkStart w:id="187" w:name="_Toc447064355"/>
      <w:bookmarkStart w:id="188" w:name="_Toc447064407"/>
      <w:bookmarkStart w:id="189" w:name="_Toc447064483"/>
      <w:bookmarkStart w:id="190" w:name="_Toc447064530"/>
      <w:bookmarkStart w:id="191" w:name="_Toc447064590"/>
      <w:bookmarkStart w:id="192" w:name="_Toc447064721"/>
      <w:bookmarkStart w:id="193" w:name="_Toc447064784"/>
      <w:bookmarkStart w:id="194" w:name="_Toc447064903"/>
      <w:bookmarkStart w:id="195" w:name="_Toc447065014"/>
      <w:bookmarkStart w:id="196" w:name="_Toc447065090"/>
      <w:bookmarkStart w:id="197" w:name="_Toc447101048"/>
      <w:bookmarkStart w:id="198" w:name="_Toc447102619"/>
      <w:bookmarkStart w:id="199" w:name="_Toc447103304"/>
      <w:bookmarkStart w:id="200" w:name="_Toc447103345"/>
      <w:bookmarkStart w:id="201" w:name="_Toc447108718"/>
      <w:bookmarkStart w:id="202" w:name="_Toc443410577"/>
      <w:bookmarkStart w:id="203" w:name="_Toc444300249"/>
      <w:bookmarkStart w:id="204" w:name="_Ref447026962"/>
      <w:bookmarkStart w:id="205" w:name="_Ref447028657"/>
      <w:bookmarkStart w:id="206" w:name="_Ref447028661"/>
      <w:bookmarkStart w:id="207" w:name="_Ref447032887"/>
      <w:bookmarkStart w:id="208" w:name="_Toc45075232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722006">
        <w:rPr>
          <w:lang w:val="en-US"/>
        </w:rPr>
        <w:lastRenderedPageBreak/>
        <w:t>Safety architecture representation</w:t>
      </w:r>
      <w:bookmarkEnd w:id="202"/>
      <w:bookmarkEnd w:id="203"/>
      <w:bookmarkEnd w:id="204"/>
      <w:bookmarkEnd w:id="205"/>
      <w:bookmarkEnd w:id="206"/>
      <w:bookmarkEnd w:id="207"/>
      <w:bookmarkEnd w:id="208"/>
    </w:p>
    <w:p w14:paraId="1DB904D2" w14:textId="743C4C37" w:rsidR="0095088F" w:rsidRPr="00722006" w:rsidRDefault="002A082F" w:rsidP="0095088F">
      <w:pPr>
        <w:spacing w:before="120"/>
        <w:rPr>
          <w:lang w:val="en-US"/>
        </w:rPr>
      </w:pPr>
      <w:r w:rsidRPr="00722006">
        <w:rPr>
          <w:rFonts w:cstheme="minorHAnsi"/>
          <w:szCs w:val="20"/>
          <w:lang w:val="en-GB"/>
        </w:rPr>
        <w:t>Around the “reactor process”, whose design and performances are defined to fulfil the basic requirements (power level, ranges of operating temperatures, efficiency, potential for fissile creation, potential for waste management, etc.), a safety related architecture is build up to insure the operability, the availability, and the safety of the system.</w:t>
      </w:r>
      <w:r w:rsidR="004B0B09" w:rsidRPr="00722006">
        <w:rPr>
          <w:rFonts w:cstheme="minorHAnsi"/>
          <w:szCs w:val="20"/>
          <w:lang w:val="en-GB"/>
        </w:rPr>
        <w:t xml:space="preserve"> </w:t>
      </w:r>
      <w:r w:rsidR="0095088F" w:rsidRPr="00722006">
        <w:rPr>
          <w:lang w:val="en-US"/>
        </w:rPr>
        <w:t>As already indicated, the safety architecture is a complex set of material (active and / or passive systems and components) and immaterial provisions (intrinsic characteristics, procedures).</w:t>
      </w:r>
    </w:p>
    <w:p w14:paraId="77A9BC01" w14:textId="05420DA8" w:rsidR="0095088F" w:rsidRPr="00722006" w:rsidRDefault="0095088F" w:rsidP="0095088F">
      <w:pPr>
        <w:spacing w:before="120"/>
        <w:rPr>
          <w:lang w:val="en-US"/>
        </w:rPr>
      </w:pPr>
      <w:r w:rsidRPr="00722006">
        <w:rPr>
          <w:lang w:val="en-US"/>
        </w:rPr>
        <w:t xml:space="preserve">The system's response to each abnormal event is specific in the sense that it is achieved by organizing, manually or automatically, a subset of provisions </w:t>
      </w:r>
      <w:r w:rsidR="00286966" w:rsidRPr="00722006">
        <w:rPr>
          <w:lang w:val="en-US"/>
        </w:rPr>
        <w:t xml:space="preserve">to manage the </w:t>
      </w:r>
      <w:r w:rsidR="00AF1A11" w:rsidRPr="00722006">
        <w:rPr>
          <w:lang w:val="en-US"/>
        </w:rPr>
        <w:t xml:space="preserve">corresponding </w:t>
      </w:r>
      <w:r w:rsidR="00286966" w:rsidRPr="00722006">
        <w:rPr>
          <w:lang w:val="en-US"/>
        </w:rPr>
        <w:t>mechanisms which challenge the safety function(s) and</w:t>
      </w:r>
      <w:r w:rsidR="00AF1A11" w:rsidRPr="00722006">
        <w:rPr>
          <w:lang w:val="en-US"/>
        </w:rPr>
        <w:t>,</w:t>
      </w:r>
      <w:r w:rsidR="00286966" w:rsidRPr="00722006">
        <w:rPr>
          <w:lang w:val="en-US"/>
        </w:rPr>
        <w:t xml:space="preserve"> finally</w:t>
      </w:r>
      <w:r w:rsidR="00AF1A11" w:rsidRPr="00722006">
        <w:rPr>
          <w:lang w:val="en-US"/>
        </w:rPr>
        <w:t>,</w:t>
      </w:r>
      <w:r w:rsidR="00286966" w:rsidRPr="00722006">
        <w:rPr>
          <w:lang w:val="en-US"/>
        </w:rPr>
        <w:t xml:space="preserve"> </w:t>
      </w:r>
      <w:r w:rsidRPr="00722006">
        <w:rPr>
          <w:lang w:val="en-US"/>
        </w:rPr>
        <w:t xml:space="preserve">to meet the safety objectives. </w:t>
      </w:r>
      <w:r w:rsidR="00AF1A11" w:rsidRPr="00722006">
        <w:rPr>
          <w:lang w:val="en-US"/>
        </w:rPr>
        <w:t>For a given abnormal event, i</w:t>
      </w:r>
      <w:r w:rsidRPr="00722006">
        <w:rPr>
          <w:lang w:val="en-US"/>
        </w:rPr>
        <w:t xml:space="preserve">n the logic of </w:t>
      </w:r>
      <w:r w:rsidR="004B0B09" w:rsidRPr="00722006">
        <w:rPr>
          <w:lang w:val="en-US"/>
        </w:rPr>
        <w:t>Defense in Depth</w:t>
      </w:r>
      <w:r w:rsidRPr="00722006">
        <w:rPr>
          <w:lang w:val="en-US"/>
        </w:rPr>
        <w:t>, this subset corresponds to the notion of "layer of provisions"</w:t>
      </w:r>
      <w:r w:rsidR="00AF1A11" w:rsidRPr="00722006">
        <w:rPr>
          <w:lang w:val="en-US"/>
        </w:rPr>
        <w:t xml:space="preserve"> (LOP)</w:t>
      </w:r>
      <w:r w:rsidRPr="00722006">
        <w:rPr>
          <w:lang w:val="en-US"/>
        </w:rPr>
        <w:t xml:space="preserve">; if the implementation of the defense is correctly done, the safety architecture should address any </w:t>
      </w:r>
      <w:r w:rsidR="00AF1A11" w:rsidRPr="00722006">
        <w:rPr>
          <w:lang w:val="en-US"/>
        </w:rPr>
        <w:t xml:space="preserve">possible </w:t>
      </w:r>
      <w:r w:rsidRPr="00722006">
        <w:rPr>
          <w:lang w:val="en-US"/>
        </w:rPr>
        <w:t>deficiencies/failures</w:t>
      </w:r>
      <w:r w:rsidR="00AF1A11" w:rsidRPr="00722006">
        <w:rPr>
          <w:lang w:val="en-US"/>
        </w:rPr>
        <w:t>, partial or total, of an LOP</w:t>
      </w:r>
      <w:r w:rsidRPr="00722006">
        <w:rPr>
          <w:lang w:val="en-US"/>
        </w:rPr>
        <w:t xml:space="preserve"> through the intervention of </w:t>
      </w:r>
      <w:r w:rsidR="00AF1A11" w:rsidRPr="00722006">
        <w:rPr>
          <w:lang w:val="en-US"/>
        </w:rPr>
        <w:t>an</w:t>
      </w:r>
      <w:r w:rsidRPr="00722006">
        <w:rPr>
          <w:lang w:val="en-US"/>
        </w:rPr>
        <w:t>other "layer of provisions", functionally redundant, allowing to ensure the achievement of the required mission.</w:t>
      </w:r>
    </w:p>
    <w:p w14:paraId="459E6288" w14:textId="1F50C50A" w:rsidR="0095088F" w:rsidRPr="00722006" w:rsidRDefault="004B0B09" w:rsidP="0095088F">
      <w:pPr>
        <w:spacing w:before="120"/>
        <w:rPr>
          <w:lang w:val="en-US"/>
        </w:rPr>
      </w:pPr>
      <w:r w:rsidRPr="00722006">
        <w:rPr>
          <w:lang w:val="en-US"/>
        </w:rPr>
        <w:t>Defense in Depth</w:t>
      </w:r>
      <w:r w:rsidR="0095088F" w:rsidRPr="00722006">
        <w:rPr>
          <w:lang w:val="en-US"/>
        </w:rPr>
        <w:t xml:space="preserve"> is </w:t>
      </w:r>
      <w:r w:rsidR="00AF1A11" w:rsidRPr="00722006">
        <w:rPr>
          <w:lang w:val="en-US"/>
        </w:rPr>
        <w:t xml:space="preserve">so </w:t>
      </w:r>
      <w:r w:rsidR="0095088F" w:rsidRPr="00722006">
        <w:rPr>
          <w:lang w:val="en-US"/>
        </w:rPr>
        <w:t>organized into successive levels whose role is defined conventionally</w:t>
      </w:r>
      <w:r w:rsidRPr="00722006">
        <w:rPr>
          <w:lang w:val="en-US"/>
        </w:rPr>
        <w:t xml:space="preserve"> (</w:t>
      </w:r>
      <w:r w:rsidR="00C625BD" w:rsidRPr="00722006">
        <w:rPr>
          <w:lang w:val="en-US"/>
        </w:rPr>
        <w:t xml:space="preserve">see </w:t>
      </w:r>
      <w:r w:rsidRPr="00722006">
        <w:rPr>
          <w:lang w:val="en-US"/>
        </w:rPr>
        <w:fldChar w:fldCharType="begin"/>
      </w:r>
      <w:r w:rsidRPr="00722006">
        <w:rPr>
          <w:lang w:val="en-US"/>
        </w:rPr>
        <w:instrText xml:space="preserve"> REF _Ref444251171 </w:instrText>
      </w:r>
      <w:r w:rsidR="000151BA" w:rsidRPr="00722006">
        <w:rPr>
          <w:lang w:val="en-US"/>
        </w:rPr>
        <w:instrText xml:space="preserve"> \* MERGEFORMAT </w:instrText>
      </w:r>
      <w:r w:rsidRPr="00722006">
        <w:rPr>
          <w:lang w:val="en-US"/>
        </w:rPr>
        <w:fldChar w:fldCharType="separate"/>
      </w:r>
      <w:r w:rsidR="00051ECA" w:rsidRPr="00051ECA">
        <w:rPr>
          <w:lang w:val="en-US"/>
        </w:rPr>
        <w:t>Figure 3</w:t>
      </w:r>
      <w:r w:rsidR="00051ECA" w:rsidRPr="00051ECA">
        <w:rPr>
          <w:lang w:val="en-US"/>
        </w:rPr>
        <w:noBreakHyphen/>
        <w:t>3</w:t>
      </w:r>
      <w:r w:rsidRPr="00722006">
        <w:rPr>
          <w:lang w:val="en-US"/>
        </w:rPr>
        <w:fldChar w:fldCharType="end"/>
      </w:r>
      <w:r w:rsidRPr="00722006">
        <w:rPr>
          <w:lang w:val="en-US"/>
        </w:rPr>
        <w:t>)</w:t>
      </w:r>
      <w:r w:rsidR="0095088F" w:rsidRPr="00722006">
        <w:rPr>
          <w:lang w:val="en-US"/>
        </w:rPr>
        <w:t>: Prevention of any abnormal plant condition (level 1), Detection of all abnormal situations and Control of Anticipated Operational Occurrences (AOO) (level 2), Protection against accidental situations, limitation of their consequences and, more generally, prevention of severe accidents situations (level 3a and 3b), Management of severe accident situations and mitigation of their consequences (level 4).</w:t>
      </w:r>
    </w:p>
    <w:p w14:paraId="6836D219" w14:textId="27244DE8" w:rsidR="0095088F" w:rsidRPr="00722006" w:rsidRDefault="0095088F">
      <w:pPr>
        <w:spacing w:before="120"/>
        <w:rPr>
          <w:lang w:val="en-US"/>
        </w:rPr>
      </w:pPr>
      <w:r w:rsidRPr="00722006">
        <w:rPr>
          <w:lang w:val="en-US"/>
        </w:rPr>
        <w:t xml:space="preserve">For each plausible condition, among those that may affect the operation of the installation, the representation of the safety architecture shall allow identifying the contents of each of these levels; their assessment </w:t>
      </w:r>
      <w:r w:rsidR="00C625BD" w:rsidRPr="00722006">
        <w:rPr>
          <w:lang w:val="en-US"/>
        </w:rPr>
        <w:t xml:space="preserve">shall </w:t>
      </w:r>
      <w:r w:rsidRPr="00722006">
        <w:rPr>
          <w:lang w:val="en-US"/>
        </w:rPr>
        <w:t xml:space="preserve">be specific to the condition under examination. The overall evaluation of the system is the integral of these singular evaluations; this </w:t>
      </w:r>
      <w:r w:rsidR="00AF1A11" w:rsidRPr="00722006">
        <w:rPr>
          <w:lang w:val="en-US"/>
        </w:rPr>
        <w:t xml:space="preserve">approach </w:t>
      </w:r>
      <w:r w:rsidRPr="00722006">
        <w:rPr>
          <w:lang w:val="en-US"/>
        </w:rPr>
        <w:t>allows identifying any weaknesses among the range of the safety architecture</w:t>
      </w:r>
      <w:r w:rsidR="00AF1A11" w:rsidRPr="00722006">
        <w:rPr>
          <w:lang w:val="en-US"/>
        </w:rPr>
        <w:t xml:space="preserve"> responses</w:t>
      </w:r>
      <w:r w:rsidRPr="00722006">
        <w:rPr>
          <w:lang w:val="en-US"/>
        </w:rPr>
        <w:t>.</w:t>
      </w:r>
    </w:p>
    <w:p w14:paraId="6E3808A2" w14:textId="0286329E" w:rsidR="007D14A3" w:rsidRPr="00722006" w:rsidRDefault="007D14A3" w:rsidP="00E17EA5">
      <w:pPr>
        <w:spacing w:before="120"/>
        <w:rPr>
          <w:bCs/>
          <w:szCs w:val="18"/>
          <w:lang w:val="en-GB"/>
        </w:rPr>
      </w:pPr>
      <w:r w:rsidRPr="00722006">
        <w:rPr>
          <w:lang w:val="en-US"/>
        </w:rPr>
        <w:t xml:space="preserve">The Objection-Provision Tree (OPT) </w:t>
      </w:r>
      <w:r w:rsidR="00AF1A11" w:rsidRPr="00722006">
        <w:rPr>
          <w:lang w:val="en-US"/>
        </w:rPr>
        <w:t>methodology</w:t>
      </w:r>
      <w:r w:rsidR="00AF1A11" w:rsidRPr="00722006">
        <w:rPr>
          <w:bCs/>
          <w:szCs w:val="18"/>
          <w:lang w:val="en-GB"/>
        </w:rPr>
        <w:t xml:space="preserve"> </w:t>
      </w:r>
      <w:r w:rsidRPr="00722006">
        <w:rPr>
          <w:bCs/>
          <w:szCs w:val="18"/>
          <w:lang w:val="en-GB"/>
        </w:rPr>
        <w:t xml:space="preserve">and the </w:t>
      </w:r>
      <w:r w:rsidR="00AF1A11" w:rsidRPr="00722006">
        <w:rPr>
          <w:bCs/>
          <w:szCs w:val="18"/>
          <w:lang w:val="en-GB"/>
        </w:rPr>
        <w:t xml:space="preserve">concept of </w:t>
      </w:r>
      <w:r w:rsidRPr="00722006">
        <w:rPr>
          <w:bCs/>
          <w:szCs w:val="18"/>
          <w:lang w:val="en-GB"/>
        </w:rPr>
        <w:t>Line Of Protection (LOP)</w:t>
      </w:r>
      <w:r w:rsidR="009A7AE9">
        <w:rPr>
          <w:bCs/>
          <w:szCs w:val="18"/>
          <w:lang w:val="en-GB"/>
        </w:rPr>
        <w:t>, both described hereafter (Sections 4.1 &amp; 4.2)</w:t>
      </w:r>
      <w:r w:rsidRPr="00722006">
        <w:rPr>
          <w:bCs/>
          <w:szCs w:val="18"/>
          <w:lang w:val="en-GB"/>
        </w:rPr>
        <w:t xml:space="preserve"> </w:t>
      </w:r>
      <w:r w:rsidR="00AF1A11" w:rsidRPr="00722006">
        <w:rPr>
          <w:bCs/>
          <w:szCs w:val="18"/>
          <w:lang w:val="en-GB"/>
        </w:rPr>
        <w:t xml:space="preserve">implement this logic for the representation of the safety architecture while remaining </w:t>
      </w:r>
      <w:r w:rsidR="00C625BD" w:rsidRPr="00722006">
        <w:rPr>
          <w:bCs/>
          <w:szCs w:val="18"/>
          <w:lang w:val="en-GB"/>
        </w:rPr>
        <w:t xml:space="preserve">fully consistent with the safety assessment process presented by the IAEA GSR Part 4 </w:t>
      </w:r>
      <w:r w:rsidR="000151BA" w:rsidRPr="00722006">
        <w:rPr>
          <w:szCs w:val="18"/>
          <w:lang w:val="en-GB"/>
        </w:rPr>
        <w:fldChar w:fldCharType="begin"/>
      </w:r>
      <w:r w:rsidR="000151BA" w:rsidRPr="00722006">
        <w:rPr>
          <w:szCs w:val="18"/>
          <w:lang w:val="en-GB"/>
        </w:rPr>
        <w:instrText xml:space="preserve"> REF _Ref447055697 \r \h </w:instrText>
      </w:r>
      <w:r w:rsidR="005D7613" w:rsidRPr="00722006">
        <w:rPr>
          <w:szCs w:val="18"/>
          <w:lang w:val="en-GB"/>
        </w:rPr>
        <w:instrText xml:space="preserve"> \* MERGEFORMAT </w:instrText>
      </w:r>
      <w:r w:rsidR="000151BA" w:rsidRPr="00722006">
        <w:rPr>
          <w:szCs w:val="18"/>
          <w:lang w:val="en-GB"/>
        </w:rPr>
      </w:r>
      <w:r w:rsidR="000151BA" w:rsidRPr="00722006">
        <w:rPr>
          <w:szCs w:val="18"/>
          <w:lang w:val="en-GB"/>
        </w:rPr>
        <w:fldChar w:fldCharType="separate"/>
      </w:r>
      <w:r w:rsidR="00051ECA">
        <w:rPr>
          <w:szCs w:val="18"/>
          <w:lang w:val="en-GB"/>
        </w:rPr>
        <w:t>[4]</w:t>
      </w:r>
      <w:r w:rsidR="000151BA" w:rsidRPr="00722006">
        <w:rPr>
          <w:szCs w:val="18"/>
          <w:lang w:val="en-GB"/>
        </w:rPr>
        <w:fldChar w:fldCharType="end"/>
      </w:r>
      <w:r w:rsidRPr="00722006">
        <w:rPr>
          <w:bCs/>
          <w:szCs w:val="18"/>
          <w:lang w:val="en-GB"/>
        </w:rPr>
        <w:t>.</w:t>
      </w:r>
    </w:p>
    <w:p w14:paraId="679DAB0A" w14:textId="696CF66B" w:rsidR="00546DA3" w:rsidRPr="00722006" w:rsidRDefault="00546DA3" w:rsidP="00546DA3">
      <w:pPr>
        <w:autoSpaceDE w:val="0"/>
        <w:autoSpaceDN w:val="0"/>
        <w:adjustRightInd w:val="0"/>
        <w:spacing w:after="100" w:afterAutospacing="1"/>
        <w:rPr>
          <w:bCs/>
          <w:szCs w:val="18"/>
          <w:lang w:val="en-GB"/>
        </w:rPr>
      </w:pPr>
      <w:r w:rsidRPr="00722006">
        <w:rPr>
          <w:bCs/>
          <w:szCs w:val="18"/>
          <w:lang w:val="en-GB"/>
        </w:rPr>
        <w:br w:type="page"/>
      </w:r>
    </w:p>
    <w:p w14:paraId="5D675078" w14:textId="4727DD9C" w:rsidR="0095088F" w:rsidRPr="00722006" w:rsidRDefault="002754C3" w:rsidP="00A8362C">
      <w:pPr>
        <w:pStyle w:val="Titre2"/>
        <w:keepLines/>
        <w:numPr>
          <w:ilvl w:val="1"/>
          <w:numId w:val="24"/>
        </w:numPr>
        <w:spacing w:before="120" w:after="120" w:line="240" w:lineRule="auto"/>
        <w:ind w:left="1276" w:hanging="916"/>
        <w:jc w:val="left"/>
        <w:rPr>
          <w:lang w:val="en-US"/>
        </w:rPr>
      </w:pPr>
      <w:bookmarkStart w:id="209" w:name="_Toc443410579"/>
      <w:bookmarkStart w:id="210" w:name="_Toc444300251"/>
      <w:bookmarkStart w:id="211" w:name="_Toc450752327"/>
      <w:r w:rsidRPr="00722006">
        <w:rPr>
          <w:rFonts w:cstheme="minorHAnsi"/>
          <w:lang w:val="en-US"/>
        </w:rPr>
        <w:lastRenderedPageBreak/>
        <w:t>T</w:t>
      </w:r>
      <w:r w:rsidR="002A082F" w:rsidRPr="00722006">
        <w:rPr>
          <w:rFonts w:cstheme="minorHAnsi"/>
          <w:lang w:val="en-US"/>
        </w:rPr>
        <w:t>he</w:t>
      </w:r>
      <w:r w:rsidRPr="00722006">
        <w:rPr>
          <w:rFonts w:cstheme="minorHAnsi"/>
          <w:lang w:val="en-US"/>
        </w:rPr>
        <w:t xml:space="preserve"> </w:t>
      </w:r>
      <w:r w:rsidR="0095088F" w:rsidRPr="00722006">
        <w:rPr>
          <w:rFonts w:cstheme="minorHAnsi"/>
          <w:lang w:val="en-US"/>
        </w:rPr>
        <w:t>Objective</w:t>
      </w:r>
      <w:r w:rsidR="0095088F" w:rsidRPr="00722006">
        <w:rPr>
          <w:lang w:val="en-US"/>
        </w:rPr>
        <w:t xml:space="preserve"> </w:t>
      </w:r>
      <w:r w:rsidR="0095088F" w:rsidRPr="00722006">
        <w:rPr>
          <w:rFonts w:cstheme="minorHAnsi"/>
          <w:lang w:val="en-US"/>
        </w:rPr>
        <w:t>Provision</w:t>
      </w:r>
      <w:r w:rsidR="0095088F" w:rsidRPr="00722006">
        <w:rPr>
          <w:lang w:val="en-US"/>
        </w:rPr>
        <w:t xml:space="preserve"> Tree</w:t>
      </w:r>
      <w:bookmarkEnd w:id="209"/>
      <w:bookmarkEnd w:id="210"/>
      <w:bookmarkEnd w:id="211"/>
    </w:p>
    <w:p w14:paraId="1038BB64" w14:textId="4216A4C3" w:rsidR="00F8373D" w:rsidRDefault="009C1A7D" w:rsidP="00E17EA5">
      <w:pPr>
        <w:spacing w:after="100" w:afterAutospacing="1"/>
        <w:rPr>
          <w:lang w:val="en-US"/>
        </w:rPr>
      </w:pPr>
      <w:r w:rsidRPr="00722006">
        <w:rPr>
          <w:lang w:val="en-US"/>
        </w:rPr>
        <w:t>The Objection-Provision Tree (OPT) methodology is suggested by the Generation IV Risk and Safety Working Group (GIF/RSWG), as part of the Integrated Safety Assessment Methodology</w:t>
      </w:r>
      <w:r w:rsidR="002754C3" w:rsidRPr="00722006">
        <w:rPr>
          <w:lang w:val="en-US"/>
        </w:rPr>
        <w:t xml:space="preserve"> </w:t>
      </w:r>
      <w:r w:rsidRPr="00722006">
        <w:rPr>
          <w:lang w:val="en-US"/>
        </w:rPr>
        <w:t>(</w:t>
      </w:r>
      <w:r w:rsidR="002754C3" w:rsidRPr="00722006">
        <w:rPr>
          <w:lang w:val="en-US"/>
        </w:rPr>
        <w:t>see</w:t>
      </w:r>
      <w:r w:rsidR="00546DA3" w:rsidRPr="00722006">
        <w:rPr>
          <w:lang w:val="en-US"/>
        </w:rPr>
        <w:t xml:space="preserve"> </w:t>
      </w:r>
      <w:r w:rsidR="00546DA3" w:rsidRPr="00722006">
        <w:rPr>
          <w:lang w:val="en-US"/>
        </w:rPr>
        <w:fldChar w:fldCharType="begin"/>
      </w:r>
      <w:r w:rsidR="00546DA3" w:rsidRPr="00722006">
        <w:rPr>
          <w:lang w:val="en-US"/>
        </w:rPr>
        <w:instrText xml:space="preserve"> REF _Ref447102406 \h </w:instrText>
      </w:r>
      <w:r w:rsidR="00722006">
        <w:rPr>
          <w:lang w:val="en-US"/>
        </w:rPr>
        <w:instrText xml:space="preserve"> \* MERGEFORMAT </w:instrText>
      </w:r>
      <w:r w:rsidR="00546DA3" w:rsidRPr="00722006">
        <w:rPr>
          <w:lang w:val="en-US"/>
        </w:rPr>
      </w:r>
      <w:r w:rsidR="00546DA3" w:rsidRPr="00722006">
        <w:rPr>
          <w:lang w:val="en-US"/>
        </w:rPr>
        <w:fldChar w:fldCharType="separate"/>
      </w:r>
      <w:r w:rsidR="00051ECA" w:rsidRPr="00722006">
        <w:rPr>
          <w:lang w:val="en-US"/>
        </w:rPr>
        <w:t xml:space="preserve">Appendix 1 – The ISAM methodology </w:t>
      </w:r>
      <w:r w:rsidR="00051ECA">
        <w:rPr>
          <w:szCs w:val="18"/>
          <w:lang w:val="en-US"/>
        </w:rPr>
        <w:t>[15]</w:t>
      </w:r>
      <w:r w:rsidR="00546DA3" w:rsidRPr="00722006">
        <w:rPr>
          <w:lang w:val="en-US"/>
        </w:rPr>
        <w:fldChar w:fldCharType="end"/>
      </w:r>
      <w:r w:rsidRPr="00722006">
        <w:rPr>
          <w:lang w:val="en-US"/>
        </w:rPr>
        <w:t>), to complement the traditional deterministic and probabilistic safety assessments.</w:t>
      </w:r>
    </w:p>
    <w:p w14:paraId="2EA8FE6A" w14:textId="3349DC75" w:rsidR="00801E4C" w:rsidRPr="00722006" w:rsidRDefault="0095088F" w:rsidP="00E17EA5">
      <w:pPr>
        <w:spacing w:after="100" w:afterAutospacing="1"/>
        <w:rPr>
          <w:szCs w:val="18"/>
          <w:lang w:val="en-US"/>
        </w:rPr>
      </w:pPr>
      <w:r w:rsidRPr="00722006">
        <w:rPr>
          <w:lang w:val="en-US"/>
        </w:rPr>
        <w:t xml:space="preserve">OPT - see IAEA </w:t>
      </w:r>
      <w:r w:rsidR="00BA6414" w:rsidRPr="00722006">
        <w:rPr>
          <w:lang w:val="en-US"/>
        </w:rPr>
        <w:t>TECDOC</w:t>
      </w:r>
      <w:r w:rsidRPr="00722006">
        <w:rPr>
          <w:lang w:val="en-US"/>
        </w:rPr>
        <w:t xml:space="preserve"> 1366 </w:t>
      </w:r>
      <w:r w:rsidR="00A25D43" w:rsidRPr="00722006">
        <w:rPr>
          <w:lang w:val="en-US"/>
        </w:rPr>
        <w:fldChar w:fldCharType="begin"/>
      </w:r>
      <w:r w:rsidR="00A25D43" w:rsidRPr="00722006">
        <w:rPr>
          <w:lang w:val="en-US"/>
        </w:rPr>
        <w:instrText xml:space="preserve"> REF _Ref447065031 \r \h </w:instrText>
      </w:r>
      <w:r w:rsidR="00722006">
        <w:rPr>
          <w:lang w:val="en-US"/>
        </w:rPr>
        <w:instrText xml:space="preserve"> \* MERGEFORMAT </w:instrText>
      </w:r>
      <w:r w:rsidR="00A25D43" w:rsidRPr="00722006">
        <w:rPr>
          <w:lang w:val="en-US"/>
        </w:rPr>
      </w:r>
      <w:r w:rsidR="00A25D43" w:rsidRPr="00722006">
        <w:rPr>
          <w:lang w:val="en-US"/>
        </w:rPr>
        <w:fldChar w:fldCharType="separate"/>
      </w:r>
      <w:r w:rsidR="00051ECA">
        <w:rPr>
          <w:lang w:val="en-US"/>
        </w:rPr>
        <w:t>[8]</w:t>
      </w:r>
      <w:r w:rsidR="00A25D43" w:rsidRPr="00722006">
        <w:rPr>
          <w:lang w:val="en-US"/>
        </w:rPr>
        <w:fldChar w:fldCharType="end"/>
      </w:r>
      <w:r w:rsidR="00C625BD" w:rsidRPr="00722006">
        <w:rPr>
          <w:lang w:val="en-US"/>
        </w:rPr>
        <w:t xml:space="preserve"> and</w:t>
      </w:r>
      <w:r w:rsidRPr="00722006">
        <w:rPr>
          <w:lang w:val="en-US"/>
        </w:rPr>
        <w:t xml:space="preserve"> IAEA Safety report </w:t>
      </w:r>
      <w:r w:rsidR="00F8373D" w:rsidRPr="00722006">
        <w:rPr>
          <w:lang w:val="en-US"/>
        </w:rPr>
        <w:t xml:space="preserve">46 </w:t>
      </w:r>
      <w:r w:rsidR="00A25D43" w:rsidRPr="00722006">
        <w:rPr>
          <w:lang w:val="en-US"/>
        </w:rPr>
        <w:fldChar w:fldCharType="begin"/>
      </w:r>
      <w:r w:rsidR="00A25D43" w:rsidRPr="00722006">
        <w:rPr>
          <w:lang w:val="en-US"/>
        </w:rPr>
        <w:instrText xml:space="preserve"> REF _Ref447065108 \r \h </w:instrText>
      </w:r>
      <w:r w:rsidR="00722006">
        <w:rPr>
          <w:lang w:val="en-US"/>
        </w:rPr>
        <w:instrText xml:space="preserve"> \* MERGEFORMAT </w:instrText>
      </w:r>
      <w:r w:rsidR="00A25D43" w:rsidRPr="00722006">
        <w:rPr>
          <w:lang w:val="en-US"/>
        </w:rPr>
      </w:r>
      <w:r w:rsidR="00A25D43" w:rsidRPr="00722006">
        <w:rPr>
          <w:lang w:val="en-US"/>
        </w:rPr>
        <w:fldChar w:fldCharType="separate"/>
      </w:r>
      <w:r w:rsidR="00051ECA">
        <w:rPr>
          <w:lang w:val="en-US"/>
        </w:rPr>
        <w:t>[9]</w:t>
      </w:r>
      <w:r w:rsidR="00A25D43" w:rsidRPr="00722006">
        <w:rPr>
          <w:lang w:val="en-US"/>
        </w:rPr>
        <w:fldChar w:fldCharType="end"/>
      </w:r>
      <w:r w:rsidR="00A25D43" w:rsidRPr="00722006">
        <w:rPr>
          <w:lang w:val="en-US"/>
        </w:rPr>
        <w:t xml:space="preserve"> </w:t>
      </w:r>
      <w:r w:rsidR="00BF4770" w:rsidRPr="00722006">
        <w:rPr>
          <w:lang w:val="en-US"/>
        </w:rPr>
        <w:t>-</w:t>
      </w:r>
      <w:r w:rsidRPr="00722006">
        <w:rPr>
          <w:lang w:val="en-US"/>
        </w:rPr>
        <w:t xml:space="preserve"> allow a standardized representation of the safety architecture by identifying the different levels of </w:t>
      </w:r>
      <w:r w:rsidR="004B0B09" w:rsidRPr="00722006">
        <w:rPr>
          <w:lang w:val="en-US"/>
        </w:rPr>
        <w:t>Defense in Depth</w:t>
      </w:r>
      <w:r w:rsidRPr="00722006">
        <w:rPr>
          <w:lang w:val="en-US"/>
        </w:rPr>
        <w:t xml:space="preserve"> and the corresponding “layers of provision”.</w:t>
      </w:r>
      <w:r w:rsidR="00422169" w:rsidRPr="00722006">
        <w:rPr>
          <w:lang w:val="en-US"/>
        </w:rPr>
        <w:t xml:space="preserve"> </w:t>
      </w:r>
      <w:r w:rsidR="00BF4770" w:rsidRPr="00722006">
        <w:rPr>
          <w:szCs w:val="18"/>
          <w:lang w:val="en-US"/>
        </w:rPr>
        <w:t xml:space="preserve">The references </w:t>
      </w:r>
      <w:r w:rsidR="00422169" w:rsidRPr="00722006">
        <w:rPr>
          <w:szCs w:val="18"/>
          <w:lang w:val="en-US"/>
        </w:rPr>
        <w:fldChar w:fldCharType="begin"/>
      </w:r>
      <w:r w:rsidR="00422169" w:rsidRPr="00722006">
        <w:rPr>
          <w:szCs w:val="18"/>
          <w:lang w:val="en-US"/>
        </w:rPr>
        <w:instrText xml:space="preserve"> REF _Ref446359601 \r \h </w:instrText>
      </w:r>
      <w:r w:rsidR="005D7613" w:rsidRPr="00722006">
        <w:rPr>
          <w:szCs w:val="18"/>
          <w:lang w:val="en-US"/>
        </w:rPr>
        <w:instrText xml:space="preserve"> \* MERGEFORMAT </w:instrText>
      </w:r>
      <w:r w:rsidR="00422169" w:rsidRPr="00722006">
        <w:rPr>
          <w:szCs w:val="18"/>
          <w:lang w:val="en-US"/>
        </w:rPr>
      </w:r>
      <w:r w:rsidR="00422169" w:rsidRPr="00722006">
        <w:rPr>
          <w:szCs w:val="18"/>
          <w:lang w:val="en-US"/>
        </w:rPr>
        <w:fldChar w:fldCharType="separate"/>
      </w:r>
      <w:r w:rsidR="00051ECA">
        <w:rPr>
          <w:szCs w:val="18"/>
          <w:lang w:val="en-US"/>
        </w:rPr>
        <w:t>[22]</w:t>
      </w:r>
      <w:r w:rsidR="00422169" w:rsidRPr="00722006">
        <w:rPr>
          <w:szCs w:val="18"/>
          <w:lang w:val="en-US"/>
        </w:rPr>
        <w:fldChar w:fldCharType="end"/>
      </w:r>
      <w:r w:rsidR="00422169" w:rsidRPr="00722006">
        <w:rPr>
          <w:szCs w:val="18"/>
          <w:lang w:val="en-US"/>
        </w:rPr>
        <w:t xml:space="preserve">, </w:t>
      </w:r>
      <w:r w:rsidR="00422169" w:rsidRPr="00722006">
        <w:rPr>
          <w:szCs w:val="18"/>
          <w:lang w:val="en-US"/>
        </w:rPr>
        <w:fldChar w:fldCharType="begin"/>
      </w:r>
      <w:r w:rsidR="00422169" w:rsidRPr="00722006">
        <w:rPr>
          <w:szCs w:val="18"/>
          <w:lang w:val="en-US"/>
        </w:rPr>
        <w:instrText xml:space="preserve"> REF _Ref446359918 \r \h </w:instrText>
      </w:r>
      <w:r w:rsidR="005D7613" w:rsidRPr="00722006">
        <w:rPr>
          <w:szCs w:val="18"/>
          <w:lang w:val="en-US"/>
        </w:rPr>
        <w:instrText xml:space="preserve"> \* MERGEFORMAT </w:instrText>
      </w:r>
      <w:r w:rsidR="00422169" w:rsidRPr="00722006">
        <w:rPr>
          <w:szCs w:val="18"/>
          <w:lang w:val="en-US"/>
        </w:rPr>
      </w:r>
      <w:r w:rsidR="00422169" w:rsidRPr="00722006">
        <w:rPr>
          <w:szCs w:val="18"/>
          <w:lang w:val="en-US"/>
        </w:rPr>
        <w:fldChar w:fldCharType="separate"/>
      </w:r>
      <w:r w:rsidR="00051ECA">
        <w:rPr>
          <w:szCs w:val="18"/>
          <w:lang w:val="en-US"/>
        </w:rPr>
        <w:t>[23]</w:t>
      </w:r>
      <w:r w:rsidR="00422169" w:rsidRPr="00722006">
        <w:rPr>
          <w:szCs w:val="18"/>
          <w:lang w:val="en-US"/>
        </w:rPr>
        <w:fldChar w:fldCharType="end"/>
      </w:r>
      <w:r w:rsidR="00422169" w:rsidRPr="00722006">
        <w:rPr>
          <w:szCs w:val="18"/>
          <w:lang w:val="en-US"/>
        </w:rPr>
        <w:t>,</w:t>
      </w:r>
      <w:r w:rsidR="00BF4770" w:rsidRPr="00722006">
        <w:rPr>
          <w:szCs w:val="18"/>
          <w:lang w:val="en-US"/>
        </w:rPr>
        <w:t xml:space="preserve"> </w:t>
      </w:r>
      <w:r w:rsidR="00422169" w:rsidRPr="00722006">
        <w:rPr>
          <w:szCs w:val="18"/>
          <w:lang w:val="en-US"/>
        </w:rPr>
        <w:t xml:space="preserve">and </w:t>
      </w:r>
      <w:r w:rsidR="00422169" w:rsidRPr="00722006">
        <w:rPr>
          <w:szCs w:val="18"/>
          <w:lang w:val="en-US"/>
        </w:rPr>
        <w:fldChar w:fldCharType="begin"/>
      </w:r>
      <w:r w:rsidR="00422169" w:rsidRPr="00722006">
        <w:rPr>
          <w:szCs w:val="18"/>
          <w:lang w:val="en-US"/>
        </w:rPr>
        <w:instrText xml:space="preserve"> REF _Ref444247592 \r \h </w:instrText>
      </w:r>
      <w:r w:rsidR="005D7613" w:rsidRPr="00722006">
        <w:rPr>
          <w:szCs w:val="18"/>
          <w:lang w:val="en-US"/>
        </w:rPr>
        <w:instrText xml:space="preserve"> \* MERGEFORMAT </w:instrText>
      </w:r>
      <w:r w:rsidR="00422169" w:rsidRPr="00722006">
        <w:rPr>
          <w:szCs w:val="18"/>
          <w:lang w:val="en-US"/>
        </w:rPr>
      </w:r>
      <w:r w:rsidR="00422169" w:rsidRPr="00722006">
        <w:rPr>
          <w:szCs w:val="18"/>
          <w:lang w:val="en-US"/>
        </w:rPr>
        <w:fldChar w:fldCharType="separate"/>
      </w:r>
      <w:r w:rsidR="00051ECA">
        <w:rPr>
          <w:szCs w:val="18"/>
          <w:lang w:val="en-US"/>
        </w:rPr>
        <w:t>[24]</w:t>
      </w:r>
      <w:r w:rsidR="00422169" w:rsidRPr="00722006">
        <w:rPr>
          <w:szCs w:val="18"/>
          <w:lang w:val="en-US"/>
        </w:rPr>
        <w:fldChar w:fldCharType="end"/>
      </w:r>
      <w:r w:rsidR="00422169" w:rsidRPr="00722006">
        <w:rPr>
          <w:rStyle w:val="Appelnotedebasdep"/>
          <w:szCs w:val="18"/>
          <w:lang w:val="en-US"/>
        </w:rPr>
        <w:footnoteReference w:id="45"/>
      </w:r>
      <w:r w:rsidR="00422169" w:rsidRPr="00722006">
        <w:rPr>
          <w:szCs w:val="18"/>
          <w:lang w:val="en-US"/>
        </w:rPr>
        <w:t xml:space="preserve"> </w:t>
      </w:r>
      <w:r w:rsidR="00BF4770" w:rsidRPr="00722006">
        <w:rPr>
          <w:szCs w:val="18"/>
          <w:lang w:val="en-US"/>
        </w:rPr>
        <w:t xml:space="preserve">show the results of recent activities on the </w:t>
      </w:r>
      <w:r w:rsidR="004B0B09" w:rsidRPr="00722006">
        <w:rPr>
          <w:szCs w:val="18"/>
          <w:lang w:val="en-US"/>
        </w:rPr>
        <w:t xml:space="preserve">OPT </w:t>
      </w:r>
      <w:r w:rsidR="00BF4770" w:rsidRPr="00722006">
        <w:rPr>
          <w:szCs w:val="18"/>
          <w:lang w:val="en-US"/>
        </w:rPr>
        <w:t xml:space="preserve">methodology and its possible use. </w:t>
      </w:r>
    </w:p>
    <w:p w14:paraId="438A9253" w14:textId="5BE16633" w:rsidR="00BF4770" w:rsidRPr="00722006" w:rsidRDefault="00254848" w:rsidP="003B15FC">
      <w:pPr>
        <w:spacing w:after="100" w:afterAutospacing="1"/>
        <w:rPr>
          <w:lang w:val="en-US"/>
        </w:rPr>
      </w:pPr>
      <w:r w:rsidRPr="00722006">
        <w:rPr>
          <w:lang w:val="en-US"/>
        </w:rPr>
        <w:t xml:space="preserve">The logic of the </w:t>
      </w:r>
      <w:r w:rsidR="00BF4770" w:rsidRPr="00722006">
        <w:rPr>
          <w:lang w:val="en-US"/>
        </w:rPr>
        <w:t xml:space="preserve">OPT </w:t>
      </w:r>
      <w:r w:rsidRPr="00722006">
        <w:rPr>
          <w:lang w:val="en-US"/>
        </w:rPr>
        <w:t xml:space="preserve">lies on </w:t>
      </w:r>
      <w:r w:rsidR="00BF4770" w:rsidRPr="00722006">
        <w:rPr>
          <w:lang w:val="en-US"/>
        </w:rPr>
        <w:t xml:space="preserve">the systematic identification, for a given level of </w:t>
      </w:r>
      <w:r w:rsidR="002A082F" w:rsidRPr="00722006">
        <w:rPr>
          <w:lang w:val="en-US"/>
        </w:rPr>
        <w:t>DiD</w:t>
      </w:r>
      <w:r w:rsidR="00BF4770" w:rsidRPr="00722006">
        <w:rPr>
          <w:lang w:val="en-US"/>
        </w:rPr>
        <w:t xml:space="preserve"> and for given “safety functions” (SF)</w:t>
      </w:r>
      <w:r w:rsidR="000318BD">
        <w:rPr>
          <w:lang w:val="en-US"/>
        </w:rPr>
        <w:t>,</w:t>
      </w:r>
      <w:r w:rsidR="00BF4770" w:rsidRPr="00722006">
        <w:rPr>
          <w:lang w:val="en-US"/>
        </w:rPr>
        <w:t xml:space="preserve"> of the </w:t>
      </w:r>
      <w:r w:rsidRPr="00722006">
        <w:rPr>
          <w:lang w:val="en-US"/>
        </w:rPr>
        <w:t xml:space="preserve">plausible </w:t>
      </w:r>
      <w:r w:rsidR="00BF4770" w:rsidRPr="00722006">
        <w:rPr>
          <w:lang w:val="en-US"/>
        </w:rPr>
        <w:t xml:space="preserve">“challenges” to </w:t>
      </w:r>
      <w:r w:rsidR="00FA170E" w:rsidRPr="00722006">
        <w:rPr>
          <w:lang w:val="en-US"/>
        </w:rPr>
        <w:t xml:space="preserve">this </w:t>
      </w:r>
      <w:r w:rsidR="00BF4770" w:rsidRPr="00722006">
        <w:rPr>
          <w:lang w:val="en-US"/>
        </w:rPr>
        <w:t>SF</w:t>
      </w:r>
      <w:r w:rsidRPr="00722006">
        <w:rPr>
          <w:lang w:val="en-US"/>
        </w:rPr>
        <w:t xml:space="preserve">; for each of these challenges, the methodology identifies the corresponding </w:t>
      </w:r>
      <w:r w:rsidR="00BF4770" w:rsidRPr="00722006">
        <w:rPr>
          <w:lang w:val="en-US"/>
        </w:rPr>
        <w:t xml:space="preserve">relevant “mechanisms and phenomena” to be prevented or controlled by a set of “provisions” </w:t>
      </w:r>
      <w:r w:rsidRPr="00722006">
        <w:rPr>
          <w:lang w:val="en-US"/>
        </w:rPr>
        <w:t xml:space="preserve">which are designed and implemented </w:t>
      </w:r>
      <w:r w:rsidR="00BF4770" w:rsidRPr="00722006">
        <w:rPr>
          <w:lang w:val="en-US"/>
        </w:rPr>
        <w:t>to meet specific acceptance criteria</w:t>
      </w:r>
      <w:r w:rsidR="00C625BD" w:rsidRPr="00722006">
        <w:rPr>
          <w:rStyle w:val="Appelnotedebasdep"/>
          <w:lang w:val="en-US"/>
        </w:rPr>
        <w:footnoteReference w:id="46"/>
      </w:r>
      <w:r w:rsidRPr="00722006">
        <w:rPr>
          <w:lang w:val="en-US"/>
        </w:rPr>
        <w:t xml:space="preserve"> </w:t>
      </w:r>
      <w:r w:rsidR="00FA170E" w:rsidRPr="00722006">
        <w:rPr>
          <w:lang w:val="en-US"/>
        </w:rPr>
        <w:t xml:space="preserve">and </w:t>
      </w:r>
      <w:r w:rsidR="009A7AE9">
        <w:rPr>
          <w:lang w:val="en-US"/>
        </w:rPr>
        <w:t xml:space="preserve">to maintain or </w:t>
      </w:r>
      <w:r w:rsidR="00FA170E" w:rsidRPr="00722006">
        <w:rPr>
          <w:lang w:val="en-US"/>
        </w:rPr>
        <w:t xml:space="preserve">to </w:t>
      </w:r>
      <w:r w:rsidR="000318BD">
        <w:rPr>
          <w:lang w:val="en-US"/>
        </w:rPr>
        <w:t>bring</w:t>
      </w:r>
      <w:r w:rsidR="000318BD" w:rsidRPr="00722006">
        <w:rPr>
          <w:lang w:val="en-US"/>
        </w:rPr>
        <w:t xml:space="preserve"> </w:t>
      </w:r>
      <w:r w:rsidR="00FA170E" w:rsidRPr="00722006">
        <w:rPr>
          <w:lang w:val="en-US"/>
        </w:rPr>
        <w:t xml:space="preserve">the plant to </w:t>
      </w:r>
      <w:r w:rsidR="00FA170E" w:rsidRPr="00722006">
        <w:rPr>
          <w:rFonts w:cstheme="minorHAnsi"/>
          <w:szCs w:val="18"/>
          <w:lang w:val="en-US"/>
        </w:rPr>
        <w:t xml:space="preserve">controlled or safe states, </w:t>
      </w:r>
      <w:r w:rsidRPr="00722006">
        <w:rPr>
          <w:lang w:val="en-US"/>
        </w:rPr>
        <w:t>meeting the safety objectives</w:t>
      </w:r>
      <w:r w:rsidR="00BF4770" w:rsidRPr="00722006">
        <w:rPr>
          <w:lang w:val="en-US"/>
        </w:rPr>
        <w:t xml:space="preserve">. </w:t>
      </w:r>
    </w:p>
    <w:p w14:paraId="5063EC47" w14:textId="77777777" w:rsidR="00F8373D" w:rsidRDefault="00FA170E" w:rsidP="00F8373D">
      <w:pPr>
        <w:spacing w:after="100" w:afterAutospacing="1"/>
        <w:rPr>
          <w:szCs w:val="18"/>
          <w:lang w:val="en-US"/>
        </w:rPr>
      </w:pPr>
      <w:r w:rsidRPr="00722006">
        <w:rPr>
          <w:szCs w:val="18"/>
          <w:lang w:val="en-US"/>
        </w:rPr>
        <w:t>Conventionally, f</w:t>
      </w:r>
      <w:r w:rsidR="00801E4C" w:rsidRPr="00722006">
        <w:rPr>
          <w:szCs w:val="18"/>
          <w:lang w:val="en-US"/>
        </w:rPr>
        <w:t xml:space="preserve">or a given </w:t>
      </w:r>
      <w:r w:rsidR="00C625BD" w:rsidRPr="00722006">
        <w:rPr>
          <w:szCs w:val="18"/>
          <w:lang w:val="en-US"/>
        </w:rPr>
        <w:t>DiD level</w:t>
      </w:r>
      <w:r w:rsidR="00801E4C" w:rsidRPr="00722006">
        <w:rPr>
          <w:szCs w:val="18"/>
          <w:lang w:val="en-US"/>
        </w:rPr>
        <w:t xml:space="preserve">, the objectives corresponding to a given </w:t>
      </w:r>
      <w:r w:rsidR="00C625BD" w:rsidRPr="00722006">
        <w:rPr>
          <w:szCs w:val="18"/>
          <w:lang w:val="en-US"/>
        </w:rPr>
        <w:t>SF</w:t>
      </w:r>
      <w:r w:rsidR="00801E4C" w:rsidRPr="00722006">
        <w:rPr>
          <w:szCs w:val="18"/>
          <w:lang w:val="en-US"/>
        </w:rPr>
        <w:t xml:space="preserve"> are translated into physical parameters or “decoupling criteria”</w:t>
      </w:r>
      <w:r w:rsidR="00801E4C" w:rsidRPr="00722006">
        <w:rPr>
          <w:rStyle w:val="Appelnotedebasdep"/>
          <w:szCs w:val="18"/>
        </w:rPr>
        <w:footnoteReference w:id="47"/>
      </w:r>
      <w:r w:rsidR="00C625BD" w:rsidRPr="00722006">
        <w:rPr>
          <w:szCs w:val="18"/>
          <w:lang w:val="en-US"/>
        </w:rPr>
        <w:t xml:space="preserve"> that reflect the allowable consequences associated with th</w:t>
      </w:r>
      <w:r w:rsidRPr="00722006">
        <w:rPr>
          <w:szCs w:val="18"/>
          <w:lang w:val="en-US"/>
        </w:rPr>
        <w:t>e</w:t>
      </w:r>
      <w:r w:rsidR="00C625BD" w:rsidRPr="00722006">
        <w:rPr>
          <w:szCs w:val="18"/>
          <w:lang w:val="en-US"/>
        </w:rPr>
        <w:t xml:space="preserve"> level </w:t>
      </w:r>
      <w:r w:rsidRPr="00722006">
        <w:rPr>
          <w:szCs w:val="18"/>
          <w:lang w:val="en-US"/>
        </w:rPr>
        <w:t>under consideration</w:t>
      </w:r>
      <w:r w:rsidR="00801E4C" w:rsidRPr="00722006">
        <w:rPr>
          <w:szCs w:val="18"/>
          <w:lang w:val="en-US"/>
        </w:rPr>
        <w:t xml:space="preserve">. </w:t>
      </w:r>
    </w:p>
    <w:p w14:paraId="02E63A43" w14:textId="711A9F2C" w:rsidR="00801E4C" w:rsidRPr="00722006" w:rsidRDefault="00801E4C" w:rsidP="00F8373D">
      <w:pPr>
        <w:spacing w:after="100" w:afterAutospacing="1"/>
        <w:rPr>
          <w:szCs w:val="18"/>
          <w:lang w:val="en-US"/>
        </w:rPr>
      </w:pPr>
      <w:r w:rsidRPr="00722006">
        <w:rPr>
          <w:szCs w:val="18"/>
          <w:lang w:val="en-US"/>
        </w:rPr>
        <w:lastRenderedPageBreak/>
        <w:t>So, for each safety function, representative parameters can be identified with associated values</w:t>
      </w:r>
      <w:r w:rsidR="00A60C7F" w:rsidRPr="00722006">
        <w:rPr>
          <w:szCs w:val="18"/>
          <w:lang w:val="en-US"/>
        </w:rPr>
        <w:t>/figures</w:t>
      </w:r>
      <w:r w:rsidRPr="00722006">
        <w:rPr>
          <w:szCs w:val="18"/>
          <w:lang w:val="en-US"/>
        </w:rPr>
        <w:t xml:space="preserve"> that reflect compliance with safety objectives. </w:t>
      </w:r>
    </w:p>
    <w:p w14:paraId="1E55C41C" w14:textId="5F8631A6" w:rsidR="00801E4C" w:rsidRPr="00722006" w:rsidRDefault="003734D6" w:rsidP="00722006">
      <w:pPr>
        <w:autoSpaceDE w:val="0"/>
        <w:autoSpaceDN w:val="0"/>
        <w:adjustRightInd w:val="0"/>
        <w:spacing w:after="100" w:afterAutospacing="1"/>
        <w:rPr>
          <w:rFonts w:cstheme="minorHAnsi"/>
          <w:szCs w:val="18"/>
          <w:lang w:val="en-US"/>
        </w:rPr>
      </w:pPr>
      <w:r w:rsidRPr="00722006">
        <w:rPr>
          <w:lang w:val="en-US"/>
        </w:rPr>
        <w:t xml:space="preserve">For the SF under consideration, the </w:t>
      </w:r>
      <w:r w:rsidR="007E27C1" w:rsidRPr="00722006">
        <w:rPr>
          <w:lang w:val="en-US"/>
        </w:rPr>
        <w:t xml:space="preserve">partial or total </w:t>
      </w:r>
      <w:r w:rsidRPr="00722006">
        <w:rPr>
          <w:lang w:val="en-US"/>
        </w:rPr>
        <w:t>failure of a</w:t>
      </w:r>
      <w:r w:rsidR="007E27C1" w:rsidRPr="00722006">
        <w:rPr>
          <w:lang w:val="en-US"/>
        </w:rPr>
        <w:t>n</w:t>
      </w:r>
      <w:r w:rsidRPr="00722006">
        <w:rPr>
          <w:lang w:val="en-US"/>
        </w:rPr>
        <w:t xml:space="preserve"> LOP means the failure of the DiD level</w:t>
      </w:r>
      <w:r w:rsidR="00FA170E" w:rsidRPr="00722006">
        <w:rPr>
          <w:lang w:val="en-US"/>
        </w:rPr>
        <w:t>.</w:t>
      </w:r>
      <w:r w:rsidRPr="00722006">
        <w:rPr>
          <w:lang w:val="en-US"/>
        </w:rPr>
        <w:t xml:space="preserve"> </w:t>
      </w:r>
      <w:r w:rsidR="00FA170E" w:rsidRPr="00722006">
        <w:rPr>
          <w:rFonts w:cstheme="minorHAnsi"/>
          <w:szCs w:val="18"/>
          <w:lang w:val="en-US"/>
        </w:rPr>
        <w:t xml:space="preserve">This failure </w:t>
      </w:r>
      <w:r w:rsidR="00801E4C" w:rsidRPr="00722006">
        <w:rPr>
          <w:rFonts w:cstheme="minorHAnsi"/>
          <w:szCs w:val="18"/>
          <w:lang w:val="en-US"/>
        </w:rPr>
        <w:t>leads to complementary conditions</w:t>
      </w:r>
      <w:r w:rsidR="00FA170E" w:rsidRPr="00722006">
        <w:rPr>
          <w:rFonts w:cstheme="minorHAnsi"/>
          <w:szCs w:val="18"/>
          <w:lang w:val="en-US"/>
        </w:rPr>
        <w:t>, in terms for example of specific boundary conditions (e.g. temperature, pressure, humidity)</w:t>
      </w:r>
      <w:r w:rsidR="00801E4C" w:rsidRPr="00722006">
        <w:rPr>
          <w:rFonts w:cstheme="minorHAnsi"/>
          <w:szCs w:val="18"/>
          <w:lang w:val="en-US"/>
        </w:rPr>
        <w:t xml:space="preserve"> that have, in turn, to be considered</w:t>
      </w:r>
      <w:r w:rsidR="00FA170E" w:rsidRPr="00722006">
        <w:rPr>
          <w:rFonts w:cstheme="minorHAnsi"/>
          <w:szCs w:val="18"/>
          <w:lang w:val="en-US"/>
        </w:rPr>
        <w:t xml:space="preserve"> for the </w:t>
      </w:r>
      <w:r w:rsidR="002C1F1E" w:rsidRPr="00722006">
        <w:rPr>
          <w:rFonts w:cstheme="minorHAnsi"/>
          <w:szCs w:val="18"/>
          <w:lang w:val="en-US"/>
        </w:rPr>
        <w:t>design of the successive LOPS</w:t>
      </w:r>
      <w:r w:rsidR="00801E4C" w:rsidRPr="00722006">
        <w:rPr>
          <w:rFonts w:cstheme="minorHAnsi"/>
          <w:szCs w:val="18"/>
          <w:lang w:val="en-US"/>
        </w:rPr>
        <w:t xml:space="preserve">. </w:t>
      </w:r>
    </w:p>
    <w:p w14:paraId="5A852608" w14:textId="1E344CF3" w:rsidR="00C625BD" w:rsidRPr="00722006" w:rsidRDefault="00C625BD" w:rsidP="002174D6">
      <w:pPr>
        <w:spacing w:after="100" w:afterAutospacing="1"/>
        <w:rPr>
          <w:lang w:val="en-US"/>
        </w:rPr>
      </w:pPr>
      <w:r w:rsidRPr="00722006">
        <w:rPr>
          <w:lang w:val="en-US"/>
        </w:rPr>
        <w:fldChar w:fldCharType="begin"/>
      </w:r>
      <w:r w:rsidRPr="00722006">
        <w:rPr>
          <w:lang w:val="en-US"/>
        </w:rPr>
        <w:instrText xml:space="preserve"> REF _Ref444252061 </w:instrText>
      </w:r>
      <w:r w:rsidR="003734D6" w:rsidRPr="00722006">
        <w:rPr>
          <w:lang w:val="en-US"/>
        </w:rPr>
        <w:instrText xml:space="preserve"> \* MERGEFORMAT </w:instrText>
      </w:r>
      <w:r w:rsidRPr="00722006">
        <w:rPr>
          <w:lang w:val="en-US"/>
        </w:rPr>
        <w:fldChar w:fldCharType="separate"/>
      </w:r>
      <w:r w:rsidR="00051ECA" w:rsidRPr="00722006">
        <w:rPr>
          <w:lang w:val="en-GB"/>
        </w:rPr>
        <w:t xml:space="preserve">Figure </w:t>
      </w:r>
      <w:r w:rsidR="00051ECA">
        <w:rPr>
          <w:noProof/>
          <w:lang w:val="en-GB"/>
        </w:rPr>
        <w:t>4</w:t>
      </w:r>
      <w:r w:rsidR="00051ECA" w:rsidRPr="00722006">
        <w:rPr>
          <w:noProof/>
          <w:lang w:val="en-GB"/>
        </w:rPr>
        <w:noBreakHyphen/>
      </w:r>
      <w:r w:rsidR="00051ECA">
        <w:rPr>
          <w:noProof/>
          <w:lang w:val="en-GB"/>
        </w:rPr>
        <w:t>1</w:t>
      </w:r>
      <w:r w:rsidRPr="00722006">
        <w:rPr>
          <w:lang w:val="en-US"/>
        </w:rPr>
        <w:fldChar w:fldCharType="end"/>
      </w:r>
      <w:r w:rsidRPr="00722006">
        <w:rPr>
          <w:lang w:val="en-US"/>
        </w:rPr>
        <w:t xml:space="preserve"> (</w:t>
      </w:r>
      <w:r w:rsidRPr="00722006">
        <w:rPr>
          <w:lang w:val="en-US"/>
        </w:rPr>
        <w:fldChar w:fldCharType="begin"/>
      </w:r>
      <w:r w:rsidRPr="00722006">
        <w:rPr>
          <w:lang w:val="en-US"/>
        </w:rPr>
        <w:instrText xml:space="preserve"> REF _Ref444246397 \r \h </w:instrText>
      </w:r>
      <w:r w:rsidR="003734D6" w:rsidRPr="00722006">
        <w:rPr>
          <w:lang w:val="en-US"/>
        </w:rPr>
        <w:instrText xml:space="preserve"> \* MERGEFORMAT </w:instrText>
      </w:r>
      <w:r w:rsidRPr="00722006">
        <w:rPr>
          <w:lang w:val="en-US"/>
        </w:rPr>
      </w:r>
      <w:r w:rsidRPr="00722006">
        <w:rPr>
          <w:lang w:val="en-US"/>
        </w:rPr>
        <w:fldChar w:fldCharType="separate"/>
      </w:r>
      <w:r w:rsidR="00051ECA">
        <w:rPr>
          <w:lang w:val="en-US"/>
        </w:rPr>
        <w:t>[15]</w:t>
      </w:r>
      <w:r w:rsidRPr="00722006">
        <w:rPr>
          <w:lang w:val="en-US"/>
        </w:rPr>
        <w:fldChar w:fldCharType="end"/>
      </w:r>
      <w:r w:rsidR="00E61E3B" w:rsidRPr="00722006">
        <w:rPr>
          <w:lang w:val="en-US"/>
        </w:rPr>
        <w:t xml:space="preserve"> and </w:t>
      </w:r>
      <w:r w:rsidR="00E61E3B" w:rsidRPr="00722006">
        <w:rPr>
          <w:lang w:val="en-US"/>
        </w:rPr>
        <w:fldChar w:fldCharType="begin"/>
      </w:r>
      <w:r w:rsidR="00E61E3B" w:rsidRPr="00722006">
        <w:rPr>
          <w:lang w:val="en-US"/>
        </w:rPr>
        <w:instrText xml:space="preserve"> REF _Ref447062897 \r \h </w:instrText>
      </w:r>
      <w:r w:rsidR="00722006">
        <w:rPr>
          <w:lang w:val="en-US"/>
        </w:rPr>
        <w:instrText xml:space="preserve"> \* MERGEFORMAT </w:instrText>
      </w:r>
      <w:r w:rsidR="00E61E3B" w:rsidRPr="00722006">
        <w:rPr>
          <w:lang w:val="en-US"/>
        </w:rPr>
      </w:r>
      <w:r w:rsidR="00E61E3B" w:rsidRPr="00722006">
        <w:rPr>
          <w:lang w:val="en-US"/>
        </w:rPr>
        <w:fldChar w:fldCharType="separate"/>
      </w:r>
      <w:r w:rsidR="00051ECA">
        <w:rPr>
          <w:lang w:val="en-US"/>
        </w:rPr>
        <w:t>[16]</w:t>
      </w:r>
      <w:r w:rsidR="00E61E3B" w:rsidRPr="00722006">
        <w:rPr>
          <w:lang w:val="en-US"/>
        </w:rPr>
        <w:fldChar w:fldCharType="end"/>
      </w:r>
      <w:r w:rsidRPr="00722006">
        <w:rPr>
          <w:lang w:val="en-US"/>
        </w:rPr>
        <w:t>) shows the iterative process for the implementation of the safety architecture by the identification of the contents of all levels of DiD (left side</w:t>
      </w:r>
      <w:r w:rsidRPr="00722006">
        <w:rPr>
          <w:rFonts w:cstheme="minorHAnsi"/>
          <w:szCs w:val="20"/>
          <w:lang w:val="en-GB"/>
        </w:rPr>
        <w:t xml:space="preserve"> of the figure</w:t>
      </w:r>
      <w:r w:rsidRPr="00722006">
        <w:rPr>
          <w:lang w:val="en-US"/>
        </w:rPr>
        <w:t xml:space="preserve">) and the standard structure of the OPT </w:t>
      </w:r>
      <w:r w:rsidRPr="00722006">
        <w:rPr>
          <w:rFonts w:cstheme="minorHAnsi"/>
          <w:szCs w:val="20"/>
          <w:lang w:val="en-GB"/>
        </w:rPr>
        <w:t>(right side of the figure).</w:t>
      </w:r>
    </w:p>
    <w:p w14:paraId="365C1759" w14:textId="77777777" w:rsidR="00F16879" w:rsidRPr="00722006" w:rsidRDefault="00F16879" w:rsidP="002174D6">
      <w:pPr>
        <w:autoSpaceDE w:val="0"/>
        <w:autoSpaceDN w:val="0"/>
        <w:adjustRightInd w:val="0"/>
        <w:spacing w:after="100" w:afterAutospacing="1"/>
        <w:rPr>
          <w:lang w:val="en-US"/>
        </w:rPr>
      </w:pPr>
      <w:r w:rsidRPr="00722006">
        <w:rPr>
          <w:lang w:val="en-US"/>
        </w:rPr>
        <w:t>The OPT can be used to check that:</w:t>
      </w:r>
    </w:p>
    <w:p w14:paraId="05F875D2" w14:textId="77777777" w:rsidR="00F16879" w:rsidRPr="00722006" w:rsidRDefault="00F16879" w:rsidP="00A8362C">
      <w:pPr>
        <w:pStyle w:val="Paragraphedeliste"/>
        <w:numPr>
          <w:ilvl w:val="0"/>
          <w:numId w:val="26"/>
        </w:numPr>
        <w:autoSpaceDE w:val="0"/>
        <w:autoSpaceDN w:val="0"/>
        <w:adjustRightInd w:val="0"/>
        <w:spacing w:after="100" w:afterAutospacing="1"/>
        <w:rPr>
          <w:lang w:val="en-US"/>
        </w:rPr>
      </w:pPr>
      <w:r w:rsidRPr="00722006">
        <w:rPr>
          <w:lang w:val="en-US"/>
        </w:rPr>
        <w:t>all the initiators are adequately addressed;</w:t>
      </w:r>
    </w:p>
    <w:p w14:paraId="27CCAD84" w14:textId="77777777" w:rsidR="00F16879" w:rsidRPr="00722006" w:rsidRDefault="00F16879" w:rsidP="00A8362C">
      <w:pPr>
        <w:pStyle w:val="Paragraphedeliste"/>
        <w:numPr>
          <w:ilvl w:val="0"/>
          <w:numId w:val="26"/>
        </w:numPr>
        <w:autoSpaceDE w:val="0"/>
        <w:autoSpaceDN w:val="0"/>
        <w:adjustRightInd w:val="0"/>
        <w:spacing w:after="100" w:afterAutospacing="1"/>
        <w:rPr>
          <w:lang w:val="en-US"/>
        </w:rPr>
      </w:pPr>
      <w:r w:rsidRPr="00722006">
        <w:rPr>
          <w:lang w:val="en-US"/>
        </w:rPr>
        <w:t>all levels of DiD are properly structured and organized (i.e. the necessary provisions are in place and are sufficient) to achieve the required missions;</w:t>
      </w:r>
    </w:p>
    <w:p w14:paraId="72296B94" w14:textId="77777777" w:rsidR="00F16879" w:rsidRPr="00722006" w:rsidRDefault="00F16879" w:rsidP="00A8362C">
      <w:pPr>
        <w:pStyle w:val="Paragraphedeliste"/>
        <w:numPr>
          <w:ilvl w:val="0"/>
          <w:numId w:val="26"/>
        </w:numPr>
        <w:spacing w:after="100" w:afterAutospacing="1"/>
        <w:rPr>
          <w:lang w:val="en-US"/>
        </w:rPr>
      </w:pPr>
      <w:r w:rsidRPr="00722006">
        <w:rPr>
          <w:lang w:val="en-US"/>
        </w:rPr>
        <w:t>the mutual independence of the levels of DiD is guaranteed.</w:t>
      </w:r>
    </w:p>
    <w:p w14:paraId="3AACDD88" w14:textId="1D037079" w:rsidR="00F16879" w:rsidRPr="00722006" w:rsidRDefault="00F16879" w:rsidP="002174D6">
      <w:pPr>
        <w:autoSpaceDE w:val="0"/>
        <w:autoSpaceDN w:val="0"/>
        <w:adjustRightInd w:val="0"/>
        <w:spacing w:after="100" w:afterAutospacing="1"/>
        <w:rPr>
          <w:lang w:val="en-US"/>
        </w:rPr>
      </w:pPr>
      <w:r w:rsidRPr="00722006">
        <w:rPr>
          <w:lang w:val="en-US"/>
        </w:rPr>
        <w:t>According to this last point, coherently with the principles of the DiD, the provisions associated with each level must be independent and, if possible, diversified from those allocated to the other levels</w:t>
      </w:r>
      <w:r w:rsidR="00C625BD" w:rsidRPr="00722006">
        <w:rPr>
          <w:lang w:val="en-US"/>
        </w:rPr>
        <w:t xml:space="preserve"> of DiD</w:t>
      </w:r>
      <w:r w:rsidR="00A97167">
        <w:rPr>
          <w:rStyle w:val="Appelnotedebasdep"/>
          <w:lang w:val="en-US"/>
        </w:rPr>
        <w:footnoteReference w:id="48"/>
      </w:r>
      <w:r w:rsidR="00C625BD" w:rsidRPr="00722006">
        <w:rPr>
          <w:lang w:val="en-US"/>
        </w:rPr>
        <w:t xml:space="preserve">. </w:t>
      </w:r>
    </w:p>
    <w:p w14:paraId="14BB8047" w14:textId="6B23B9A6" w:rsidR="00F16879" w:rsidRPr="00722006" w:rsidRDefault="00F16879" w:rsidP="002174D6">
      <w:pPr>
        <w:autoSpaceDE w:val="0"/>
        <w:autoSpaceDN w:val="0"/>
        <w:adjustRightInd w:val="0"/>
        <w:spacing w:after="100" w:afterAutospacing="1"/>
        <w:rPr>
          <w:lang w:val="en-US"/>
        </w:rPr>
      </w:pPr>
      <w:r w:rsidRPr="00722006">
        <w:rPr>
          <w:lang w:val="en-US"/>
        </w:rPr>
        <w:t>The benefits from the implementation of OPT are even stronger when it is considered within the whole context of interaction with the other ISAM tools</w:t>
      </w:r>
      <w:r w:rsidR="009A7AE9">
        <w:rPr>
          <w:lang w:val="en-US"/>
        </w:rPr>
        <w:t xml:space="preserve"> and, s</w:t>
      </w:r>
      <w:r w:rsidRPr="00722006">
        <w:rPr>
          <w:lang w:val="en-US"/>
        </w:rPr>
        <w:t xml:space="preserve">pecifically, with the PSA for which the OPT represents an essential input in terms of presentation of the whole safety architecture which, once available, </w:t>
      </w:r>
      <w:r w:rsidR="00C625BD" w:rsidRPr="00722006">
        <w:rPr>
          <w:lang w:val="en-US"/>
        </w:rPr>
        <w:t xml:space="preserve">is </w:t>
      </w:r>
      <w:r w:rsidRPr="00722006">
        <w:rPr>
          <w:lang w:val="en-US"/>
        </w:rPr>
        <w:t>analytically described and assessed by the PSA.</w:t>
      </w:r>
    </w:p>
    <w:p w14:paraId="59764E9F" w14:textId="77777777" w:rsidR="00F4416B" w:rsidRPr="00722006" w:rsidRDefault="00F4416B" w:rsidP="002174D6">
      <w:pPr>
        <w:autoSpaceDE w:val="0"/>
        <w:autoSpaceDN w:val="0"/>
        <w:adjustRightInd w:val="0"/>
        <w:spacing w:after="100" w:afterAutospacing="1"/>
        <w:rPr>
          <w:lang w:val="en-US"/>
        </w:rPr>
      </w:pPr>
    </w:p>
    <w:p w14:paraId="4BB947EA" w14:textId="77777777" w:rsidR="00F16879" w:rsidRPr="00722006" w:rsidRDefault="00F16879" w:rsidP="0095088F">
      <w:pPr>
        <w:spacing w:before="120"/>
        <w:rPr>
          <w:lang w:val="en-US"/>
        </w:rPr>
        <w:sectPr w:rsidR="00F16879" w:rsidRPr="00722006" w:rsidSect="00722006">
          <w:headerReference w:type="default" r:id="rId31"/>
          <w:footerReference w:type="default" r:id="rId32"/>
          <w:pgSz w:w="11906" w:h="16838"/>
          <w:pgMar w:top="1440" w:right="1274" w:bottom="1276" w:left="1440" w:header="708" w:footer="535" w:gutter="0"/>
          <w:cols w:space="708"/>
          <w:docGrid w:linePitch="360"/>
        </w:sectPr>
      </w:pPr>
    </w:p>
    <w:p w14:paraId="6FAD2A5F" w14:textId="1D147C0D" w:rsidR="0095088F" w:rsidRPr="00722006" w:rsidRDefault="0095088F" w:rsidP="0095088F">
      <w:pPr>
        <w:spacing w:before="120"/>
        <w:rPr>
          <w:lang w:val="en-US"/>
        </w:rPr>
      </w:pPr>
    </w:p>
    <w:tbl>
      <w:tblPr>
        <w:tblStyle w:val="Grilledutableau"/>
        <w:tblW w:w="5000" w:type="pct"/>
        <w:tblLook w:val="04A0" w:firstRow="1" w:lastRow="0" w:firstColumn="1" w:lastColumn="0" w:noHBand="0" w:noVBand="1"/>
      </w:tblPr>
      <w:tblGrid>
        <w:gridCol w:w="5768"/>
        <w:gridCol w:w="8406"/>
      </w:tblGrid>
      <w:tr w:rsidR="0095088F" w:rsidRPr="00722006" w14:paraId="0435BD63" w14:textId="77777777" w:rsidTr="003B15FC">
        <w:tc>
          <w:tcPr>
            <w:tcW w:w="2416" w:type="pct"/>
            <w:vAlign w:val="center"/>
          </w:tcPr>
          <w:p w14:paraId="613F6097" w14:textId="77777777" w:rsidR="0095088F" w:rsidRPr="00722006" w:rsidRDefault="0095088F" w:rsidP="003B15FC">
            <w:pPr>
              <w:jc w:val="center"/>
              <w:rPr>
                <w:lang w:val="en-US"/>
              </w:rPr>
            </w:pPr>
            <w:r w:rsidRPr="00722006">
              <w:rPr>
                <w:noProof/>
              </w:rPr>
              <w:drawing>
                <wp:inline distT="0" distB="0" distL="0" distR="0" wp14:anchorId="2FA7FEE6" wp14:editId="74FD42C7">
                  <wp:extent cx="3503487" cy="2619911"/>
                  <wp:effectExtent l="0" t="0" r="1905" b="9525"/>
                  <wp:docPr id="8" name="Image 5"/>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720" cy="2635789"/>
                          </a:xfrm>
                          <a:prstGeom prst="rect">
                            <a:avLst/>
                          </a:prstGeom>
                          <a:noFill/>
                          <a:ln>
                            <a:noFill/>
                          </a:ln>
                          <a:extLst/>
                        </pic:spPr>
                      </pic:pic>
                    </a:graphicData>
                  </a:graphic>
                </wp:inline>
              </w:drawing>
            </w:r>
          </w:p>
        </w:tc>
        <w:tc>
          <w:tcPr>
            <w:tcW w:w="2584" w:type="pct"/>
          </w:tcPr>
          <w:p w14:paraId="57697837" w14:textId="77777777" w:rsidR="0095088F" w:rsidRPr="00722006" w:rsidRDefault="0095088F" w:rsidP="00696A9F">
            <w:pPr>
              <w:rPr>
                <w:lang w:val="en-US"/>
              </w:rPr>
            </w:pPr>
            <w:r w:rsidRPr="00722006">
              <w:rPr>
                <w:noProof/>
              </w:rPr>
              <w:drawing>
                <wp:inline distT="0" distB="0" distL="0" distR="0" wp14:anchorId="718014BC" wp14:editId="3FDD2439">
                  <wp:extent cx="5199025" cy="3776869"/>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2414" cy="3772066"/>
                          </a:xfrm>
                          <a:prstGeom prst="rect">
                            <a:avLst/>
                          </a:prstGeom>
                          <a:noFill/>
                          <a:ln>
                            <a:noFill/>
                          </a:ln>
                          <a:extLst/>
                        </pic:spPr>
                      </pic:pic>
                    </a:graphicData>
                  </a:graphic>
                </wp:inline>
              </w:drawing>
            </w:r>
          </w:p>
        </w:tc>
      </w:tr>
      <w:tr w:rsidR="0095088F" w:rsidRPr="00722006" w14:paraId="73A06F66" w14:textId="77777777" w:rsidTr="003B15FC">
        <w:tc>
          <w:tcPr>
            <w:tcW w:w="2416" w:type="pct"/>
            <w:vAlign w:val="center"/>
          </w:tcPr>
          <w:p w14:paraId="1CAF258E" w14:textId="77777777" w:rsidR="0095088F" w:rsidRPr="00722006" w:rsidRDefault="0095088F" w:rsidP="00696A9F">
            <w:pPr>
              <w:spacing w:before="60" w:after="60" w:line="240" w:lineRule="auto"/>
              <w:jc w:val="center"/>
              <w:rPr>
                <w:lang w:val="en-US"/>
              </w:rPr>
            </w:pPr>
            <w:r w:rsidRPr="00722006">
              <w:rPr>
                <w:lang w:val="en-US"/>
              </w:rPr>
              <w:t>a - Iterative process for the construction of the safety architecture</w:t>
            </w:r>
          </w:p>
        </w:tc>
        <w:tc>
          <w:tcPr>
            <w:tcW w:w="2584" w:type="pct"/>
            <w:vAlign w:val="center"/>
          </w:tcPr>
          <w:p w14:paraId="064080F8" w14:textId="77777777" w:rsidR="0095088F" w:rsidRPr="00722006" w:rsidRDefault="0095088F" w:rsidP="00696A9F">
            <w:pPr>
              <w:spacing w:before="60" w:after="60" w:line="240" w:lineRule="auto"/>
              <w:jc w:val="center"/>
              <w:rPr>
                <w:lang w:val="en-US"/>
              </w:rPr>
            </w:pPr>
            <w:r w:rsidRPr="00722006">
              <w:rPr>
                <w:lang w:val="en-US"/>
              </w:rPr>
              <w:t>b – Standard OPT Structure</w:t>
            </w:r>
          </w:p>
        </w:tc>
      </w:tr>
    </w:tbl>
    <w:p w14:paraId="6CDE9CEE" w14:textId="59429785" w:rsidR="0095088F" w:rsidRPr="00722006" w:rsidRDefault="0095088F" w:rsidP="0095088F">
      <w:pPr>
        <w:pStyle w:val="Lgende"/>
        <w:spacing w:before="120" w:after="240"/>
        <w:jc w:val="center"/>
        <w:rPr>
          <w:lang w:val="en-US"/>
        </w:rPr>
      </w:pPr>
      <w:bookmarkStart w:id="212" w:name="_Ref444252061"/>
      <w:bookmarkStart w:id="213" w:name="_Toc444300282"/>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212"/>
      <w:r w:rsidRPr="00722006">
        <w:rPr>
          <w:lang w:val="en-GB"/>
        </w:rPr>
        <w:tab/>
      </w:r>
      <w:r w:rsidRPr="00722006">
        <w:rPr>
          <w:lang w:val="en-US"/>
        </w:rPr>
        <w:t>Process for the implementation of the whole safety architecture and Standard OPT structure</w:t>
      </w:r>
      <w:bookmarkEnd w:id="213"/>
    </w:p>
    <w:p w14:paraId="50D2A824" w14:textId="77777777" w:rsidR="009C1A7D" w:rsidRPr="00722006" w:rsidRDefault="009C1A7D" w:rsidP="0095088F">
      <w:pPr>
        <w:pStyle w:val="Corpsdetexte"/>
        <w:spacing w:after="0" w:line="348" w:lineRule="atLeast"/>
        <w:ind w:left="0"/>
        <w:jc w:val="both"/>
        <w:rPr>
          <w:rFonts w:ascii="Trebuchet MS" w:hAnsi="Trebuchet MS" w:cstheme="minorHAnsi"/>
          <w:sz w:val="18"/>
          <w:szCs w:val="20"/>
        </w:rPr>
        <w:sectPr w:rsidR="009C1A7D" w:rsidRPr="00722006" w:rsidSect="009C1A7D">
          <w:pgSz w:w="16838" w:h="11906" w:orient="landscape"/>
          <w:pgMar w:top="1440" w:right="1440" w:bottom="1440" w:left="1440" w:header="708" w:footer="708" w:gutter="0"/>
          <w:cols w:space="708"/>
          <w:docGrid w:linePitch="360"/>
        </w:sectPr>
      </w:pPr>
      <w:r w:rsidRPr="00722006">
        <w:rPr>
          <w:rFonts w:ascii="Trebuchet MS" w:hAnsi="Trebuchet MS" w:cstheme="minorHAnsi"/>
          <w:sz w:val="18"/>
          <w:szCs w:val="20"/>
        </w:rPr>
        <w:br w:type="page"/>
      </w:r>
    </w:p>
    <w:p w14:paraId="6636CC93" w14:textId="5F6D7EDD" w:rsidR="008E04AC" w:rsidRPr="00722006" w:rsidRDefault="002A082F" w:rsidP="00A8362C">
      <w:pPr>
        <w:pStyle w:val="Titre2"/>
        <w:keepLines/>
        <w:numPr>
          <w:ilvl w:val="1"/>
          <w:numId w:val="24"/>
        </w:numPr>
        <w:spacing w:before="120" w:after="120" w:line="240" w:lineRule="auto"/>
        <w:ind w:left="1276" w:hanging="916"/>
        <w:jc w:val="left"/>
        <w:rPr>
          <w:rFonts w:cstheme="minorHAnsi"/>
          <w:lang w:val="en-US"/>
        </w:rPr>
      </w:pPr>
      <w:bookmarkStart w:id="214" w:name="_Toc450752328"/>
      <w:r w:rsidRPr="00722006">
        <w:rPr>
          <w:rFonts w:cstheme="minorHAnsi"/>
          <w:lang w:val="en-US"/>
        </w:rPr>
        <w:lastRenderedPageBreak/>
        <w:t xml:space="preserve">The </w:t>
      </w:r>
      <w:r w:rsidR="008E04AC" w:rsidRPr="00722006">
        <w:rPr>
          <w:rFonts w:cstheme="minorHAnsi"/>
          <w:lang w:val="en-US"/>
        </w:rPr>
        <w:t>Line of protection methodology</w:t>
      </w:r>
      <w:bookmarkEnd w:id="214"/>
    </w:p>
    <w:p w14:paraId="77C46BE6" w14:textId="5778D9BF" w:rsidR="00BE4A42" w:rsidRPr="00722006" w:rsidRDefault="008E04AC" w:rsidP="008E04AC">
      <w:pPr>
        <w:autoSpaceDE w:val="0"/>
        <w:autoSpaceDN w:val="0"/>
        <w:adjustRightInd w:val="0"/>
        <w:spacing w:after="100" w:afterAutospacing="1"/>
        <w:rPr>
          <w:bCs/>
          <w:szCs w:val="18"/>
          <w:lang w:val="en-GB"/>
        </w:rPr>
      </w:pPr>
      <w:r w:rsidRPr="00722006">
        <w:rPr>
          <w:bCs/>
          <w:szCs w:val="18"/>
          <w:lang w:val="en-GB"/>
        </w:rPr>
        <w:t xml:space="preserve">Once the probabilistic targets are defined, before the formal assessment through the PSA, it is possible to roughly sketch the safety architecture’s characteristics with the Line of </w:t>
      </w:r>
      <w:r w:rsidR="000318BD" w:rsidRPr="00722006">
        <w:rPr>
          <w:bCs/>
          <w:szCs w:val="18"/>
          <w:lang w:val="en-GB"/>
        </w:rPr>
        <w:t>Defence</w:t>
      </w:r>
      <w:r w:rsidRPr="00722006">
        <w:rPr>
          <w:bCs/>
          <w:szCs w:val="18"/>
          <w:lang w:val="en-GB"/>
        </w:rPr>
        <w:t xml:space="preserve"> (LOD)</w:t>
      </w:r>
      <w:r w:rsidR="00BE4A42" w:rsidRPr="00722006">
        <w:rPr>
          <w:bCs/>
          <w:szCs w:val="18"/>
          <w:lang w:val="en-GB"/>
        </w:rPr>
        <w:t xml:space="preserve"> or Line of Protection (LOP) methodology.</w:t>
      </w:r>
    </w:p>
    <w:p w14:paraId="5B217030" w14:textId="4B8E2FE7" w:rsidR="008E04AC" w:rsidRPr="00722006" w:rsidRDefault="00E01706">
      <w:pPr>
        <w:autoSpaceDE w:val="0"/>
        <w:autoSpaceDN w:val="0"/>
        <w:adjustRightInd w:val="0"/>
        <w:spacing w:after="100" w:afterAutospacing="1"/>
        <w:rPr>
          <w:lang w:val="en-US"/>
        </w:rPr>
      </w:pPr>
      <w:r w:rsidRPr="00722006">
        <w:rPr>
          <w:bCs/>
          <w:szCs w:val="18"/>
          <w:lang w:val="en-GB"/>
        </w:rPr>
        <w:t>The methodology</w:t>
      </w:r>
      <w:r w:rsidR="00BD0183" w:rsidRPr="00722006">
        <w:rPr>
          <w:bCs/>
          <w:szCs w:val="18"/>
          <w:lang w:val="en-GB"/>
        </w:rPr>
        <w:t>,</w:t>
      </w:r>
      <w:r w:rsidRPr="00722006">
        <w:rPr>
          <w:bCs/>
          <w:szCs w:val="18"/>
          <w:lang w:val="en-GB"/>
        </w:rPr>
        <w:t xml:space="preserve"> which was </w:t>
      </w:r>
      <w:r w:rsidR="00BE4A42" w:rsidRPr="00722006">
        <w:rPr>
          <w:bCs/>
          <w:szCs w:val="18"/>
          <w:lang w:val="en-GB"/>
        </w:rPr>
        <w:t>originally proposed as LOD (</w:t>
      </w:r>
      <w:r w:rsidR="00CF32EE" w:rsidRPr="00722006">
        <w:rPr>
          <w:bCs/>
          <w:szCs w:val="18"/>
          <w:lang w:val="en-GB"/>
        </w:rPr>
        <w:fldChar w:fldCharType="begin"/>
      </w:r>
      <w:r w:rsidR="00CF32EE" w:rsidRPr="00722006">
        <w:rPr>
          <w:bCs/>
          <w:szCs w:val="18"/>
          <w:lang w:val="en-GB"/>
        </w:rPr>
        <w:instrText xml:space="preserve"> REF _Ref444254242 \r \h  \* MERGEFORMAT </w:instrText>
      </w:r>
      <w:r w:rsidR="00CF32EE" w:rsidRPr="00722006">
        <w:rPr>
          <w:bCs/>
          <w:szCs w:val="18"/>
          <w:lang w:val="en-GB"/>
        </w:rPr>
      </w:r>
      <w:r w:rsidR="00CF32EE" w:rsidRPr="00722006">
        <w:rPr>
          <w:bCs/>
          <w:szCs w:val="18"/>
          <w:lang w:val="en-GB"/>
        </w:rPr>
        <w:fldChar w:fldCharType="separate"/>
      </w:r>
      <w:r w:rsidR="00051ECA">
        <w:rPr>
          <w:bCs/>
          <w:szCs w:val="18"/>
          <w:lang w:val="en-GB"/>
        </w:rPr>
        <w:t>[19]</w:t>
      </w:r>
      <w:r w:rsidR="00CF32EE" w:rsidRPr="00722006">
        <w:rPr>
          <w:bCs/>
          <w:szCs w:val="18"/>
          <w:lang w:val="en-GB"/>
        </w:rPr>
        <w:fldChar w:fldCharType="end"/>
      </w:r>
      <w:r w:rsidR="008E04AC" w:rsidRPr="00722006">
        <w:rPr>
          <w:bCs/>
          <w:szCs w:val="18"/>
          <w:lang w:val="en-GB"/>
        </w:rPr>
        <w:t xml:space="preserve"> and </w:t>
      </w:r>
      <w:r w:rsidR="00CF32EE" w:rsidRPr="00722006">
        <w:rPr>
          <w:bCs/>
          <w:szCs w:val="18"/>
          <w:lang w:val="en-GB"/>
        </w:rPr>
        <w:fldChar w:fldCharType="begin"/>
      </w:r>
      <w:r w:rsidR="00CF32EE" w:rsidRPr="00722006">
        <w:rPr>
          <w:bCs/>
          <w:szCs w:val="18"/>
          <w:lang w:val="en-GB"/>
        </w:rPr>
        <w:instrText xml:space="preserve"> REF _Ref444254249 \r \h  \* MERGEFORMAT </w:instrText>
      </w:r>
      <w:r w:rsidR="00CF32EE" w:rsidRPr="00722006">
        <w:rPr>
          <w:bCs/>
          <w:szCs w:val="18"/>
          <w:lang w:val="en-GB"/>
        </w:rPr>
      </w:r>
      <w:r w:rsidR="00CF32EE" w:rsidRPr="00722006">
        <w:rPr>
          <w:bCs/>
          <w:szCs w:val="18"/>
          <w:lang w:val="en-GB"/>
        </w:rPr>
        <w:fldChar w:fldCharType="separate"/>
      </w:r>
      <w:r w:rsidR="00051ECA">
        <w:rPr>
          <w:bCs/>
          <w:szCs w:val="18"/>
          <w:lang w:val="en-GB"/>
        </w:rPr>
        <w:t>[20]</w:t>
      </w:r>
      <w:r w:rsidR="00CF32EE" w:rsidRPr="00722006">
        <w:rPr>
          <w:bCs/>
          <w:szCs w:val="18"/>
          <w:lang w:val="en-GB"/>
        </w:rPr>
        <w:fldChar w:fldCharType="end"/>
      </w:r>
      <w:r w:rsidR="00BE4A42" w:rsidRPr="00722006">
        <w:rPr>
          <w:bCs/>
          <w:szCs w:val="18"/>
          <w:lang w:val="en-GB"/>
        </w:rPr>
        <w:t>)</w:t>
      </w:r>
      <w:r w:rsidR="00E564C5" w:rsidRPr="00722006">
        <w:rPr>
          <w:bCs/>
          <w:szCs w:val="18"/>
          <w:lang w:val="en-GB"/>
        </w:rPr>
        <w:t xml:space="preserve"> </w:t>
      </w:r>
      <w:r w:rsidR="00E564C5" w:rsidRPr="00722006">
        <w:rPr>
          <w:szCs w:val="18"/>
          <w:lang w:val="en-US"/>
        </w:rPr>
        <w:t>with, in particular, the notions of strong (noted « a ») and medium (noted « b ») lines of defense</w:t>
      </w:r>
      <w:r w:rsidR="00E564C5" w:rsidRPr="00722006">
        <w:rPr>
          <w:rStyle w:val="Appelnotedebasdep"/>
          <w:szCs w:val="18"/>
          <w:lang w:val="en-US"/>
        </w:rPr>
        <w:footnoteReference w:id="49"/>
      </w:r>
      <w:r w:rsidR="00E564C5" w:rsidRPr="00722006">
        <w:rPr>
          <w:szCs w:val="18"/>
          <w:lang w:val="en-US"/>
        </w:rPr>
        <w:t>,</w:t>
      </w:r>
      <w:r w:rsidRPr="00722006">
        <w:rPr>
          <w:bCs/>
          <w:szCs w:val="18"/>
          <w:lang w:val="en-GB"/>
        </w:rPr>
        <w:t xml:space="preserve"> evolved w</w:t>
      </w:r>
      <w:r w:rsidR="008E04AC" w:rsidRPr="00722006">
        <w:rPr>
          <w:bCs/>
          <w:szCs w:val="18"/>
          <w:lang w:val="en-GB"/>
        </w:rPr>
        <w:t>ithin the context of IAEA activities and GIF/ RSWG</w:t>
      </w:r>
      <w:r w:rsidR="00BD0183" w:rsidRPr="00722006">
        <w:rPr>
          <w:bCs/>
          <w:szCs w:val="18"/>
          <w:lang w:val="en-GB"/>
        </w:rPr>
        <w:t xml:space="preserve"> (</w:t>
      </w:r>
      <w:r w:rsidR="00BD0183" w:rsidRPr="00722006">
        <w:rPr>
          <w:bCs/>
          <w:szCs w:val="18"/>
          <w:lang w:val="en-GB"/>
        </w:rPr>
        <w:fldChar w:fldCharType="begin"/>
      </w:r>
      <w:r w:rsidR="00BD0183" w:rsidRPr="00722006">
        <w:rPr>
          <w:bCs/>
          <w:szCs w:val="18"/>
          <w:lang w:val="en-GB"/>
        </w:rPr>
        <w:instrText xml:space="preserve"> REF _Ref447062968 \r \h  \* MERGEFORMAT </w:instrText>
      </w:r>
      <w:r w:rsidR="00BD0183" w:rsidRPr="00722006">
        <w:rPr>
          <w:bCs/>
          <w:szCs w:val="18"/>
          <w:lang w:val="en-GB"/>
        </w:rPr>
      </w:r>
      <w:r w:rsidR="00BD0183" w:rsidRPr="00722006">
        <w:rPr>
          <w:bCs/>
          <w:szCs w:val="18"/>
          <w:lang w:val="en-GB"/>
        </w:rPr>
        <w:fldChar w:fldCharType="separate"/>
      </w:r>
      <w:r w:rsidR="00051ECA">
        <w:rPr>
          <w:bCs/>
          <w:szCs w:val="18"/>
          <w:lang w:val="en-GB"/>
        </w:rPr>
        <w:t>[15]</w:t>
      </w:r>
      <w:r w:rsidR="00BD0183" w:rsidRPr="00722006">
        <w:rPr>
          <w:bCs/>
          <w:szCs w:val="18"/>
          <w:lang w:val="en-GB"/>
        </w:rPr>
        <w:fldChar w:fldCharType="end"/>
      </w:r>
      <w:r w:rsidR="00BD0183" w:rsidRPr="00722006">
        <w:rPr>
          <w:bCs/>
          <w:szCs w:val="18"/>
          <w:lang w:val="en-GB"/>
        </w:rPr>
        <w:t xml:space="preserve"> and </w:t>
      </w:r>
      <w:r w:rsidR="00BD0183" w:rsidRPr="00722006">
        <w:rPr>
          <w:bCs/>
          <w:szCs w:val="18"/>
          <w:lang w:val="en-GB"/>
        </w:rPr>
        <w:fldChar w:fldCharType="begin"/>
      </w:r>
      <w:r w:rsidR="00BD0183" w:rsidRPr="00722006">
        <w:rPr>
          <w:bCs/>
          <w:szCs w:val="18"/>
          <w:lang w:val="en-GB"/>
        </w:rPr>
        <w:instrText xml:space="preserve"> REF _Ref447064040 \r \h  \* MERGEFORMAT </w:instrText>
      </w:r>
      <w:r w:rsidR="00BD0183" w:rsidRPr="00722006">
        <w:rPr>
          <w:bCs/>
          <w:szCs w:val="18"/>
          <w:lang w:val="en-GB"/>
        </w:rPr>
      </w:r>
      <w:r w:rsidR="00BD0183" w:rsidRPr="00722006">
        <w:rPr>
          <w:bCs/>
          <w:szCs w:val="18"/>
          <w:lang w:val="en-GB"/>
        </w:rPr>
        <w:fldChar w:fldCharType="separate"/>
      </w:r>
      <w:r w:rsidR="00051ECA">
        <w:rPr>
          <w:bCs/>
          <w:szCs w:val="18"/>
          <w:lang w:val="en-GB"/>
        </w:rPr>
        <w:t>[16]</w:t>
      </w:r>
      <w:r w:rsidR="00BD0183" w:rsidRPr="00722006">
        <w:rPr>
          <w:bCs/>
          <w:szCs w:val="18"/>
          <w:lang w:val="en-GB"/>
        </w:rPr>
        <w:fldChar w:fldCharType="end"/>
      </w:r>
      <w:r w:rsidR="00BD0183" w:rsidRPr="00722006">
        <w:rPr>
          <w:bCs/>
          <w:szCs w:val="18"/>
          <w:lang w:val="en-GB"/>
        </w:rPr>
        <w:t xml:space="preserve">), </w:t>
      </w:r>
      <w:r w:rsidRPr="00722006">
        <w:rPr>
          <w:bCs/>
          <w:szCs w:val="18"/>
          <w:lang w:val="en-GB"/>
        </w:rPr>
        <w:t>to better consider the nature of the safety related provisions</w:t>
      </w:r>
      <w:r w:rsidR="00BD0183" w:rsidRPr="00722006">
        <w:rPr>
          <w:bCs/>
          <w:szCs w:val="18"/>
          <w:lang w:val="en-GB"/>
        </w:rPr>
        <w:t xml:space="preserve"> implemented within the innovative concepts (e.g. the passive systems</w:t>
      </w:r>
      <w:r w:rsidR="00220EC5">
        <w:rPr>
          <w:bCs/>
          <w:szCs w:val="18"/>
          <w:lang w:val="en-GB"/>
        </w:rPr>
        <w:t>, inherent characteristics, procedures, etc.</w:t>
      </w:r>
      <w:r w:rsidR="00BD0183" w:rsidRPr="00722006">
        <w:rPr>
          <w:bCs/>
          <w:szCs w:val="18"/>
          <w:lang w:val="en-GB"/>
        </w:rPr>
        <w:t>)</w:t>
      </w:r>
      <w:r w:rsidRPr="00722006">
        <w:rPr>
          <w:bCs/>
          <w:szCs w:val="18"/>
          <w:lang w:val="en-GB"/>
        </w:rPr>
        <w:t xml:space="preserve">. </w:t>
      </w:r>
      <w:r w:rsidR="00F8373D">
        <w:rPr>
          <w:bCs/>
          <w:szCs w:val="18"/>
          <w:lang w:val="en-GB"/>
        </w:rPr>
        <w:t xml:space="preserve"> </w:t>
      </w:r>
      <w:r w:rsidRPr="00722006">
        <w:rPr>
          <w:bCs/>
          <w:szCs w:val="18"/>
          <w:lang w:val="en-GB"/>
        </w:rPr>
        <w:t xml:space="preserve">While the LOD method focused on engineered safety systems and without specific relationship with the </w:t>
      </w:r>
      <w:r w:rsidR="000318BD" w:rsidRPr="00722006">
        <w:rPr>
          <w:bCs/>
          <w:szCs w:val="18"/>
          <w:lang w:val="en-GB"/>
        </w:rPr>
        <w:t>defence</w:t>
      </w:r>
      <w:r w:rsidRPr="00722006">
        <w:rPr>
          <w:bCs/>
          <w:szCs w:val="18"/>
          <w:lang w:val="en-GB"/>
        </w:rPr>
        <w:t xml:space="preserve"> in depth, the concept of LOP embraces the notion of “layers of provisions” as defined by the IAEA </w:t>
      </w:r>
      <w:r w:rsidR="00BD0183" w:rsidRPr="00722006">
        <w:rPr>
          <w:bCs/>
          <w:szCs w:val="18"/>
          <w:lang w:val="en-GB"/>
        </w:rPr>
        <w:t>S</w:t>
      </w:r>
      <w:r w:rsidRPr="00722006">
        <w:rPr>
          <w:bCs/>
          <w:szCs w:val="18"/>
          <w:lang w:val="en-GB"/>
        </w:rPr>
        <w:t xml:space="preserve">afety </w:t>
      </w:r>
      <w:r w:rsidR="00BD0183" w:rsidRPr="00722006">
        <w:rPr>
          <w:bCs/>
          <w:szCs w:val="18"/>
          <w:lang w:val="en-GB"/>
        </w:rPr>
        <w:t>F</w:t>
      </w:r>
      <w:r w:rsidR="00F8373D">
        <w:rPr>
          <w:bCs/>
          <w:szCs w:val="18"/>
          <w:lang w:val="en-GB"/>
        </w:rPr>
        <w:t xml:space="preserve">undamentals, </w:t>
      </w:r>
      <w:r w:rsidR="00BD0183" w:rsidRPr="00722006">
        <w:rPr>
          <w:bCs/>
          <w:szCs w:val="18"/>
          <w:lang w:val="en-GB"/>
        </w:rPr>
        <w:t xml:space="preserve">integrating all the possible contributions to achieve safety, i.e. material and immaterial provisions, </w:t>
      </w:r>
      <w:r w:rsidR="006D704A" w:rsidRPr="00722006">
        <w:rPr>
          <w:bCs/>
          <w:szCs w:val="18"/>
          <w:lang w:val="en-GB"/>
        </w:rPr>
        <w:t xml:space="preserve">with a direct correspondence with the </w:t>
      </w:r>
      <w:r w:rsidR="00F8373D" w:rsidRPr="00722006">
        <w:rPr>
          <w:bCs/>
          <w:szCs w:val="18"/>
          <w:lang w:val="en-GB"/>
        </w:rPr>
        <w:t xml:space="preserve">DiD </w:t>
      </w:r>
      <w:r w:rsidR="006D704A" w:rsidRPr="00722006">
        <w:rPr>
          <w:bCs/>
          <w:szCs w:val="18"/>
          <w:lang w:val="en-GB"/>
        </w:rPr>
        <w:t xml:space="preserve">level, </w:t>
      </w:r>
      <w:r w:rsidR="00BD0183" w:rsidRPr="00722006">
        <w:rPr>
          <w:bCs/>
          <w:szCs w:val="18"/>
          <w:lang w:val="en-GB"/>
        </w:rPr>
        <w:t>allowing a more comprehensive representation of the safety architecture</w:t>
      </w:r>
      <w:r w:rsidR="006D704A" w:rsidRPr="00722006">
        <w:rPr>
          <w:rStyle w:val="Appelnotedebasdep"/>
          <w:bCs/>
          <w:szCs w:val="18"/>
          <w:lang w:val="en-GB"/>
        </w:rPr>
        <w:footnoteReference w:id="50"/>
      </w:r>
      <w:r w:rsidR="00BD0183" w:rsidRPr="00722006">
        <w:rPr>
          <w:bCs/>
          <w:szCs w:val="18"/>
          <w:lang w:val="en-GB"/>
        </w:rPr>
        <w:t>.</w:t>
      </w:r>
      <w:r w:rsidRPr="00722006">
        <w:rPr>
          <w:bCs/>
          <w:szCs w:val="18"/>
          <w:lang w:val="en-GB"/>
        </w:rPr>
        <w:t xml:space="preserve"> </w:t>
      </w:r>
    </w:p>
    <w:p w14:paraId="3AC9A3BF" w14:textId="1F903AEC" w:rsidR="008E04AC" w:rsidRPr="00722006" w:rsidRDefault="009F00A2" w:rsidP="009F00A2">
      <w:pPr>
        <w:autoSpaceDE w:val="0"/>
        <w:autoSpaceDN w:val="0"/>
        <w:adjustRightInd w:val="0"/>
        <w:spacing w:after="100" w:afterAutospacing="1"/>
        <w:rPr>
          <w:bCs/>
          <w:szCs w:val="18"/>
          <w:lang w:val="en-GB"/>
        </w:rPr>
      </w:pPr>
      <w:r w:rsidRPr="00722006">
        <w:rPr>
          <w:bCs/>
          <w:szCs w:val="18"/>
          <w:lang w:val="en-GB"/>
        </w:rPr>
        <w:t xml:space="preserve">The notion of LOP is an integral component of the Objective provision tree (see </w:t>
      </w:r>
      <w:r w:rsidRPr="00722006">
        <w:rPr>
          <w:lang w:val="en-US"/>
        </w:rPr>
        <w:fldChar w:fldCharType="begin"/>
      </w:r>
      <w:r w:rsidRPr="00722006">
        <w:rPr>
          <w:lang w:val="en-US"/>
        </w:rPr>
        <w:instrText xml:space="preserve"> REF _Ref444252061  \* MERGEFORMAT </w:instrText>
      </w:r>
      <w:r w:rsidRPr="00722006">
        <w:rPr>
          <w:lang w:val="en-US"/>
        </w:rPr>
        <w:fldChar w:fldCharType="separate"/>
      </w:r>
      <w:r w:rsidR="00051ECA" w:rsidRPr="00722006">
        <w:rPr>
          <w:lang w:val="en-GB"/>
        </w:rPr>
        <w:t xml:space="preserve">Figure </w:t>
      </w:r>
      <w:r w:rsidR="00051ECA">
        <w:rPr>
          <w:noProof/>
          <w:lang w:val="en-GB"/>
        </w:rPr>
        <w:t>4</w:t>
      </w:r>
      <w:r w:rsidR="00051ECA" w:rsidRPr="00722006">
        <w:rPr>
          <w:noProof/>
          <w:lang w:val="en-GB"/>
        </w:rPr>
        <w:noBreakHyphen/>
      </w:r>
      <w:r w:rsidR="00051ECA">
        <w:rPr>
          <w:noProof/>
          <w:lang w:val="en-GB"/>
        </w:rPr>
        <w:t>1</w:t>
      </w:r>
      <w:r w:rsidRPr="00722006">
        <w:rPr>
          <w:lang w:val="en-US"/>
        </w:rPr>
        <w:fldChar w:fldCharType="end"/>
      </w:r>
      <w:r w:rsidRPr="00722006">
        <w:rPr>
          <w:lang w:val="en-US"/>
        </w:rPr>
        <w:t xml:space="preserve"> right side</w:t>
      </w:r>
      <w:r w:rsidRPr="00722006">
        <w:rPr>
          <w:rFonts w:cstheme="minorHAnsi"/>
          <w:szCs w:val="20"/>
          <w:lang w:val="en-GB"/>
        </w:rPr>
        <w:t>).</w:t>
      </w:r>
      <w:r w:rsidRPr="00722006">
        <w:rPr>
          <w:bCs/>
          <w:szCs w:val="18"/>
          <w:lang w:val="en-GB"/>
        </w:rPr>
        <w:t xml:space="preserve"> </w:t>
      </w:r>
    </w:p>
    <w:p w14:paraId="383F3DE2" w14:textId="6E076E1D" w:rsidR="009F00A2" w:rsidRPr="00722006" w:rsidRDefault="009F00A2" w:rsidP="009F00A2">
      <w:pPr>
        <w:pStyle w:val="Lgende"/>
        <w:spacing w:after="100" w:afterAutospacing="1"/>
        <w:rPr>
          <w:b w:val="0"/>
          <w:sz w:val="18"/>
          <w:szCs w:val="18"/>
          <w:lang w:val="en-GB"/>
        </w:rPr>
      </w:pPr>
      <w:r w:rsidRPr="00722006">
        <w:rPr>
          <w:b w:val="0"/>
          <w:sz w:val="18"/>
          <w:szCs w:val="18"/>
          <w:lang w:val="en-GB"/>
        </w:rPr>
        <w:t xml:space="preserve">The LOP methodology can be used as a guide for the </w:t>
      </w:r>
      <w:r w:rsidR="006D704A" w:rsidRPr="00722006">
        <w:rPr>
          <w:b w:val="0"/>
          <w:sz w:val="18"/>
          <w:szCs w:val="18"/>
          <w:lang w:val="en-GB"/>
        </w:rPr>
        <w:t xml:space="preserve">rough </w:t>
      </w:r>
      <w:r w:rsidRPr="00722006">
        <w:rPr>
          <w:b w:val="0"/>
          <w:sz w:val="18"/>
          <w:szCs w:val="18"/>
          <w:lang w:val="en-GB"/>
        </w:rPr>
        <w:t xml:space="preserve">verification of compliance with the quantitative probabilistic objectives. The </w:t>
      </w:r>
      <w:r w:rsidR="006D704A" w:rsidRPr="00722006">
        <w:rPr>
          <w:b w:val="0"/>
          <w:sz w:val="18"/>
          <w:szCs w:val="18"/>
          <w:lang w:val="en-GB"/>
        </w:rPr>
        <w:t xml:space="preserve">goal </w:t>
      </w:r>
      <w:r w:rsidRPr="00722006">
        <w:rPr>
          <w:b w:val="0"/>
          <w:sz w:val="18"/>
          <w:szCs w:val="18"/>
          <w:lang w:val="en-GB"/>
        </w:rPr>
        <w:t xml:space="preserve">is to verify the implementation, for each plausible situation and for all possible pathways toward the severe accident, of a succession of LOPs with adequate reliability. The counting of these lines ensures that the probabilistic targets are met, and ensures that the overall risk associated with the sequence "initial plant condition + possible failure of LOP" is acceptable. </w:t>
      </w:r>
    </w:p>
    <w:p w14:paraId="26C89911" w14:textId="60877C86" w:rsidR="008E04AC" w:rsidRPr="00722006" w:rsidRDefault="00BE4A42" w:rsidP="004E0F7E">
      <w:pPr>
        <w:spacing w:after="100" w:afterAutospacing="1"/>
        <w:rPr>
          <w:szCs w:val="18"/>
          <w:lang w:val="en-US"/>
        </w:rPr>
      </w:pPr>
      <w:r w:rsidRPr="00722006">
        <w:rPr>
          <w:szCs w:val="18"/>
          <w:lang w:val="en-US"/>
        </w:rPr>
        <w:t>T</w:t>
      </w:r>
      <w:r w:rsidR="008E04AC" w:rsidRPr="00722006">
        <w:rPr>
          <w:szCs w:val="18"/>
          <w:lang w:val="en-US"/>
        </w:rPr>
        <w:t xml:space="preserve">he </w:t>
      </w:r>
      <w:r w:rsidR="009F00A2" w:rsidRPr="00722006">
        <w:rPr>
          <w:szCs w:val="18"/>
          <w:lang w:val="en-US"/>
        </w:rPr>
        <w:t xml:space="preserve">LOP methodology </w:t>
      </w:r>
      <w:r w:rsidR="008E04AC" w:rsidRPr="00722006">
        <w:rPr>
          <w:szCs w:val="18"/>
          <w:lang w:val="en-US"/>
        </w:rPr>
        <w:t>is based on the adoption of the following rule</w:t>
      </w:r>
      <w:r w:rsidR="009F00A2" w:rsidRPr="00722006">
        <w:rPr>
          <w:szCs w:val="18"/>
          <w:lang w:val="en-US"/>
        </w:rPr>
        <w:t xml:space="preserve">: </w:t>
      </w:r>
      <w:r w:rsidRPr="00722006">
        <w:rPr>
          <w:szCs w:val="18"/>
          <w:lang w:val="en-US"/>
        </w:rPr>
        <w:t xml:space="preserve">… </w:t>
      </w:r>
      <w:r w:rsidR="008E04AC" w:rsidRPr="00722006">
        <w:rPr>
          <w:szCs w:val="18"/>
          <w:lang w:val="en-US"/>
        </w:rPr>
        <w:t xml:space="preserve">Given a plant condition resulting from an initiating event applied to a given initial state of the installation. </w:t>
      </w:r>
      <w:r w:rsidRPr="00722006">
        <w:rPr>
          <w:szCs w:val="18"/>
          <w:lang w:val="en-US"/>
        </w:rPr>
        <w:t xml:space="preserve">… </w:t>
      </w:r>
      <w:r w:rsidR="008E04AC" w:rsidRPr="00722006">
        <w:rPr>
          <w:szCs w:val="18"/>
          <w:lang w:val="en-US"/>
        </w:rPr>
        <w:t>Given a safety function</w:t>
      </w:r>
      <w:r w:rsidR="006D704A" w:rsidRPr="00722006">
        <w:rPr>
          <w:szCs w:val="18"/>
          <w:lang w:val="en-US"/>
        </w:rPr>
        <w:t>,</w:t>
      </w:r>
      <w:r w:rsidR="008E04AC" w:rsidRPr="00722006">
        <w:rPr>
          <w:szCs w:val="18"/>
          <w:lang w:val="en-US"/>
        </w:rPr>
        <w:t xml:space="preserve"> </w:t>
      </w:r>
      <w:r w:rsidR="006D704A" w:rsidRPr="00722006">
        <w:rPr>
          <w:szCs w:val="18"/>
          <w:lang w:val="en-US"/>
        </w:rPr>
        <w:t xml:space="preserve">whose control is </w:t>
      </w:r>
      <w:r w:rsidR="008E04AC" w:rsidRPr="00722006">
        <w:rPr>
          <w:szCs w:val="18"/>
          <w:lang w:val="en-US"/>
        </w:rPr>
        <w:t>requested by the initiating event under examination</w:t>
      </w:r>
      <w:r w:rsidR="006D704A" w:rsidRPr="00722006">
        <w:rPr>
          <w:szCs w:val="18"/>
          <w:lang w:val="en-US"/>
        </w:rPr>
        <w:t>,</w:t>
      </w:r>
      <w:r w:rsidR="008E04AC" w:rsidRPr="00722006">
        <w:rPr>
          <w:szCs w:val="18"/>
          <w:lang w:val="en-US"/>
        </w:rPr>
        <w:t xml:space="preserve"> the failure</w:t>
      </w:r>
      <w:r w:rsidR="008E04AC" w:rsidRPr="00722006">
        <w:rPr>
          <w:rStyle w:val="Appelnotedebasdep"/>
          <w:szCs w:val="18"/>
          <w:lang w:val="en-US"/>
        </w:rPr>
        <w:footnoteReference w:id="51"/>
      </w:r>
      <w:r w:rsidR="008E04AC" w:rsidRPr="00722006">
        <w:rPr>
          <w:szCs w:val="18"/>
          <w:lang w:val="en-US"/>
        </w:rPr>
        <w:t xml:space="preserve"> of which will lead to potential consequences larger than that allowed in the category of the plant condition</w:t>
      </w:r>
      <w:r w:rsidR="00220EC5">
        <w:rPr>
          <w:szCs w:val="18"/>
          <w:lang w:val="en-US"/>
        </w:rPr>
        <w:t>…</w:t>
      </w:r>
      <w:r w:rsidRPr="00722006">
        <w:rPr>
          <w:szCs w:val="18"/>
          <w:lang w:val="en-US"/>
        </w:rPr>
        <w:t xml:space="preserve"> </w:t>
      </w:r>
      <w:r w:rsidR="008E04AC" w:rsidRPr="00722006">
        <w:rPr>
          <w:szCs w:val="18"/>
          <w:lang w:val="en-US"/>
        </w:rPr>
        <w:t xml:space="preserve">In this situation there is a potential for a release higher than that allowable and therefore for a risk not tolerable. For each plant condition taken into account for the design, and for each safety function that meets the above criteria, the designer shall identify the number and quality of LOP </w:t>
      </w:r>
      <w:r w:rsidRPr="00722006">
        <w:rPr>
          <w:szCs w:val="18"/>
          <w:lang w:val="en-US"/>
        </w:rPr>
        <w:t>to</w:t>
      </w:r>
      <w:r w:rsidR="008E04AC" w:rsidRPr="00722006">
        <w:rPr>
          <w:szCs w:val="18"/>
          <w:lang w:val="en-US"/>
        </w:rPr>
        <w:t xml:space="preserve"> be implemented </w:t>
      </w:r>
      <w:r w:rsidRPr="00722006">
        <w:rPr>
          <w:szCs w:val="18"/>
          <w:lang w:val="en-US"/>
        </w:rPr>
        <w:t xml:space="preserve">in order </w:t>
      </w:r>
      <w:r w:rsidR="008E04AC" w:rsidRPr="00722006">
        <w:rPr>
          <w:szCs w:val="18"/>
          <w:lang w:val="en-US"/>
        </w:rPr>
        <w:t xml:space="preserve">to </w:t>
      </w:r>
      <w:r w:rsidR="008E04AC" w:rsidRPr="00722006">
        <w:rPr>
          <w:szCs w:val="18"/>
          <w:lang w:val="en-GB"/>
        </w:rPr>
        <w:t>meet</w:t>
      </w:r>
      <w:r w:rsidR="008E04AC" w:rsidRPr="00722006">
        <w:rPr>
          <w:szCs w:val="18"/>
          <w:lang w:val="en-US"/>
        </w:rPr>
        <w:t xml:space="preserve"> the objectives of the function, i.e. to ensures that the overall risk associated with the sequence "initial plant condition + possible failure of LOP" </w:t>
      </w:r>
      <w:r w:rsidR="006D704A" w:rsidRPr="00722006">
        <w:rPr>
          <w:szCs w:val="18"/>
          <w:lang w:val="en-US"/>
        </w:rPr>
        <w:t xml:space="preserve">remain </w:t>
      </w:r>
      <w:r w:rsidR="008E04AC" w:rsidRPr="00722006">
        <w:rPr>
          <w:szCs w:val="18"/>
          <w:lang w:val="en-US"/>
        </w:rPr>
        <w:t>acceptable.</w:t>
      </w:r>
    </w:p>
    <w:p w14:paraId="699558C6" w14:textId="58208910" w:rsidR="008E04AC" w:rsidRPr="00722006" w:rsidRDefault="009F00A2" w:rsidP="008E04AC">
      <w:pPr>
        <w:spacing w:after="100" w:afterAutospacing="1"/>
        <w:rPr>
          <w:szCs w:val="18"/>
          <w:lang w:val="en-US"/>
        </w:rPr>
      </w:pPr>
      <w:r w:rsidRPr="00722006">
        <w:rPr>
          <w:szCs w:val="18"/>
          <w:lang w:val="en-GB"/>
        </w:rPr>
        <w:lastRenderedPageBreak/>
        <w:fldChar w:fldCharType="begin"/>
      </w:r>
      <w:r w:rsidRPr="00722006">
        <w:rPr>
          <w:szCs w:val="18"/>
          <w:lang w:val="en-GB"/>
        </w:rPr>
        <w:instrText xml:space="preserve"> REF _Ref447024698 \h </w:instrText>
      </w:r>
      <w:r w:rsidR="005D7613" w:rsidRPr="00722006">
        <w:rPr>
          <w:szCs w:val="18"/>
          <w:lang w:val="en-GB"/>
        </w:rPr>
        <w:instrText xml:space="preserve"> \* MERGEFORMAT </w:instrText>
      </w:r>
      <w:r w:rsidRPr="00722006">
        <w:rPr>
          <w:szCs w:val="18"/>
          <w:lang w:val="en-GB"/>
        </w:rPr>
      </w:r>
      <w:r w:rsidRPr="00722006">
        <w:rPr>
          <w:szCs w:val="18"/>
          <w:lang w:val="en-GB"/>
        </w:rPr>
        <w:fldChar w:fldCharType="separate"/>
      </w:r>
      <w:r w:rsidR="00051ECA" w:rsidRPr="00722006">
        <w:rPr>
          <w:lang w:val="en-GB"/>
        </w:rPr>
        <w:t xml:space="preserve">Figure </w:t>
      </w:r>
      <w:r w:rsidR="00051ECA">
        <w:rPr>
          <w:noProof/>
          <w:lang w:val="en-GB"/>
        </w:rPr>
        <w:t>4</w:t>
      </w:r>
      <w:r w:rsidR="00051ECA" w:rsidRPr="00722006">
        <w:rPr>
          <w:noProof/>
          <w:lang w:val="en-GB"/>
        </w:rPr>
        <w:noBreakHyphen/>
      </w:r>
      <w:r w:rsidR="00051ECA">
        <w:rPr>
          <w:noProof/>
          <w:lang w:val="en-GB"/>
        </w:rPr>
        <w:t>2</w:t>
      </w:r>
      <w:r w:rsidRPr="00722006">
        <w:rPr>
          <w:szCs w:val="18"/>
          <w:lang w:val="en-GB"/>
        </w:rPr>
        <w:fldChar w:fldCharType="end"/>
      </w:r>
      <w:r w:rsidRPr="00722006">
        <w:rPr>
          <w:szCs w:val="18"/>
          <w:lang w:val="en-GB"/>
        </w:rPr>
        <w:t xml:space="preserve"> </w:t>
      </w:r>
      <w:r w:rsidR="008E04AC" w:rsidRPr="00722006">
        <w:rPr>
          <w:szCs w:val="18"/>
          <w:lang w:val="en-US"/>
        </w:rPr>
        <w:t>shows schematically the logic of the methodology, as defined in the ‘90</w:t>
      </w:r>
      <w:r w:rsidR="009A7AE9">
        <w:rPr>
          <w:szCs w:val="18"/>
          <w:lang w:val="en-US"/>
        </w:rPr>
        <w:t>ies</w:t>
      </w:r>
      <w:r w:rsidR="008E04AC" w:rsidRPr="00722006">
        <w:rPr>
          <w:szCs w:val="18"/>
          <w:lang w:val="en-US"/>
        </w:rPr>
        <w:t xml:space="preserve">, including the line requested for the management of the severe accident conditions and the rejection of the failure of the 4th level of the DiD into the </w:t>
      </w:r>
      <w:r w:rsidR="006D704A" w:rsidRPr="00722006">
        <w:rPr>
          <w:szCs w:val="18"/>
          <w:lang w:val="en-US"/>
        </w:rPr>
        <w:t>Residual Risk</w:t>
      </w:r>
      <w:r w:rsidR="008E04AC" w:rsidRPr="00722006">
        <w:rPr>
          <w:szCs w:val="18"/>
          <w:lang w:val="en-US"/>
        </w:rPr>
        <w:t xml:space="preserve">. </w:t>
      </w:r>
      <w:r w:rsidRPr="00722006">
        <w:rPr>
          <w:szCs w:val="18"/>
          <w:lang w:val="en-US"/>
        </w:rPr>
        <w:t>The figure also provides the representation of the different area covered by the different levels of DiD.</w:t>
      </w:r>
    </w:p>
    <w:p w14:paraId="217B8F01" w14:textId="5ABAAAA0" w:rsidR="008E04AC" w:rsidRPr="00722006" w:rsidRDefault="008E04AC" w:rsidP="008E04AC">
      <w:pPr>
        <w:jc w:val="center"/>
        <w:rPr>
          <w:sz w:val="22"/>
          <w:szCs w:val="22"/>
          <w:lang w:val="en-US"/>
        </w:rPr>
      </w:pPr>
      <w:r w:rsidRPr="00722006">
        <w:rPr>
          <w:noProof/>
        </w:rPr>
        <w:drawing>
          <wp:inline distT="0" distB="0" distL="0" distR="0" wp14:anchorId="07AEA541" wp14:editId="356F0B88">
            <wp:extent cx="4338084" cy="5619355"/>
            <wp:effectExtent l="0" t="0" r="571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1792" cy="5624158"/>
                    </a:xfrm>
                    <a:prstGeom prst="rect">
                      <a:avLst/>
                    </a:prstGeom>
                    <a:noFill/>
                    <a:ln>
                      <a:noFill/>
                    </a:ln>
                  </pic:spPr>
                </pic:pic>
              </a:graphicData>
            </a:graphic>
          </wp:inline>
        </w:drawing>
      </w:r>
    </w:p>
    <w:p w14:paraId="1C29E27F" w14:textId="22F947BA" w:rsidR="008E04AC" w:rsidRPr="00722006" w:rsidRDefault="009F00A2" w:rsidP="008E04AC">
      <w:pPr>
        <w:pStyle w:val="Lgende"/>
        <w:spacing w:before="120" w:after="240"/>
        <w:jc w:val="center"/>
        <w:rPr>
          <w:b w:val="0"/>
          <w:sz w:val="18"/>
          <w:szCs w:val="18"/>
          <w:lang w:val="en-US"/>
        </w:rPr>
      </w:pPr>
      <w:bookmarkStart w:id="215" w:name="_Ref447024698"/>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2</w:t>
      </w:r>
      <w:r w:rsidRPr="00722006">
        <w:rPr>
          <w:lang w:val="en-GB"/>
        </w:rPr>
        <w:fldChar w:fldCharType="end"/>
      </w:r>
      <w:bookmarkEnd w:id="215"/>
      <w:r w:rsidR="008E04AC" w:rsidRPr="00722006">
        <w:rPr>
          <w:lang w:val="en-GB"/>
        </w:rPr>
        <w:tab/>
      </w:r>
      <w:r w:rsidR="008E04AC" w:rsidRPr="00722006">
        <w:rPr>
          <w:lang w:val="en-US"/>
        </w:rPr>
        <w:t>Principles for the Lines of Defense methodology</w:t>
      </w:r>
    </w:p>
    <w:p w14:paraId="0DE2E068" w14:textId="23A88A96" w:rsidR="008E04AC" w:rsidRPr="00722006" w:rsidRDefault="009F00A2" w:rsidP="008E04AC">
      <w:pPr>
        <w:pStyle w:val="Lgende"/>
        <w:spacing w:before="120" w:after="240"/>
        <w:rPr>
          <w:b w:val="0"/>
          <w:sz w:val="18"/>
          <w:szCs w:val="18"/>
          <w:lang w:val="en-US"/>
        </w:rPr>
      </w:pPr>
      <w:r w:rsidRPr="00722006">
        <w:rPr>
          <w:b w:val="0"/>
          <w:sz w:val="18"/>
          <w:szCs w:val="18"/>
          <w:lang w:val="en-US"/>
        </w:rPr>
        <w:fldChar w:fldCharType="begin"/>
      </w:r>
      <w:r w:rsidRPr="00722006">
        <w:rPr>
          <w:b w:val="0"/>
          <w:sz w:val="18"/>
          <w:szCs w:val="18"/>
          <w:lang w:val="en-US"/>
        </w:rPr>
        <w:instrText xml:space="preserve"> REF _Ref447024750 \h  \* MERGEFORMAT </w:instrText>
      </w:r>
      <w:r w:rsidRPr="00722006">
        <w:rPr>
          <w:b w:val="0"/>
          <w:sz w:val="18"/>
          <w:szCs w:val="18"/>
          <w:lang w:val="en-US"/>
        </w:rPr>
      </w:r>
      <w:r w:rsidRPr="00722006">
        <w:rPr>
          <w:b w:val="0"/>
          <w:sz w:val="18"/>
          <w:szCs w:val="18"/>
          <w:lang w:val="en-US"/>
        </w:rPr>
        <w:fldChar w:fldCharType="separate"/>
      </w:r>
      <w:r w:rsidR="00051ECA" w:rsidRPr="00051ECA">
        <w:rPr>
          <w:b w:val="0"/>
          <w:sz w:val="18"/>
          <w:szCs w:val="18"/>
          <w:lang w:val="en-US"/>
        </w:rPr>
        <w:t>Figure 4</w:t>
      </w:r>
      <w:r w:rsidR="00051ECA" w:rsidRPr="00051ECA">
        <w:rPr>
          <w:b w:val="0"/>
          <w:sz w:val="18"/>
          <w:szCs w:val="18"/>
          <w:lang w:val="en-US"/>
        </w:rPr>
        <w:noBreakHyphen/>
        <w:t>3</w:t>
      </w:r>
      <w:r w:rsidRPr="00722006">
        <w:rPr>
          <w:b w:val="0"/>
          <w:sz w:val="18"/>
          <w:szCs w:val="18"/>
          <w:lang w:val="en-US"/>
        </w:rPr>
        <w:fldChar w:fldCharType="end"/>
      </w:r>
      <w:r w:rsidRPr="00722006">
        <w:rPr>
          <w:b w:val="0"/>
          <w:sz w:val="18"/>
          <w:szCs w:val="18"/>
          <w:lang w:val="en-US"/>
        </w:rPr>
        <w:t xml:space="preserve"> </w:t>
      </w:r>
      <w:r w:rsidR="008E04AC" w:rsidRPr="00722006">
        <w:rPr>
          <w:b w:val="0"/>
          <w:sz w:val="18"/>
          <w:szCs w:val="18"/>
          <w:lang w:val="en-US"/>
        </w:rPr>
        <w:t xml:space="preserve">shows the same logic for the concatenation of the different levels of the DiD, as suggested </w:t>
      </w:r>
      <w:r w:rsidR="006D704A" w:rsidRPr="00722006">
        <w:rPr>
          <w:b w:val="0"/>
          <w:sz w:val="18"/>
          <w:szCs w:val="18"/>
          <w:lang w:val="en-US"/>
        </w:rPr>
        <w:t xml:space="preserve">recently </w:t>
      </w:r>
      <w:r w:rsidR="008E04AC" w:rsidRPr="00722006">
        <w:rPr>
          <w:b w:val="0"/>
          <w:sz w:val="18"/>
          <w:szCs w:val="18"/>
          <w:lang w:val="en-US"/>
        </w:rPr>
        <w:t xml:space="preserve">by WENRA </w:t>
      </w:r>
      <w:r w:rsidR="008E04AC" w:rsidRPr="00722006">
        <w:rPr>
          <w:b w:val="0"/>
          <w:sz w:val="18"/>
          <w:szCs w:val="18"/>
          <w:lang w:val="en-US"/>
        </w:rPr>
        <w:fldChar w:fldCharType="begin"/>
      </w:r>
      <w:r w:rsidR="008E04AC" w:rsidRPr="00722006">
        <w:rPr>
          <w:b w:val="0"/>
          <w:sz w:val="18"/>
          <w:szCs w:val="18"/>
          <w:lang w:val="en-US"/>
        </w:rPr>
        <w:instrText xml:space="preserve"> REF _Ref444246680 \r \h  \* MERGEFORMAT </w:instrText>
      </w:r>
      <w:r w:rsidR="008E04AC" w:rsidRPr="00722006">
        <w:rPr>
          <w:b w:val="0"/>
          <w:sz w:val="18"/>
          <w:szCs w:val="18"/>
          <w:lang w:val="en-US"/>
        </w:rPr>
      </w:r>
      <w:r w:rsidR="008E04AC" w:rsidRPr="00722006">
        <w:rPr>
          <w:b w:val="0"/>
          <w:sz w:val="18"/>
          <w:szCs w:val="18"/>
          <w:lang w:val="en-US"/>
        </w:rPr>
        <w:fldChar w:fldCharType="separate"/>
      </w:r>
      <w:r w:rsidR="00051ECA">
        <w:rPr>
          <w:b w:val="0"/>
          <w:sz w:val="18"/>
          <w:szCs w:val="18"/>
          <w:lang w:val="en-US"/>
        </w:rPr>
        <w:t>[14]</w:t>
      </w:r>
      <w:r w:rsidR="008E04AC" w:rsidRPr="00722006">
        <w:rPr>
          <w:b w:val="0"/>
          <w:sz w:val="18"/>
          <w:szCs w:val="18"/>
          <w:lang w:val="en-US"/>
        </w:rPr>
        <w:fldChar w:fldCharType="end"/>
      </w:r>
      <w:r w:rsidR="008E04AC" w:rsidRPr="00722006">
        <w:rPr>
          <w:b w:val="0"/>
          <w:sz w:val="18"/>
          <w:szCs w:val="18"/>
          <w:lang w:val="en-US"/>
        </w:rPr>
        <w:t xml:space="preserve"> including the very last indications for the integration of the external hazards (i.e. the integration of the post Fukushima studies).</w:t>
      </w:r>
      <w:r w:rsidRPr="00722006">
        <w:rPr>
          <w:b w:val="0"/>
          <w:sz w:val="18"/>
          <w:szCs w:val="18"/>
          <w:lang w:val="en-US"/>
        </w:rPr>
        <w:t xml:space="preserve"> The WENRA scheme is completed with indication of the different areas covered by the different levels of DiD, according to </w:t>
      </w:r>
      <w:r w:rsidRPr="00722006">
        <w:rPr>
          <w:b w:val="0"/>
          <w:sz w:val="18"/>
          <w:szCs w:val="18"/>
          <w:lang w:val="en-US"/>
        </w:rPr>
        <w:fldChar w:fldCharType="begin"/>
      </w:r>
      <w:r w:rsidRPr="00722006">
        <w:rPr>
          <w:b w:val="0"/>
          <w:sz w:val="18"/>
          <w:szCs w:val="18"/>
          <w:lang w:val="en-US"/>
        </w:rPr>
        <w:instrText xml:space="preserve"> REF _Ref444251171  \* MERGEFORMAT </w:instrText>
      </w:r>
      <w:r w:rsidRPr="00722006">
        <w:rPr>
          <w:b w:val="0"/>
          <w:sz w:val="18"/>
          <w:szCs w:val="18"/>
          <w:lang w:val="en-US"/>
        </w:rPr>
        <w:fldChar w:fldCharType="separate"/>
      </w:r>
      <w:r w:rsidR="00051ECA" w:rsidRPr="00051ECA">
        <w:rPr>
          <w:b w:val="0"/>
          <w:sz w:val="18"/>
          <w:szCs w:val="18"/>
          <w:lang w:val="en-US"/>
        </w:rPr>
        <w:t>Figure 3</w:t>
      </w:r>
      <w:r w:rsidR="00051ECA" w:rsidRPr="00051ECA">
        <w:rPr>
          <w:b w:val="0"/>
          <w:sz w:val="18"/>
          <w:szCs w:val="18"/>
          <w:lang w:val="en-US"/>
        </w:rPr>
        <w:noBreakHyphen/>
        <w:t>3</w:t>
      </w:r>
      <w:r w:rsidRPr="00722006">
        <w:rPr>
          <w:b w:val="0"/>
          <w:sz w:val="18"/>
          <w:szCs w:val="18"/>
          <w:lang w:val="en-US"/>
        </w:rPr>
        <w:fldChar w:fldCharType="end"/>
      </w:r>
      <w:r w:rsidRPr="00722006">
        <w:rPr>
          <w:b w:val="0"/>
          <w:sz w:val="18"/>
          <w:szCs w:val="18"/>
          <w:lang w:val="en-US"/>
        </w:rPr>
        <w:t xml:space="preserve"> (right side).</w:t>
      </w:r>
    </w:p>
    <w:p w14:paraId="53C7A715" w14:textId="12B6183B" w:rsidR="008E04AC" w:rsidRPr="00722006" w:rsidRDefault="008E04AC" w:rsidP="00722006">
      <w:pPr>
        <w:jc w:val="center"/>
        <w:rPr>
          <w:sz w:val="22"/>
          <w:szCs w:val="22"/>
          <w:lang w:val="en-US"/>
        </w:rPr>
      </w:pPr>
      <w:r w:rsidRPr="00722006">
        <w:rPr>
          <w:noProof/>
        </w:rPr>
        <w:lastRenderedPageBreak/>
        <w:drawing>
          <wp:inline distT="0" distB="0" distL="0" distR="0" wp14:anchorId="52066A1B" wp14:editId="3DF22EE2">
            <wp:extent cx="5440034" cy="5980064"/>
            <wp:effectExtent l="0" t="0" r="8890"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9851" cy="5990856"/>
                    </a:xfrm>
                    <a:prstGeom prst="rect">
                      <a:avLst/>
                    </a:prstGeom>
                    <a:noFill/>
                    <a:ln>
                      <a:noFill/>
                    </a:ln>
                  </pic:spPr>
                </pic:pic>
              </a:graphicData>
            </a:graphic>
          </wp:inline>
        </w:drawing>
      </w:r>
    </w:p>
    <w:p w14:paraId="2D61BE66" w14:textId="046A8510" w:rsidR="008E04AC" w:rsidRPr="00722006" w:rsidRDefault="009F00A2" w:rsidP="008E04AC">
      <w:pPr>
        <w:pStyle w:val="Lgende"/>
        <w:spacing w:before="120" w:after="240"/>
        <w:jc w:val="center"/>
        <w:rPr>
          <w:lang w:val="en-GB"/>
        </w:rPr>
      </w:pPr>
      <w:bookmarkStart w:id="216" w:name="_Ref447024750"/>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3</w:t>
      </w:r>
      <w:r w:rsidRPr="00722006">
        <w:rPr>
          <w:lang w:val="en-GB"/>
        </w:rPr>
        <w:fldChar w:fldCharType="end"/>
      </w:r>
      <w:bookmarkEnd w:id="216"/>
      <w:r w:rsidR="008E04AC" w:rsidRPr="00722006">
        <w:rPr>
          <w:lang w:val="en-GB"/>
        </w:rPr>
        <w:tab/>
      </w:r>
      <w:r w:rsidR="008E04AC" w:rsidRPr="00722006">
        <w:rPr>
          <w:lang w:val="en-US"/>
        </w:rPr>
        <w:t>WENRA: Scheme of means, events and plant conditions</w:t>
      </w:r>
      <w:r w:rsidR="008E04AC" w:rsidRPr="00722006">
        <w:rPr>
          <w:rStyle w:val="Appelnotedebasdep"/>
          <w:lang w:val="en-US"/>
        </w:rPr>
        <w:footnoteReference w:id="52"/>
      </w:r>
    </w:p>
    <w:p w14:paraId="19D22CDE" w14:textId="13D97489" w:rsidR="008E04AC" w:rsidRPr="00722006" w:rsidRDefault="008E04AC" w:rsidP="008E04AC">
      <w:pPr>
        <w:autoSpaceDE w:val="0"/>
        <w:autoSpaceDN w:val="0"/>
        <w:adjustRightInd w:val="0"/>
        <w:spacing w:after="100" w:afterAutospacing="1"/>
        <w:rPr>
          <w:bCs/>
          <w:szCs w:val="18"/>
          <w:lang w:val="en-GB"/>
        </w:rPr>
      </w:pPr>
      <w:r w:rsidRPr="00722006">
        <w:rPr>
          <w:bCs/>
          <w:szCs w:val="18"/>
          <w:lang w:val="en-GB"/>
        </w:rPr>
        <w:t xml:space="preserve">The content of each LOP, i.e. the provisions which compose the LOP, must be able to ensure the achievement of the requested mission in terms of needed physical </w:t>
      </w:r>
      <w:r w:rsidR="001504AA">
        <w:rPr>
          <w:bCs/>
          <w:szCs w:val="18"/>
          <w:lang w:val="en-GB"/>
        </w:rPr>
        <w:t>efficiency</w:t>
      </w:r>
      <w:r w:rsidR="001504AA" w:rsidRPr="00722006">
        <w:rPr>
          <w:bCs/>
          <w:szCs w:val="18"/>
          <w:lang w:val="en-GB"/>
        </w:rPr>
        <w:t xml:space="preserve"> </w:t>
      </w:r>
      <w:r w:rsidRPr="00722006">
        <w:rPr>
          <w:bCs/>
          <w:szCs w:val="18"/>
          <w:lang w:val="en-GB"/>
        </w:rPr>
        <w:t>and reliability.</w:t>
      </w:r>
    </w:p>
    <w:p w14:paraId="2F100403" w14:textId="194B7017" w:rsidR="008E04AC" w:rsidRPr="00722006" w:rsidRDefault="007931AF" w:rsidP="004E0F7E">
      <w:pPr>
        <w:autoSpaceDE w:val="0"/>
        <w:autoSpaceDN w:val="0"/>
        <w:adjustRightInd w:val="0"/>
        <w:spacing w:after="100" w:afterAutospacing="1"/>
        <w:rPr>
          <w:bCs/>
          <w:szCs w:val="18"/>
          <w:lang w:val="en-GB"/>
        </w:rPr>
      </w:pPr>
      <w:r w:rsidRPr="00722006">
        <w:rPr>
          <w:bCs/>
          <w:szCs w:val="18"/>
          <w:lang w:val="en-GB"/>
        </w:rPr>
        <w:t xml:space="preserve">As for the LODs, </w:t>
      </w:r>
      <w:r w:rsidR="008E04AC" w:rsidRPr="00722006">
        <w:rPr>
          <w:bCs/>
          <w:szCs w:val="18"/>
          <w:lang w:val="en-GB"/>
        </w:rPr>
        <w:t xml:space="preserve">LOPs are classified in “Strong” </w:t>
      </w:r>
      <m:oMath>
        <m:d>
          <m:dPr>
            <m:ctrlPr>
              <w:rPr>
                <w:rFonts w:ascii="Cambria Math" w:eastAsia="Calibri" w:hAnsi="Cambria Math"/>
                <w:bCs/>
                <w:i/>
                <w:szCs w:val="18"/>
                <w:lang w:eastAsia="en-US"/>
              </w:rPr>
            </m:ctrlPr>
          </m:dPr>
          <m:e>
            <m:f>
              <m:fPr>
                <m:ctrlPr>
                  <w:rPr>
                    <w:rFonts w:ascii="Cambria Math" w:eastAsia="Calibri" w:hAnsi="Cambria Math"/>
                    <w:bCs/>
                    <w:i/>
                    <w:iCs/>
                    <w:szCs w:val="18"/>
                    <w:lang w:val="it-IT" w:eastAsia="en-US"/>
                  </w:rPr>
                </m:ctrlPr>
              </m:fPr>
              <m:num>
                <m:r>
                  <w:rPr>
                    <w:rFonts w:ascii="Cambria Math" w:hAnsi="Cambria Math"/>
                    <w:szCs w:val="18"/>
                    <w:lang w:val="en-GB"/>
                  </w:rPr>
                  <m:t> </m:t>
                </m:r>
                <m:d>
                  <m:dPr>
                    <m:ctrlPr>
                      <w:rPr>
                        <w:rFonts w:ascii="Cambria Math" w:eastAsia="Calibri" w:hAnsi="Cambria Math"/>
                        <w:bCs/>
                        <w:i/>
                        <w:iCs/>
                        <w:szCs w:val="18"/>
                        <w:lang w:val="it-IT" w:eastAsia="en-US"/>
                      </w:rPr>
                    </m:ctrlPr>
                  </m:dPr>
                  <m:e>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-3</m:t>
                        </m:r>
                      </m:sup>
                    </m:sSup>
                    <m:r>
                      <w:rPr>
                        <w:rFonts w:ascii="Cambria Math" w:hAnsi="Cambria Math"/>
                        <w:szCs w:val="18"/>
                        <w:lang w:val="en-GB"/>
                      </w:rPr>
                      <m:t>÷ </m:t>
                    </m:r>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-4</m:t>
                        </m:r>
                      </m:sup>
                    </m:sSup>
                  </m:e>
                </m:d>
              </m:num>
              <m:den>
                <m:r>
                  <w:rPr>
                    <w:rFonts w:ascii="Cambria Math" w:hAnsi="Cambria Math"/>
                    <w:szCs w:val="18"/>
                    <w:lang w:val="it-IT"/>
                  </w:rPr>
                  <m:t>year</m:t>
                </m:r>
              </m:den>
            </m:f>
            <m:r>
              <w:rPr>
                <w:rFonts w:ascii="Cambria Math" w:hAnsi="Cambria Math"/>
                <w:szCs w:val="18"/>
                <w:lang w:val="en-GB"/>
              </w:rPr>
              <m:t> </m:t>
            </m:r>
            <m:r>
              <m:rPr>
                <m:sty m:val="p"/>
              </m:rPr>
              <w:rPr>
                <w:rFonts w:ascii="Cambria Math" w:hAnsi="Cambria Math"/>
                <w:szCs w:val="18"/>
                <w:lang w:val="en-GB"/>
              </w:rPr>
              <m:t xml:space="preserve">or </m:t>
            </m:r>
            <m:f>
              <m:fPr>
                <m:ctrlPr>
                  <w:rPr>
                    <w:rFonts w:ascii="Cambria Math" w:eastAsia="Calibri" w:hAnsi="Cambria Math"/>
                    <w:bCs/>
                    <w:i/>
                    <w:iCs/>
                    <w:szCs w:val="18"/>
                    <w:lang w:val="it-IT" w:eastAsia="en-US"/>
                  </w:rPr>
                </m:ctrlPr>
              </m:fPr>
              <m:num>
                <m:d>
                  <m:dPr>
                    <m:ctrlPr>
                      <w:rPr>
                        <w:rFonts w:ascii="Cambria Math" w:eastAsia="Calibri" w:hAnsi="Cambria Math"/>
                        <w:bCs/>
                        <w:i/>
                        <w:iCs/>
                        <w:szCs w:val="18"/>
                        <w:lang w:val="it-IT" w:eastAsia="en-US"/>
                      </w:rPr>
                    </m:ctrlPr>
                  </m:dPr>
                  <m:e>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-3</m:t>
                        </m:r>
                      </m:sup>
                    </m:sSup>
                    <m:r>
                      <w:rPr>
                        <w:rFonts w:ascii="Cambria Math" w:hAnsi="Cambria Math"/>
                        <w:szCs w:val="18"/>
                        <w:lang w:val="en-GB"/>
                      </w:rPr>
                      <m:t>÷ </m:t>
                    </m:r>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-4</m:t>
                        </m:r>
                      </m:sup>
                    </m:sSup>
                  </m:e>
                </m:d>
              </m:num>
              <m:den>
                <m:r>
                  <w:rPr>
                    <w:rFonts w:ascii="Cambria Math" w:hAnsi="Cambria Math"/>
                    <w:szCs w:val="18"/>
                    <w:lang w:val="it-IT"/>
                  </w:rPr>
                  <m:t>demand</m:t>
                </m:r>
              </m:den>
            </m:f>
          </m:e>
        </m:d>
        <m:r>
          <w:rPr>
            <w:rFonts w:ascii="Cambria Math" w:hAnsi="Cambria Math"/>
            <w:szCs w:val="18"/>
            <w:lang w:val="en-GB"/>
          </w:rPr>
          <m:t xml:space="preserve"> </m:t>
        </m:r>
      </m:oMath>
      <w:r w:rsidR="008E04AC" w:rsidRPr="00722006">
        <w:rPr>
          <w:bCs/>
          <w:szCs w:val="18"/>
          <w:lang w:val="en-GB"/>
        </w:rPr>
        <w:t>and</w:t>
      </w:r>
      <w:r w:rsidR="008E04AC" w:rsidRPr="00722006">
        <w:rPr>
          <w:bCs/>
          <w:iCs/>
          <w:szCs w:val="18"/>
          <w:lang w:val="en-GB"/>
        </w:rPr>
        <w:t xml:space="preserve"> </w:t>
      </w:r>
      <w:r w:rsidR="008E04AC" w:rsidRPr="00722006">
        <w:rPr>
          <w:bCs/>
          <w:szCs w:val="18"/>
          <w:lang w:val="en-GB"/>
        </w:rPr>
        <w:t xml:space="preserve">“Medium” </w:t>
      </w:r>
      <m:oMath>
        <m:d>
          <m:dPr>
            <m:ctrlPr>
              <w:rPr>
                <w:rFonts w:ascii="Cambria Math" w:eastAsia="Calibri" w:hAnsi="Cambria Math"/>
                <w:bCs/>
                <w:i/>
                <w:iCs/>
                <w:szCs w:val="18"/>
                <w:lang w:val="it-IT" w:eastAsia="en-US"/>
              </w:rPr>
            </m:ctrlPr>
          </m:dPr>
          <m:e>
            <m:f>
              <m:fPr>
                <m:ctrlPr>
                  <w:rPr>
                    <w:rFonts w:ascii="Cambria Math" w:eastAsia="Calibri" w:hAnsi="Cambria Math"/>
                    <w:bCs/>
                    <w:i/>
                    <w:iCs/>
                    <w:szCs w:val="18"/>
                    <w:lang w:val="it-IT" w:eastAsia="en-US"/>
                  </w:rPr>
                </m:ctrlPr>
              </m:fPr>
              <m:num>
                <m:d>
                  <m:dPr>
                    <m:ctrlPr>
                      <w:rPr>
                        <w:rFonts w:ascii="Cambria Math" w:eastAsia="Calibri" w:hAnsi="Cambria Math"/>
                        <w:bCs/>
                        <w:i/>
                        <w:iCs/>
                        <w:szCs w:val="18"/>
                        <w:lang w:val="it-IT" w:eastAsia="en-US"/>
                      </w:rPr>
                    </m:ctrlPr>
                  </m:dPr>
                  <m:e>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-1</m:t>
                        </m:r>
                      </m:sup>
                    </m:sSup>
                    <m:r>
                      <w:rPr>
                        <w:rFonts w:ascii="Cambria Math" w:hAnsi="Cambria Math"/>
                        <w:szCs w:val="18"/>
                        <w:lang w:val="en-GB"/>
                      </w:rPr>
                      <m:t>÷ </m:t>
                    </m:r>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-2</m:t>
                        </m:r>
                      </m:sup>
                    </m:sSup>
                  </m:e>
                </m:d>
              </m:num>
              <m:den>
                <m:r>
                  <w:rPr>
                    <w:rFonts w:ascii="Cambria Math" w:hAnsi="Cambria Math"/>
                    <w:szCs w:val="18"/>
                    <w:lang w:val="it-IT"/>
                  </w:rPr>
                  <m:t>year</m:t>
                </m:r>
              </m:den>
            </m:f>
            <m:r>
              <w:rPr>
                <w:rFonts w:ascii="Cambria Math" w:hAnsi="Cambria Math"/>
                <w:szCs w:val="18"/>
                <w:lang w:val="en-GB"/>
              </w:rPr>
              <m:t> </m:t>
            </m:r>
            <m:r>
              <w:rPr>
                <w:rFonts w:ascii="Cambria Math" w:hAnsi="Cambria Math"/>
                <w:szCs w:val="18"/>
              </w:rPr>
              <m:t>or</m:t>
            </m:r>
            <m:r>
              <w:rPr>
                <w:rFonts w:ascii="Cambria Math" w:hAnsi="Cambria Math"/>
                <w:szCs w:val="18"/>
                <w:lang w:val="en-GB"/>
              </w:rPr>
              <m:t xml:space="preserve"> </m:t>
            </m:r>
            <m:f>
              <m:fPr>
                <m:ctrlPr>
                  <w:rPr>
                    <w:rFonts w:ascii="Cambria Math" w:eastAsia="Calibri" w:hAnsi="Cambria Math"/>
                    <w:bCs/>
                    <w:i/>
                    <w:iCs/>
                    <w:szCs w:val="18"/>
                    <w:lang w:val="it-IT" w:eastAsia="en-US"/>
                  </w:rPr>
                </m:ctrlPr>
              </m:fPr>
              <m:num>
                <m:d>
                  <m:dPr>
                    <m:ctrlPr>
                      <w:rPr>
                        <w:rFonts w:ascii="Cambria Math" w:eastAsia="Calibri" w:hAnsi="Cambria Math"/>
                        <w:bCs/>
                        <w:i/>
                        <w:iCs/>
                        <w:szCs w:val="18"/>
                        <w:lang w:val="it-IT" w:eastAsia="en-US"/>
                      </w:rPr>
                    </m:ctrlPr>
                  </m:dPr>
                  <m:e>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-1</m:t>
                        </m:r>
                      </m:sup>
                    </m:sSup>
                    <m:r>
                      <w:rPr>
                        <w:rFonts w:ascii="Cambria Math" w:hAnsi="Cambria Math"/>
                        <w:szCs w:val="18"/>
                        <w:lang w:val="en-GB"/>
                      </w:rPr>
                      <m:t>÷ </m:t>
                    </m:r>
                    <m:sSup>
                      <m:sSupPr>
                        <m:ctrlPr>
                          <w:rPr>
                            <w:rFonts w:ascii="Cambria Math" w:eastAsia="Calibri" w:hAnsi="Cambria Math"/>
                            <w:bCs/>
                            <w:i/>
                            <w:iCs/>
                            <w:szCs w:val="18"/>
                            <w:lang w:val="it-IT" w:eastAsia="en-US"/>
                          </w:rPr>
                        </m:ctrlPr>
                      </m:sSupPr>
                      <m:e>
                        <m:r>
                          <w:rPr>
                            <w:rFonts w:ascii="Cambria Math" w:hAnsi="Cambria Math"/>
                            <w:szCs w:val="18"/>
                            <w:lang w:val="en-GB"/>
                          </w:rPr>
                          <m:t>10</m:t>
                        </m:r>
                      </m:e>
                      <m:sup>
                        <m:r>
                          <w:rPr>
                            <w:rFonts w:ascii="Cambria Math" w:hAnsi="Cambria Math"/>
                            <w:szCs w:val="18"/>
                            <w:lang w:val="en-GB"/>
                          </w:rPr>
                          <m:t>-2</m:t>
                        </m:r>
                      </m:sup>
                    </m:sSup>
                  </m:e>
                </m:d>
              </m:num>
              <m:den>
                <m:r>
                  <w:rPr>
                    <w:rFonts w:ascii="Cambria Math" w:hAnsi="Cambria Math"/>
                    <w:szCs w:val="18"/>
                    <w:lang w:val="it-IT"/>
                  </w:rPr>
                  <m:t>demand</m:t>
                </m:r>
              </m:den>
            </m:f>
          </m:e>
        </m:d>
      </m:oMath>
      <w:r w:rsidR="009F00A2" w:rsidRPr="00722006">
        <w:rPr>
          <w:bCs/>
          <w:iCs/>
          <w:szCs w:val="18"/>
          <w:lang w:val="en-GB"/>
        </w:rPr>
        <w:t>,</w:t>
      </w:r>
      <w:r w:rsidR="009F00A2" w:rsidRPr="00722006">
        <w:rPr>
          <w:bCs/>
          <w:szCs w:val="18"/>
          <w:lang w:val="en-GB"/>
        </w:rPr>
        <w:t xml:space="preserve"> </w:t>
      </w:r>
      <w:r w:rsidR="008E04AC" w:rsidRPr="00722006">
        <w:rPr>
          <w:bCs/>
          <w:szCs w:val="18"/>
          <w:lang w:val="en-GB"/>
        </w:rPr>
        <w:t>with reference to different reliability target</w:t>
      </w:r>
      <w:r w:rsidR="009F00A2" w:rsidRPr="00722006">
        <w:rPr>
          <w:bCs/>
          <w:szCs w:val="18"/>
          <w:lang w:val="en-GB"/>
        </w:rPr>
        <w:t>s</w:t>
      </w:r>
      <w:r w:rsidR="008E04AC" w:rsidRPr="00722006">
        <w:rPr>
          <w:bCs/>
          <w:szCs w:val="18"/>
          <w:lang w:val="en-GB"/>
        </w:rPr>
        <w:t>.</w:t>
      </w:r>
    </w:p>
    <w:p w14:paraId="36DD7F6F" w14:textId="18586FA8" w:rsidR="00760830" w:rsidRPr="00722006" w:rsidRDefault="00760830" w:rsidP="00E17EA5">
      <w:pPr>
        <w:spacing w:after="100" w:afterAutospacing="1" w:line="340" w:lineRule="atLeast"/>
        <w:rPr>
          <w:rFonts w:cstheme="minorHAnsi"/>
          <w:szCs w:val="18"/>
          <w:lang w:val="en-US"/>
        </w:rPr>
      </w:pPr>
      <w:r w:rsidRPr="00722006">
        <w:rPr>
          <w:rFonts w:cstheme="minorHAnsi"/>
          <w:szCs w:val="18"/>
          <w:lang w:val="en-US"/>
        </w:rPr>
        <w:lastRenderedPageBreak/>
        <w:t>With regard to probabilistic targets, the value "fraction of 10</w:t>
      </w:r>
      <w:r w:rsidRPr="00722006">
        <w:rPr>
          <w:rFonts w:cstheme="minorHAnsi"/>
          <w:szCs w:val="18"/>
          <w:vertAlign w:val="superscript"/>
          <w:lang w:val="en-US"/>
        </w:rPr>
        <w:t>-7</w:t>
      </w:r>
      <w:r w:rsidRPr="00722006">
        <w:rPr>
          <w:rFonts w:cstheme="minorHAnsi"/>
          <w:szCs w:val="18"/>
          <w:lang w:val="en-US"/>
        </w:rPr>
        <w:t xml:space="preserve"> / reactor year per family of initiators and per function" for the prevention of severe accidents </w:t>
      </w:r>
      <w:r w:rsidR="00C63419" w:rsidRPr="00722006">
        <w:rPr>
          <w:rFonts w:cstheme="minorHAnsi"/>
          <w:szCs w:val="18"/>
          <w:lang w:val="en-US"/>
        </w:rPr>
        <w:t xml:space="preserve">(cf. Section 2.2.2) </w:t>
      </w:r>
      <w:r w:rsidRPr="00722006">
        <w:rPr>
          <w:rFonts w:cstheme="minorHAnsi"/>
          <w:szCs w:val="18"/>
          <w:lang w:val="en-US"/>
        </w:rPr>
        <w:t xml:space="preserve">corresponds to the implementation, for each sequences starting </w:t>
      </w:r>
      <w:r w:rsidR="00C63419" w:rsidRPr="00722006">
        <w:rPr>
          <w:rFonts w:cstheme="minorHAnsi"/>
          <w:szCs w:val="18"/>
          <w:lang w:val="en-US"/>
        </w:rPr>
        <w:t xml:space="preserve">with </w:t>
      </w:r>
      <w:r w:rsidRPr="00722006">
        <w:rPr>
          <w:rFonts w:cstheme="minorHAnsi"/>
          <w:szCs w:val="18"/>
          <w:lang w:val="en-US"/>
        </w:rPr>
        <w:t>a PIE c</w:t>
      </w:r>
      <w:r w:rsidR="007931AF" w:rsidRPr="00722006">
        <w:rPr>
          <w:rFonts w:cstheme="minorHAnsi"/>
          <w:szCs w:val="18"/>
          <w:lang w:val="en-US"/>
        </w:rPr>
        <w:t>l</w:t>
      </w:r>
      <w:r w:rsidRPr="00722006">
        <w:rPr>
          <w:rFonts w:cstheme="minorHAnsi"/>
          <w:szCs w:val="18"/>
          <w:lang w:val="en-US"/>
        </w:rPr>
        <w:t>assified as AOO</w:t>
      </w:r>
      <w:r w:rsidR="00C63419" w:rsidRPr="00722006">
        <w:rPr>
          <w:rFonts w:cstheme="minorHAnsi"/>
          <w:szCs w:val="18"/>
          <w:lang w:val="en-US"/>
        </w:rPr>
        <w:t xml:space="preserve"> and which, potentially,</w:t>
      </w:r>
      <w:r w:rsidRPr="00722006">
        <w:rPr>
          <w:rFonts w:cstheme="minorHAnsi"/>
          <w:szCs w:val="18"/>
          <w:lang w:val="en-US"/>
        </w:rPr>
        <w:t xml:space="preserve"> can lead to a severe accident configuration, to the equivalent of two s</w:t>
      </w:r>
      <w:r w:rsidR="00B910AB">
        <w:rPr>
          <w:rFonts w:cstheme="minorHAnsi"/>
          <w:szCs w:val="18"/>
          <w:lang w:val="en-US"/>
        </w:rPr>
        <w:t xml:space="preserve">trong lines plus a medium line </w:t>
      </w:r>
      <w:r w:rsidR="00B910AB" w:rsidRPr="00B910AB">
        <w:rPr>
          <w:rFonts w:cstheme="minorHAnsi"/>
          <w:szCs w:val="18"/>
          <w:lang w:val="en-GB"/>
        </w:rPr>
        <w:t>(i.</w:t>
      </w:r>
      <w:r w:rsidR="00B910AB">
        <w:rPr>
          <w:rFonts w:cstheme="minorHAnsi"/>
          <w:szCs w:val="18"/>
          <w:lang w:val="en-GB"/>
        </w:rPr>
        <w:t>e.</w:t>
      </w:r>
      <w:r w:rsidR="00B910AB">
        <w:rPr>
          <w:rFonts w:cstheme="minorHAnsi"/>
          <w:szCs w:val="18"/>
          <w:lang w:val="en-US"/>
        </w:rPr>
        <w:t xml:space="preserve"> 2</w:t>
      </w:r>
      <w:r w:rsidRPr="00722006">
        <w:rPr>
          <w:rFonts w:cstheme="minorHAnsi"/>
          <w:szCs w:val="18"/>
          <w:lang w:val="en-US"/>
        </w:rPr>
        <w:t>a+b LOPs with</w:t>
      </w:r>
      <w:r w:rsidR="001504AA">
        <w:rPr>
          <w:rFonts w:cstheme="minorHAnsi"/>
          <w:szCs w:val="18"/>
          <w:lang w:val="en-US"/>
        </w:rPr>
        <w:t>,</w:t>
      </w:r>
      <w:r w:rsidRPr="00722006">
        <w:rPr>
          <w:rFonts w:cstheme="minorHAnsi"/>
          <w:szCs w:val="18"/>
          <w:lang w:val="en-US"/>
        </w:rPr>
        <w:t xml:space="preserve"> if necessary</w:t>
      </w:r>
      <w:r w:rsidR="001504AA">
        <w:rPr>
          <w:rFonts w:cstheme="minorHAnsi"/>
          <w:szCs w:val="18"/>
          <w:lang w:val="en-US"/>
        </w:rPr>
        <w:t>,</w:t>
      </w:r>
      <w:r w:rsidRPr="00722006">
        <w:rPr>
          <w:rFonts w:cstheme="minorHAnsi"/>
          <w:szCs w:val="18"/>
          <w:lang w:val="en-US"/>
        </w:rPr>
        <w:t xml:space="preserve"> b+</w:t>
      </w:r>
      <w:r w:rsidR="00B910AB">
        <w:rPr>
          <w:rFonts w:cstheme="minorHAnsi"/>
          <w:szCs w:val="18"/>
          <w:lang w:val="en-US"/>
        </w:rPr>
        <w:t>b=a)</w:t>
      </w:r>
      <w:r w:rsidRPr="00722006">
        <w:rPr>
          <w:rFonts w:cstheme="minorHAnsi"/>
          <w:szCs w:val="18"/>
          <w:lang w:val="en-US"/>
        </w:rPr>
        <w:t xml:space="preserve">. </w:t>
      </w:r>
    </w:p>
    <w:p w14:paraId="6A6E968B" w14:textId="13C0493D" w:rsidR="00760830" w:rsidRPr="00722006" w:rsidRDefault="00760830" w:rsidP="00E17EA5">
      <w:pPr>
        <w:spacing w:after="100" w:afterAutospacing="1" w:line="340" w:lineRule="atLeast"/>
        <w:rPr>
          <w:szCs w:val="18"/>
          <w:lang w:val="en-US"/>
        </w:rPr>
      </w:pPr>
      <w:r w:rsidRPr="00722006">
        <w:rPr>
          <w:rFonts w:cstheme="minorHAnsi"/>
          <w:szCs w:val="18"/>
          <w:lang w:val="en-US"/>
        </w:rPr>
        <w:t>In case of failure of the prevention</w:t>
      </w:r>
      <w:r w:rsidR="009A7AE9">
        <w:rPr>
          <w:rFonts w:cstheme="minorHAnsi"/>
          <w:szCs w:val="18"/>
          <w:lang w:val="en-US"/>
        </w:rPr>
        <w:t xml:space="preserve"> (level 1) and of the control of incidental / accidental conditions (levels 2 &amp; 3)</w:t>
      </w:r>
      <w:r w:rsidRPr="00722006">
        <w:rPr>
          <w:rFonts w:cstheme="minorHAnsi"/>
          <w:szCs w:val="18"/>
          <w:lang w:val="en-US"/>
        </w:rPr>
        <w:t>, the severe accident management and the protection against intolerable releases to the environment, require the implementation of ad-hoc provisions for the management of the degraded situations and the mitigation of corresponding consequences</w:t>
      </w:r>
      <w:r w:rsidR="00C63419" w:rsidRPr="00722006">
        <w:rPr>
          <w:rFonts w:cstheme="minorHAnsi"/>
          <w:szCs w:val="18"/>
          <w:lang w:val="en-US"/>
        </w:rPr>
        <w:t xml:space="preserve"> (i.e. the layer of provisions which materialize the 4</w:t>
      </w:r>
      <w:r w:rsidR="00C63419" w:rsidRPr="00722006">
        <w:rPr>
          <w:rFonts w:cstheme="minorHAnsi"/>
          <w:szCs w:val="18"/>
          <w:vertAlign w:val="superscript"/>
          <w:lang w:val="en-US"/>
        </w:rPr>
        <w:t>th</w:t>
      </w:r>
      <w:r w:rsidR="00C63419" w:rsidRPr="00722006">
        <w:rPr>
          <w:rFonts w:cstheme="minorHAnsi"/>
          <w:szCs w:val="18"/>
          <w:lang w:val="en-US"/>
        </w:rPr>
        <w:t xml:space="preserve"> level of the DiD)</w:t>
      </w:r>
      <w:r w:rsidRPr="00722006">
        <w:rPr>
          <w:rFonts w:cstheme="minorHAnsi"/>
          <w:szCs w:val="18"/>
          <w:lang w:val="en-US"/>
        </w:rPr>
        <w:t>. Before the Fukushima accident, the reliability allocated to this complementary line was in the range of 10</w:t>
      </w:r>
      <w:r w:rsidRPr="00722006">
        <w:rPr>
          <w:rFonts w:cstheme="minorHAnsi"/>
          <w:szCs w:val="18"/>
          <w:vertAlign w:val="superscript"/>
          <w:lang w:val="en-US"/>
        </w:rPr>
        <w:t>-1</w:t>
      </w:r>
      <w:r w:rsidRPr="00722006">
        <w:rPr>
          <w:rFonts w:cstheme="minorHAnsi"/>
          <w:szCs w:val="18"/>
          <w:lang w:val="en-US"/>
        </w:rPr>
        <w:t xml:space="preserve"> – 10</w:t>
      </w:r>
      <w:r w:rsidRPr="00722006">
        <w:rPr>
          <w:rFonts w:cstheme="minorHAnsi"/>
          <w:szCs w:val="18"/>
          <w:vertAlign w:val="superscript"/>
          <w:lang w:val="en-US"/>
        </w:rPr>
        <w:t>-2</w:t>
      </w:r>
      <w:r w:rsidRPr="00722006">
        <w:rPr>
          <w:rFonts w:cstheme="minorHAnsi"/>
          <w:szCs w:val="18"/>
          <w:lang w:val="en-US"/>
        </w:rPr>
        <w:t xml:space="preserve"> per demand (equivalent to a medium line</w:t>
      </w:r>
      <w:r w:rsidR="00C63419" w:rsidRPr="00722006">
        <w:rPr>
          <w:rFonts w:cstheme="minorHAnsi"/>
          <w:szCs w:val="18"/>
          <w:lang w:val="en-US"/>
        </w:rPr>
        <w:t>, i.e. the order of magnitude reasonably allocated to the containment, cf. Section 2.2.2</w:t>
      </w:r>
      <w:r w:rsidRPr="00722006">
        <w:rPr>
          <w:rFonts w:cstheme="minorHAnsi"/>
          <w:szCs w:val="18"/>
          <w:lang w:val="en-US"/>
        </w:rPr>
        <w:t xml:space="preserve">). After Fukushima, consistently with the new requirements, there is the need to </w:t>
      </w:r>
      <w:r w:rsidR="00D21411" w:rsidRPr="00722006">
        <w:rPr>
          <w:rFonts w:cstheme="minorHAnsi"/>
          <w:szCs w:val="18"/>
          <w:lang w:val="en-US"/>
        </w:rPr>
        <w:t xml:space="preserve">practically eliminate large or early releases and, in this context, to </w:t>
      </w:r>
      <w:r w:rsidRPr="00722006">
        <w:rPr>
          <w:rFonts w:cstheme="minorHAnsi"/>
          <w:szCs w:val="18"/>
          <w:lang w:val="en-US"/>
        </w:rPr>
        <w:t xml:space="preserve">implement specific provisions to achieve the requested missions both for the prevention and for the management of severe accident conditions even in case of </w:t>
      </w:r>
      <w:r w:rsidRPr="00722006">
        <w:rPr>
          <w:rFonts w:cstheme="minorHAnsi"/>
          <w:i/>
          <w:iCs/>
          <w:szCs w:val="18"/>
          <w:lang w:val="en-US"/>
        </w:rPr>
        <w:t>natural hazards exceeding those to be considered for design</w:t>
      </w:r>
      <w:r w:rsidRPr="00722006">
        <w:rPr>
          <w:rFonts w:cstheme="minorHAnsi"/>
          <w:szCs w:val="18"/>
          <w:lang w:val="en-US"/>
        </w:rPr>
        <w:t xml:space="preserve">. </w:t>
      </w:r>
      <w:r w:rsidR="00D21411" w:rsidRPr="00722006">
        <w:rPr>
          <w:rFonts w:cstheme="minorHAnsi"/>
          <w:szCs w:val="18"/>
          <w:lang w:val="en-US"/>
        </w:rPr>
        <w:t>One can reasonably consider that the requirements in terms of reliability for the 4</w:t>
      </w:r>
      <w:r w:rsidR="00D21411" w:rsidRPr="00722006">
        <w:rPr>
          <w:rFonts w:cstheme="minorHAnsi"/>
          <w:szCs w:val="18"/>
          <w:vertAlign w:val="superscript"/>
          <w:lang w:val="en-US"/>
        </w:rPr>
        <w:t>th</w:t>
      </w:r>
      <w:r w:rsidR="00D21411" w:rsidRPr="00722006">
        <w:rPr>
          <w:rFonts w:cstheme="minorHAnsi"/>
          <w:szCs w:val="18"/>
          <w:lang w:val="en-US"/>
        </w:rPr>
        <w:t xml:space="preserve"> level of the DiD is more stringent and ambitious than before and that t</w:t>
      </w:r>
      <w:r w:rsidRPr="00722006">
        <w:rPr>
          <w:rFonts w:cstheme="minorHAnsi"/>
          <w:szCs w:val="18"/>
          <w:lang w:val="en-US"/>
        </w:rPr>
        <w:t>he needed reliability of this additional line (</w:t>
      </w:r>
      <w:r w:rsidRPr="00722006">
        <w:rPr>
          <w:szCs w:val="18"/>
          <w:lang w:val="en-US"/>
        </w:rPr>
        <w:t>Hardened Safety Core</w:t>
      </w:r>
      <w:r w:rsidRPr="00722006">
        <w:rPr>
          <w:rFonts w:cstheme="minorHAnsi"/>
          <w:szCs w:val="18"/>
          <w:lang w:val="en-US"/>
        </w:rPr>
        <w:t>)</w:t>
      </w:r>
      <w:r w:rsidR="00D21411" w:rsidRPr="00722006">
        <w:rPr>
          <w:rFonts w:cstheme="minorHAnsi"/>
          <w:szCs w:val="18"/>
          <w:lang w:val="en-US"/>
        </w:rPr>
        <w:t xml:space="preserve">, while not being </w:t>
      </w:r>
      <w:r w:rsidRPr="00722006">
        <w:rPr>
          <w:rFonts w:cstheme="minorHAnsi"/>
          <w:szCs w:val="18"/>
          <w:lang w:val="en-US"/>
        </w:rPr>
        <w:t>not defined precisely</w:t>
      </w:r>
      <w:r w:rsidR="00D21411" w:rsidRPr="00722006">
        <w:rPr>
          <w:rFonts w:cstheme="minorHAnsi"/>
          <w:szCs w:val="18"/>
          <w:lang w:val="en-US"/>
        </w:rPr>
        <w:t>,</w:t>
      </w:r>
      <w:r w:rsidRPr="00722006">
        <w:rPr>
          <w:rFonts w:cstheme="minorHAnsi"/>
          <w:szCs w:val="18"/>
          <w:lang w:val="en-US"/>
        </w:rPr>
        <w:t xml:space="preserve"> </w:t>
      </w:r>
      <w:r w:rsidRPr="00722006">
        <w:rPr>
          <w:szCs w:val="18"/>
          <w:lang w:val="en-US"/>
        </w:rPr>
        <w:t xml:space="preserve">should be </w:t>
      </w:r>
      <w:r w:rsidR="00D21411" w:rsidRPr="00722006">
        <w:rPr>
          <w:szCs w:val="18"/>
          <w:lang w:val="en-US"/>
        </w:rPr>
        <w:t xml:space="preserve">rather </w:t>
      </w:r>
      <w:r w:rsidR="00E14866" w:rsidRPr="00722006">
        <w:rPr>
          <w:szCs w:val="18"/>
          <w:lang w:val="en-US"/>
        </w:rPr>
        <w:t>in between “b” and “a”</w:t>
      </w:r>
      <w:r w:rsidR="006A38DA" w:rsidRPr="00722006">
        <w:rPr>
          <w:szCs w:val="18"/>
          <w:lang w:val="en-US"/>
        </w:rPr>
        <w:t xml:space="preserve"> (b/a)</w:t>
      </w:r>
      <w:r w:rsidR="00E14866" w:rsidRPr="00722006">
        <w:rPr>
          <w:szCs w:val="18"/>
          <w:lang w:val="en-US"/>
        </w:rPr>
        <w:t xml:space="preserve"> or</w:t>
      </w:r>
      <w:r w:rsidR="006A38DA" w:rsidRPr="00722006">
        <w:rPr>
          <w:szCs w:val="18"/>
          <w:lang w:val="en-US"/>
        </w:rPr>
        <w:t xml:space="preserve"> even</w:t>
      </w:r>
      <w:r w:rsidR="00E14866" w:rsidRPr="00722006">
        <w:rPr>
          <w:szCs w:val="18"/>
          <w:lang w:val="en-US"/>
        </w:rPr>
        <w:t xml:space="preserve"> </w:t>
      </w:r>
      <w:r w:rsidR="00D21411" w:rsidRPr="00722006">
        <w:rPr>
          <w:szCs w:val="18"/>
          <w:lang w:val="en-US"/>
        </w:rPr>
        <w:t>equivalent to that of a</w:t>
      </w:r>
      <w:r w:rsidRPr="00722006">
        <w:rPr>
          <w:szCs w:val="18"/>
          <w:lang w:val="en-US"/>
        </w:rPr>
        <w:t xml:space="preserve"> strong line (i.e. </w:t>
      </w:r>
      <w:r w:rsidR="00D21411" w:rsidRPr="00722006">
        <w:rPr>
          <w:szCs w:val="18"/>
          <w:lang w:val="en-US"/>
        </w:rPr>
        <w:t>“</w:t>
      </w:r>
      <w:r w:rsidRPr="00722006">
        <w:rPr>
          <w:szCs w:val="18"/>
          <w:lang w:val="en-US"/>
        </w:rPr>
        <w:t>b</w:t>
      </w:r>
      <w:r w:rsidR="00D21411" w:rsidRPr="00722006">
        <w:rPr>
          <w:szCs w:val="18"/>
          <w:lang w:val="en-US"/>
        </w:rPr>
        <w:t>”</w:t>
      </w:r>
      <w:r w:rsidRPr="00722006">
        <w:rPr>
          <w:szCs w:val="18"/>
          <w:lang w:val="en-US"/>
        </w:rPr>
        <w:t xml:space="preserve"> </w:t>
      </w:r>
      <w:r w:rsidR="009A7AE9">
        <w:rPr>
          <w:szCs w:val="18"/>
          <w:lang w:val="en-US"/>
        </w:rPr>
        <w:sym w:font="Wingdings" w:char="F0F0"/>
      </w:r>
      <w:r w:rsidR="00D21411" w:rsidRPr="00722006">
        <w:rPr>
          <w:szCs w:val="18"/>
          <w:lang w:val="en-US"/>
        </w:rPr>
        <w:t xml:space="preserve"> “</w:t>
      </w:r>
      <w:r w:rsidRPr="00722006">
        <w:rPr>
          <w:szCs w:val="18"/>
          <w:lang w:val="en-US"/>
        </w:rPr>
        <w:t>a</w:t>
      </w:r>
      <w:r w:rsidR="00D21411" w:rsidRPr="00722006">
        <w:rPr>
          <w:szCs w:val="18"/>
          <w:lang w:val="en-US"/>
        </w:rPr>
        <w:t>”).</w:t>
      </w:r>
    </w:p>
    <w:p w14:paraId="2F924ECE" w14:textId="57CB64FB" w:rsidR="00760830" w:rsidRPr="00722006" w:rsidRDefault="00D21411" w:rsidP="00E17EA5">
      <w:pPr>
        <w:spacing w:after="100" w:afterAutospacing="1" w:line="340" w:lineRule="atLeast"/>
        <w:rPr>
          <w:szCs w:val="18"/>
          <w:lang w:val="en-GB"/>
        </w:rPr>
      </w:pPr>
      <w:r w:rsidRPr="00722006">
        <w:rPr>
          <w:rFonts w:cstheme="minorHAnsi"/>
          <w:szCs w:val="18"/>
          <w:lang w:val="en-US"/>
        </w:rPr>
        <w:t>In these conditions</w:t>
      </w:r>
      <w:r w:rsidR="00760830" w:rsidRPr="00722006">
        <w:rPr>
          <w:rFonts w:cstheme="minorHAnsi"/>
          <w:szCs w:val="18"/>
          <w:lang w:val="en-US"/>
        </w:rPr>
        <w:t xml:space="preserve"> the practical elimination of a given sequence</w:t>
      </w:r>
      <w:r w:rsidRPr="00722006">
        <w:rPr>
          <w:rFonts w:cstheme="minorHAnsi"/>
          <w:szCs w:val="18"/>
          <w:lang w:val="en-US"/>
        </w:rPr>
        <w:t xml:space="preserve"> whose potential consequences are the large or early releases</w:t>
      </w:r>
      <w:r w:rsidR="00760830" w:rsidRPr="00722006">
        <w:rPr>
          <w:rFonts w:cstheme="minorHAnsi"/>
          <w:szCs w:val="18"/>
          <w:lang w:val="en-US"/>
        </w:rPr>
        <w:t xml:space="preserve"> </w:t>
      </w:r>
      <w:r w:rsidRPr="00722006">
        <w:rPr>
          <w:rFonts w:cstheme="minorHAnsi"/>
          <w:szCs w:val="18"/>
          <w:lang w:val="en-US"/>
        </w:rPr>
        <w:t xml:space="preserve">should </w:t>
      </w:r>
      <w:r w:rsidR="00760830" w:rsidRPr="00722006">
        <w:rPr>
          <w:rFonts w:cstheme="minorHAnsi"/>
          <w:szCs w:val="18"/>
          <w:lang w:val="en-US"/>
        </w:rPr>
        <w:t>corresponds to the failure of more than « 3 times a » LOPs.</w:t>
      </w:r>
    </w:p>
    <w:p w14:paraId="1476A5E2" w14:textId="2185EC3D" w:rsidR="008E04AC" w:rsidRPr="00722006" w:rsidRDefault="008E04AC" w:rsidP="002C1F1E">
      <w:pPr>
        <w:autoSpaceDE w:val="0"/>
        <w:autoSpaceDN w:val="0"/>
        <w:adjustRightInd w:val="0"/>
        <w:spacing w:after="100" w:afterAutospacing="1"/>
        <w:rPr>
          <w:bCs/>
          <w:szCs w:val="18"/>
          <w:lang w:val="en-GB"/>
        </w:rPr>
      </w:pPr>
      <w:r w:rsidRPr="00722006">
        <w:rPr>
          <w:bCs/>
          <w:szCs w:val="18"/>
          <w:lang w:val="en-GB"/>
        </w:rPr>
        <w:t xml:space="preserve">Example of </w:t>
      </w:r>
      <w:r w:rsidR="00760830" w:rsidRPr="00722006">
        <w:rPr>
          <w:bCs/>
          <w:szCs w:val="18"/>
          <w:lang w:val="en-GB"/>
        </w:rPr>
        <w:t xml:space="preserve">qualitative </w:t>
      </w:r>
      <w:r w:rsidRPr="00722006">
        <w:rPr>
          <w:bCs/>
          <w:szCs w:val="18"/>
          <w:lang w:val="en-GB"/>
        </w:rPr>
        <w:t>characteristics to distinguish Medium and Strong lines is provided</w:t>
      </w:r>
      <w:r w:rsidR="005E69C9" w:rsidRPr="00722006">
        <w:rPr>
          <w:bCs/>
          <w:szCs w:val="18"/>
          <w:lang w:val="en-GB"/>
        </w:rPr>
        <w:t xml:space="preserve"> in </w:t>
      </w:r>
      <w:r w:rsidR="005E69C9" w:rsidRPr="00722006">
        <w:rPr>
          <w:bCs/>
          <w:szCs w:val="18"/>
          <w:lang w:val="en-GB"/>
        </w:rPr>
        <w:fldChar w:fldCharType="begin"/>
      </w:r>
      <w:r w:rsidR="005E69C9" w:rsidRPr="00722006">
        <w:rPr>
          <w:bCs/>
          <w:szCs w:val="18"/>
          <w:lang w:val="en-GB"/>
        </w:rPr>
        <w:instrText xml:space="preserve"> REF _Ref447025114 \h </w:instrText>
      </w:r>
      <w:r w:rsidR="00760830" w:rsidRPr="00722006">
        <w:rPr>
          <w:bCs/>
          <w:szCs w:val="18"/>
          <w:lang w:val="en-GB"/>
        </w:rPr>
        <w:instrText xml:space="preserve"> \* MERGEFORMAT </w:instrText>
      </w:r>
      <w:r w:rsidR="005E69C9" w:rsidRPr="00722006">
        <w:rPr>
          <w:bCs/>
          <w:szCs w:val="18"/>
          <w:lang w:val="en-GB"/>
        </w:rPr>
      </w:r>
      <w:r w:rsidR="005E69C9" w:rsidRPr="00722006">
        <w:rPr>
          <w:bCs/>
          <w:szCs w:val="18"/>
          <w:lang w:val="en-GB"/>
        </w:rPr>
        <w:fldChar w:fldCharType="separate"/>
      </w:r>
      <w:r w:rsidR="00051ECA" w:rsidRPr="00051ECA">
        <w:rPr>
          <w:szCs w:val="18"/>
          <w:lang w:val="en-GB"/>
        </w:rPr>
        <w:t xml:space="preserve">Table </w:t>
      </w:r>
      <w:r w:rsidR="00051ECA" w:rsidRPr="00051ECA">
        <w:rPr>
          <w:noProof/>
          <w:szCs w:val="18"/>
          <w:lang w:val="en-GB"/>
        </w:rPr>
        <w:t>4</w:t>
      </w:r>
      <w:r w:rsidR="00051ECA" w:rsidRPr="00051ECA">
        <w:rPr>
          <w:noProof/>
          <w:szCs w:val="18"/>
          <w:lang w:val="en-GB"/>
        </w:rPr>
        <w:noBreakHyphen/>
        <w:t>1</w:t>
      </w:r>
      <w:r w:rsidR="005E69C9" w:rsidRPr="00722006">
        <w:rPr>
          <w:bCs/>
          <w:szCs w:val="18"/>
          <w:lang w:val="en-GB"/>
        </w:rPr>
        <w:fldChar w:fldCharType="end"/>
      </w:r>
      <w:r w:rsidRPr="00722006">
        <w:rPr>
          <w:bCs/>
          <w:szCs w:val="18"/>
          <w:lang w:val="en-GB"/>
        </w:rPr>
        <w:t>.</w:t>
      </w:r>
    </w:p>
    <w:p w14:paraId="1B2265AF" w14:textId="358A0D5B" w:rsidR="005E69C9" w:rsidRPr="00722006" w:rsidRDefault="005E69C9" w:rsidP="00E17EA5">
      <w:pPr>
        <w:pStyle w:val="Lgende"/>
        <w:spacing w:before="120" w:after="120"/>
        <w:rPr>
          <w:lang w:val="en-GB"/>
        </w:rPr>
      </w:pPr>
      <w:bookmarkStart w:id="217" w:name="_Ref447025114"/>
      <w:r w:rsidRPr="00722006">
        <w:rPr>
          <w:lang w:val="en-GB"/>
        </w:rPr>
        <w:t xml:space="preserve">Table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1</w:t>
      </w:r>
      <w:r w:rsidRPr="00722006">
        <w:rPr>
          <w:lang w:val="en-GB"/>
        </w:rPr>
        <w:fldChar w:fldCharType="end"/>
      </w:r>
      <w:bookmarkEnd w:id="217"/>
      <w:r w:rsidRPr="00722006">
        <w:rPr>
          <w:lang w:val="en-GB"/>
        </w:rPr>
        <w:tab/>
        <w:t>Qualitative characteristics of Medium and Strong LOPs</w:t>
      </w:r>
    </w:p>
    <w:tbl>
      <w:tblPr>
        <w:tblW w:w="8379" w:type="dxa"/>
        <w:jc w:val="center"/>
        <w:tblLook w:val="04A0" w:firstRow="1" w:lastRow="0" w:firstColumn="1" w:lastColumn="0" w:noHBand="0" w:noVBand="1"/>
      </w:tblPr>
      <w:tblGrid>
        <w:gridCol w:w="3134"/>
        <w:gridCol w:w="2693"/>
        <w:gridCol w:w="2552"/>
      </w:tblGrid>
      <w:tr w:rsidR="008E04AC" w:rsidRPr="00722006" w14:paraId="28D7DECC" w14:textId="77777777" w:rsidTr="008E04AC">
        <w:trPr>
          <w:trHeight w:val="170"/>
          <w:jc w:val="center"/>
        </w:trPr>
        <w:tc>
          <w:tcPr>
            <w:tcW w:w="3134" w:type="dxa"/>
            <w:tcBorders>
              <w:top w:val="single" w:sz="8" w:space="0" w:color="000000"/>
              <w:left w:val="single" w:sz="8" w:space="0" w:color="000000"/>
              <w:bottom w:val="single" w:sz="8" w:space="0" w:color="000000"/>
              <w:right w:val="single" w:sz="8" w:space="0" w:color="000000"/>
            </w:tcBorders>
            <w:shd w:val="clear" w:color="auto" w:fill="DCE6F2"/>
            <w:vAlign w:val="center"/>
            <w:hideMark/>
          </w:tcPr>
          <w:p w14:paraId="26C68AD2" w14:textId="67B0DDB4" w:rsidR="008E04AC" w:rsidRPr="00722006" w:rsidRDefault="00760830">
            <w:pPr>
              <w:spacing w:before="40" w:line="276" w:lineRule="auto"/>
              <w:jc w:val="center"/>
              <w:rPr>
                <w:b/>
                <w:bCs/>
                <w:szCs w:val="18"/>
                <w:lang w:eastAsia="en-GB"/>
              </w:rPr>
            </w:pPr>
            <w:r w:rsidRPr="00722006">
              <w:rPr>
                <w:b/>
                <w:bCs/>
                <w:szCs w:val="18"/>
                <w:lang w:val="en-US" w:eastAsia="en-GB"/>
              </w:rPr>
              <w:t>Q</w:t>
            </w:r>
            <w:r w:rsidR="008E04AC" w:rsidRPr="00722006">
              <w:rPr>
                <w:b/>
                <w:bCs/>
                <w:szCs w:val="18"/>
                <w:lang w:val="en-US" w:eastAsia="en-GB"/>
              </w:rPr>
              <w:t xml:space="preserve">ualitative </w:t>
            </w:r>
            <w:r w:rsidRPr="00722006">
              <w:rPr>
                <w:b/>
                <w:bCs/>
                <w:szCs w:val="18"/>
                <w:lang w:val="en-US" w:eastAsia="en-GB"/>
              </w:rPr>
              <w:t>characteristics</w:t>
            </w:r>
          </w:p>
        </w:tc>
        <w:tc>
          <w:tcPr>
            <w:tcW w:w="2693" w:type="dxa"/>
            <w:tcBorders>
              <w:top w:val="single" w:sz="8" w:space="0" w:color="000000"/>
              <w:left w:val="nil"/>
              <w:bottom w:val="single" w:sz="8" w:space="0" w:color="000000"/>
              <w:right w:val="single" w:sz="8" w:space="0" w:color="000000"/>
            </w:tcBorders>
            <w:shd w:val="clear" w:color="auto" w:fill="DCE6F2"/>
            <w:vAlign w:val="center"/>
            <w:hideMark/>
          </w:tcPr>
          <w:p w14:paraId="29C86B37" w14:textId="77777777" w:rsidR="008E04AC" w:rsidRPr="00722006" w:rsidRDefault="008E04AC">
            <w:pPr>
              <w:spacing w:before="40" w:line="276" w:lineRule="auto"/>
              <w:jc w:val="center"/>
              <w:rPr>
                <w:b/>
                <w:bCs/>
                <w:szCs w:val="18"/>
                <w:lang w:eastAsia="en-GB"/>
              </w:rPr>
            </w:pPr>
            <w:r w:rsidRPr="00722006">
              <w:rPr>
                <w:b/>
                <w:bCs/>
                <w:szCs w:val="18"/>
                <w:lang w:val="en-US" w:eastAsia="en-GB"/>
              </w:rPr>
              <w:t>Medium lines</w:t>
            </w:r>
          </w:p>
        </w:tc>
        <w:tc>
          <w:tcPr>
            <w:tcW w:w="2552" w:type="dxa"/>
            <w:tcBorders>
              <w:top w:val="single" w:sz="8" w:space="0" w:color="000000"/>
              <w:left w:val="nil"/>
              <w:bottom w:val="single" w:sz="8" w:space="0" w:color="000000"/>
              <w:right w:val="single" w:sz="8" w:space="0" w:color="000000"/>
            </w:tcBorders>
            <w:shd w:val="clear" w:color="auto" w:fill="DCE6F2"/>
            <w:vAlign w:val="center"/>
            <w:hideMark/>
          </w:tcPr>
          <w:p w14:paraId="08C5D70E" w14:textId="77777777" w:rsidR="008E04AC" w:rsidRPr="00722006" w:rsidRDefault="008E04AC">
            <w:pPr>
              <w:spacing w:before="40" w:line="276" w:lineRule="auto"/>
              <w:jc w:val="center"/>
              <w:rPr>
                <w:b/>
                <w:bCs/>
                <w:szCs w:val="18"/>
                <w:lang w:eastAsia="en-GB"/>
              </w:rPr>
            </w:pPr>
            <w:r w:rsidRPr="00722006">
              <w:rPr>
                <w:b/>
                <w:bCs/>
                <w:szCs w:val="18"/>
                <w:lang w:val="en-US" w:eastAsia="en-GB"/>
              </w:rPr>
              <w:t>Strong lines</w:t>
            </w:r>
          </w:p>
        </w:tc>
      </w:tr>
      <w:tr w:rsidR="008E04AC" w:rsidRPr="00722006" w14:paraId="0940DD2B"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7C8B001D"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Simplicity</w:t>
            </w:r>
          </w:p>
        </w:tc>
        <w:tc>
          <w:tcPr>
            <w:tcW w:w="2693" w:type="dxa"/>
            <w:tcBorders>
              <w:top w:val="nil"/>
              <w:left w:val="nil"/>
              <w:bottom w:val="single" w:sz="8" w:space="0" w:color="000000"/>
              <w:right w:val="single" w:sz="8" w:space="0" w:color="000000"/>
            </w:tcBorders>
            <w:shd w:val="clear" w:color="auto" w:fill="FFFFFF"/>
            <w:vAlign w:val="center"/>
            <w:hideMark/>
          </w:tcPr>
          <w:p w14:paraId="7B9047BA" w14:textId="77777777" w:rsidR="008E04AC" w:rsidRPr="00722006" w:rsidRDefault="008E04AC">
            <w:pPr>
              <w:spacing w:before="40" w:line="276" w:lineRule="auto"/>
              <w:jc w:val="center"/>
              <w:rPr>
                <w:sz w:val="16"/>
                <w:szCs w:val="18"/>
                <w:lang w:eastAsia="en-GB"/>
              </w:rPr>
            </w:pPr>
            <w:r w:rsidRPr="00722006">
              <w:rPr>
                <w:sz w:val="16"/>
                <w:szCs w:val="18"/>
                <w:lang w:val="en-US" w:eastAsia="en-GB"/>
              </w:rPr>
              <w:t>desirable</w:t>
            </w:r>
          </w:p>
        </w:tc>
        <w:tc>
          <w:tcPr>
            <w:tcW w:w="2552" w:type="dxa"/>
            <w:tcBorders>
              <w:top w:val="nil"/>
              <w:left w:val="nil"/>
              <w:bottom w:val="single" w:sz="8" w:space="0" w:color="000000"/>
              <w:right w:val="single" w:sz="8" w:space="0" w:color="000000"/>
            </w:tcBorders>
            <w:shd w:val="clear" w:color="auto" w:fill="FFFFFF"/>
            <w:vAlign w:val="center"/>
            <w:hideMark/>
          </w:tcPr>
          <w:p w14:paraId="691C99B0" w14:textId="77777777" w:rsidR="008E04AC" w:rsidRPr="00722006" w:rsidRDefault="008E04AC">
            <w:pPr>
              <w:spacing w:before="40" w:line="276" w:lineRule="auto"/>
              <w:jc w:val="center"/>
              <w:rPr>
                <w:sz w:val="16"/>
                <w:szCs w:val="18"/>
                <w:lang w:eastAsia="en-GB"/>
              </w:rPr>
            </w:pPr>
            <w:r w:rsidRPr="00722006">
              <w:rPr>
                <w:sz w:val="16"/>
                <w:szCs w:val="18"/>
                <w:lang w:val="en-US" w:eastAsia="en-GB"/>
              </w:rPr>
              <w:t>desirable/recommended</w:t>
            </w:r>
          </w:p>
        </w:tc>
      </w:tr>
      <w:tr w:rsidR="008E04AC" w:rsidRPr="00722006" w14:paraId="1E70B703"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18716123"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Diversity</w:t>
            </w:r>
          </w:p>
        </w:tc>
        <w:tc>
          <w:tcPr>
            <w:tcW w:w="2693" w:type="dxa"/>
            <w:tcBorders>
              <w:top w:val="nil"/>
              <w:left w:val="nil"/>
              <w:bottom w:val="single" w:sz="8" w:space="0" w:color="000000"/>
              <w:right w:val="single" w:sz="8" w:space="0" w:color="000000"/>
            </w:tcBorders>
            <w:shd w:val="clear" w:color="auto" w:fill="FFFFFF"/>
            <w:vAlign w:val="center"/>
            <w:hideMark/>
          </w:tcPr>
          <w:p w14:paraId="50A83D20" w14:textId="77777777" w:rsidR="008E04AC" w:rsidRPr="00722006" w:rsidRDefault="008E04AC">
            <w:pPr>
              <w:spacing w:before="40" w:line="276" w:lineRule="auto"/>
              <w:jc w:val="center"/>
              <w:rPr>
                <w:sz w:val="16"/>
                <w:szCs w:val="18"/>
                <w:lang w:eastAsia="en-GB"/>
              </w:rPr>
            </w:pPr>
            <w:r w:rsidRPr="00722006">
              <w:rPr>
                <w:sz w:val="16"/>
                <w:szCs w:val="18"/>
                <w:lang w:val="en-US" w:eastAsia="en-GB"/>
              </w:rPr>
              <w:t>desirable</w:t>
            </w:r>
          </w:p>
        </w:tc>
        <w:tc>
          <w:tcPr>
            <w:tcW w:w="2552" w:type="dxa"/>
            <w:tcBorders>
              <w:top w:val="nil"/>
              <w:left w:val="nil"/>
              <w:bottom w:val="single" w:sz="8" w:space="0" w:color="000000"/>
              <w:right w:val="single" w:sz="8" w:space="0" w:color="000000"/>
            </w:tcBorders>
            <w:shd w:val="clear" w:color="auto" w:fill="FFFFFF"/>
            <w:vAlign w:val="center"/>
            <w:hideMark/>
          </w:tcPr>
          <w:p w14:paraId="613DE46B"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recommended/required</w:t>
            </w:r>
          </w:p>
        </w:tc>
      </w:tr>
      <w:tr w:rsidR="008E04AC" w:rsidRPr="00722006" w14:paraId="302010C3"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6529B545"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Independence</w:t>
            </w:r>
          </w:p>
        </w:tc>
        <w:tc>
          <w:tcPr>
            <w:tcW w:w="2693" w:type="dxa"/>
            <w:tcBorders>
              <w:top w:val="nil"/>
              <w:left w:val="nil"/>
              <w:bottom w:val="single" w:sz="8" w:space="0" w:color="000000"/>
              <w:right w:val="single" w:sz="8" w:space="0" w:color="000000"/>
            </w:tcBorders>
            <w:shd w:val="clear" w:color="auto" w:fill="FFFFFF"/>
            <w:vAlign w:val="center"/>
            <w:hideMark/>
          </w:tcPr>
          <w:p w14:paraId="0C1C0757"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c>
          <w:tcPr>
            <w:tcW w:w="2552" w:type="dxa"/>
            <w:tcBorders>
              <w:top w:val="nil"/>
              <w:left w:val="nil"/>
              <w:bottom w:val="single" w:sz="8" w:space="0" w:color="000000"/>
              <w:right w:val="single" w:sz="8" w:space="0" w:color="000000"/>
            </w:tcBorders>
            <w:shd w:val="clear" w:color="auto" w:fill="FFFFFF"/>
            <w:vAlign w:val="center"/>
            <w:hideMark/>
          </w:tcPr>
          <w:p w14:paraId="2A523DF8"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1DD0D414"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592FCF1F"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Redundancy</w:t>
            </w:r>
          </w:p>
        </w:tc>
        <w:tc>
          <w:tcPr>
            <w:tcW w:w="2693" w:type="dxa"/>
            <w:tcBorders>
              <w:top w:val="nil"/>
              <w:left w:val="nil"/>
              <w:bottom w:val="single" w:sz="8" w:space="0" w:color="000000"/>
              <w:right w:val="single" w:sz="8" w:space="0" w:color="000000"/>
            </w:tcBorders>
            <w:shd w:val="clear" w:color="auto" w:fill="FFFFFF"/>
            <w:vAlign w:val="center"/>
            <w:hideMark/>
          </w:tcPr>
          <w:p w14:paraId="1A29C0A4" w14:textId="77777777" w:rsidR="008E04AC" w:rsidRPr="00722006" w:rsidRDefault="008E04AC">
            <w:pPr>
              <w:spacing w:before="40" w:line="276" w:lineRule="auto"/>
              <w:jc w:val="center"/>
              <w:rPr>
                <w:sz w:val="16"/>
                <w:szCs w:val="18"/>
                <w:lang w:eastAsia="en-GB"/>
              </w:rPr>
            </w:pPr>
            <w:r w:rsidRPr="00722006">
              <w:rPr>
                <w:sz w:val="16"/>
                <w:szCs w:val="18"/>
                <w:lang w:val="en-US" w:eastAsia="en-GB"/>
              </w:rPr>
              <w:t>desirable/required</w:t>
            </w:r>
          </w:p>
        </w:tc>
        <w:tc>
          <w:tcPr>
            <w:tcW w:w="2552" w:type="dxa"/>
            <w:tcBorders>
              <w:top w:val="nil"/>
              <w:left w:val="nil"/>
              <w:bottom w:val="single" w:sz="8" w:space="0" w:color="000000"/>
              <w:right w:val="single" w:sz="8" w:space="0" w:color="000000"/>
            </w:tcBorders>
            <w:shd w:val="clear" w:color="auto" w:fill="FFFFFF"/>
            <w:vAlign w:val="center"/>
            <w:hideMark/>
          </w:tcPr>
          <w:p w14:paraId="4ED00807"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1FD90A9F"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6F64CD71"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Fail-safe/Fail-tolerant</w:t>
            </w:r>
          </w:p>
        </w:tc>
        <w:tc>
          <w:tcPr>
            <w:tcW w:w="2693" w:type="dxa"/>
            <w:tcBorders>
              <w:top w:val="nil"/>
              <w:left w:val="nil"/>
              <w:bottom w:val="single" w:sz="8" w:space="0" w:color="000000"/>
              <w:right w:val="single" w:sz="8" w:space="0" w:color="000000"/>
            </w:tcBorders>
            <w:shd w:val="clear" w:color="auto" w:fill="FFFFFF"/>
            <w:vAlign w:val="center"/>
            <w:hideMark/>
          </w:tcPr>
          <w:p w14:paraId="092A6183"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c>
          <w:tcPr>
            <w:tcW w:w="2552" w:type="dxa"/>
            <w:tcBorders>
              <w:top w:val="nil"/>
              <w:left w:val="nil"/>
              <w:bottom w:val="single" w:sz="8" w:space="0" w:color="000000"/>
              <w:right w:val="single" w:sz="8" w:space="0" w:color="000000"/>
            </w:tcBorders>
            <w:shd w:val="clear" w:color="auto" w:fill="FFFFFF"/>
            <w:vAlign w:val="center"/>
            <w:hideMark/>
          </w:tcPr>
          <w:p w14:paraId="39EBA300"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7E8BBB98"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64794482"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Single Failure Criterion</w:t>
            </w:r>
          </w:p>
        </w:tc>
        <w:tc>
          <w:tcPr>
            <w:tcW w:w="2693" w:type="dxa"/>
            <w:tcBorders>
              <w:top w:val="nil"/>
              <w:left w:val="nil"/>
              <w:bottom w:val="single" w:sz="8" w:space="0" w:color="000000"/>
              <w:right w:val="single" w:sz="8" w:space="0" w:color="000000"/>
            </w:tcBorders>
            <w:shd w:val="clear" w:color="auto" w:fill="FFFFFF"/>
            <w:vAlign w:val="center"/>
            <w:hideMark/>
          </w:tcPr>
          <w:p w14:paraId="1B462BC3"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recommended</w:t>
            </w:r>
          </w:p>
        </w:tc>
        <w:tc>
          <w:tcPr>
            <w:tcW w:w="2552" w:type="dxa"/>
            <w:tcBorders>
              <w:top w:val="nil"/>
              <w:left w:val="nil"/>
              <w:bottom w:val="single" w:sz="8" w:space="0" w:color="000000"/>
              <w:right w:val="single" w:sz="8" w:space="0" w:color="000000"/>
            </w:tcBorders>
            <w:shd w:val="clear" w:color="auto" w:fill="FFFFFF"/>
            <w:vAlign w:val="center"/>
            <w:hideMark/>
          </w:tcPr>
          <w:p w14:paraId="6E0986F8"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07AAAC50"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51A8BED0"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Testability</w:t>
            </w:r>
          </w:p>
        </w:tc>
        <w:tc>
          <w:tcPr>
            <w:tcW w:w="2693" w:type="dxa"/>
            <w:tcBorders>
              <w:top w:val="nil"/>
              <w:left w:val="nil"/>
              <w:bottom w:val="single" w:sz="8" w:space="0" w:color="000000"/>
              <w:right w:val="single" w:sz="8" w:space="0" w:color="000000"/>
            </w:tcBorders>
            <w:shd w:val="clear" w:color="auto" w:fill="FFFFFF"/>
            <w:vAlign w:val="center"/>
            <w:hideMark/>
          </w:tcPr>
          <w:p w14:paraId="51AD107F"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recommended</w:t>
            </w:r>
          </w:p>
        </w:tc>
        <w:tc>
          <w:tcPr>
            <w:tcW w:w="2552" w:type="dxa"/>
            <w:tcBorders>
              <w:top w:val="nil"/>
              <w:left w:val="nil"/>
              <w:bottom w:val="single" w:sz="8" w:space="0" w:color="000000"/>
              <w:right w:val="single" w:sz="8" w:space="0" w:color="000000"/>
            </w:tcBorders>
            <w:shd w:val="clear" w:color="auto" w:fill="FFFFFF"/>
            <w:vAlign w:val="center"/>
            <w:hideMark/>
          </w:tcPr>
          <w:p w14:paraId="775EB74B"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744F3015"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39A13A7A"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Om-service-inspectability</w:t>
            </w:r>
          </w:p>
        </w:tc>
        <w:tc>
          <w:tcPr>
            <w:tcW w:w="2693" w:type="dxa"/>
            <w:tcBorders>
              <w:top w:val="nil"/>
              <w:left w:val="nil"/>
              <w:bottom w:val="single" w:sz="8" w:space="0" w:color="000000"/>
              <w:right w:val="single" w:sz="8" w:space="0" w:color="000000"/>
            </w:tcBorders>
            <w:shd w:val="clear" w:color="auto" w:fill="FFFFFF"/>
            <w:vAlign w:val="center"/>
            <w:hideMark/>
          </w:tcPr>
          <w:p w14:paraId="794D23BF"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recommended/required</w:t>
            </w:r>
          </w:p>
        </w:tc>
        <w:tc>
          <w:tcPr>
            <w:tcW w:w="2552" w:type="dxa"/>
            <w:tcBorders>
              <w:top w:val="nil"/>
              <w:left w:val="nil"/>
              <w:bottom w:val="single" w:sz="8" w:space="0" w:color="000000"/>
              <w:right w:val="single" w:sz="8" w:space="0" w:color="000000"/>
            </w:tcBorders>
            <w:shd w:val="clear" w:color="auto" w:fill="FFFFFF"/>
            <w:vAlign w:val="center"/>
            <w:hideMark/>
          </w:tcPr>
          <w:p w14:paraId="1F6156E4" w14:textId="77777777" w:rsidR="008E04AC" w:rsidRPr="00722006" w:rsidRDefault="008E04AC">
            <w:pPr>
              <w:spacing w:before="40" w:line="276" w:lineRule="auto"/>
              <w:jc w:val="center"/>
              <w:rPr>
                <w:sz w:val="16"/>
                <w:szCs w:val="18"/>
                <w:lang w:eastAsia="en-GB"/>
              </w:rPr>
            </w:pPr>
            <w:r w:rsidRPr="00722006">
              <w:rPr>
                <w:sz w:val="16"/>
                <w:szCs w:val="18"/>
                <w:lang w:val="en-US" w:eastAsia="en-GB"/>
              </w:rPr>
              <w:t>required</w:t>
            </w:r>
          </w:p>
        </w:tc>
      </w:tr>
      <w:tr w:rsidR="008E04AC" w:rsidRPr="00722006" w14:paraId="1C78B9BA" w14:textId="77777777" w:rsidTr="008E04AC">
        <w:trPr>
          <w:trHeight w:val="170"/>
          <w:jc w:val="center"/>
        </w:trPr>
        <w:tc>
          <w:tcPr>
            <w:tcW w:w="3134" w:type="dxa"/>
            <w:tcBorders>
              <w:top w:val="nil"/>
              <w:left w:val="single" w:sz="8" w:space="0" w:color="000000"/>
              <w:bottom w:val="single" w:sz="8" w:space="0" w:color="000000"/>
              <w:right w:val="single" w:sz="8" w:space="0" w:color="000000"/>
            </w:tcBorders>
            <w:shd w:val="clear" w:color="auto" w:fill="FFFFFF"/>
            <w:vAlign w:val="center"/>
            <w:hideMark/>
          </w:tcPr>
          <w:p w14:paraId="1CF48BDE" w14:textId="77777777" w:rsidR="008E04AC" w:rsidRPr="00722006" w:rsidRDefault="008E04AC">
            <w:pPr>
              <w:spacing w:before="40" w:line="276" w:lineRule="auto"/>
              <w:jc w:val="center"/>
              <w:rPr>
                <w:b/>
                <w:bCs/>
                <w:sz w:val="16"/>
                <w:szCs w:val="18"/>
                <w:lang w:eastAsia="en-GB"/>
              </w:rPr>
            </w:pPr>
            <w:r w:rsidRPr="00722006">
              <w:rPr>
                <w:b/>
                <w:bCs/>
                <w:sz w:val="16"/>
                <w:szCs w:val="18"/>
                <w:lang w:val="en-US" w:eastAsia="en-GB"/>
              </w:rPr>
              <w:t>Human corrective actions</w:t>
            </w:r>
          </w:p>
        </w:tc>
        <w:tc>
          <w:tcPr>
            <w:tcW w:w="2693" w:type="dxa"/>
            <w:tcBorders>
              <w:top w:val="nil"/>
              <w:left w:val="nil"/>
              <w:bottom w:val="single" w:sz="8" w:space="0" w:color="000000"/>
              <w:right w:val="single" w:sz="8" w:space="0" w:color="000000"/>
            </w:tcBorders>
            <w:shd w:val="clear" w:color="auto" w:fill="FFFFFF"/>
            <w:vAlign w:val="center"/>
            <w:hideMark/>
          </w:tcPr>
          <w:p w14:paraId="6CA68F66" w14:textId="77777777" w:rsidR="008E04AC" w:rsidRPr="00722006" w:rsidRDefault="008E04AC">
            <w:pPr>
              <w:spacing w:before="40" w:line="276" w:lineRule="auto"/>
              <w:jc w:val="center"/>
              <w:rPr>
                <w:sz w:val="16"/>
                <w:szCs w:val="18"/>
                <w:lang w:eastAsia="en-GB"/>
              </w:rPr>
            </w:pPr>
            <w:r w:rsidRPr="00722006">
              <w:rPr>
                <w:sz w:val="16"/>
                <w:szCs w:val="18"/>
                <w:lang w:val="en-US" w:eastAsia="en-GB"/>
              </w:rPr>
              <w:t>permitted</w:t>
            </w:r>
          </w:p>
        </w:tc>
        <w:tc>
          <w:tcPr>
            <w:tcW w:w="2552" w:type="dxa"/>
            <w:tcBorders>
              <w:top w:val="nil"/>
              <w:left w:val="nil"/>
              <w:bottom w:val="single" w:sz="8" w:space="0" w:color="000000"/>
              <w:right w:val="single" w:sz="8" w:space="0" w:color="000000"/>
            </w:tcBorders>
            <w:shd w:val="clear" w:color="auto" w:fill="FFFFFF"/>
            <w:vAlign w:val="center"/>
            <w:hideMark/>
          </w:tcPr>
          <w:p w14:paraId="4CD82E65" w14:textId="77777777" w:rsidR="008E04AC" w:rsidRPr="00722006" w:rsidRDefault="008E04AC">
            <w:pPr>
              <w:spacing w:before="40" w:line="276" w:lineRule="auto"/>
              <w:jc w:val="center"/>
              <w:rPr>
                <w:sz w:val="16"/>
                <w:szCs w:val="18"/>
                <w:lang w:eastAsia="en-GB"/>
              </w:rPr>
            </w:pPr>
            <w:r w:rsidRPr="00722006">
              <w:rPr>
                <w:sz w:val="16"/>
                <w:szCs w:val="18"/>
                <w:lang w:val="en-US" w:eastAsia="en-GB"/>
              </w:rPr>
              <w:t>not permitted</w:t>
            </w:r>
          </w:p>
        </w:tc>
      </w:tr>
    </w:tbl>
    <w:p w14:paraId="5E79D0A9" w14:textId="77777777" w:rsidR="008E04AC" w:rsidRPr="00722006" w:rsidRDefault="008E04AC" w:rsidP="007D14A3">
      <w:pPr>
        <w:pStyle w:val="Lgende"/>
        <w:rPr>
          <w:b w:val="0"/>
          <w:sz w:val="18"/>
          <w:szCs w:val="18"/>
          <w:lang w:val="en-US"/>
        </w:rPr>
      </w:pPr>
    </w:p>
    <w:p w14:paraId="0246D72A" w14:textId="29C4A7F1" w:rsidR="008E04AC" w:rsidRPr="00722006" w:rsidRDefault="005E69C9" w:rsidP="004E0F7E">
      <w:pPr>
        <w:pStyle w:val="Lgende"/>
        <w:spacing w:after="100" w:afterAutospacing="1"/>
        <w:rPr>
          <w:b w:val="0"/>
          <w:sz w:val="18"/>
          <w:szCs w:val="18"/>
          <w:lang w:val="en-US"/>
        </w:rPr>
      </w:pPr>
      <w:r w:rsidRPr="00722006">
        <w:rPr>
          <w:b w:val="0"/>
          <w:sz w:val="18"/>
          <w:szCs w:val="18"/>
          <w:lang w:val="en-US"/>
        </w:rPr>
        <w:fldChar w:fldCharType="begin"/>
      </w:r>
      <w:r w:rsidRPr="00722006">
        <w:rPr>
          <w:b w:val="0"/>
          <w:sz w:val="18"/>
          <w:szCs w:val="18"/>
          <w:lang w:val="en-US"/>
        </w:rPr>
        <w:instrText xml:space="preserve"> REF _Ref447025197 \h  \* MERGEFORMAT </w:instrText>
      </w:r>
      <w:r w:rsidRPr="00722006">
        <w:rPr>
          <w:b w:val="0"/>
          <w:sz w:val="18"/>
          <w:szCs w:val="18"/>
          <w:lang w:val="en-US"/>
        </w:rPr>
      </w:r>
      <w:r w:rsidRPr="00722006">
        <w:rPr>
          <w:b w:val="0"/>
          <w:sz w:val="18"/>
          <w:szCs w:val="18"/>
          <w:lang w:val="en-US"/>
        </w:rPr>
        <w:fldChar w:fldCharType="separate"/>
      </w:r>
      <w:r w:rsidR="00051ECA" w:rsidRPr="00051ECA">
        <w:rPr>
          <w:b w:val="0"/>
          <w:sz w:val="18"/>
          <w:szCs w:val="18"/>
          <w:lang w:val="en-US"/>
        </w:rPr>
        <w:t>Table 4</w:t>
      </w:r>
      <w:r w:rsidR="00051ECA" w:rsidRPr="00051ECA">
        <w:rPr>
          <w:b w:val="0"/>
          <w:sz w:val="18"/>
          <w:szCs w:val="18"/>
          <w:lang w:val="en-US"/>
        </w:rPr>
        <w:noBreakHyphen/>
        <w:t>2</w:t>
      </w:r>
      <w:r w:rsidRPr="00722006">
        <w:rPr>
          <w:b w:val="0"/>
          <w:sz w:val="18"/>
          <w:szCs w:val="18"/>
          <w:lang w:val="en-US"/>
        </w:rPr>
        <w:fldChar w:fldCharType="end"/>
      </w:r>
      <w:r w:rsidRPr="00722006">
        <w:rPr>
          <w:b w:val="0"/>
          <w:sz w:val="18"/>
          <w:szCs w:val="18"/>
          <w:lang w:val="en-US"/>
        </w:rPr>
        <w:t xml:space="preserve"> provides a proposal for the positioning of Lines Protection (LOP) as indicated by the modified WENRA/RHWG table </w:t>
      </w:r>
      <w:r w:rsidR="00E61E3B" w:rsidRPr="00E17EA5">
        <w:rPr>
          <w:b w:val="0"/>
          <w:sz w:val="18"/>
          <w:szCs w:val="18"/>
          <w:lang w:val="en-US"/>
        </w:rPr>
        <w:t>(</w:t>
      </w:r>
      <w:r w:rsidR="00E61E3B" w:rsidRPr="00E17EA5">
        <w:rPr>
          <w:b w:val="0"/>
          <w:sz w:val="18"/>
          <w:szCs w:val="18"/>
          <w:lang w:val="en-US"/>
        </w:rPr>
        <w:fldChar w:fldCharType="begin"/>
      </w:r>
      <w:r w:rsidR="00E61E3B" w:rsidRPr="00E17EA5">
        <w:rPr>
          <w:b w:val="0"/>
          <w:sz w:val="18"/>
          <w:szCs w:val="18"/>
          <w:lang w:val="en-US"/>
        </w:rPr>
        <w:instrText xml:space="preserve"> REF _Ref447062968 \r \h </w:instrText>
      </w:r>
      <w:r w:rsidR="00722006" w:rsidRPr="00E17EA5">
        <w:rPr>
          <w:b w:val="0"/>
          <w:sz w:val="18"/>
          <w:szCs w:val="18"/>
          <w:lang w:val="en-US"/>
        </w:rPr>
        <w:instrText xml:space="preserve"> \* MERGEFORMAT </w:instrText>
      </w:r>
      <w:r w:rsidR="00E61E3B" w:rsidRPr="00E17EA5">
        <w:rPr>
          <w:b w:val="0"/>
          <w:sz w:val="18"/>
          <w:szCs w:val="18"/>
          <w:lang w:val="en-US"/>
        </w:rPr>
      </w:r>
      <w:r w:rsidR="00E61E3B" w:rsidRPr="00E17EA5">
        <w:rPr>
          <w:b w:val="0"/>
          <w:sz w:val="18"/>
          <w:szCs w:val="18"/>
          <w:lang w:val="en-US"/>
        </w:rPr>
        <w:fldChar w:fldCharType="separate"/>
      </w:r>
      <w:r w:rsidR="00051ECA">
        <w:rPr>
          <w:b w:val="0"/>
          <w:sz w:val="18"/>
          <w:szCs w:val="18"/>
          <w:lang w:val="en-US"/>
        </w:rPr>
        <w:t>[15]</w:t>
      </w:r>
      <w:r w:rsidR="00E61E3B" w:rsidRPr="00E17EA5">
        <w:rPr>
          <w:b w:val="0"/>
          <w:sz w:val="18"/>
          <w:szCs w:val="18"/>
          <w:lang w:val="en-US"/>
        </w:rPr>
        <w:fldChar w:fldCharType="end"/>
      </w:r>
      <w:r w:rsidR="00E17EA5" w:rsidRPr="00E17EA5">
        <w:rPr>
          <w:b w:val="0"/>
          <w:sz w:val="18"/>
          <w:szCs w:val="18"/>
          <w:lang w:val="en-US"/>
        </w:rPr>
        <w:t xml:space="preserve">, </w:t>
      </w:r>
      <w:r w:rsidR="00E61E3B" w:rsidRPr="00E17EA5">
        <w:rPr>
          <w:b w:val="0"/>
          <w:sz w:val="18"/>
          <w:szCs w:val="18"/>
          <w:lang w:val="en-US"/>
        </w:rPr>
        <w:fldChar w:fldCharType="begin"/>
      </w:r>
      <w:r w:rsidR="00E61E3B" w:rsidRPr="00E17EA5">
        <w:rPr>
          <w:b w:val="0"/>
          <w:sz w:val="18"/>
          <w:szCs w:val="18"/>
          <w:lang w:val="en-US"/>
        </w:rPr>
        <w:instrText xml:space="preserve"> REF _Ref447062897 \r \h </w:instrText>
      </w:r>
      <w:r w:rsidR="00722006" w:rsidRPr="00E17EA5">
        <w:rPr>
          <w:b w:val="0"/>
          <w:sz w:val="18"/>
          <w:szCs w:val="18"/>
          <w:lang w:val="en-US"/>
        </w:rPr>
        <w:instrText xml:space="preserve"> \* MERGEFORMAT </w:instrText>
      </w:r>
      <w:r w:rsidR="00E61E3B" w:rsidRPr="00E17EA5">
        <w:rPr>
          <w:b w:val="0"/>
          <w:sz w:val="18"/>
          <w:szCs w:val="18"/>
          <w:lang w:val="en-US"/>
        </w:rPr>
      </w:r>
      <w:r w:rsidR="00E61E3B" w:rsidRPr="00E17EA5">
        <w:rPr>
          <w:b w:val="0"/>
          <w:sz w:val="18"/>
          <w:szCs w:val="18"/>
          <w:lang w:val="en-US"/>
        </w:rPr>
        <w:fldChar w:fldCharType="separate"/>
      </w:r>
      <w:r w:rsidR="00051ECA">
        <w:rPr>
          <w:b w:val="0"/>
          <w:sz w:val="18"/>
          <w:szCs w:val="18"/>
          <w:lang w:val="en-US"/>
        </w:rPr>
        <w:t>[16]</w:t>
      </w:r>
      <w:r w:rsidR="00E61E3B" w:rsidRPr="00E17EA5">
        <w:rPr>
          <w:b w:val="0"/>
          <w:sz w:val="18"/>
          <w:szCs w:val="18"/>
          <w:lang w:val="en-US"/>
        </w:rPr>
        <w:fldChar w:fldCharType="end"/>
      </w:r>
      <w:r w:rsidR="00E61E3B" w:rsidRPr="00722006">
        <w:rPr>
          <w:b w:val="0"/>
          <w:sz w:val="18"/>
          <w:szCs w:val="18"/>
          <w:lang w:val="en-US"/>
        </w:rPr>
        <w:t xml:space="preserve">). </w:t>
      </w:r>
      <w:r w:rsidRPr="00722006">
        <w:rPr>
          <w:b w:val="0"/>
          <w:sz w:val="18"/>
          <w:szCs w:val="18"/>
          <w:lang w:val="en-US"/>
        </w:rPr>
        <w:t>It</w:t>
      </w:r>
      <w:r w:rsidR="006C3694" w:rsidRPr="00722006">
        <w:rPr>
          <w:b w:val="0"/>
          <w:sz w:val="18"/>
          <w:szCs w:val="18"/>
          <w:lang w:val="en-US"/>
        </w:rPr>
        <w:t xml:space="preserve"> </w:t>
      </w:r>
      <w:r w:rsidR="008E04AC" w:rsidRPr="00722006">
        <w:rPr>
          <w:b w:val="0"/>
          <w:sz w:val="18"/>
          <w:szCs w:val="18"/>
          <w:lang w:val="en-US"/>
        </w:rPr>
        <w:t>present</w:t>
      </w:r>
      <w:r w:rsidRPr="00722006">
        <w:rPr>
          <w:b w:val="0"/>
          <w:sz w:val="18"/>
          <w:szCs w:val="18"/>
          <w:lang w:val="en-US"/>
        </w:rPr>
        <w:t>s</w:t>
      </w:r>
      <w:r w:rsidR="008E04AC" w:rsidRPr="00722006">
        <w:rPr>
          <w:b w:val="0"/>
          <w:sz w:val="18"/>
          <w:szCs w:val="18"/>
          <w:lang w:val="en-US"/>
        </w:rPr>
        <w:t xml:space="preserve"> the architecture of LO</w:t>
      </w:r>
      <w:r w:rsidRPr="00722006">
        <w:rPr>
          <w:b w:val="0"/>
          <w:sz w:val="18"/>
          <w:szCs w:val="18"/>
          <w:lang w:val="en-US"/>
        </w:rPr>
        <w:t xml:space="preserve">Ps </w:t>
      </w:r>
      <w:r w:rsidR="008E04AC" w:rsidRPr="00722006">
        <w:rPr>
          <w:b w:val="0"/>
          <w:sz w:val="18"/>
          <w:szCs w:val="18"/>
          <w:lang w:val="en-US"/>
        </w:rPr>
        <w:t>t</w:t>
      </w:r>
      <w:r w:rsidRPr="00722006">
        <w:rPr>
          <w:b w:val="0"/>
          <w:sz w:val="18"/>
          <w:szCs w:val="18"/>
          <w:lang w:val="en-US"/>
        </w:rPr>
        <w:t>o</w:t>
      </w:r>
      <w:r w:rsidR="008E04AC" w:rsidRPr="00722006">
        <w:rPr>
          <w:b w:val="0"/>
          <w:sz w:val="18"/>
          <w:szCs w:val="18"/>
          <w:lang w:val="en-US"/>
        </w:rPr>
        <w:t xml:space="preserve"> be interposed between the plant condition whose potential consequences are greater than those allowed for its category, and these consequences, depending on their level of gravity. </w:t>
      </w:r>
    </w:p>
    <w:p w14:paraId="72B90BB8" w14:textId="6FEBE94C" w:rsidR="008E04AC" w:rsidRPr="00E17EA5" w:rsidRDefault="005E69C9" w:rsidP="003B15FC">
      <w:pPr>
        <w:pStyle w:val="Lgende"/>
        <w:spacing w:before="360" w:after="120"/>
        <w:rPr>
          <w:lang w:val="en-GB"/>
        </w:rPr>
      </w:pPr>
      <w:bookmarkStart w:id="218" w:name="_Ref447025197"/>
      <w:r w:rsidRPr="00722006">
        <w:rPr>
          <w:lang w:val="en-GB"/>
        </w:rPr>
        <w:lastRenderedPageBreak/>
        <w:t xml:space="preserve">Table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2</w:t>
      </w:r>
      <w:r w:rsidRPr="00722006">
        <w:rPr>
          <w:lang w:val="en-GB"/>
        </w:rPr>
        <w:fldChar w:fldCharType="end"/>
      </w:r>
      <w:bookmarkEnd w:id="218"/>
      <w:r w:rsidRPr="00722006">
        <w:rPr>
          <w:b w:val="0"/>
          <w:lang w:val="en-GB"/>
        </w:rPr>
        <w:tab/>
      </w:r>
      <w:r w:rsidRPr="00722006">
        <w:rPr>
          <w:lang w:val="en-GB"/>
        </w:rPr>
        <w:t>P</w:t>
      </w:r>
      <w:r w:rsidR="008E04AC" w:rsidRPr="00722006">
        <w:rPr>
          <w:lang w:val="en-GB"/>
        </w:rPr>
        <w:t>roposal for the positioning of LOP</w:t>
      </w:r>
      <w:r w:rsidR="00760830" w:rsidRPr="00722006">
        <w:rPr>
          <w:lang w:val="en-GB"/>
        </w:rPr>
        <w:t>s,</w:t>
      </w:r>
      <w:r w:rsidR="008E04AC" w:rsidRPr="00722006">
        <w:rPr>
          <w:lang w:val="en-GB"/>
        </w:rPr>
        <w:t xml:space="preserve"> modified WENRA/RHWG table </w:t>
      </w:r>
      <w:r w:rsidR="00E61E3B" w:rsidRPr="00E17EA5">
        <w:rPr>
          <w:lang w:val="en-GB"/>
        </w:rPr>
        <w:fldChar w:fldCharType="begin"/>
      </w:r>
      <w:r w:rsidR="00E61E3B" w:rsidRPr="00E17EA5">
        <w:rPr>
          <w:lang w:val="en-GB"/>
        </w:rPr>
        <w:instrText xml:space="preserve"> REF _Ref447062968 \r \h  \* MERGEFORMAT </w:instrText>
      </w:r>
      <w:r w:rsidR="00E61E3B" w:rsidRPr="00E17EA5">
        <w:rPr>
          <w:lang w:val="en-GB"/>
        </w:rPr>
      </w:r>
      <w:r w:rsidR="00E61E3B" w:rsidRPr="00E17EA5">
        <w:rPr>
          <w:lang w:val="en-GB"/>
        </w:rPr>
        <w:fldChar w:fldCharType="separate"/>
      </w:r>
      <w:r w:rsidR="00051ECA">
        <w:rPr>
          <w:lang w:val="en-GB"/>
        </w:rPr>
        <w:t>[15]</w:t>
      </w:r>
      <w:r w:rsidR="00E61E3B" w:rsidRPr="00E17EA5">
        <w:rPr>
          <w:lang w:val="en-GB"/>
        </w:rPr>
        <w:fldChar w:fldCharType="end"/>
      </w:r>
      <w:r w:rsidR="00E17EA5" w:rsidRPr="00E17EA5">
        <w:rPr>
          <w:lang w:val="en-GB"/>
        </w:rPr>
        <w:t xml:space="preserve">, </w:t>
      </w:r>
      <w:r w:rsidR="00E61E3B" w:rsidRPr="00E17EA5">
        <w:rPr>
          <w:lang w:val="en-GB"/>
        </w:rPr>
        <w:fldChar w:fldCharType="begin"/>
      </w:r>
      <w:r w:rsidR="00E61E3B" w:rsidRPr="00E17EA5">
        <w:rPr>
          <w:lang w:val="en-GB"/>
        </w:rPr>
        <w:instrText xml:space="preserve"> REF _Ref447062897 \r \h  \* MERGEFORMAT </w:instrText>
      </w:r>
      <w:r w:rsidR="00E61E3B" w:rsidRPr="00E17EA5">
        <w:rPr>
          <w:lang w:val="en-GB"/>
        </w:rPr>
      </w:r>
      <w:r w:rsidR="00E61E3B" w:rsidRPr="00E17EA5">
        <w:rPr>
          <w:lang w:val="en-GB"/>
        </w:rPr>
        <w:fldChar w:fldCharType="separate"/>
      </w:r>
      <w:r w:rsidR="00051ECA">
        <w:rPr>
          <w:lang w:val="en-GB"/>
        </w:rPr>
        <w:t>[16]</w:t>
      </w:r>
      <w:r w:rsidR="00E61E3B" w:rsidRPr="00E17EA5">
        <w:rPr>
          <w:lang w:val="en-G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5"/>
        <w:gridCol w:w="486"/>
        <w:gridCol w:w="6116"/>
        <w:gridCol w:w="640"/>
        <w:gridCol w:w="625"/>
      </w:tblGrid>
      <w:tr w:rsidR="008E04AC" w:rsidRPr="001504AA" w14:paraId="5F409F9D" w14:textId="77777777" w:rsidTr="003B15FC">
        <w:trPr>
          <w:tblHeader/>
        </w:trPr>
        <w:tc>
          <w:tcPr>
            <w:tcW w:w="1006" w:type="pct"/>
            <w:gridSpan w:val="2"/>
            <w:tcBorders>
              <w:top w:val="single" w:sz="4" w:space="0" w:color="auto"/>
              <w:left w:val="single" w:sz="4" w:space="0" w:color="auto"/>
              <w:bottom w:val="single" w:sz="4" w:space="0" w:color="auto"/>
              <w:right w:val="single" w:sz="4" w:space="0" w:color="auto"/>
            </w:tcBorders>
            <w:vAlign w:val="center"/>
            <w:hideMark/>
          </w:tcPr>
          <w:p w14:paraId="40038B28" w14:textId="1C09E675" w:rsidR="008E04AC" w:rsidRPr="001504AA" w:rsidRDefault="008E04AC" w:rsidP="003B15FC">
            <w:pPr>
              <w:spacing w:before="20" w:after="20" w:line="240" w:lineRule="auto"/>
              <w:rPr>
                <w:rFonts w:eastAsia="Calibri" w:cstheme="minorHAnsi"/>
                <w:b/>
                <w:szCs w:val="18"/>
                <w:lang w:val="en-GB"/>
              </w:rPr>
            </w:pPr>
            <w:r w:rsidRPr="001504AA">
              <w:rPr>
                <w:rFonts w:cstheme="minorHAnsi"/>
                <w:b/>
                <w:szCs w:val="18"/>
                <w:lang w:val="en-GB"/>
              </w:rPr>
              <w:t xml:space="preserve">Level of </w:t>
            </w:r>
            <w:r w:rsidR="00760830" w:rsidRPr="001504AA">
              <w:rPr>
                <w:rFonts w:cstheme="minorHAnsi"/>
                <w:b/>
                <w:szCs w:val="18"/>
                <w:lang w:val="en-GB"/>
              </w:rPr>
              <w:t>DiD</w:t>
            </w:r>
          </w:p>
        </w:tc>
        <w:tc>
          <w:tcPr>
            <w:tcW w:w="3309" w:type="pct"/>
            <w:tcBorders>
              <w:top w:val="single" w:sz="4" w:space="0" w:color="auto"/>
              <w:left w:val="single" w:sz="4" w:space="0" w:color="auto"/>
              <w:bottom w:val="single" w:sz="4" w:space="0" w:color="auto"/>
              <w:right w:val="single" w:sz="4" w:space="0" w:color="auto"/>
            </w:tcBorders>
            <w:vAlign w:val="center"/>
            <w:hideMark/>
          </w:tcPr>
          <w:p w14:paraId="62FE4AEE" w14:textId="14909878" w:rsidR="008E04AC" w:rsidRPr="001504AA" w:rsidRDefault="008E04AC" w:rsidP="001504AA">
            <w:pPr>
              <w:spacing w:before="20" w:after="20" w:line="240" w:lineRule="auto"/>
              <w:rPr>
                <w:rFonts w:eastAsia="Calibri" w:cstheme="minorHAnsi"/>
                <w:b/>
                <w:szCs w:val="18"/>
                <w:lang w:val="en-GB"/>
              </w:rPr>
            </w:pPr>
            <w:r w:rsidRPr="001504AA">
              <w:rPr>
                <w:rFonts w:cstheme="minorHAnsi"/>
                <w:b/>
                <w:szCs w:val="18"/>
                <w:lang w:val="en-GB"/>
              </w:rPr>
              <w:t xml:space="preserve">Associated plant condition </w:t>
            </w:r>
            <w:r w:rsidR="001504AA" w:rsidRPr="001504AA">
              <w:rPr>
                <w:rFonts w:cstheme="minorHAnsi"/>
                <w:b/>
                <w:szCs w:val="18"/>
                <w:lang w:val="en-GB"/>
              </w:rPr>
              <w:t>cat</w:t>
            </w:r>
            <w:r w:rsidR="001504AA">
              <w:rPr>
                <w:rFonts w:cstheme="minorHAnsi"/>
                <w:b/>
                <w:szCs w:val="18"/>
                <w:lang w:val="en-GB"/>
              </w:rPr>
              <w:t>e</w:t>
            </w:r>
            <w:r w:rsidR="001504AA" w:rsidRPr="001504AA">
              <w:rPr>
                <w:rFonts w:cstheme="minorHAnsi"/>
                <w:b/>
                <w:szCs w:val="18"/>
                <w:lang w:val="en-GB"/>
              </w:rPr>
              <w:t>gories</w:t>
            </w:r>
          </w:p>
        </w:tc>
        <w:tc>
          <w:tcPr>
            <w:tcW w:w="685" w:type="pct"/>
            <w:gridSpan w:val="2"/>
            <w:tcBorders>
              <w:top w:val="single" w:sz="4" w:space="0" w:color="auto"/>
              <w:left w:val="single" w:sz="4" w:space="0" w:color="auto"/>
              <w:bottom w:val="single" w:sz="4" w:space="0" w:color="auto"/>
              <w:right w:val="single" w:sz="4" w:space="0" w:color="auto"/>
            </w:tcBorders>
            <w:vAlign w:val="center"/>
          </w:tcPr>
          <w:p w14:paraId="508D7EA7" w14:textId="77777777" w:rsidR="008E04AC" w:rsidRPr="001504AA" w:rsidRDefault="008E04AC" w:rsidP="003B15FC">
            <w:pPr>
              <w:spacing w:before="20" w:after="20" w:line="240" w:lineRule="auto"/>
              <w:rPr>
                <w:rFonts w:eastAsia="Calibri" w:cstheme="minorHAnsi"/>
                <w:b/>
                <w:szCs w:val="18"/>
                <w:lang w:val="en-GB"/>
              </w:rPr>
            </w:pPr>
          </w:p>
        </w:tc>
      </w:tr>
      <w:tr w:rsidR="008E04AC" w:rsidRPr="001504AA" w14:paraId="468D26E2" w14:textId="77777777" w:rsidTr="003B15FC">
        <w:trPr>
          <w:trHeight w:val="397"/>
        </w:trPr>
        <w:tc>
          <w:tcPr>
            <w:tcW w:w="1006" w:type="pct"/>
            <w:gridSpan w:val="2"/>
            <w:tcBorders>
              <w:top w:val="single" w:sz="4" w:space="0" w:color="auto"/>
              <w:left w:val="single" w:sz="4" w:space="0" w:color="auto"/>
              <w:bottom w:val="single" w:sz="4" w:space="0" w:color="auto"/>
              <w:right w:val="single" w:sz="4" w:space="0" w:color="auto"/>
            </w:tcBorders>
            <w:vAlign w:val="center"/>
            <w:hideMark/>
          </w:tcPr>
          <w:p w14:paraId="4D3826CC"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b/>
                <w:sz w:val="16"/>
                <w:szCs w:val="18"/>
                <w:lang w:val="en-GB"/>
              </w:rPr>
              <w:t>Level 1</w:t>
            </w:r>
          </w:p>
        </w:tc>
        <w:tc>
          <w:tcPr>
            <w:tcW w:w="3309" w:type="pct"/>
            <w:tcBorders>
              <w:top w:val="single" w:sz="4" w:space="0" w:color="auto"/>
              <w:left w:val="single" w:sz="4" w:space="0" w:color="auto"/>
              <w:bottom w:val="single" w:sz="4" w:space="0" w:color="auto"/>
              <w:right w:val="single" w:sz="4" w:space="0" w:color="auto"/>
            </w:tcBorders>
            <w:vAlign w:val="center"/>
            <w:hideMark/>
          </w:tcPr>
          <w:p w14:paraId="7E353500"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Normal operation</w:t>
            </w:r>
          </w:p>
        </w:tc>
        <w:tc>
          <w:tcPr>
            <w:tcW w:w="685" w:type="pct"/>
            <w:gridSpan w:val="2"/>
            <w:tcBorders>
              <w:top w:val="single" w:sz="4" w:space="0" w:color="auto"/>
              <w:left w:val="single" w:sz="4" w:space="0" w:color="auto"/>
              <w:bottom w:val="single" w:sz="4" w:space="0" w:color="auto"/>
              <w:right w:val="single" w:sz="4" w:space="0" w:color="auto"/>
            </w:tcBorders>
            <w:vAlign w:val="center"/>
          </w:tcPr>
          <w:p w14:paraId="5A3F397C" w14:textId="77777777" w:rsidR="008E04AC" w:rsidRPr="001504AA" w:rsidRDefault="008E04AC" w:rsidP="003B15FC">
            <w:pPr>
              <w:spacing w:before="20" w:after="20" w:line="240" w:lineRule="auto"/>
              <w:rPr>
                <w:rFonts w:eastAsia="Calibri" w:cstheme="minorHAnsi"/>
                <w:b/>
                <w:sz w:val="16"/>
                <w:szCs w:val="18"/>
                <w:lang w:val="en-GB"/>
              </w:rPr>
            </w:pPr>
          </w:p>
        </w:tc>
      </w:tr>
      <w:tr w:rsidR="008E04AC" w:rsidRPr="001504AA" w14:paraId="420096C8" w14:textId="77777777" w:rsidTr="003B15FC">
        <w:trPr>
          <w:trHeight w:val="397"/>
        </w:trPr>
        <w:tc>
          <w:tcPr>
            <w:tcW w:w="1006" w:type="pct"/>
            <w:gridSpan w:val="2"/>
            <w:tcBorders>
              <w:top w:val="single" w:sz="4" w:space="0" w:color="auto"/>
              <w:left w:val="single" w:sz="4" w:space="0" w:color="auto"/>
              <w:bottom w:val="single" w:sz="4" w:space="0" w:color="auto"/>
              <w:right w:val="single" w:sz="4" w:space="0" w:color="auto"/>
            </w:tcBorders>
            <w:vAlign w:val="center"/>
            <w:hideMark/>
          </w:tcPr>
          <w:p w14:paraId="301987F7"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b/>
                <w:sz w:val="16"/>
                <w:szCs w:val="18"/>
                <w:lang w:val="en-GB"/>
              </w:rPr>
              <w:t>Level 2</w:t>
            </w:r>
          </w:p>
        </w:tc>
        <w:tc>
          <w:tcPr>
            <w:tcW w:w="3309" w:type="pct"/>
            <w:tcBorders>
              <w:top w:val="single" w:sz="4" w:space="0" w:color="auto"/>
              <w:left w:val="single" w:sz="4" w:space="0" w:color="auto"/>
              <w:bottom w:val="single" w:sz="4" w:space="0" w:color="auto"/>
              <w:right w:val="single" w:sz="4" w:space="0" w:color="auto"/>
            </w:tcBorders>
            <w:vAlign w:val="center"/>
            <w:hideMark/>
          </w:tcPr>
          <w:p w14:paraId="5E81DCBB"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Anticipated operational occurrences</w:t>
            </w:r>
          </w:p>
        </w:tc>
        <w:tc>
          <w:tcPr>
            <w:tcW w:w="685" w:type="pct"/>
            <w:gridSpan w:val="2"/>
            <w:tcBorders>
              <w:top w:val="single" w:sz="4" w:space="0" w:color="auto"/>
              <w:left w:val="single" w:sz="4" w:space="0" w:color="auto"/>
              <w:bottom w:val="single" w:sz="4" w:space="0" w:color="auto"/>
              <w:right w:val="single" w:sz="4" w:space="0" w:color="auto"/>
            </w:tcBorders>
            <w:vAlign w:val="center"/>
            <w:hideMark/>
          </w:tcPr>
          <w:p w14:paraId="36FDCF25"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sz w:val="16"/>
                <w:szCs w:val="18"/>
                <w:lang w:val="en-GB"/>
              </w:rPr>
              <w:t>b</w:t>
            </w:r>
          </w:p>
        </w:tc>
      </w:tr>
      <w:tr w:rsidR="00760830" w:rsidRPr="001504AA" w14:paraId="7B1D3066" w14:textId="77777777" w:rsidTr="00760830">
        <w:trPr>
          <w:trHeight w:val="397"/>
        </w:trPr>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2BA5566B"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b/>
                <w:sz w:val="16"/>
                <w:szCs w:val="18"/>
                <w:lang w:val="en-GB"/>
              </w:rPr>
              <w:t>Level 3</w:t>
            </w:r>
          </w:p>
        </w:tc>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00F0FF99"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3a</w:t>
            </w:r>
          </w:p>
        </w:tc>
        <w:tc>
          <w:tcPr>
            <w:tcW w:w="3309" w:type="pct"/>
            <w:tcBorders>
              <w:top w:val="single" w:sz="4" w:space="0" w:color="auto"/>
              <w:left w:val="single" w:sz="4" w:space="0" w:color="auto"/>
              <w:bottom w:val="single" w:sz="4" w:space="0" w:color="auto"/>
              <w:right w:val="single" w:sz="4" w:space="0" w:color="auto"/>
            </w:tcBorders>
            <w:vAlign w:val="center"/>
            <w:hideMark/>
          </w:tcPr>
          <w:p w14:paraId="388A30F4"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DiD Level 3.a</w:t>
            </w:r>
          </w:p>
          <w:p w14:paraId="2884C61A"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Postulated single initiating events 3</w:t>
            </w:r>
            <w:r w:rsidRPr="001504AA">
              <w:rPr>
                <w:rFonts w:cstheme="minorHAnsi"/>
                <w:sz w:val="16"/>
                <w:szCs w:val="18"/>
                <w:vertAlign w:val="superscript"/>
                <w:lang w:val="en-GB"/>
              </w:rPr>
              <w:t>rd</w:t>
            </w:r>
            <w:r w:rsidRPr="001504AA">
              <w:rPr>
                <w:rFonts w:cstheme="minorHAnsi"/>
                <w:sz w:val="16"/>
                <w:szCs w:val="18"/>
                <w:lang w:val="en-GB"/>
              </w:rPr>
              <w:t xml:space="preserve"> Category</w:t>
            </w:r>
          </w:p>
        </w:tc>
        <w:tc>
          <w:tcPr>
            <w:tcW w:w="685" w:type="pct"/>
            <w:gridSpan w:val="2"/>
            <w:tcBorders>
              <w:top w:val="single" w:sz="4" w:space="0" w:color="auto"/>
              <w:left w:val="single" w:sz="4" w:space="0" w:color="auto"/>
              <w:bottom w:val="single" w:sz="4" w:space="0" w:color="auto"/>
              <w:right w:val="single" w:sz="4" w:space="0" w:color="auto"/>
            </w:tcBorders>
            <w:vAlign w:val="center"/>
            <w:hideMark/>
          </w:tcPr>
          <w:p w14:paraId="08B0A100"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sz w:val="16"/>
                <w:szCs w:val="18"/>
                <w:lang w:val="en-GB"/>
              </w:rPr>
              <w:t>b</w:t>
            </w:r>
          </w:p>
        </w:tc>
      </w:tr>
      <w:tr w:rsidR="00760830" w:rsidRPr="001504AA" w14:paraId="5BFDFB5F" w14:textId="77777777" w:rsidTr="00760830">
        <w:trPr>
          <w:trHeight w:val="397"/>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29D6AA20" w14:textId="77777777" w:rsidR="008E04AC" w:rsidRPr="001504AA" w:rsidRDefault="008E04AC" w:rsidP="003B15FC">
            <w:pPr>
              <w:spacing w:before="20" w:after="20" w:line="240" w:lineRule="auto"/>
              <w:rPr>
                <w:rFonts w:eastAsia="Calibri" w:cstheme="minorHAnsi"/>
                <w:sz w:val="16"/>
                <w:szCs w:val="18"/>
                <w:lang w:val="en-G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2B4944D9" w14:textId="77777777" w:rsidR="008E04AC" w:rsidRPr="001504AA" w:rsidRDefault="008E04AC" w:rsidP="003B15FC">
            <w:pPr>
              <w:spacing w:before="20" w:after="20" w:line="240" w:lineRule="auto"/>
              <w:rPr>
                <w:rFonts w:eastAsia="Calibri" w:cstheme="minorHAnsi"/>
                <w:sz w:val="16"/>
                <w:szCs w:val="18"/>
                <w:lang w:val="en-GB"/>
              </w:rPr>
            </w:pPr>
          </w:p>
        </w:tc>
        <w:tc>
          <w:tcPr>
            <w:tcW w:w="3309" w:type="pct"/>
            <w:tcBorders>
              <w:top w:val="single" w:sz="4" w:space="0" w:color="auto"/>
              <w:left w:val="single" w:sz="4" w:space="0" w:color="auto"/>
              <w:bottom w:val="single" w:sz="4" w:space="0" w:color="auto"/>
              <w:right w:val="single" w:sz="4" w:space="0" w:color="auto"/>
            </w:tcBorders>
            <w:vAlign w:val="center"/>
            <w:hideMark/>
          </w:tcPr>
          <w:p w14:paraId="34E30DA7"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DiD Level 3.a</w:t>
            </w:r>
          </w:p>
          <w:p w14:paraId="058F8AD3" w14:textId="77777777" w:rsidR="008E04AC" w:rsidRPr="001504AA" w:rsidRDefault="008E04AC" w:rsidP="003B15FC">
            <w:pPr>
              <w:spacing w:before="20" w:after="20" w:line="240" w:lineRule="auto"/>
              <w:ind w:left="199"/>
              <w:rPr>
                <w:rFonts w:eastAsia="Calibri" w:cstheme="minorHAnsi"/>
                <w:sz w:val="16"/>
                <w:szCs w:val="18"/>
                <w:lang w:val="en-GB"/>
              </w:rPr>
            </w:pPr>
            <w:r w:rsidRPr="001504AA">
              <w:rPr>
                <w:rFonts w:cstheme="minorHAnsi"/>
                <w:sz w:val="16"/>
                <w:szCs w:val="18"/>
                <w:lang w:val="en-GB"/>
              </w:rPr>
              <w:t>Postulated single initiating events 4</w:t>
            </w:r>
            <w:r w:rsidRPr="001504AA">
              <w:rPr>
                <w:rFonts w:cstheme="minorHAnsi"/>
                <w:sz w:val="16"/>
                <w:szCs w:val="18"/>
                <w:vertAlign w:val="superscript"/>
                <w:lang w:val="en-GB"/>
              </w:rPr>
              <w:t>th</w:t>
            </w:r>
            <w:r w:rsidRPr="001504AA">
              <w:rPr>
                <w:rFonts w:cstheme="minorHAnsi"/>
                <w:sz w:val="16"/>
                <w:szCs w:val="18"/>
                <w:lang w:val="en-GB"/>
              </w:rPr>
              <w:t xml:space="preserve"> Category</w:t>
            </w:r>
          </w:p>
        </w:tc>
        <w:tc>
          <w:tcPr>
            <w:tcW w:w="685" w:type="pct"/>
            <w:gridSpan w:val="2"/>
            <w:tcBorders>
              <w:top w:val="single" w:sz="4" w:space="0" w:color="auto"/>
              <w:left w:val="single" w:sz="4" w:space="0" w:color="auto"/>
              <w:bottom w:val="single" w:sz="4" w:space="0" w:color="auto"/>
              <w:right w:val="single" w:sz="4" w:space="0" w:color="auto"/>
            </w:tcBorders>
            <w:vAlign w:val="center"/>
            <w:hideMark/>
          </w:tcPr>
          <w:p w14:paraId="6ECD7B3E"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sz w:val="16"/>
                <w:szCs w:val="18"/>
                <w:lang w:val="en-GB"/>
              </w:rPr>
              <w:t>a</w:t>
            </w:r>
          </w:p>
        </w:tc>
      </w:tr>
      <w:tr w:rsidR="00760830" w:rsidRPr="001504AA" w14:paraId="3878FEB3" w14:textId="77777777" w:rsidTr="00760830">
        <w:trPr>
          <w:trHeight w:val="397"/>
        </w:trPr>
        <w:tc>
          <w:tcPr>
            <w:tcW w:w="744" w:type="pct"/>
            <w:vMerge/>
            <w:tcBorders>
              <w:top w:val="single" w:sz="4" w:space="0" w:color="auto"/>
              <w:left w:val="single" w:sz="4" w:space="0" w:color="auto"/>
              <w:bottom w:val="single" w:sz="4" w:space="0" w:color="auto"/>
              <w:right w:val="single" w:sz="4" w:space="0" w:color="auto"/>
            </w:tcBorders>
            <w:vAlign w:val="center"/>
            <w:hideMark/>
          </w:tcPr>
          <w:p w14:paraId="39A16379" w14:textId="77777777" w:rsidR="008E04AC" w:rsidRPr="001504AA" w:rsidRDefault="008E04AC" w:rsidP="003B15FC">
            <w:pPr>
              <w:spacing w:before="20" w:after="20" w:line="240" w:lineRule="auto"/>
              <w:rPr>
                <w:rFonts w:eastAsia="Calibri" w:cstheme="minorHAnsi"/>
                <w:sz w:val="16"/>
                <w:szCs w:val="18"/>
                <w:lang w:val="en-GB"/>
              </w:rPr>
            </w:pPr>
          </w:p>
        </w:tc>
        <w:tc>
          <w:tcPr>
            <w:tcW w:w="263" w:type="pct"/>
            <w:tcBorders>
              <w:top w:val="single" w:sz="4" w:space="0" w:color="auto"/>
              <w:left w:val="single" w:sz="4" w:space="0" w:color="auto"/>
              <w:bottom w:val="single" w:sz="4" w:space="0" w:color="auto"/>
              <w:right w:val="single" w:sz="4" w:space="0" w:color="auto"/>
            </w:tcBorders>
            <w:vAlign w:val="center"/>
            <w:hideMark/>
          </w:tcPr>
          <w:p w14:paraId="7F71EB60"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3b</w:t>
            </w:r>
          </w:p>
        </w:tc>
        <w:tc>
          <w:tcPr>
            <w:tcW w:w="3309" w:type="pct"/>
            <w:tcBorders>
              <w:top w:val="single" w:sz="4" w:space="0" w:color="auto"/>
              <w:left w:val="single" w:sz="4" w:space="0" w:color="auto"/>
              <w:bottom w:val="single" w:sz="4" w:space="0" w:color="auto"/>
              <w:right w:val="single" w:sz="4" w:space="0" w:color="auto"/>
            </w:tcBorders>
            <w:vAlign w:val="center"/>
            <w:hideMark/>
          </w:tcPr>
          <w:p w14:paraId="505FBA95"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DiD Level 3.b</w:t>
            </w:r>
          </w:p>
          <w:p w14:paraId="0385D7F3" w14:textId="77777777" w:rsidR="008E04AC" w:rsidRPr="001504AA" w:rsidRDefault="008E04AC" w:rsidP="003B15FC">
            <w:pPr>
              <w:spacing w:before="20" w:after="20" w:line="240" w:lineRule="auto"/>
              <w:ind w:left="199"/>
              <w:rPr>
                <w:rFonts w:cstheme="minorHAnsi"/>
                <w:sz w:val="16"/>
                <w:szCs w:val="18"/>
                <w:lang w:val="en-GB" w:eastAsia="en-US"/>
              </w:rPr>
            </w:pPr>
            <w:r w:rsidRPr="001504AA">
              <w:rPr>
                <w:rFonts w:cstheme="minorHAnsi"/>
                <w:sz w:val="16"/>
                <w:szCs w:val="18"/>
                <w:lang w:val="en-GB"/>
              </w:rPr>
              <w:t>Selected multiples failures events including possible failure or inefficiency of safety systems involved in DiD level 3.a</w:t>
            </w:r>
          </w:p>
          <w:p w14:paraId="40BA3562" w14:textId="77777777" w:rsidR="008E04AC" w:rsidRPr="001504AA" w:rsidRDefault="008E04AC" w:rsidP="003B15FC">
            <w:pPr>
              <w:spacing w:before="20" w:after="20" w:line="240" w:lineRule="auto"/>
              <w:ind w:left="199"/>
              <w:rPr>
                <w:rFonts w:eastAsia="Calibri" w:cstheme="minorHAnsi"/>
                <w:sz w:val="16"/>
                <w:szCs w:val="18"/>
                <w:lang w:val="en-GB"/>
              </w:rPr>
            </w:pPr>
            <w:r w:rsidRPr="001504AA">
              <w:rPr>
                <w:rFonts w:cstheme="minorHAnsi"/>
                <w:sz w:val="16"/>
                <w:szCs w:val="18"/>
                <w:lang w:val="en-GB"/>
              </w:rPr>
              <w:t>Consideration of "</w:t>
            </w:r>
            <w:r w:rsidRPr="001504AA">
              <w:rPr>
                <w:rFonts w:cstheme="minorHAnsi"/>
                <w:i/>
                <w:iCs/>
                <w:sz w:val="16"/>
                <w:szCs w:val="18"/>
                <w:lang w:val="en-GB"/>
              </w:rPr>
              <w:t>natural hazards exceeding those to be considered for design</w:t>
            </w:r>
            <w:r w:rsidRPr="001504AA">
              <w:rPr>
                <w:rFonts w:cstheme="minorHAnsi"/>
                <w:sz w:val="16"/>
                <w:szCs w:val="18"/>
                <w:lang w:val="en-GB"/>
              </w:rPr>
              <w:t>"</w:t>
            </w:r>
          </w:p>
        </w:tc>
        <w:tc>
          <w:tcPr>
            <w:tcW w:w="346" w:type="pct"/>
            <w:tcBorders>
              <w:top w:val="single" w:sz="4" w:space="0" w:color="auto"/>
              <w:left w:val="single" w:sz="4" w:space="0" w:color="auto"/>
              <w:bottom w:val="single" w:sz="4" w:space="0" w:color="auto"/>
              <w:right w:val="single" w:sz="4" w:space="0" w:color="auto"/>
            </w:tcBorders>
          </w:tcPr>
          <w:p w14:paraId="429EBB9B" w14:textId="77777777" w:rsidR="008E04AC" w:rsidRPr="001504AA" w:rsidRDefault="008E04AC" w:rsidP="003B15FC">
            <w:pPr>
              <w:spacing w:before="20" w:after="20" w:line="240" w:lineRule="auto"/>
              <w:rPr>
                <w:rFonts w:eastAsia="Calibri" w:cstheme="minorHAnsi"/>
                <w:b/>
                <w:sz w:val="16"/>
                <w:szCs w:val="18"/>
                <w:lang w:val="en-GB"/>
              </w:rPr>
            </w:pPr>
          </w:p>
          <w:p w14:paraId="5E8FFC54"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sz w:val="16"/>
                <w:szCs w:val="18"/>
                <w:lang w:val="en-GB"/>
              </w:rPr>
              <w:t>b</w:t>
            </w:r>
          </w:p>
        </w:tc>
        <w:tc>
          <w:tcPr>
            <w:tcW w:w="338" w:type="pct"/>
            <w:tcBorders>
              <w:top w:val="single" w:sz="4" w:space="0" w:color="auto"/>
              <w:left w:val="single" w:sz="4" w:space="0" w:color="auto"/>
              <w:bottom w:val="single" w:sz="4" w:space="0" w:color="auto"/>
              <w:right w:val="single" w:sz="4" w:space="0" w:color="auto"/>
            </w:tcBorders>
          </w:tcPr>
          <w:p w14:paraId="54D0063F" w14:textId="77777777" w:rsidR="008E04AC" w:rsidRPr="001504AA" w:rsidRDefault="008E04AC" w:rsidP="003B15FC">
            <w:pPr>
              <w:spacing w:before="20" w:after="20" w:line="240" w:lineRule="auto"/>
              <w:rPr>
                <w:rFonts w:eastAsia="Calibri" w:cstheme="minorHAnsi"/>
                <w:b/>
                <w:sz w:val="16"/>
                <w:szCs w:val="18"/>
                <w:lang w:val="en-GB"/>
              </w:rPr>
            </w:pPr>
          </w:p>
          <w:p w14:paraId="4B8C6FA9" w14:textId="77777777" w:rsidR="008E04AC" w:rsidRPr="001504AA" w:rsidRDefault="008E04AC" w:rsidP="003B15FC">
            <w:pPr>
              <w:spacing w:before="20" w:after="20" w:line="240" w:lineRule="auto"/>
              <w:rPr>
                <w:rFonts w:cstheme="minorHAnsi"/>
                <w:b/>
                <w:sz w:val="16"/>
                <w:szCs w:val="18"/>
                <w:lang w:val="en-GB" w:eastAsia="en-US"/>
              </w:rPr>
            </w:pPr>
          </w:p>
          <w:p w14:paraId="65A478E3" w14:textId="77777777" w:rsidR="008E04AC" w:rsidRPr="001504AA" w:rsidRDefault="008E04AC" w:rsidP="003B15FC">
            <w:pPr>
              <w:spacing w:before="20" w:after="20" w:line="240" w:lineRule="auto"/>
              <w:rPr>
                <w:rFonts w:cstheme="minorHAnsi"/>
                <w:b/>
                <w:sz w:val="16"/>
                <w:szCs w:val="18"/>
                <w:lang w:val="en-GB"/>
              </w:rPr>
            </w:pPr>
          </w:p>
          <w:p w14:paraId="71BE9C24"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color w:val="000000" w:themeColor="text1"/>
                <w:sz w:val="16"/>
                <w:szCs w:val="18"/>
                <w:lang w:val="en-GB"/>
              </w:rPr>
              <w:t>b/a</w:t>
            </w:r>
          </w:p>
        </w:tc>
      </w:tr>
      <w:tr w:rsidR="008E04AC" w:rsidRPr="001504AA" w14:paraId="60BB899C" w14:textId="77777777" w:rsidTr="003B15FC">
        <w:trPr>
          <w:trHeight w:val="397"/>
        </w:trPr>
        <w:tc>
          <w:tcPr>
            <w:tcW w:w="4315" w:type="pct"/>
            <w:gridSpan w:val="3"/>
            <w:tcBorders>
              <w:top w:val="single" w:sz="4" w:space="0" w:color="auto"/>
              <w:left w:val="single" w:sz="4" w:space="0" w:color="auto"/>
              <w:bottom w:val="single" w:sz="4" w:space="0" w:color="auto"/>
              <w:right w:val="single" w:sz="4" w:space="0" w:color="auto"/>
            </w:tcBorders>
            <w:vAlign w:val="center"/>
            <w:hideMark/>
          </w:tcPr>
          <w:p w14:paraId="14CFE8FB" w14:textId="77777777" w:rsidR="008E04AC" w:rsidRPr="001504AA" w:rsidRDefault="008E04AC" w:rsidP="003B15FC">
            <w:pPr>
              <w:spacing w:before="20" w:after="20" w:line="240" w:lineRule="auto"/>
              <w:rPr>
                <w:rFonts w:eastAsia="Calibri" w:cstheme="minorHAnsi"/>
                <w:b/>
                <w:i/>
                <w:sz w:val="16"/>
                <w:szCs w:val="18"/>
                <w:lang w:val="en-GB"/>
              </w:rPr>
            </w:pPr>
            <w:r w:rsidRPr="001504AA">
              <w:rPr>
                <w:rFonts w:cstheme="minorHAnsi"/>
                <w:b/>
                <w:i/>
                <w:sz w:val="16"/>
                <w:szCs w:val="18"/>
                <w:lang w:val="en-GB"/>
              </w:rPr>
              <w:t xml:space="preserve">Total LODs to be implemented for the prevention of severe accidents </w:t>
            </w:r>
          </w:p>
        </w:tc>
        <w:tc>
          <w:tcPr>
            <w:tcW w:w="685" w:type="pct"/>
            <w:gridSpan w:val="2"/>
            <w:tcBorders>
              <w:top w:val="single" w:sz="4" w:space="0" w:color="auto"/>
              <w:left w:val="single" w:sz="4" w:space="0" w:color="auto"/>
              <w:bottom w:val="single" w:sz="4" w:space="0" w:color="auto"/>
              <w:right w:val="single" w:sz="4" w:space="0" w:color="auto"/>
            </w:tcBorders>
            <w:vAlign w:val="center"/>
            <w:hideMark/>
          </w:tcPr>
          <w:p w14:paraId="07299165" w14:textId="77777777" w:rsidR="008E04AC" w:rsidRPr="001504AA" w:rsidRDefault="008E04AC" w:rsidP="003B15FC">
            <w:pPr>
              <w:spacing w:before="20" w:after="20" w:line="240" w:lineRule="auto"/>
              <w:rPr>
                <w:rFonts w:eastAsia="Calibri" w:cstheme="minorHAnsi"/>
                <w:b/>
                <w:i/>
                <w:sz w:val="16"/>
                <w:szCs w:val="18"/>
                <w:lang w:val="en-GB"/>
              </w:rPr>
            </w:pPr>
            <w:r w:rsidRPr="001504AA">
              <w:rPr>
                <w:rFonts w:cstheme="minorHAnsi"/>
                <w:b/>
                <w:i/>
                <w:sz w:val="16"/>
                <w:szCs w:val="18"/>
                <w:lang w:val="en-GB"/>
              </w:rPr>
              <w:sym w:font="Symbol" w:char="F0B3"/>
            </w:r>
            <w:r w:rsidRPr="001504AA">
              <w:rPr>
                <w:rFonts w:cstheme="minorHAnsi"/>
                <w:b/>
                <w:i/>
                <w:sz w:val="16"/>
                <w:szCs w:val="18"/>
                <w:lang w:val="en-GB"/>
              </w:rPr>
              <w:t xml:space="preserve"> 2a+b</w:t>
            </w:r>
          </w:p>
        </w:tc>
      </w:tr>
      <w:tr w:rsidR="00760830" w:rsidRPr="001504AA" w14:paraId="17A925DB" w14:textId="77777777" w:rsidTr="00760830">
        <w:trPr>
          <w:trHeight w:val="728"/>
        </w:trPr>
        <w:tc>
          <w:tcPr>
            <w:tcW w:w="744" w:type="pct"/>
            <w:tcBorders>
              <w:top w:val="single" w:sz="4" w:space="0" w:color="auto"/>
              <w:left w:val="single" w:sz="4" w:space="0" w:color="auto"/>
              <w:bottom w:val="single" w:sz="4" w:space="0" w:color="auto"/>
              <w:right w:val="single" w:sz="4" w:space="0" w:color="auto"/>
            </w:tcBorders>
            <w:vAlign w:val="center"/>
            <w:hideMark/>
          </w:tcPr>
          <w:p w14:paraId="159B0F2C"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b/>
                <w:sz w:val="16"/>
                <w:szCs w:val="18"/>
                <w:lang w:val="en-GB"/>
              </w:rPr>
              <w:t>Level 4</w:t>
            </w:r>
          </w:p>
        </w:tc>
        <w:tc>
          <w:tcPr>
            <w:tcW w:w="263" w:type="pct"/>
            <w:tcBorders>
              <w:top w:val="single" w:sz="4" w:space="0" w:color="auto"/>
              <w:left w:val="single" w:sz="4" w:space="0" w:color="auto"/>
              <w:bottom w:val="single" w:sz="4" w:space="0" w:color="auto"/>
              <w:right w:val="single" w:sz="4" w:space="0" w:color="auto"/>
            </w:tcBorders>
            <w:vAlign w:val="center"/>
            <w:hideMark/>
          </w:tcPr>
          <w:p w14:paraId="78A1DB3B"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4</w:t>
            </w:r>
          </w:p>
        </w:tc>
        <w:tc>
          <w:tcPr>
            <w:tcW w:w="3309" w:type="pct"/>
            <w:tcBorders>
              <w:top w:val="single" w:sz="4" w:space="0" w:color="auto"/>
              <w:left w:val="single" w:sz="4" w:space="0" w:color="auto"/>
              <w:bottom w:val="single" w:sz="4" w:space="0" w:color="auto"/>
              <w:right w:val="single" w:sz="4" w:space="0" w:color="auto"/>
            </w:tcBorders>
            <w:vAlign w:val="center"/>
            <w:hideMark/>
          </w:tcPr>
          <w:p w14:paraId="746454E0" w14:textId="77777777" w:rsidR="008E04AC" w:rsidRPr="001504AA" w:rsidRDefault="008E04AC" w:rsidP="003B15FC">
            <w:pPr>
              <w:spacing w:before="20" w:after="20" w:line="240" w:lineRule="auto"/>
              <w:rPr>
                <w:rFonts w:eastAsia="Calibri" w:cstheme="minorHAnsi"/>
                <w:sz w:val="16"/>
                <w:szCs w:val="18"/>
                <w:lang w:val="en-GB"/>
              </w:rPr>
            </w:pPr>
            <w:r w:rsidRPr="001504AA">
              <w:rPr>
                <w:rFonts w:cstheme="minorHAnsi"/>
                <w:sz w:val="16"/>
                <w:szCs w:val="18"/>
                <w:lang w:val="en-GB"/>
              </w:rPr>
              <w:t>DiD Level 4.</w:t>
            </w:r>
          </w:p>
          <w:p w14:paraId="48190BB0" w14:textId="77777777" w:rsidR="008E04AC" w:rsidRPr="001504AA" w:rsidRDefault="008E04AC" w:rsidP="003B15FC">
            <w:pPr>
              <w:spacing w:before="20" w:after="20" w:line="240" w:lineRule="auto"/>
              <w:ind w:left="199"/>
              <w:rPr>
                <w:rFonts w:cstheme="minorHAnsi"/>
                <w:sz w:val="16"/>
                <w:szCs w:val="18"/>
                <w:lang w:val="en-GB" w:eastAsia="en-US"/>
              </w:rPr>
            </w:pPr>
            <w:r w:rsidRPr="001504AA">
              <w:rPr>
                <w:rFonts w:cstheme="minorHAnsi"/>
                <w:sz w:val="16"/>
                <w:szCs w:val="18"/>
                <w:lang w:val="en-GB"/>
              </w:rPr>
              <w:t>Postulated core melt accidents (short and long term)</w:t>
            </w:r>
          </w:p>
          <w:p w14:paraId="03E23196" w14:textId="77777777" w:rsidR="008E04AC" w:rsidRPr="001504AA" w:rsidRDefault="008E04AC" w:rsidP="003B15FC">
            <w:pPr>
              <w:spacing w:before="20" w:after="20" w:line="240" w:lineRule="auto"/>
              <w:ind w:left="199"/>
              <w:rPr>
                <w:rFonts w:eastAsia="Calibri" w:cstheme="minorHAnsi"/>
                <w:sz w:val="16"/>
                <w:szCs w:val="18"/>
                <w:lang w:val="en-GB"/>
              </w:rPr>
            </w:pPr>
            <w:r w:rsidRPr="001504AA">
              <w:rPr>
                <w:rFonts w:cstheme="minorHAnsi"/>
                <w:sz w:val="16"/>
                <w:szCs w:val="18"/>
                <w:lang w:val="en-GB"/>
              </w:rPr>
              <w:t>Consideration of "</w:t>
            </w:r>
            <w:r w:rsidRPr="001504AA">
              <w:rPr>
                <w:rFonts w:cstheme="minorHAnsi"/>
                <w:i/>
                <w:iCs/>
                <w:sz w:val="16"/>
                <w:szCs w:val="18"/>
                <w:lang w:val="en-GB"/>
              </w:rPr>
              <w:t>natural hazards exceeding those to be considered for design</w:t>
            </w:r>
            <w:r w:rsidRPr="001504AA">
              <w:rPr>
                <w:rFonts w:cstheme="minorHAnsi"/>
                <w:sz w:val="16"/>
                <w:szCs w:val="18"/>
                <w:lang w:val="en-GB"/>
              </w:rPr>
              <w:t>"</w:t>
            </w:r>
          </w:p>
        </w:tc>
        <w:tc>
          <w:tcPr>
            <w:tcW w:w="346" w:type="pct"/>
            <w:tcBorders>
              <w:top w:val="single" w:sz="4" w:space="0" w:color="auto"/>
              <w:left w:val="single" w:sz="4" w:space="0" w:color="auto"/>
              <w:bottom w:val="single" w:sz="4" w:space="0" w:color="auto"/>
              <w:right w:val="single" w:sz="4" w:space="0" w:color="auto"/>
            </w:tcBorders>
          </w:tcPr>
          <w:p w14:paraId="17950862" w14:textId="77777777" w:rsidR="008E04AC" w:rsidRPr="001504AA" w:rsidRDefault="008E04AC" w:rsidP="003B15FC">
            <w:pPr>
              <w:spacing w:before="20" w:after="20" w:line="240" w:lineRule="auto"/>
              <w:rPr>
                <w:rFonts w:eastAsia="Calibri" w:cstheme="minorHAnsi"/>
                <w:b/>
                <w:sz w:val="16"/>
                <w:szCs w:val="18"/>
                <w:lang w:val="en-GB"/>
              </w:rPr>
            </w:pPr>
          </w:p>
          <w:p w14:paraId="4B6F569E" w14:textId="3C71A9C5" w:rsidR="008E04AC" w:rsidRPr="001504AA" w:rsidRDefault="00850C7A" w:rsidP="003B15FC">
            <w:pPr>
              <w:spacing w:before="20" w:after="20" w:line="240" w:lineRule="auto"/>
              <w:rPr>
                <w:rFonts w:eastAsia="Calibri" w:cstheme="minorHAnsi"/>
                <w:b/>
                <w:sz w:val="16"/>
                <w:szCs w:val="18"/>
                <w:lang w:val="en-GB"/>
              </w:rPr>
            </w:pPr>
            <w:r w:rsidRPr="001504AA">
              <w:rPr>
                <w:rFonts w:cs="Calibri"/>
                <w:b/>
                <w:sz w:val="16"/>
                <w:szCs w:val="16"/>
                <w:lang w:val="en-GB"/>
              </w:rPr>
              <w:t>b/a</w:t>
            </w:r>
          </w:p>
        </w:tc>
        <w:tc>
          <w:tcPr>
            <w:tcW w:w="338" w:type="pct"/>
            <w:tcBorders>
              <w:top w:val="single" w:sz="4" w:space="0" w:color="auto"/>
              <w:left w:val="single" w:sz="4" w:space="0" w:color="auto"/>
              <w:bottom w:val="single" w:sz="4" w:space="0" w:color="auto"/>
              <w:right w:val="single" w:sz="4" w:space="0" w:color="auto"/>
            </w:tcBorders>
          </w:tcPr>
          <w:p w14:paraId="095ABC06" w14:textId="77777777" w:rsidR="008E04AC" w:rsidRPr="001504AA" w:rsidRDefault="008E04AC" w:rsidP="003B15FC">
            <w:pPr>
              <w:spacing w:before="20" w:after="20" w:line="240" w:lineRule="auto"/>
              <w:rPr>
                <w:rFonts w:eastAsia="Calibri" w:cstheme="minorHAnsi"/>
                <w:b/>
                <w:sz w:val="16"/>
                <w:szCs w:val="18"/>
                <w:lang w:val="en-GB"/>
              </w:rPr>
            </w:pPr>
          </w:p>
          <w:p w14:paraId="78EBF6BC" w14:textId="77777777" w:rsidR="008E04AC" w:rsidRPr="001504AA" w:rsidRDefault="008E04AC" w:rsidP="003B15FC">
            <w:pPr>
              <w:spacing w:before="20" w:after="20" w:line="240" w:lineRule="auto"/>
              <w:rPr>
                <w:rFonts w:cstheme="minorHAnsi"/>
                <w:b/>
                <w:sz w:val="16"/>
                <w:szCs w:val="18"/>
                <w:lang w:val="en-GB" w:eastAsia="en-US"/>
              </w:rPr>
            </w:pPr>
          </w:p>
          <w:p w14:paraId="0F659238" w14:textId="77777777" w:rsidR="008E04AC" w:rsidRPr="001504AA" w:rsidRDefault="008E04AC" w:rsidP="003B15FC">
            <w:pPr>
              <w:spacing w:before="20" w:after="20" w:line="240" w:lineRule="auto"/>
              <w:rPr>
                <w:rFonts w:cstheme="minorHAnsi"/>
                <w:b/>
                <w:sz w:val="16"/>
                <w:szCs w:val="18"/>
                <w:lang w:val="en-GB"/>
              </w:rPr>
            </w:pPr>
          </w:p>
          <w:p w14:paraId="46A73500" w14:textId="77777777" w:rsidR="008E04AC" w:rsidRPr="001504AA" w:rsidRDefault="008E04AC" w:rsidP="003B15FC">
            <w:pPr>
              <w:spacing w:before="20" w:after="20" w:line="240" w:lineRule="auto"/>
              <w:rPr>
                <w:rFonts w:eastAsia="Calibri" w:cstheme="minorHAnsi"/>
                <w:b/>
                <w:sz w:val="16"/>
                <w:szCs w:val="18"/>
                <w:lang w:val="en-GB"/>
              </w:rPr>
            </w:pPr>
            <w:r w:rsidRPr="001504AA">
              <w:rPr>
                <w:rFonts w:cstheme="minorHAnsi"/>
                <w:b/>
                <w:color w:val="000000" w:themeColor="text1"/>
                <w:sz w:val="16"/>
                <w:szCs w:val="18"/>
                <w:lang w:val="en-GB"/>
              </w:rPr>
              <w:t>b/a</w:t>
            </w:r>
          </w:p>
        </w:tc>
      </w:tr>
      <w:tr w:rsidR="008E04AC" w:rsidRPr="001504AA" w14:paraId="0179C79C" w14:textId="77777777" w:rsidTr="003B15FC">
        <w:trPr>
          <w:trHeight w:val="397"/>
        </w:trPr>
        <w:tc>
          <w:tcPr>
            <w:tcW w:w="4315" w:type="pct"/>
            <w:gridSpan w:val="3"/>
            <w:tcBorders>
              <w:top w:val="single" w:sz="4" w:space="0" w:color="auto"/>
              <w:left w:val="single" w:sz="4" w:space="0" w:color="auto"/>
              <w:bottom w:val="single" w:sz="4" w:space="0" w:color="auto"/>
              <w:right w:val="single" w:sz="4" w:space="0" w:color="auto"/>
            </w:tcBorders>
            <w:vAlign w:val="center"/>
            <w:hideMark/>
          </w:tcPr>
          <w:p w14:paraId="4F1E08C4" w14:textId="77777777" w:rsidR="008E04AC" w:rsidRPr="001504AA" w:rsidRDefault="008E04AC" w:rsidP="003B15FC">
            <w:pPr>
              <w:spacing w:before="20" w:after="20" w:line="240" w:lineRule="auto"/>
              <w:rPr>
                <w:rFonts w:eastAsia="Calibri" w:cstheme="minorHAnsi"/>
                <w:b/>
                <w:i/>
                <w:sz w:val="16"/>
                <w:szCs w:val="18"/>
                <w:lang w:val="en-GB"/>
              </w:rPr>
            </w:pPr>
            <w:r w:rsidRPr="001504AA">
              <w:rPr>
                <w:rFonts w:cstheme="minorHAnsi"/>
                <w:b/>
                <w:i/>
                <w:sz w:val="16"/>
                <w:szCs w:val="18"/>
                <w:lang w:val="en-GB"/>
              </w:rPr>
              <w:t>Minimum number of LODs to be implemented to reject into the residual risk or to practically eliminate</w:t>
            </w:r>
          </w:p>
        </w:tc>
        <w:tc>
          <w:tcPr>
            <w:tcW w:w="685" w:type="pct"/>
            <w:gridSpan w:val="2"/>
            <w:tcBorders>
              <w:top w:val="single" w:sz="4" w:space="0" w:color="auto"/>
              <w:left w:val="single" w:sz="4" w:space="0" w:color="auto"/>
              <w:bottom w:val="single" w:sz="4" w:space="0" w:color="auto"/>
              <w:right w:val="single" w:sz="4" w:space="0" w:color="auto"/>
            </w:tcBorders>
            <w:vAlign w:val="center"/>
            <w:hideMark/>
          </w:tcPr>
          <w:p w14:paraId="4E43289C" w14:textId="77777777" w:rsidR="008E04AC" w:rsidRPr="001504AA" w:rsidRDefault="008E04AC" w:rsidP="003B15FC">
            <w:pPr>
              <w:spacing w:before="20" w:after="20" w:line="240" w:lineRule="auto"/>
              <w:rPr>
                <w:rFonts w:eastAsia="Calibri" w:cstheme="minorHAnsi"/>
                <w:b/>
                <w:i/>
                <w:sz w:val="16"/>
                <w:szCs w:val="18"/>
                <w:lang w:val="en-GB"/>
              </w:rPr>
            </w:pPr>
            <w:r w:rsidRPr="001504AA">
              <w:rPr>
                <w:rFonts w:cstheme="minorHAnsi"/>
                <w:b/>
                <w:i/>
                <w:sz w:val="16"/>
                <w:szCs w:val="18"/>
                <w:lang w:val="en-GB"/>
              </w:rPr>
              <w:sym w:font="Symbol" w:char="F03E"/>
            </w:r>
            <w:r w:rsidRPr="001504AA">
              <w:rPr>
                <w:rFonts w:cstheme="minorHAnsi"/>
                <w:b/>
                <w:i/>
                <w:sz w:val="16"/>
                <w:szCs w:val="18"/>
                <w:lang w:val="en-GB"/>
              </w:rPr>
              <w:t xml:space="preserve"> 3a</w:t>
            </w:r>
          </w:p>
        </w:tc>
      </w:tr>
    </w:tbl>
    <w:p w14:paraId="05CD4D87" w14:textId="786BA2D6" w:rsidR="00760830" w:rsidRPr="00722006" w:rsidRDefault="008E04AC" w:rsidP="003B15FC">
      <w:pPr>
        <w:pStyle w:val="Lgende"/>
        <w:spacing w:before="120" w:after="100" w:afterAutospacing="1"/>
        <w:rPr>
          <w:szCs w:val="18"/>
          <w:lang w:val="en-US"/>
        </w:rPr>
      </w:pPr>
      <w:r w:rsidRPr="00722006">
        <w:rPr>
          <w:b w:val="0"/>
          <w:sz w:val="18"/>
          <w:szCs w:val="18"/>
          <w:lang w:val="en-US"/>
        </w:rPr>
        <w:t xml:space="preserve">In a similar way </w:t>
      </w:r>
      <w:r w:rsidR="00722006">
        <w:rPr>
          <w:b w:val="0"/>
          <w:sz w:val="18"/>
          <w:szCs w:val="18"/>
          <w:lang w:val="en-US"/>
        </w:rPr>
        <w:fldChar w:fldCharType="begin"/>
      </w:r>
      <w:r w:rsidR="00722006">
        <w:rPr>
          <w:b w:val="0"/>
          <w:sz w:val="18"/>
          <w:szCs w:val="18"/>
          <w:lang w:val="en-US"/>
        </w:rPr>
        <w:instrText xml:space="preserve"> REF _Ref447542903 \h  \* MERGEFORMAT </w:instrText>
      </w:r>
      <w:r w:rsidR="00722006">
        <w:rPr>
          <w:b w:val="0"/>
          <w:sz w:val="18"/>
          <w:szCs w:val="18"/>
          <w:lang w:val="en-US"/>
        </w:rPr>
      </w:r>
      <w:r w:rsidR="00722006">
        <w:rPr>
          <w:b w:val="0"/>
          <w:sz w:val="18"/>
          <w:szCs w:val="18"/>
          <w:lang w:val="en-US"/>
        </w:rPr>
        <w:fldChar w:fldCharType="separate"/>
      </w:r>
      <w:r w:rsidR="00051ECA" w:rsidRPr="00051ECA">
        <w:rPr>
          <w:b w:val="0"/>
          <w:sz w:val="18"/>
          <w:szCs w:val="18"/>
          <w:lang w:val="en-US"/>
        </w:rPr>
        <w:t>Table 4</w:t>
      </w:r>
      <w:r w:rsidR="00051ECA" w:rsidRPr="00051ECA">
        <w:rPr>
          <w:b w:val="0"/>
          <w:sz w:val="18"/>
          <w:szCs w:val="18"/>
          <w:lang w:val="en-US"/>
        </w:rPr>
        <w:noBreakHyphen/>
        <w:t>3</w:t>
      </w:r>
      <w:r w:rsidR="00722006">
        <w:rPr>
          <w:b w:val="0"/>
          <w:sz w:val="18"/>
          <w:szCs w:val="18"/>
          <w:lang w:val="en-US"/>
        </w:rPr>
        <w:fldChar w:fldCharType="end"/>
      </w:r>
      <w:r w:rsidR="00760830" w:rsidRPr="00722006">
        <w:rPr>
          <w:b w:val="0"/>
          <w:sz w:val="18"/>
          <w:szCs w:val="18"/>
          <w:lang w:val="en-US"/>
        </w:rPr>
        <w:t xml:space="preserve"> provides an example of the complete representation of the safety architecture </w:t>
      </w:r>
      <w:r w:rsidRPr="00722006">
        <w:rPr>
          <w:b w:val="0"/>
          <w:sz w:val="18"/>
          <w:szCs w:val="18"/>
          <w:lang w:val="en-US"/>
        </w:rPr>
        <w:t>for the initiating events of 3rd</w:t>
      </w:r>
      <w:r w:rsidR="00760830" w:rsidRPr="00722006">
        <w:rPr>
          <w:b w:val="0"/>
          <w:sz w:val="18"/>
          <w:szCs w:val="18"/>
          <w:lang w:val="en-US"/>
        </w:rPr>
        <w:t xml:space="preserve"> </w:t>
      </w:r>
      <w:r w:rsidRPr="00722006">
        <w:rPr>
          <w:b w:val="0"/>
          <w:sz w:val="18"/>
          <w:szCs w:val="18"/>
          <w:lang w:val="en-US"/>
        </w:rPr>
        <w:t>and 4th</w:t>
      </w:r>
      <w:r w:rsidR="00760830" w:rsidRPr="00722006">
        <w:rPr>
          <w:b w:val="0"/>
          <w:sz w:val="18"/>
          <w:szCs w:val="18"/>
          <w:lang w:val="en-US"/>
        </w:rPr>
        <w:t xml:space="preserve"> </w:t>
      </w:r>
      <w:r w:rsidRPr="00722006">
        <w:rPr>
          <w:b w:val="0"/>
          <w:sz w:val="18"/>
          <w:szCs w:val="18"/>
          <w:lang w:val="en-US"/>
        </w:rPr>
        <w:t>categories and for events with multiple failures</w:t>
      </w:r>
      <w:r w:rsidR="00760830" w:rsidRPr="00722006">
        <w:rPr>
          <w:b w:val="0"/>
          <w:sz w:val="18"/>
          <w:szCs w:val="18"/>
          <w:lang w:val="en-US"/>
        </w:rPr>
        <w:t xml:space="preserve">, in terms of positioning of LOPs between the plant condition under investigation and the resulting situation whose limits shall be met. </w:t>
      </w:r>
    </w:p>
    <w:p w14:paraId="53C2B969" w14:textId="4D4E4C0A" w:rsidR="008E04AC" w:rsidRPr="00722006" w:rsidRDefault="005E69C9" w:rsidP="003B15FC">
      <w:pPr>
        <w:pStyle w:val="Lgende"/>
        <w:spacing w:before="360" w:after="120"/>
        <w:rPr>
          <w:lang w:val="en-GB"/>
        </w:rPr>
      </w:pPr>
      <w:bookmarkStart w:id="219" w:name="_Ref447025198"/>
      <w:bookmarkStart w:id="220" w:name="_Ref447542903"/>
      <w:r w:rsidRPr="00722006">
        <w:rPr>
          <w:lang w:val="en-GB"/>
        </w:rPr>
        <w:t xml:space="preserve">Table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4</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3</w:t>
      </w:r>
      <w:r w:rsidRPr="00722006">
        <w:rPr>
          <w:lang w:val="en-GB"/>
        </w:rPr>
        <w:fldChar w:fldCharType="end"/>
      </w:r>
      <w:bookmarkEnd w:id="219"/>
      <w:bookmarkEnd w:id="220"/>
      <w:r w:rsidRPr="00722006">
        <w:rPr>
          <w:lang w:val="en-GB"/>
        </w:rPr>
        <w:tab/>
      </w:r>
      <w:r w:rsidR="00760830" w:rsidRPr="00722006">
        <w:rPr>
          <w:lang w:val="en-GB"/>
        </w:rPr>
        <w:t xml:space="preserve"> Proposal for the positioning of LOPs, complete safety architecture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2"/>
        <w:gridCol w:w="457"/>
        <w:gridCol w:w="636"/>
        <w:gridCol w:w="457"/>
        <w:gridCol w:w="629"/>
        <w:gridCol w:w="457"/>
        <w:gridCol w:w="629"/>
        <w:gridCol w:w="1106"/>
        <w:gridCol w:w="1024"/>
      </w:tblGrid>
      <w:tr w:rsidR="008E04AC" w:rsidRPr="004B6D2D" w14:paraId="073BCF5A" w14:textId="77777777" w:rsidTr="003B15FC">
        <w:trPr>
          <w:trHeight w:val="1008"/>
          <w:tblHeader/>
        </w:trPr>
        <w:tc>
          <w:tcPr>
            <w:tcW w:w="3919" w:type="dxa"/>
            <w:tcBorders>
              <w:top w:val="single" w:sz="4" w:space="0" w:color="auto"/>
              <w:left w:val="single" w:sz="4" w:space="0" w:color="auto"/>
              <w:bottom w:val="nil"/>
              <w:right w:val="single" w:sz="24" w:space="0" w:color="auto"/>
            </w:tcBorders>
            <w:vAlign w:val="center"/>
          </w:tcPr>
          <w:p w14:paraId="41364B31" w14:textId="77777777" w:rsidR="008E04AC" w:rsidRPr="00722006" w:rsidRDefault="008E04AC" w:rsidP="003B15FC">
            <w:pPr>
              <w:tabs>
                <w:tab w:val="right" w:pos="3828"/>
              </w:tabs>
              <w:spacing w:before="20" w:after="20" w:line="240" w:lineRule="auto"/>
              <w:jc w:val="center"/>
              <w:rPr>
                <w:rFonts w:cs="Calibri"/>
                <w:b/>
                <w:i/>
                <w:szCs w:val="18"/>
                <w:lang w:val="en-US"/>
              </w:rPr>
            </w:pPr>
            <w:r w:rsidRPr="00722006">
              <w:rPr>
                <w:rFonts w:cs="Calibri"/>
                <w:b/>
                <w:i/>
                <w:szCs w:val="18"/>
                <w:lang w:val="en-US"/>
              </w:rPr>
              <w:t xml:space="preserve">Category of the initial plant condition </w:t>
            </w:r>
            <w:r w:rsidRPr="00722006">
              <w:rPr>
                <w:rFonts w:cs="Calibri"/>
                <w:b/>
                <w:i/>
                <w:szCs w:val="18"/>
                <w:lang w:val="en-US"/>
              </w:rPr>
              <w:sym w:font="Wingdings" w:char="F0F0"/>
            </w:r>
          </w:p>
          <w:p w14:paraId="788045D9" w14:textId="77777777" w:rsidR="00760830" w:rsidRPr="00722006" w:rsidRDefault="00760830" w:rsidP="003B15FC">
            <w:pPr>
              <w:tabs>
                <w:tab w:val="right" w:pos="3828"/>
              </w:tabs>
              <w:spacing w:before="20" w:after="20" w:line="240" w:lineRule="auto"/>
              <w:jc w:val="center"/>
              <w:rPr>
                <w:rFonts w:cs="Calibri"/>
                <w:b/>
                <w:szCs w:val="18"/>
                <w:lang w:val="en-US" w:eastAsia="en-US"/>
              </w:rPr>
            </w:pPr>
          </w:p>
          <w:p w14:paraId="405911A4" w14:textId="3F327DE0" w:rsidR="008E04AC" w:rsidRPr="00722006" w:rsidRDefault="008E04AC" w:rsidP="003B15FC">
            <w:pPr>
              <w:tabs>
                <w:tab w:val="right" w:pos="3828"/>
              </w:tabs>
              <w:spacing w:before="20" w:after="20" w:line="240" w:lineRule="auto"/>
              <w:jc w:val="center"/>
              <w:rPr>
                <w:rFonts w:eastAsia="Calibri" w:cs="Calibri"/>
                <w:i/>
                <w:szCs w:val="18"/>
                <w:lang w:val="en-US"/>
              </w:rPr>
            </w:pPr>
            <w:r w:rsidRPr="00722006">
              <w:rPr>
                <w:rFonts w:cs="Calibri"/>
                <w:b/>
                <w:szCs w:val="18"/>
                <w:lang w:val="en-US"/>
              </w:rPr>
              <w:t xml:space="preserve">« Level of the DiD » </w:t>
            </w:r>
            <w:r w:rsidR="00760830" w:rsidRPr="00722006">
              <w:rPr>
                <w:rFonts w:cs="Calibri"/>
                <w:b/>
                <w:i/>
                <w:szCs w:val="18"/>
                <w:lang w:val="en-US"/>
              </w:rPr>
              <w:t xml:space="preserve"> -</w:t>
            </w:r>
            <w:r w:rsidRPr="00722006">
              <w:rPr>
                <w:rFonts w:cs="Calibri"/>
                <w:b/>
                <w:i/>
                <w:szCs w:val="18"/>
                <w:lang w:val="en-US"/>
              </w:rPr>
              <w:t>Category of the resulting plant condition</w:t>
            </w:r>
            <w:r w:rsidRPr="00722006">
              <w:rPr>
                <w:rFonts w:cs="Calibri"/>
                <w:b/>
                <w:szCs w:val="18"/>
                <w:lang w:val="fr-BE"/>
              </w:rPr>
              <w:sym w:font="Wingdings" w:char="F0CA"/>
            </w:r>
          </w:p>
        </w:tc>
        <w:tc>
          <w:tcPr>
            <w:tcW w:w="1060" w:type="dxa"/>
            <w:gridSpan w:val="2"/>
            <w:tcBorders>
              <w:top w:val="single" w:sz="24" w:space="0" w:color="auto"/>
              <w:left w:val="single" w:sz="24" w:space="0" w:color="auto"/>
              <w:bottom w:val="single" w:sz="4" w:space="0" w:color="auto"/>
              <w:right w:val="single" w:sz="24" w:space="0" w:color="auto"/>
            </w:tcBorders>
            <w:vAlign w:val="center"/>
            <w:hideMark/>
          </w:tcPr>
          <w:p w14:paraId="34068ECE" w14:textId="77777777" w:rsidR="008E04AC" w:rsidRPr="00722006" w:rsidRDefault="008E04AC" w:rsidP="003B15FC">
            <w:pPr>
              <w:spacing w:before="20" w:after="20" w:line="240" w:lineRule="auto"/>
              <w:jc w:val="center"/>
              <w:rPr>
                <w:rFonts w:eastAsia="Calibri" w:cs="Calibri"/>
                <w:b/>
                <w:szCs w:val="18"/>
              </w:rPr>
            </w:pPr>
            <w:r w:rsidRPr="00722006">
              <w:rPr>
                <w:rFonts w:cs="Calibri"/>
                <w:b/>
                <w:szCs w:val="18"/>
              </w:rPr>
              <w:t>2</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7AA14096" w14:textId="77777777" w:rsidR="008E04AC" w:rsidRPr="00722006" w:rsidRDefault="008E04AC" w:rsidP="003B15FC">
            <w:pPr>
              <w:spacing w:before="20" w:after="20" w:line="240" w:lineRule="auto"/>
              <w:jc w:val="center"/>
              <w:rPr>
                <w:rFonts w:eastAsia="Calibri" w:cs="Calibri"/>
                <w:b/>
                <w:szCs w:val="18"/>
              </w:rPr>
            </w:pPr>
            <w:r w:rsidRPr="00722006">
              <w:rPr>
                <w:rFonts w:cs="Calibri"/>
                <w:b/>
                <w:szCs w:val="18"/>
              </w:rPr>
              <w:t>3</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1737ACD6" w14:textId="77777777" w:rsidR="008E04AC" w:rsidRPr="00722006" w:rsidRDefault="008E04AC" w:rsidP="003B15FC">
            <w:pPr>
              <w:spacing w:before="20" w:after="20" w:line="240" w:lineRule="auto"/>
              <w:jc w:val="center"/>
              <w:rPr>
                <w:rFonts w:eastAsia="Calibri" w:cs="Calibri"/>
                <w:b/>
                <w:szCs w:val="18"/>
              </w:rPr>
            </w:pPr>
            <w:r w:rsidRPr="00722006">
              <w:rPr>
                <w:rFonts w:cs="Calibri"/>
                <w:b/>
                <w:szCs w:val="18"/>
              </w:rPr>
              <w:t>4</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DEE4869" w14:textId="4E70188D" w:rsidR="008E04AC" w:rsidRPr="00722006" w:rsidRDefault="008E04AC" w:rsidP="003B15FC">
            <w:pPr>
              <w:spacing w:before="20" w:after="20" w:line="240" w:lineRule="auto"/>
              <w:jc w:val="center"/>
              <w:rPr>
                <w:rFonts w:eastAsia="Calibri" w:cs="Calibri"/>
                <w:b/>
                <w:i/>
                <w:szCs w:val="18"/>
                <w:lang w:val="en-US"/>
              </w:rPr>
            </w:pPr>
            <w:r w:rsidRPr="00722006">
              <w:rPr>
                <w:rFonts w:cs="Calibri"/>
                <w:szCs w:val="18"/>
                <w:lang w:val="en-US"/>
              </w:rPr>
              <w:t>Selection of multiple failures events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95CC69A" w14:textId="4033CBBE" w:rsidR="008E04AC" w:rsidRPr="00722006" w:rsidRDefault="008E04AC" w:rsidP="003B15FC">
            <w:pPr>
              <w:spacing w:before="20" w:after="20" w:line="240" w:lineRule="auto"/>
              <w:jc w:val="center"/>
              <w:rPr>
                <w:rFonts w:eastAsia="Calibri" w:cs="Calibri"/>
                <w:szCs w:val="18"/>
                <w:lang w:val="en-US"/>
              </w:rPr>
            </w:pPr>
            <w:r w:rsidRPr="00722006">
              <w:rPr>
                <w:rFonts w:cstheme="minorHAnsi"/>
                <w:i/>
                <w:iCs/>
                <w:szCs w:val="18"/>
                <w:lang w:val="en-US"/>
              </w:rPr>
              <w:t>Hazards exceeding those of design</w:t>
            </w:r>
          </w:p>
        </w:tc>
      </w:tr>
      <w:tr w:rsidR="008E04AC" w:rsidRPr="00722006" w14:paraId="54021ABC" w14:textId="77777777" w:rsidTr="003B15FC">
        <w:trPr>
          <w:trHeight w:val="454"/>
        </w:trPr>
        <w:tc>
          <w:tcPr>
            <w:tcW w:w="3919" w:type="dxa"/>
            <w:tcBorders>
              <w:top w:val="nil"/>
              <w:left w:val="single" w:sz="4" w:space="0" w:color="auto"/>
              <w:bottom w:val="nil"/>
              <w:right w:val="single" w:sz="24" w:space="0" w:color="auto"/>
            </w:tcBorders>
            <w:vAlign w:val="center"/>
            <w:hideMark/>
          </w:tcPr>
          <w:p w14:paraId="1C8E5529" w14:textId="77777777" w:rsidR="008E04AC" w:rsidRPr="00722006" w:rsidRDefault="008E04AC" w:rsidP="003B15FC">
            <w:pPr>
              <w:tabs>
                <w:tab w:val="right" w:pos="3828"/>
              </w:tabs>
              <w:spacing w:before="20" w:after="20" w:line="240" w:lineRule="auto"/>
              <w:jc w:val="left"/>
              <w:rPr>
                <w:rFonts w:eastAsia="Calibri" w:cs="Calibri"/>
                <w:i/>
                <w:sz w:val="16"/>
                <w:szCs w:val="16"/>
              </w:rPr>
            </w:pPr>
            <w:r w:rsidRPr="00722006">
              <w:rPr>
                <w:rFonts w:cs="Calibri"/>
                <w:sz w:val="16"/>
                <w:szCs w:val="16"/>
              </w:rPr>
              <w:t>« </w:t>
            </w:r>
            <w:r w:rsidRPr="00722006">
              <w:rPr>
                <w:rFonts w:cs="Calibri"/>
                <w:b/>
                <w:sz w:val="16"/>
                <w:szCs w:val="16"/>
              </w:rPr>
              <w:t>2</w:t>
            </w:r>
            <w:r w:rsidRPr="00722006">
              <w:rPr>
                <w:rFonts w:cs="Calibri"/>
                <w:sz w:val="16"/>
                <w:szCs w:val="16"/>
              </w:rPr>
              <w:t> » -</w:t>
            </w:r>
            <w:r w:rsidRPr="00722006">
              <w:rPr>
                <w:rFonts w:cs="Calibri"/>
                <w:i/>
                <w:sz w:val="16"/>
                <w:szCs w:val="16"/>
              </w:rPr>
              <w:t xml:space="preserve"> Cat II</w:t>
            </w: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1B65D8D8"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w:t>
            </w:r>
          </w:p>
        </w:tc>
        <w:tc>
          <w:tcPr>
            <w:tcW w:w="1067" w:type="dxa"/>
            <w:gridSpan w:val="2"/>
            <w:tcBorders>
              <w:top w:val="single" w:sz="4" w:space="0" w:color="auto"/>
              <w:left w:val="single" w:sz="24" w:space="0" w:color="auto"/>
              <w:bottom w:val="single" w:sz="4" w:space="0" w:color="auto"/>
              <w:right w:val="single" w:sz="4" w:space="0" w:color="auto"/>
            </w:tcBorders>
            <w:vAlign w:val="center"/>
          </w:tcPr>
          <w:p w14:paraId="2D3C8CDE" w14:textId="77777777" w:rsidR="008E04AC" w:rsidRPr="00722006" w:rsidRDefault="008E04AC" w:rsidP="003B15FC">
            <w:pPr>
              <w:spacing w:before="20" w:after="20" w:line="240" w:lineRule="auto"/>
              <w:jc w:val="center"/>
              <w:rPr>
                <w:rFonts w:eastAsia="Calibri" w:cs="Calibri"/>
                <w:b/>
                <w:sz w:val="16"/>
                <w:szCs w:val="16"/>
              </w:rPr>
            </w:pP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06F4F58C" w14:textId="77777777" w:rsidR="008E04AC" w:rsidRPr="00722006" w:rsidRDefault="008E04AC" w:rsidP="003B15FC">
            <w:pPr>
              <w:spacing w:before="20" w:after="20" w:line="240" w:lineRule="auto"/>
              <w:jc w:val="center"/>
              <w:rPr>
                <w:rFonts w:eastAsia="Calibri" w:cs="Calibri"/>
                <w:b/>
                <w:sz w:val="16"/>
                <w:szCs w:val="16"/>
              </w:rPr>
            </w:pPr>
          </w:p>
        </w:tc>
        <w:tc>
          <w:tcPr>
            <w:tcW w:w="1110" w:type="dxa"/>
            <w:tcBorders>
              <w:top w:val="single" w:sz="4" w:space="0" w:color="auto"/>
              <w:left w:val="single" w:sz="4" w:space="0" w:color="auto"/>
              <w:bottom w:val="single" w:sz="4" w:space="0" w:color="auto"/>
              <w:right w:val="single" w:sz="4" w:space="0" w:color="auto"/>
            </w:tcBorders>
            <w:vAlign w:val="center"/>
          </w:tcPr>
          <w:p w14:paraId="7E7CA79D" w14:textId="77777777" w:rsidR="008E04AC" w:rsidRPr="00722006" w:rsidRDefault="008E04AC" w:rsidP="003B15FC">
            <w:pPr>
              <w:spacing w:before="20" w:after="20" w:line="240" w:lineRule="auto"/>
              <w:jc w:val="center"/>
              <w:rPr>
                <w:rFonts w:eastAsia="Calibri" w:cs="Calibri"/>
                <w:b/>
                <w:sz w:val="16"/>
                <w:szCs w:val="16"/>
              </w:rPr>
            </w:pPr>
          </w:p>
        </w:tc>
        <w:tc>
          <w:tcPr>
            <w:tcW w:w="1024" w:type="dxa"/>
            <w:tcBorders>
              <w:top w:val="single" w:sz="4" w:space="0" w:color="auto"/>
              <w:left w:val="single" w:sz="4" w:space="0" w:color="auto"/>
              <w:bottom w:val="single" w:sz="4" w:space="0" w:color="auto"/>
              <w:right w:val="single" w:sz="4" w:space="0" w:color="auto"/>
            </w:tcBorders>
            <w:vAlign w:val="center"/>
          </w:tcPr>
          <w:p w14:paraId="0F37353D" w14:textId="77777777" w:rsidR="008E04AC" w:rsidRPr="00722006" w:rsidRDefault="008E04AC" w:rsidP="003B15FC">
            <w:pPr>
              <w:spacing w:before="20" w:after="20" w:line="240" w:lineRule="auto"/>
              <w:jc w:val="center"/>
              <w:rPr>
                <w:rFonts w:eastAsia="Calibri" w:cs="Calibri"/>
                <w:b/>
                <w:sz w:val="16"/>
                <w:szCs w:val="16"/>
              </w:rPr>
            </w:pPr>
          </w:p>
        </w:tc>
      </w:tr>
      <w:tr w:rsidR="008E04AC" w:rsidRPr="00722006" w14:paraId="7E23DAF4" w14:textId="77777777" w:rsidTr="003B15FC">
        <w:trPr>
          <w:trHeight w:val="454"/>
        </w:trPr>
        <w:tc>
          <w:tcPr>
            <w:tcW w:w="3919" w:type="dxa"/>
            <w:tcBorders>
              <w:top w:val="nil"/>
              <w:left w:val="single" w:sz="4" w:space="0" w:color="auto"/>
              <w:bottom w:val="nil"/>
              <w:right w:val="single" w:sz="24" w:space="0" w:color="auto"/>
            </w:tcBorders>
            <w:vAlign w:val="center"/>
            <w:hideMark/>
          </w:tcPr>
          <w:p w14:paraId="6FC87343" w14:textId="77777777" w:rsidR="008E04AC" w:rsidRPr="00722006" w:rsidRDefault="008E04AC" w:rsidP="003B15FC">
            <w:pPr>
              <w:tabs>
                <w:tab w:val="right" w:pos="3828"/>
              </w:tabs>
              <w:spacing w:before="20" w:after="20" w:line="240" w:lineRule="auto"/>
              <w:jc w:val="left"/>
              <w:rPr>
                <w:rFonts w:eastAsia="Calibri" w:cs="Calibri"/>
                <w:i/>
                <w:sz w:val="16"/>
                <w:szCs w:val="16"/>
              </w:rPr>
            </w:pPr>
            <w:r w:rsidRPr="00722006">
              <w:rPr>
                <w:rFonts w:cs="Calibri"/>
                <w:sz w:val="16"/>
                <w:szCs w:val="16"/>
                <w:lang w:val="fr-BE"/>
              </w:rPr>
              <w:t>« </w:t>
            </w:r>
            <w:r w:rsidRPr="00722006">
              <w:rPr>
                <w:rFonts w:cs="Calibri"/>
                <w:b/>
                <w:sz w:val="16"/>
                <w:szCs w:val="16"/>
                <w:lang w:val="fr-BE"/>
              </w:rPr>
              <w:t>3a</w:t>
            </w:r>
            <w:r w:rsidRPr="00722006">
              <w:rPr>
                <w:rFonts w:cs="Calibri"/>
                <w:sz w:val="16"/>
                <w:szCs w:val="16"/>
                <w:lang w:val="fr-BE"/>
              </w:rPr>
              <w:t xml:space="preserve"> » - </w:t>
            </w:r>
            <w:r w:rsidRPr="00722006">
              <w:rPr>
                <w:rFonts w:cs="Calibri"/>
                <w:i/>
                <w:sz w:val="16"/>
                <w:szCs w:val="16"/>
                <w:lang w:val="fr-BE"/>
              </w:rPr>
              <w:t>cat III</w:t>
            </w: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77FAD0CA"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6C28D489"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w:t>
            </w:r>
          </w:p>
        </w:tc>
        <w:tc>
          <w:tcPr>
            <w:tcW w:w="1067" w:type="dxa"/>
            <w:gridSpan w:val="2"/>
            <w:tcBorders>
              <w:top w:val="single" w:sz="4" w:space="0" w:color="auto"/>
              <w:left w:val="single" w:sz="4" w:space="0" w:color="auto"/>
              <w:bottom w:val="single" w:sz="4" w:space="0" w:color="auto"/>
              <w:right w:val="single" w:sz="4" w:space="0" w:color="auto"/>
            </w:tcBorders>
            <w:vAlign w:val="center"/>
          </w:tcPr>
          <w:p w14:paraId="756E6F0C" w14:textId="77777777" w:rsidR="008E04AC" w:rsidRPr="00722006" w:rsidRDefault="008E04AC" w:rsidP="003B15FC">
            <w:pPr>
              <w:spacing w:before="20" w:after="20" w:line="240" w:lineRule="auto"/>
              <w:jc w:val="center"/>
              <w:rPr>
                <w:rFonts w:eastAsia="Calibri" w:cs="Calibri"/>
                <w:b/>
                <w:sz w:val="16"/>
                <w:szCs w:val="16"/>
              </w:rPr>
            </w:pPr>
          </w:p>
        </w:tc>
        <w:tc>
          <w:tcPr>
            <w:tcW w:w="1110" w:type="dxa"/>
            <w:tcBorders>
              <w:top w:val="single" w:sz="4" w:space="0" w:color="auto"/>
              <w:left w:val="single" w:sz="4" w:space="0" w:color="auto"/>
              <w:bottom w:val="single" w:sz="4" w:space="0" w:color="auto"/>
              <w:right w:val="single" w:sz="4" w:space="0" w:color="auto"/>
            </w:tcBorders>
            <w:vAlign w:val="center"/>
          </w:tcPr>
          <w:p w14:paraId="28A71320" w14:textId="77777777" w:rsidR="008E04AC" w:rsidRPr="00722006" w:rsidRDefault="008E04AC" w:rsidP="003B15FC">
            <w:pPr>
              <w:spacing w:before="20" w:after="20" w:line="240" w:lineRule="auto"/>
              <w:jc w:val="center"/>
              <w:rPr>
                <w:rFonts w:eastAsia="Calibri" w:cs="Calibri"/>
                <w:b/>
                <w:sz w:val="16"/>
                <w:szCs w:val="16"/>
              </w:rPr>
            </w:pPr>
          </w:p>
        </w:tc>
        <w:tc>
          <w:tcPr>
            <w:tcW w:w="1024" w:type="dxa"/>
            <w:tcBorders>
              <w:top w:val="single" w:sz="4" w:space="0" w:color="auto"/>
              <w:left w:val="single" w:sz="4" w:space="0" w:color="auto"/>
              <w:bottom w:val="single" w:sz="4" w:space="0" w:color="auto"/>
              <w:right w:val="single" w:sz="4" w:space="0" w:color="auto"/>
            </w:tcBorders>
            <w:vAlign w:val="center"/>
          </w:tcPr>
          <w:p w14:paraId="2C957E87" w14:textId="77777777" w:rsidR="008E04AC" w:rsidRPr="00722006" w:rsidRDefault="008E04AC" w:rsidP="003B15FC">
            <w:pPr>
              <w:spacing w:before="20" w:after="20" w:line="240" w:lineRule="auto"/>
              <w:jc w:val="center"/>
              <w:rPr>
                <w:rFonts w:eastAsia="Calibri" w:cs="Calibri"/>
                <w:b/>
                <w:sz w:val="16"/>
                <w:szCs w:val="16"/>
              </w:rPr>
            </w:pPr>
          </w:p>
        </w:tc>
      </w:tr>
      <w:tr w:rsidR="008E04AC" w:rsidRPr="00722006" w14:paraId="00813000" w14:textId="77777777" w:rsidTr="003B15FC">
        <w:trPr>
          <w:trHeight w:val="454"/>
        </w:trPr>
        <w:tc>
          <w:tcPr>
            <w:tcW w:w="3919" w:type="dxa"/>
            <w:tcBorders>
              <w:top w:val="nil"/>
              <w:left w:val="single" w:sz="4" w:space="0" w:color="auto"/>
              <w:bottom w:val="nil"/>
              <w:right w:val="single" w:sz="24" w:space="0" w:color="auto"/>
            </w:tcBorders>
            <w:vAlign w:val="center"/>
            <w:hideMark/>
          </w:tcPr>
          <w:p w14:paraId="4093C1A5" w14:textId="77777777" w:rsidR="008E04AC" w:rsidRPr="00722006" w:rsidRDefault="008E04AC" w:rsidP="003B15FC">
            <w:pPr>
              <w:tabs>
                <w:tab w:val="right" w:pos="3828"/>
              </w:tabs>
              <w:spacing w:before="20" w:after="20" w:line="240" w:lineRule="auto"/>
              <w:jc w:val="left"/>
              <w:rPr>
                <w:rFonts w:eastAsia="Calibri" w:cs="Calibri"/>
                <w:i/>
                <w:sz w:val="16"/>
                <w:szCs w:val="16"/>
              </w:rPr>
            </w:pPr>
            <w:r w:rsidRPr="00722006">
              <w:rPr>
                <w:rFonts w:cs="Calibri"/>
                <w:sz w:val="16"/>
                <w:szCs w:val="16"/>
                <w:lang w:val="fr-BE"/>
              </w:rPr>
              <w:t>« </w:t>
            </w:r>
            <w:r w:rsidRPr="00722006">
              <w:rPr>
                <w:rFonts w:cs="Calibri"/>
                <w:b/>
                <w:sz w:val="16"/>
                <w:szCs w:val="16"/>
                <w:lang w:val="fr-BE"/>
              </w:rPr>
              <w:t>3a</w:t>
            </w:r>
            <w:r w:rsidRPr="00722006">
              <w:rPr>
                <w:rFonts w:cs="Calibri"/>
                <w:sz w:val="16"/>
                <w:szCs w:val="16"/>
                <w:lang w:val="fr-BE"/>
              </w:rPr>
              <w:t xml:space="preserve"> » - </w:t>
            </w:r>
            <w:r w:rsidRPr="00722006">
              <w:rPr>
                <w:rFonts w:cs="Calibri"/>
                <w:i/>
                <w:sz w:val="16"/>
                <w:szCs w:val="16"/>
                <w:lang w:val="fr-BE"/>
              </w:rPr>
              <w:t>cat IV</w:t>
            </w: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7F78AC48"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a</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53764216"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a</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7AD2309D"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a</w:t>
            </w:r>
          </w:p>
        </w:tc>
        <w:tc>
          <w:tcPr>
            <w:tcW w:w="1110" w:type="dxa"/>
            <w:tcBorders>
              <w:top w:val="single" w:sz="4" w:space="0" w:color="auto"/>
              <w:left w:val="single" w:sz="4" w:space="0" w:color="auto"/>
              <w:bottom w:val="single" w:sz="4" w:space="0" w:color="auto"/>
              <w:right w:val="single" w:sz="4" w:space="0" w:color="auto"/>
            </w:tcBorders>
            <w:vAlign w:val="center"/>
          </w:tcPr>
          <w:p w14:paraId="6C9FE314" w14:textId="77777777" w:rsidR="008E04AC" w:rsidRPr="00722006" w:rsidRDefault="008E04AC" w:rsidP="003B15FC">
            <w:pPr>
              <w:spacing w:before="20" w:after="20" w:line="240" w:lineRule="auto"/>
              <w:jc w:val="center"/>
              <w:rPr>
                <w:rFonts w:eastAsia="Calibri" w:cs="Calibri"/>
                <w:b/>
                <w:sz w:val="16"/>
                <w:szCs w:val="16"/>
              </w:rPr>
            </w:pPr>
          </w:p>
        </w:tc>
        <w:tc>
          <w:tcPr>
            <w:tcW w:w="1024" w:type="dxa"/>
            <w:tcBorders>
              <w:top w:val="single" w:sz="4" w:space="0" w:color="auto"/>
              <w:left w:val="single" w:sz="4" w:space="0" w:color="auto"/>
              <w:bottom w:val="single" w:sz="4" w:space="0" w:color="auto"/>
              <w:right w:val="single" w:sz="4" w:space="0" w:color="auto"/>
            </w:tcBorders>
            <w:vAlign w:val="center"/>
          </w:tcPr>
          <w:p w14:paraId="4CD773C5" w14:textId="77777777" w:rsidR="008E04AC" w:rsidRPr="00722006" w:rsidRDefault="008E04AC" w:rsidP="003B15FC">
            <w:pPr>
              <w:spacing w:before="20" w:after="20" w:line="240" w:lineRule="auto"/>
              <w:jc w:val="center"/>
              <w:rPr>
                <w:rFonts w:eastAsia="Calibri" w:cs="Calibri"/>
                <w:b/>
                <w:sz w:val="16"/>
                <w:szCs w:val="16"/>
              </w:rPr>
            </w:pPr>
          </w:p>
        </w:tc>
      </w:tr>
      <w:tr w:rsidR="008E04AC" w:rsidRPr="00722006" w14:paraId="34C9B4DC" w14:textId="77777777" w:rsidTr="003B15FC">
        <w:trPr>
          <w:trHeight w:val="454"/>
        </w:trPr>
        <w:tc>
          <w:tcPr>
            <w:tcW w:w="3919" w:type="dxa"/>
            <w:vMerge w:val="restart"/>
            <w:tcBorders>
              <w:top w:val="nil"/>
              <w:left w:val="single" w:sz="4" w:space="0" w:color="auto"/>
              <w:bottom w:val="single" w:sz="4" w:space="0" w:color="auto"/>
              <w:right w:val="single" w:sz="24" w:space="0" w:color="auto"/>
            </w:tcBorders>
            <w:vAlign w:val="center"/>
            <w:hideMark/>
          </w:tcPr>
          <w:p w14:paraId="771B24E5" w14:textId="4BF4775B" w:rsidR="008E04AC" w:rsidRPr="00722006" w:rsidRDefault="008E04AC" w:rsidP="003B15FC">
            <w:pPr>
              <w:tabs>
                <w:tab w:val="right" w:pos="3828"/>
              </w:tabs>
              <w:spacing w:before="20" w:after="20" w:line="240" w:lineRule="auto"/>
              <w:jc w:val="left"/>
              <w:rPr>
                <w:rFonts w:eastAsia="Calibri" w:cs="Calibri"/>
                <w:i/>
                <w:sz w:val="16"/>
                <w:szCs w:val="16"/>
                <w:lang w:val="en-US"/>
              </w:rPr>
            </w:pPr>
            <w:r w:rsidRPr="00722006">
              <w:rPr>
                <w:rFonts w:cs="Calibri"/>
                <w:b/>
                <w:sz w:val="16"/>
                <w:szCs w:val="16"/>
                <w:lang w:val="en-US"/>
              </w:rPr>
              <w:t>« 3b » -</w:t>
            </w:r>
            <w:r w:rsidR="00760830" w:rsidRPr="00722006">
              <w:rPr>
                <w:rFonts w:cs="Calibri"/>
                <w:b/>
                <w:sz w:val="16"/>
                <w:szCs w:val="16"/>
                <w:lang w:val="en-US"/>
              </w:rPr>
              <w:t xml:space="preserve"> </w:t>
            </w:r>
            <w:r w:rsidRPr="00722006">
              <w:rPr>
                <w:rFonts w:cs="Calibri"/>
                <w:sz w:val="16"/>
                <w:szCs w:val="16"/>
                <w:lang w:val="en-US"/>
              </w:rPr>
              <w:t>Multiple failure events</w:t>
            </w:r>
          </w:p>
          <w:p w14:paraId="67636E89" w14:textId="77777777" w:rsidR="008E04AC" w:rsidRPr="00722006" w:rsidRDefault="008E04AC" w:rsidP="003B15FC">
            <w:pPr>
              <w:tabs>
                <w:tab w:val="right" w:pos="3828"/>
              </w:tabs>
              <w:spacing w:before="20" w:after="20" w:line="240" w:lineRule="auto"/>
              <w:jc w:val="left"/>
              <w:rPr>
                <w:rFonts w:eastAsia="Calibri" w:cs="Calibri"/>
                <w:i/>
                <w:sz w:val="16"/>
                <w:szCs w:val="16"/>
                <w:lang w:val="en-US"/>
              </w:rPr>
            </w:pPr>
            <w:r w:rsidRPr="00722006">
              <w:rPr>
                <w:rFonts w:cs="Calibri"/>
                <w:b/>
                <w:sz w:val="16"/>
                <w:szCs w:val="16"/>
                <w:lang w:val="en-US"/>
              </w:rPr>
              <w:t>« 3b » -</w:t>
            </w:r>
            <w:r w:rsidRPr="00722006">
              <w:rPr>
                <w:rFonts w:cstheme="minorHAnsi"/>
                <w:i/>
                <w:iCs/>
                <w:sz w:val="16"/>
                <w:szCs w:val="16"/>
                <w:lang w:val="en-US"/>
              </w:rPr>
              <w:t xml:space="preserve"> Hazards exceeding those to be considered for design</w:t>
            </w: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6C946132" w14:textId="77777777" w:rsidR="008E04AC" w:rsidRPr="00722006" w:rsidRDefault="008E04AC" w:rsidP="00642B72">
            <w:pPr>
              <w:spacing w:before="20" w:after="20" w:line="240" w:lineRule="auto"/>
              <w:jc w:val="left"/>
              <w:rPr>
                <w:rFonts w:eastAsia="Calibri" w:cs="Calibri"/>
                <w:b/>
                <w:sz w:val="16"/>
                <w:szCs w:val="16"/>
              </w:rPr>
            </w:pPr>
            <w:r w:rsidRPr="00722006">
              <w:rPr>
                <w:rFonts w:cs="Calibri"/>
                <w:b/>
                <w:sz w:val="16"/>
                <w:szCs w:val="16"/>
              </w:rPr>
              <w:t>b</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1361BCCB" w14:textId="77777777" w:rsidR="008E04AC" w:rsidRPr="00722006" w:rsidRDefault="008E04AC" w:rsidP="00642B72">
            <w:pPr>
              <w:spacing w:before="20" w:after="20" w:line="240" w:lineRule="auto"/>
              <w:jc w:val="left"/>
              <w:rPr>
                <w:rFonts w:eastAsia="Calibri" w:cs="Calibri"/>
                <w:b/>
                <w:sz w:val="16"/>
                <w:szCs w:val="16"/>
              </w:rPr>
            </w:pPr>
            <w:r w:rsidRPr="00722006">
              <w:rPr>
                <w:rFonts w:cs="Calibri"/>
                <w:b/>
                <w:sz w:val="16"/>
                <w:szCs w:val="16"/>
              </w:rPr>
              <w:t>b</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27947484" w14:textId="77777777" w:rsidR="008E04AC" w:rsidRPr="00722006" w:rsidRDefault="008E04AC" w:rsidP="00642B72">
            <w:pPr>
              <w:spacing w:before="20" w:after="20" w:line="240" w:lineRule="auto"/>
              <w:jc w:val="left"/>
              <w:rPr>
                <w:rFonts w:eastAsia="Calibri" w:cs="Calibri"/>
                <w:b/>
                <w:sz w:val="16"/>
                <w:szCs w:val="16"/>
              </w:rPr>
            </w:pPr>
            <w:r w:rsidRPr="00722006">
              <w:rPr>
                <w:rFonts w:cs="Calibri"/>
                <w:b/>
                <w:sz w:val="16"/>
                <w:szCs w:val="16"/>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546AB59"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w:t>
            </w:r>
          </w:p>
        </w:tc>
        <w:tc>
          <w:tcPr>
            <w:tcW w:w="1024" w:type="dxa"/>
            <w:tcBorders>
              <w:top w:val="single" w:sz="4" w:space="0" w:color="auto"/>
              <w:left w:val="single" w:sz="4" w:space="0" w:color="auto"/>
              <w:bottom w:val="single" w:sz="4" w:space="0" w:color="auto"/>
              <w:right w:val="single" w:sz="4" w:space="0" w:color="auto"/>
            </w:tcBorders>
            <w:vAlign w:val="center"/>
          </w:tcPr>
          <w:p w14:paraId="03281C13" w14:textId="77777777" w:rsidR="008E04AC" w:rsidRPr="00722006" w:rsidRDefault="008E04AC" w:rsidP="003B15FC">
            <w:pPr>
              <w:spacing w:before="20" w:after="20" w:line="240" w:lineRule="auto"/>
              <w:jc w:val="center"/>
              <w:rPr>
                <w:rFonts w:eastAsia="Calibri" w:cs="Calibri"/>
                <w:b/>
                <w:sz w:val="16"/>
                <w:szCs w:val="16"/>
              </w:rPr>
            </w:pPr>
          </w:p>
        </w:tc>
      </w:tr>
      <w:tr w:rsidR="008E04AC" w:rsidRPr="00722006" w14:paraId="32A3B955" w14:textId="77777777" w:rsidTr="003B15FC">
        <w:trPr>
          <w:trHeight w:val="454"/>
        </w:trPr>
        <w:tc>
          <w:tcPr>
            <w:tcW w:w="3919" w:type="dxa"/>
            <w:vMerge/>
            <w:tcBorders>
              <w:top w:val="nil"/>
              <w:left w:val="single" w:sz="4" w:space="0" w:color="auto"/>
              <w:bottom w:val="single" w:sz="4" w:space="0" w:color="auto"/>
              <w:right w:val="single" w:sz="24" w:space="0" w:color="auto"/>
            </w:tcBorders>
            <w:vAlign w:val="center"/>
            <w:hideMark/>
          </w:tcPr>
          <w:p w14:paraId="392C18FE" w14:textId="77777777" w:rsidR="008E04AC" w:rsidRPr="00722006" w:rsidRDefault="008E04AC" w:rsidP="003B15FC">
            <w:pPr>
              <w:spacing w:before="20" w:after="20" w:line="240" w:lineRule="auto"/>
              <w:jc w:val="left"/>
              <w:rPr>
                <w:rFonts w:eastAsia="Calibri" w:cs="Calibri"/>
                <w:i/>
                <w:sz w:val="16"/>
                <w:szCs w:val="16"/>
                <w:lang w:val="en-US"/>
              </w:rPr>
            </w:pP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6BC7942C" w14:textId="77777777" w:rsidR="008E04AC" w:rsidRPr="00722006" w:rsidRDefault="008E04AC" w:rsidP="00642B72">
            <w:pPr>
              <w:spacing w:before="20" w:after="20" w:line="240" w:lineRule="auto"/>
              <w:jc w:val="right"/>
              <w:rPr>
                <w:rFonts w:eastAsia="Calibri" w:cs="Calibri"/>
                <w:b/>
                <w:sz w:val="16"/>
                <w:szCs w:val="16"/>
              </w:rPr>
            </w:pPr>
            <w:r w:rsidRPr="00722006">
              <w:rPr>
                <w:rFonts w:cs="Calibri"/>
                <w:b/>
                <w:sz w:val="16"/>
                <w:szCs w:val="16"/>
              </w:rPr>
              <w:t>b/a</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628C5C43" w14:textId="77777777" w:rsidR="008E04AC" w:rsidRPr="00722006" w:rsidRDefault="008E04AC" w:rsidP="00642B72">
            <w:pPr>
              <w:spacing w:before="20" w:after="20" w:line="240" w:lineRule="auto"/>
              <w:jc w:val="right"/>
              <w:rPr>
                <w:rFonts w:eastAsia="Calibri" w:cs="Calibri"/>
                <w:b/>
                <w:sz w:val="16"/>
                <w:szCs w:val="16"/>
              </w:rPr>
            </w:pPr>
            <w:r w:rsidRPr="00722006">
              <w:rPr>
                <w:rFonts w:cs="Calibri"/>
                <w:b/>
                <w:sz w:val="16"/>
                <w:szCs w:val="16"/>
              </w:rPr>
              <w:t>b/a</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3DBC4EFB" w14:textId="77777777" w:rsidR="008E04AC" w:rsidRPr="00722006" w:rsidRDefault="008E04AC" w:rsidP="00642B72">
            <w:pPr>
              <w:spacing w:before="20" w:after="20" w:line="240" w:lineRule="auto"/>
              <w:jc w:val="right"/>
              <w:rPr>
                <w:rFonts w:eastAsia="Calibri" w:cs="Calibri"/>
                <w:b/>
                <w:sz w:val="16"/>
                <w:szCs w:val="16"/>
              </w:rPr>
            </w:pPr>
            <w:r w:rsidRPr="00722006">
              <w:rPr>
                <w:rFonts w:cs="Calibri"/>
                <w:b/>
                <w:sz w:val="16"/>
                <w:szCs w:val="16"/>
              </w:rPr>
              <w:t>b/a</w:t>
            </w:r>
          </w:p>
        </w:tc>
        <w:tc>
          <w:tcPr>
            <w:tcW w:w="1110" w:type="dxa"/>
            <w:tcBorders>
              <w:top w:val="single" w:sz="4" w:space="0" w:color="auto"/>
              <w:left w:val="single" w:sz="4" w:space="0" w:color="auto"/>
              <w:bottom w:val="single" w:sz="4" w:space="0" w:color="auto"/>
              <w:right w:val="single" w:sz="4" w:space="0" w:color="auto"/>
            </w:tcBorders>
            <w:vAlign w:val="center"/>
          </w:tcPr>
          <w:p w14:paraId="7C2EC873" w14:textId="77777777" w:rsidR="008E04AC" w:rsidRPr="00722006" w:rsidRDefault="008E04AC" w:rsidP="003B15FC">
            <w:pPr>
              <w:spacing w:before="20" w:after="20" w:line="240" w:lineRule="auto"/>
              <w:jc w:val="center"/>
              <w:rPr>
                <w:rFonts w:eastAsia="Calibri" w:cs="Calibri"/>
                <w:b/>
                <w:sz w:val="16"/>
                <w:szCs w:val="16"/>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29CCD8BE"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b/a</w:t>
            </w:r>
          </w:p>
        </w:tc>
      </w:tr>
      <w:tr w:rsidR="008E04AC" w:rsidRPr="00722006" w14:paraId="4425F487" w14:textId="77777777" w:rsidTr="003B15FC">
        <w:trPr>
          <w:trHeight w:val="454"/>
        </w:trPr>
        <w:tc>
          <w:tcPr>
            <w:tcW w:w="3919" w:type="dxa"/>
            <w:tcBorders>
              <w:top w:val="single" w:sz="4" w:space="0" w:color="auto"/>
              <w:left w:val="single" w:sz="4" w:space="0" w:color="auto"/>
              <w:bottom w:val="single" w:sz="4" w:space="0" w:color="auto"/>
              <w:right w:val="single" w:sz="24" w:space="0" w:color="auto"/>
            </w:tcBorders>
            <w:vAlign w:val="center"/>
            <w:hideMark/>
          </w:tcPr>
          <w:p w14:paraId="4E09B038" w14:textId="77777777" w:rsidR="008E04AC" w:rsidRPr="00722006" w:rsidRDefault="008E04AC" w:rsidP="003B15FC">
            <w:pPr>
              <w:tabs>
                <w:tab w:val="right" w:pos="3828"/>
              </w:tabs>
              <w:spacing w:before="20" w:after="20" w:line="240" w:lineRule="auto"/>
              <w:jc w:val="left"/>
              <w:rPr>
                <w:rFonts w:eastAsia="Calibri" w:cs="Calibri"/>
                <w:b/>
                <w:i/>
                <w:sz w:val="16"/>
                <w:szCs w:val="16"/>
                <w:lang w:val="en-US"/>
              </w:rPr>
            </w:pPr>
            <w:r w:rsidRPr="00722006">
              <w:rPr>
                <w:rFonts w:cs="Calibri"/>
                <w:b/>
                <w:i/>
                <w:sz w:val="16"/>
                <w:szCs w:val="16"/>
                <w:lang w:val="en-US"/>
              </w:rPr>
              <w:t>Total number of LOD to be implemented for the prevention of severe accidents</w:t>
            </w:r>
          </w:p>
        </w:tc>
        <w:tc>
          <w:tcPr>
            <w:tcW w:w="1060" w:type="dxa"/>
            <w:gridSpan w:val="2"/>
            <w:tcBorders>
              <w:top w:val="single" w:sz="4" w:space="0" w:color="auto"/>
              <w:left w:val="single" w:sz="24" w:space="0" w:color="auto"/>
              <w:bottom w:val="single" w:sz="4" w:space="0" w:color="auto"/>
              <w:right w:val="single" w:sz="24" w:space="0" w:color="auto"/>
            </w:tcBorders>
            <w:vAlign w:val="center"/>
            <w:hideMark/>
          </w:tcPr>
          <w:p w14:paraId="64BA32FA"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sym w:font="Symbol" w:char="F0B3"/>
            </w:r>
            <w:r w:rsidRPr="00722006">
              <w:rPr>
                <w:rFonts w:cs="Calibri"/>
                <w:b/>
                <w:i/>
                <w:sz w:val="16"/>
                <w:szCs w:val="16"/>
              </w:rPr>
              <w:t xml:space="preserve"> 2a+b</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56428A78"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sym w:font="Symbol" w:char="F0B3"/>
            </w:r>
            <w:r w:rsidRPr="00722006">
              <w:rPr>
                <w:rFonts w:cs="Calibri"/>
                <w:b/>
                <w:i/>
                <w:sz w:val="16"/>
                <w:szCs w:val="16"/>
              </w:rPr>
              <w:t xml:space="preserve"> 2a</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51C6FBC7"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sym w:font="Symbol" w:char="F0B3"/>
            </w:r>
            <w:r w:rsidRPr="00722006">
              <w:rPr>
                <w:rFonts w:cs="Calibri"/>
                <w:b/>
                <w:i/>
                <w:sz w:val="16"/>
                <w:szCs w:val="16"/>
              </w:rPr>
              <w:t xml:space="preserve"> a+b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9B5E77E"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t>b</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27EC3B0"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sym w:font="Symbol" w:char="F0B3"/>
            </w:r>
            <w:r w:rsidRPr="00722006">
              <w:rPr>
                <w:rFonts w:cs="Calibri"/>
                <w:b/>
                <w:i/>
                <w:sz w:val="16"/>
                <w:szCs w:val="16"/>
              </w:rPr>
              <w:t xml:space="preserve"> b</w:t>
            </w:r>
          </w:p>
        </w:tc>
      </w:tr>
      <w:tr w:rsidR="008E04AC" w:rsidRPr="00722006" w14:paraId="49ADE23F" w14:textId="77777777" w:rsidTr="003B15FC">
        <w:trPr>
          <w:trHeight w:val="454"/>
        </w:trPr>
        <w:tc>
          <w:tcPr>
            <w:tcW w:w="3919" w:type="dxa"/>
            <w:vMerge w:val="restart"/>
            <w:tcBorders>
              <w:top w:val="single" w:sz="4" w:space="0" w:color="auto"/>
              <w:left w:val="single" w:sz="4" w:space="0" w:color="auto"/>
              <w:bottom w:val="single" w:sz="4" w:space="0" w:color="auto"/>
              <w:right w:val="single" w:sz="24" w:space="0" w:color="auto"/>
            </w:tcBorders>
            <w:vAlign w:val="center"/>
            <w:hideMark/>
          </w:tcPr>
          <w:p w14:paraId="7F22C4B8" w14:textId="77777777" w:rsidR="008E04AC" w:rsidRPr="00722006" w:rsidRDefault="008E04AC" w:rsidP="003B15FC">
            <w:pPr>
              <w:tabs>
                <w:tab w:val="right" w:pos="3828"/>
              </w:tabs>
              <w:spacing w:before="20" w:after="20" w:line="240" w:lineRule="auto"/>
              <w:jc w:val="left"/>
              <w:rPr>
                <w:rFonts w:eastAsia="Calibri" w:cs="Calibri"/>
                <w:b/>
                <w:i/>
                <w:sz w:val="16"/>
                <w:szCs w:val="16"/>
                <w:lang w:val="en-US"/>
              </w:rPr>
            </w:pPr>
            <w:r w:rsidRPr="00722006">
              <w:rPr>
                <w:rFonts w:cs="Calibri"/>
                <w:b/>
                <w:i/>
                <w:sz w:val="16"/>
                <w:szCs w:val="16"/>
                <w:lang w:val="en-US"/>
              </w:rPr>
              <w:t>Level 4</w:t>
            </w:r>
          </w:p>
          <w:p w14:paraId="73E1B356" w14:textId="522A55E6" w:rsidR="008E04AC" w:rsidRPr="00722006" w:rsidRDefault="008E04AC" w:rsidP="003B15FC">
            <w:pPr>
              <w:tabs>
                <w:tab w:val="right" w:pos="3828"/>
              </w:tabs>
              <w:spacing w:before="20" w:after="20" w:line="240" w:lineRule="auto"/>
              <w:jc w:val="left"/>
              <w:rPr>
                <w:rFonts w:cs="Calibri"/>
                <w:sz w:val="16"/>
                <w:szCs w:val="16"/>
                <w:lang w:val="en-US" w:eastAsia="en-US"/>
              </w:rPr>
            </w:pPr>
            <w:r w:rsidRPr="00722006">
              <w:rPr>
                <w:rFonts w:cs="Calibri"/>
                <w:i/>
                <w:sz w:val="16"/>
                <w:szCs w:val="16"/>
                <w:lang w:val="en-US"/>
              </w:rPr>
              <w:t>– Provisions for the management of degraded situations and mitigation of consequences: Severe Accidents</w:t>
            </w:r>
          </w:p>
          <w:p w14:paraId="34A9EB0C" w14:textId="77777777" w:rsidR="008E04AC" w:rsidRPr="00722006" w:rsidRDefault="008E04AC" w:rsidP="003B15FC">
            <w:pPr>
              <w:tabs>
                <w:tab w:val="right" w:pos="3828"/>
              </w:tabs>
              <w:spacing w:before="20" w:after="20" w:line="240" w:lineRule="auto"/>
              <w:jc w:val="left"/>
              <w:rPr>
                <w:rFonts w:eastAsia="Calibri" w:cs="Calibri"/>
                <w:sz w:val="16"/>
                <w:szCs w:val="16"/>
                <w:lang w:val="en-US"/>
              </w:rPr>
            </w:pPr>
            <w:r w:rsidRPr="00722006">
              <w:rPr>
                <w:rFonts w:cs="Calibri"/>
                <w:i/>
                <w:sz w:val="16"/>
                <w:szCs w:val="16"/>
                <w:lang w:val="en-US"/>
              </w:rPr>
              <w:t xml:space="preserve">- Provisions for the management of </w:t>
            </w:r>
            <w:r w:rsidRPr="00722006">
              <w:rPr>
                <w:rFonts w:cstheme="minorHAnsi"/>
                <w:i/>
                <w:iCs/>
                <w:sz w:val="16"/>
                <w:szCs w:val="16"/>
                <w:lang w:val="en-US"/>
              </w:rPr>
              <w:t>natural hazards exceeding those to be considered for design</w:t>
            </w:r>
          </w:p>
        </w:tc>
        <w:tc>
          <w:tcPr>
            <w:tcW w:w="419" w:type="dxa"/>
            <w:tcBorders>
              <w:top w:val="single" w:sz="4" w:space="0" w:color="auto"/>
              <w:left w:val="single" w:sz="24" w:space="0" w:color="auto"/>
              <w:bottom w:val="nil"/>
              <w:right w:val="nil"/>
            </w:tcBorders>
            <w:vAlign w:val="center"/>
          </w:tcPr>
          <w:p w14:paraId="75AAE820" w14:textId="77777777" w:rsidR="008E04AC" w:rsidRPr="00722006" w:rsidRDefault="008E04AC" w:rsidP="003B15FC">
            <w:pPr>
              <w:spacing w:before="20" w:after="20" w:line="240" w:lineRule="auto"/>
              <w:jc w:val="center"/>
              <w:rPr>
                <w:rFonts w:eastAsia="Calibri" w:cs="Calibri"/>
                <w:b/>
                <w:sz w:val="16"/>
                <w:szCs w:val="16"/>
                <w:lang w:val="en-US"/>
              </w:rPr>
            </w:pPr>
          </w:p>
          <w:p w14:paraId="3897F961" w14:textId="5D2468EC" w:rsidR="008E04AC" w:rsidRPr="00722006" w:rsidRDefault="006A38DA" w:rsidP="003B15FC">
            <w:pPr>
              <w:spacing w:before="20" w:after="20" w:line="240" w:lineRule="auto"/>
              <w:jc w:val="center"/>
              <w:rPr>
                <w:rFonts w:eastAsia="Calibri" w:cs="Calibri"/>
                <w:b/>
                <w:sz w:val="16"/>
                <w:szCs w:val="16"/>
              </w:rPr>
            </w:pPr>
            <w:r w:rsidRPr="00722006">
              <w:rPr>
                <w:rFonts w:cs="Calibri"/>
                <w:b/>
                <w:sz w:val="16"/>
                <w:szCs w:val="16"/>
              </w:rPr>
              <w:t>b/a</w:t>
            </w:r>
          </w:p>
        </w:tc>
        <w:tc>
          <w:tcPr>
            <w:tcW w:w="641" w:type="dxa"/>
            <w:tcBorders>
              <w:top w:val="single" w:sz="4" w:space="0" w:color="auto"/>
              <w:left w:val="nil"/>
              <w:bottom w:val="nil"/>
              <w:right w:val="single" w:sz="24" w:space="0" w:color="auto"/>
            </w:tcBorders>
            <w:vAlign w:val="center"/>
          </w:tcPr>
          <w:p w14:paraId="3946CB7D" w14:textId="77777777" w:rsidR="008E04AC" w:rsidRPr="00722006" w:rsidRDefault="008E04AC" w:rsidP="003B15FC">
            <w:pPr>
              <w:spacing w:before="20" w:after="20" w:line="240" w:lineRule="auto"/>
              <w:jc w:val="center"/>
              <w:rPr>
                <w:rFonts w:eastAsia="Calibri" w:cs="Calibri"/>
                <w:b/>
                <w:sz w:val="16"/>
                <w:szCs w:val="16"/>
              </w:rPr>
            </w:pPr>
          </w:p>
        </w:tc>
        <w:tc>
          <w:tcPr>
            <w:tcW w:w="434" w:type="dxa"/>
            <w:tcBorders>
              <w:top w:val="single" w:sz="4" w:space="0" w:color="auto"/>
              <w:left w:val="single" w:sz="24" w:space="0" w:color="auto"/>
              <w:bottom w:val="single" w:sz="4" w:space="0" w:color="auto"/>
              <w:right w:val="single" w:sz="4" w:space="0" w:color="auto"/>
            </w:tcBorders>
            <w:vAlign w:val="center"/>
          </w:tcPr>
          <w:p w14:paraId="6BF95EA9" w14:textId="77777777" w:rsidR="008E04AC" w:rsidRPr="00722006" w:rsidRDefault="008E04AC" w:rsidP="003B15FC">
            <w:pPr>
              <w:spacing w:before="20" w:after="20" w:line="240" w:lineRule="auto"/>
              <w:jc w:val="center"/>
              <w:rPr>
                <w:rFonts w:eastAsia="Calibri" w:cs="Calibri"/>
                <w:b/>
                <w:sz w:val="16"/>
                <w:szCs w:val="16"/>
              </w:rPr>
            </w:pPr>
          </w:p>
          <w:p w14:paraId="58B17AF2" w14:textId="58DA0CFC" w:rsidR="008E04AC" w:rsidRPr="00722006" w:rsidRDefault="006A38DA" w:rsidP="003B15FC">
            <w:pPr>
              <w:spacing w:before="20" w:after="20" w:line="240" w:lineRule="auto"/>
              <w:jc w:val="center"/>
              <w:rPr>
                <w:rFonts w:eastAsia="Calibri" w:cs="Calibri"/>
                <w:b/>
                <w:sz w:val="16"/>
                <w:szCs w:val="16"/>
              </w:rPr>
            </w:pPr>
            <w:r w:rsidRPr="00722006">
              <w:rPr>
                <w:rFonts w:cs="Calibri"/>
                <w:b/>
                <w:sz w:val="16"/>
                <w:szCs w:val="16"/>
              </w:rPr>
              <w:t>b/a</w:t>
            </w:r>
          </w:p>
        </w:tc>
        <w:tc>
          <w:tcPr>
            <w:tcW w:w="633" w:type="dxa"/>
            <w:tcBorders>
              <w:top w:val="single" w:sz="4" w:space="0" w:color="auto"/>
              <w:left w:val="single" w:sz="4" w:space="0" w:color="auto"/>
              <w:bottom w:val="single" w:sz="4" w:space="0" w:color="auto"/>
              <w:right w:val="single" w:sz="4" w:space="0" w:color="auto"/>
            </w:tcBorders>
            <w:vAlign w:val="center"/>
          </w:tcPr>
          <w:p w14:paraId="2BC67201" w14:textId="77777777" w:rsidR="008E04AC" w:rsidRPr="00722006" w:rsidRDefault="008E04AC" w:rsidP="003B15FC">
            <w:pPr>
              <w:spacing w:before="20" w:after="20" w:line="240" w:lineRule="auto"/>
              <w:jc w:val="center"/>
              <w:rPr>
                <w:rFonts w:eastAsia="Calibri" w:cs="Calibri"/>
                <w:b/>
                <w:sz w:val="16"/>
                <w:szCs w:val="16"/>
              </w:rPr>
            </w:pPr>
          </w:p>
        </w:tc>
        <w:tc>
          <w:tcPr>
            <w:tcW w:w="434" w:type="dxa"/>
            <w:tcBorders>
              <w:top w:val="single" w:sz="4" w:space="0" w:color="auto"/>
              <w:left w:val="single" w:sz="4" w:space="0" w:color="auto"/>
              <w:bottom w:val="single" w:sz="4" w:space="0" w:color="auto"/>
              <w:right w:val="single" w:sz="4" w:space="0" w:color="auto"/>
            </w:tcBorders>
            <w:vAlign w:val="center"/>
          </w:tcPr>
          <w:p w14:paraId="77104CE7" w14:textId="77777777" w:rsidR="008E04AC" w:rsidRPr="00722006" w:rsidRDefault="008E04AC" w:rsidP="003B15FC">
            <w:pPr>
              <w:spacing w:before="20" w:after="20" w:line="240" w:lineRule="auto"/>
              <w:jc w:val="center"/>
              <w:rPr>
                <w:rFonts w:eastAsia="Calibri" w:cs="Calibri"/>
                <w:b/>
                <w:sz w:val="16"/>
                <w:szCs w:val="16"/>
              </w:rPr>
            </w:pPr>
          </w:p>
          <w:p w14:paraId="47633121" w14:textId="403104ED" w:rsidR="008E04AC" w:rsidRPr="00722006" w:rsidRDefault="006A38DA" w:rsidP="003B15FC">
            <w:pPr>
              <w:spacing w:before="20" w:after="20" w:line="240" w:lineRule="auto"/>
              <w:jc w:val="center"/>
              <w:rPr>
                <w:rFonts w:eastAsia="Calibri" w:cs="Calibri"/>
                <w:b/>
                <w:sz w:val="16"/>
                <w:szCs w:val="16"/>
              </w:rPr>
            </w:pPr>
            <w:r w:rsidRPr="00722006">
              <w:rPr>
                <w:rFonts w:cs="Calibri"/>
                <w:b/>
                <w:sz w:val="16"/>
                <w:szCs w:val="16"/>
              </w:rPr>
              <w:t>b/a</w:t>
            </w:r>
          </w:p>
        </w:tc>
        <w:tc>
          <w:tcPr>
            <w:tcW w:w="633" w:type="dxa"/>
            <w:tcBorders>
              <w:top w:val="single" w:sz="4" w:space="0" w:color="auto"/>
              <w:left w:val="single" w:sz="4" w:space="0" w:color="auto"/>
              <w:bottom w:val="single" w:sz="4" w:space="0" w:color="auto"/>
              <w:right w:val="single" w:sz="4" w:space="0" w:color="auto"/>
            </w:tcBorders>
            <w:vAlign w:val="center"/>
          </w:tcPr>
          <w:p w14:paraId="43609887" w14:textId="77777777" w:rsidR="008E04AC" w:rsidRPr="00722006" w:rsidRDefault="008E04AC" w:rsidP="003B15FC">
            <w:pPr>
              <w:spacing w:before="20" w:after="20" w:line="240" w:lineRule="auto"/>
              <w:jc w:val="center"/>
              <w:rPr>
                <w:rFonts w:eastAsia="Calibri" w:cs="Calibri"/>
                <w:b/>
                <w:sz w:val="16"/>
                <w:szCs w:val="16"/>
              </w:rPr>
            </w:pPr>
          </w:p>
        </w:tc>
        <w:tc>
          <w:tcPr>
            <w:tcW w:w="1110" w:type="dxa"/>
            <w:tcBorders>
              <w:top w:val="single" w:sz="4" w:space="0" w:color="auto"/>
              <w:left w:val="single" w:sz="4" w:space="0" w:color="auto"/>
              <w:bottom w:val="single" w:sz="4" w:space="0" w:color="auto"/>
              <w:right w:val="single" w:sz="4" w:space="0" w:color="auto"/>
            </w:tcBorders>
            <w:vAlign w:val="center"/>
          </w:tcPr>
          <w:p w14:paraId="6BC84F34" w14:textId="77777777" w:rsidR="008E04AC" w:rsidRPr="00722006" w:rsidRDefault="008E04AC" w:rsidP="003B15FC">
            <w:pPr>
              <w:spacing w:before="20" w:after="20" w:line="240" w:lineRule="auto"/>
              <w:jc w:val="center"/>
              <w:rPr>
                <w:rFonts w:eastAsia="Calibri" w:cs="Calibri"/>
                <w:b/>
                <w:sz w:val="16"/>
                <w:szCs w:val="16"/>
              </w:rPr>
            </w:pPr>
          </w:p>
          <w:p w14:paraId="7E9367C3" w14:textId="3396C8B9" w:rsidR="008E04AC" w:rsidRPr="00722006" w:rsidRDefault="006A38DA" w:rsidP="003B15FC">
            <w:pPr>
              <w:spacing w:before="20" w:after="20" w:line="240" w:lineRule="auto"/>
              <w:jc w:val="center"/>
              <w:rPr>
                <w:rFonts w:eastAsia="Calibri" w:cs="Calibri"/>
                <w:b/>
                <w:sz w:val="16"/>
                <w:szCs w:val="16"/>
              </w:rPr>
            </w:pPr>
            <w:r w:rsidRPr="00722006">
              <w:rPr>
                <w:rFonts w:cs="Calibri"/>
                <w:b/>
                <w:sz w:val="16"/>
                <w:szCs w:val="16"/>
              </w:rPr>
              <w:t>b/a</w:t>
            </w:r>
          </w:p>
        </w:tc>
        <w:tc>
          <w:tcPr>
            <w:tcW w:w="1024" w:type="dxa"/>
            <w:tcBorders>
              <w:top w:val="single" w:sz="4" w:space="0" w:color="auto"/>
              <w:left w:val="single" w:sz="4" w:space="0" w:color="auto"/>
              <w:bottom w:val="single" w:sz="4" w:space="0" w:color="auto"/>
              <w:right w:val="single" w:sz="4" w:space="0" w:color="auto"/>
            </w:tcBorders>
            <w:vAlign w:val="center"/>
          </w:tcPr>
          <w:p w14:paraId="78009700" w14:textId="77777777" w:rsidR="008E04AC" w:rsidRPr="00722006" w:rsidRDefault="008E04AC" w:rsidP="003B15FC">
            <w:pPr>
              <w:spacing w:before="20" w:after="20" w:line="240" w:lineRule="auto"/>
              <w:jc w:val="center"/>
              <w:rPr>
                <w:rFonts w:eastAsia="Calibri" w:cs="Calibri"/>
                <w:b/>
                <w:sz w:val="16"/>
                <w:szCs w:val="16"/>
              </w:rPr>
            </w:pPr>
          </w:p>
        </w:tc>
      </w:tr>
      <w:tr w:rsidR="008E04AC" w:rsidRPr="00722006" w14:paraId="65E1741B" w14:textId="77777777" w:rsidTr="003B15FC">
        <w:trPr>
          <w:trHeight w:val="454"/>
        </w:trPr>
        <w:tc>
          <w:tcPr>
            <w:tcW w:w="3919" w:type="dxa"/>
            <w:vMerge/>
            <w:tcBorders>
              <w:top w:val="single" w:sz="4" w:space="0" w:color="auto"/>
              <w:left w:val="single" w:sz="4" w:space="0" w:color="auto"/>
              <w:bottom w:val="single" w:sz="4" w:space="0" w:color="auto"/>
              <w:right w:val="single" w:sz="24" w:space="0" w:color="auto"/>
            </w:tcBorders>
            <w:vAlign w:val="center"/>
            <w:hideMark/>
          </w:tcPr>
          <w:p w14:paraId="2ECD5F7B" w14:textId="77777777" w:rsidR="008E04AC" w:rsidRPr="00722006" w:rsidRDefault="008E04AC" w:rsidP="003B15FC">
            <w:pPr>
              <w:spacing w:before="20" w:after="20" w:line="240" w:lineRule="auto"/>
              <w:jc w:val="left"/>
              <w:rPr>
                <w:rFonts w:eastAsia="Calibri" w:cs="Calibri"/>
                <w:sz w:val="16"/>
                <w:szCs w:val="16"/>
                <w:lang w:val="en-US"/>
              </w:rPr>
            </w:pPr>
          </w:p>
        </w:tc>
        <w:tc>
          <w:tcPr>
            <w:tcW w:w="419" w:type="dxa"/>
            <w:tcBorders>
              <w:top w:val="nil"/>
              <w:left w:val="single" w:sz="24" w:space="0" w:color="auto"/>
              <w:bottom w:val="single" w:sz="4" w:space="0" w:color="auto"/>
              <w:right w:val="nil"/>
            </w:tcBorders>
            <w:vAlign w:val="center"/>
          </w:tcPr>
          <w:p w14:paraId="17D4CE4C" w14:textId="77777777" w:rsidR="008E04AC" w:rsidRPr="00722006" w:rsidRDefault="008E04AC" w:rsidP="003B15FC">
            <w:pPr>
              <w:spacing w:before="20" w:after="20" w:line="240" w:lineRule="auto"/>
              <w:jc w:val="center"/>
              <w:rPr>
                <w:rFonts w:eastAsia="Calibri" w:cs="Calibri"/>
                <w:b/>
                <w:i/>
                <w:sz w:val="16"/>
                <w:szCs w:val="16"/>
                <w:lang w:val="en-US"/>
              </w:rPr>
            </w:pPr>
          </w:p>
        </w:tc>
        <w:tc>
          <w:tcPr>
            <w:tcW w:w="641" w:type="dxa"/>
            <w:tcBorders>
              <w:top w:val="nil"/>
              <w:left w:val="nil"/>
              <w:bottom w:val="single" w:sz="4" w:space="0" w:color="auto"/>
              <w:right w:val="single" w:sz="24" w:space="0" w:color="auto"/>
            </w:tcBorders>
            <w:vAlign w:val="center"/>
            <w:hideMark/>
          </w:tcPr>
          <w:p w14:paraId="59FB0091"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b/a</w:t>
            </w:r>
          </w:p>
        </w:tc>
        <w:tc>
          <w:tcPr>
            <w:tcW w:w="434" w:type="dxa"/>
            <w:tcBorders>
              <w:top w:val="single" w:sz="4" w:space="0" w:color="auto"/>
              <w:left w:val="single" w:sz="24" w:space="0" w:color="auto"/>
              <w:bottom w:val="single" w:sz="4" w:space="0" w:color="auto"/>
              <w:right w:val="single" w:sz="4" w:space="0" w:color="auto"/>
            </w:tcBorders>
            <w:vAlign w:val="center"/>
          </w:tcPr>
          <w:p w14:paraId="0D51950B" w14:textId="77777777" w:rsidR="008E04AC" w:rsidRPr="00722006" w:rsidRDefault="008E04AC" w:rsidP="003B15FC">
            <w:pPr>
              <w:spacing w:before="20" w:after="20" w:line="240" w:lineRule="auto"/>
              <w:jc w:val="center"/>
              <w:rPr>
                <w:rFonts w:eastAsia="Calibri" w:cs="Calibri"/>
                <w:b/>
                <w:i/>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hideMark/>
          </w:tcPr>
          <w:p w14:paraId="0DCF7CB9"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b/a</w:t>
            </w:r>
          </w:p>
        </w:tc>
        <w:tc>
          <w:tcPr>
            <w:tcW w:w="434" w:type="dxa"/>
            <w:tcBorders>
              <w:top w:val="single" w:sz="4" w:space="0" w:color="auto"/>
              <w:left w:val="single" w:sz="4" w:space="0" w:color="auto"/>
              <w:bottom w:val="single" w:sz="4" w:space="0" w:color="auto"/>
              <w:right w:val="single" w:sz="4" w:space="0" w:color="auto"/>
            </w:tcBorders>
            <w:vAlign w:val="center"/>
          </w:tcPr>
          <w:p w14:paraId="6BF081BF" w14:textId="77777777" w:rsidR="008E04AC" w:rsidRPr="00722006" w:rsidRDefault="008E04AC" w:rsidP="003B15FC">
            <w:pPr>
              <w:spacing w:before="20" w:after="20" w:line="240" w:lineRule="auto"/>
              <w:jc w:val="center"/>
              <w:rPr>
                <w:rFonts w:eastAsia="Calibri" w:cs="Calibri"/>
                <w:b/>
                <w:i/>
                <w:sz w:val="16"/>
                <w:szCs w:val="16"/>
              </w:rPr>
            </w:pPr>
          </w:p>
        </w:tc>
        <w:tc>
          <w:tcPr>
            <w:tcW w:w="633" w:type="dxa"/>
            <w:tcBorders>
              <w:top w:val="single" w:sz="4" w:space="0" w:color="auto"/>
              <w:left w:val="single" w:sz="4" w:space="0" w:color="auto"/>
              <w:bottom w:val="single" w:sz="4" w:space="0" w:color="auto"/>
              <w:right w:val="single" w:sz="4" w:space="0" w:color="auto"/>
            </w:tcBorders>
            <w:vAlign w:val="center"/>
            <w:hideMark/>
          </w:tcPr>
          <w:p w14:paraId="04AE739A"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b/a</w:t>
            </w:r>
          </w:p>
        </w:tc>
        <w:tc>
          <w:tcPr>
            <w:tcW w:w="1110" w:type="dxa"/>
            <w:tcBorders>
              <w:top w:val="single" w:sz="4" w:space="0" w:color="auto"/>
              <w:left w:val="single" w:sz="4" w:space="0" w:color="auto"/>
              <w:bottom w:val="single" w:sz="4" w:space="0" w:color="auto"/>
              <w:right w:val="single" w:sz="4" w:space="0" w:color="auto"/>
            </w:tcBorders>
            <w:vAlign w:val="center"/>
          </w:tcPr>
          <w:p w14:paraId="33958E1F" w14:textId="77777777" w:rsidR="008E04AC" w:rsidRPr="00722006" w:rsidRDefault="008E04AC" w:rsidP="003B15FC">
            <w:pPr>
              <w:spacing w:before="20" w:after="20" w:line="240" w:lineRule="auto"/>
              <w:jc w:val="center"/>
              <w:rPr>
                <w:rFonts w:eastAsia="Calibri" w:cs="Calibri"/>
                <w:b/>
                <w:sz w:val="16"/>
                <w:szCs w:val="16"/>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0B7A176D" w14:textId="77777777" w:rsidR="008E04AC" w:rsidRPr="00722006" w:rsidRDefault="008E04AC" w:rsidP="003B15FC">
            <w:pPr>
              <w:spacing w:before="20" w:after="20" w:line="240" w:lineRule="auto"/>
              <w:jc w:val="center"/>
              <w:rPr>
                <w:rFonts w:eastAsia="Calibri" w:cs="Calibri"/>
                <w:b/>
                <w:sz w:val="16"/>
                <w:szCs w:val="16"/>
              </w:rPr>
            </w:pPr>
            <w:r w:rsidRPr="00722006">
              <w:rPr>
                <w:rFonts w:cs="Calibri"/>
                <w:b/>
                <w:sz w:val="16"/>
                <w:szCs w:val="16"/>
              </w:rPr>
              <w:t>b/a</w:t>
            </w:r>
          </w:p>
        </w:tc>
      </w:tr>
      <w:tr w:rsidR="008E04AC" w:rsidRPr="00722006" w14:paraId="1D826DEB" w14:textId="77777777" w:rsidTr="003B15FC">
        <w:trPr>
          <w:trHeight w:val="454"/>
        </w:trPr>
        <w:tc>
          <w:tcPr>
            <w:tcW w:w="3919" w:type="dxa"/>
            <w:tcBorders>
              <w:top w:val="single" w:sz="4" w:space="0" w:color="auto"/>
              <w:left w:val="single" w:sz="4" w:space="0" w:color="auto"/>
              <w:bottom w:val="single" w:sz="4" w:space="0" w:color="auto"/>
              <w:right w:val="single" w:sz="24" w:space="0" w:color="auto"/>
            </w:tcBorders>
            <w:vAlign w:val="center"/>
            <w:hideMark/>
          </w:tcPr>
          <w:p w14:paraId="153022E7" w14:textId="77777777" w:rsidR="008E04AC" w:rsidRPr="00722006" w:rsidRDefault="008E04AC" w:rsidP="003B15FC">
            <w:pPr>
              <w:spacing w:before="20" w:after="20" w:line="240" w:lineRule="auto"/>
              <w:jc w:val="left"/>
              <w:rPr>
                <w:rFonts w:eastAsia="Calibri" w:cs="Calibri"/>
                <w:b/>
                <w:i/>
                <w:sz w:val="16"/>
                <w:szCs w:val="16"/>
                <w:lang w:val="en-US"/>
              </w:rPr>
            </w:pPr>
            <w:r w:rsidRPr="00722006">
              <w:rPr>
                <w:rFonts w:cs="Calibri"/>
                <w:b/>
                <w:i/>
                <w:sz w:val="16"/>
                <w:szCs w:val="16"/>
                <w:lang w:val="en-US"/>
              </w:rPr>
              <w:t>Total LOD effort to practically eliminate situations whose consequences are unacceptable</w:t>
            </w:r>
          </w:p>
        </w:tc>
        <w:tc>
          <w:tcPr>
            <w:tcW w:w="1060" w:type="dxa"/>
            <w:gridSpan w:val="2"/>
            <w:tcBorders>
              <w:top w:val="single" w:sz="4" w:space="0" w:color="auto"/>
              <w:left w:val="single" w:sz="24" w:space="0" w:color="auto"/>
              <w:bottom w:val="single" w:sz="24" w:space="0" w:color="auto"/>
              <w:right w:val="single" w:sz="24" w:space="0" w:color="auto"/>
            </w:tcBorders>
            <w:vAlign w:val="center"/>
            <w:hideMark/>
          </w:tcPr>
          <w:p w14:paraId="72B7AB64"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t>&gt;3a</w:t>
            </w:r>
          </w:p>
        </w:tc>
        <w:tc>
          <w:tcPr>
            <w:tcW w:w="1067" w:type="dxa"/>
            <w:gridSpan w:val="2"/>
            <w:tcBorders>
              <w:top w:val="single" w:sz="4" w:space="0" w:color="auto"/>
              <w:left w:val="single" w:sz="24" w:space="0" w:color="auto"/>
              <w:bottom w:val="single" w:sz="4" w:space="0" w:color="auto"/>
              <w:right w:val="single" w:sz="4" w:space="0" w:color="auto"/>
            </w:tcBorders>
            <w:vAlign w:val="center"/>
            <w:hideMark/>
          </w:tcPr>
          <w:p w14:paraId="0B37135E"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t>&gt;2a+b</w:t>
            </w: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14:paraId="5AEEB053"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t>&gt;a+2b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11EF3C51" w14:textId="1A9146F4" w:rsidR="008E04AC" w:rsidRPr="00722006" w:rsidRDefault="006A38DA" w:rsidP="003B15FC">
            <w:pPr>
              <w:spacing w:before="20" w:after="20" w:line="240" w:lineRule="auto"/>
              <w:jc w:val="center"/>
              <w:rPr>
                <w:rFonts w:eastAsia="Calibri" w:cs="Calibri"/>
                <w:b/>
                <w:i/>
                <w:sz w:val="16"/>
                <w:szCs w:val="16"/>
              </w:rPr>
            </w:pPr>
            <w:r w:rsidRPr="00722006">
              <w:rPr>
                <w:rFonts w:cs="Calibri"/>
                <w:b/>
                <w:i/>
                <w:sz w:val="16"/>
                <w:szCs w:val="16"/>
              </w:rPr>
              <w:t>&gt;</w:t>
            </w:r>
            <w:r w:rsidR="008E04AC" w:rsidRPr="00722006">
              <w:rPr>
                <w:rFonts w:cs="Calibri"/>
                <w:b/>
                <w:i/>
                <w:sz w:val="16"/>
                <w:szCs w:val="16"/>
              </w:rPr>
              <w:t>2b</w:t>
            </w:r>
          </w:p>
        </w:tc>
        <w:tc>
          <w:tcPr>
            <w:tcW w:w="1024" w:type="dxa"/>
            <w:tcBorders>
              <w:top w:val="single" w:sz="4" w:space="0" w:color="auto"/>
              <w:left w:val="single" w:sz="4" w:space="0" w:color="auto"/>
              <w:bottom w:val="single" w:sz="4" w:space="0" w:color="auto"/>
              <w:right w:val="single" w:sz="4" w:space="0" w:color="auto"/>
            </w:tcBorders>
            <w:vAlign w:val="center"/>
            <w:hideMark/>
          </w:tcPr>
          <w:p w14:paraId="21E9B2F0" w14:textId="77777777" w:rsidR="008E04AC" w:rsidRPr="00722006" w:rsidRDefault="008E04AC" w:rsidP="003B15FC">
            <w:pPr>
              <w:spacing w:before="20" w:after="20" w:line="240" w:lineRule="auto"/>
              <w:jc w:val="center"/>
              <w:rPr>
                <w:rFonts w:eastAsia="Calibri" w:cs="Calibri"/>
                <w:b/>
                <w:i/>
                <w:sz w:val="16"/>
                <w:szCs w:val="16"/>
              </w:rPr>
            </w:pPr>
            <w:r w:rsidRPr="00722006">
              <w:rPr>
                <w:rFonts w:cs="Calibri"/>
                <w:b/>
                <w:i/>
                <w:sz w:val="16"/>
                <w:szCs w:val="16"/>
              </w:rPr>
              <w:t>&gt;2b</w:t>
            </w:r>
          </w:p>
        </w:tc>
      </w:tr>
    </w:tbl>
    <w:p w14:paraId="361ACEBC" w14:textId="73DC4CBC" w:rsidR="009F00A2" w:rsidRPr="00722006" w:rsidRDefault="009F00A2" w:rsidP="003B15FC">
      <w:pPr>
        <w:spacing w:after="100" w:afterAutospacing="1"/>
        <w:rPr>
          <w:b/>
          <w:lang w:val="en-US"/>
        </w:rPr>
      </w:pPr>
    </w:p>
    <w:p w14:paraId="195EB409" w14:textId="6DD53D58" w:rsidR="0095088F" w:rsidRPr="00722006" w:rsidRDefault="0095088F" w:rsidP="00A8362C">
      <w:pPr>
        <w:pStyle w:val="Titre1"/>
        <w:keepLines/>
        <w:numPr>
          <w:ilvl w:val="0"/>
          <w:numId w:val="24"/>
        </w:numPr>
        <w:spacing w:before="240" w:after="120"/>
        <w:rPr>
          <w:lang w:val="en-US"/>
        </w:rPr>
      </w:pPr>
      <w:bookmarkStart w:id="221" w:name="_Ref447034663"/>
      <w:bookmarkStart w:id="222" w:name="_Toc450752329"/>
      <w:bookmarkStart w:id="223" w:name="_Toc443410580"/>
      <w:bookmarkStart w:id="224" w:name="_Toc444300252"/>
      <w:r w:rsidRPr="00722006">
        <w:rPr>
          <w:lang w:val="en-US"/>
        </w:rPr>
        <w:lastRenderedPageBreak/>
        <w:t xml:space="preserve">The </w:t>
      </w:r>
      <w:r w:rsidR="00CE0D59" w:rsidRPr="00722006">
        <w:rPr>
          <w:lang w:val="en-US"/>
        </w:rPr>
        <w:t xml:space="preserve">evaluation of </w:t>
      </w:r>
      <w:r w:rsidRPr="00722006">
        <w:rPr>
          <w:lang w:val="en-US"/>
        </w:rPr>
        <w:t xml:space="preserve">performance </w:t>
      </w:r>
      <w:r w:rsidR="00CE0D59" w:rsidRPr="00722006">
        <w:rPr>
          <w:lang w:val="en-US"/>
        </w:rPr>
        <w:t xml:space="preserve">of DiD </w:t>
      </w:r>
      <w:r w:rsidRPr="00722006">
        <w:rPr>
          <w:lang w:val="en-US"/>
        </w:rPr>
        <w:t>level</w:t>
      </w:r>
      <w:r w:rsidR="00CE0D59" w:rsidRPr="00722006">
        <w:rPr>
          <w:lang w:val="en-US"/>
        </w:rPr>
        <w:t>s</w:t>
      </w:r>
      <w:bookmarkEnd w:id="221"/>
      <w:bookmarkEnd w:id="222"/>
      <w:r w:rsidRPr="00722006">
        <w:rPr>
          <w:lang w:val="en-US"/>
        </w:rPr>
        <w:t xml:space="preserve"> </w:t>
      </w:r>
      <w:bookmarkEnd w:id="223"/>
      <w:bookmarkEnd w:id="224"/>
    </w:p>
    <w:p w14:paraId="1B0C8ADF" w14:textId="77777777" w:rsidR="007B3B61" w:rsidRPr="00722006" w:rsidRDefault="007B3B61" w:rsidP="0095088F">
      <w:pPr>
        <w:spacing w:before="120"/>
        <w:rPr>
          <w:lang w:val="en-US"/>
        </w:rPr>
      </w:pPr>
    </w:p>
    <w:p w14:paraId="637F20B4" w14:textId="5452E739" w:rsidR="000214E7" w:rsidRPr="00722006" w:rsidRDefault="000214E7" w:rsidP="000214E7">
      <w:pPr>
        <w:spacing w:after="100" w:afterAutospacing="1"/>
        <w:rPr>
          <w:rFonts w:cstheme="minorHAnsi"/>
          <w:szCs w:val="18"/>
          <w:lang w:val="en-US"/>
        </w:rPr>
      </w:pPr>
      <w:r w:rsidRPr="00722006">
        <w:rPr>
          <w:rFonts w:cstheme="minorHAnsi"/>
          <w:szCs w:val="18"/>
          <w:lang w:val="en-US"/>
        </w:rPr>
        <w:t>As already indicated, the acceptability of a safety architecture remain</w:t>
      </w:r>
      <w:r w:rsidR="003939E1">
        <w:rPr>
          <w:rFonts w:cstheme="minorHAnsi"/>
          <w:szCs w:val="18"/>
          <w:lang w:val="en-US"/>
        </w:rPr>
        <w:t>s</w:t>
      </w:r>
      <w:r w:rsidRPr="00722006">
        <w:rPr>
          <w:rFonts w:cstheme="minorHAnsi"/>
          <w:szCs w:val="18"/>
          <w:lang w:val="en-US"/>
        </w:rPr>
        <w:t xml:space="preserve"> based on the degree of meeting the DiD principles. The deterministic and probabilistic considerations, including success criteria, shall therefore be integrated into </w:t>
      </w:r>
      <w:r w:rsidR="00273D9D" w:rsidRPr="00722006">
        <w:rPr>
          <w:rFonts w:cstheme="minorHAnsi"/>
          <w:szCs w:val="18"/>
          <w:lang w:val="en-US"/>
        </w:rPr>
        <w:t>a</w:t>
      </w:r>
      <w:r w:rsidRPr="00722006">
        <w:rPr>
          <w:rFonts w:cstheme="minorHAnsi"/>
          <w:szCs w:val="18"/>
          <w:lang w:val="en-US"/>
        </w:rPr>
        <w:t xml:space="preserve"> comprehensive implementation of </w:t>
      </w:r>
      <w:r w:rsidR="00BB1124" w:rsidRPr="00722006">
        <w:rPr>
          <w:rFonts w:cstheme="minorHAnsi"/>
          <w:szCs w:val="18"/>
          <w:lang w:val="en-US"/>
        </w:rPr>
        <w:t>Defence in Depth</w:t>
      </w:r>
      <w:r w:rsidRPr="00722006">
        <w:rPr>
          <w:rFonts w:cstheme="minorHAnsi"/>
          <w:szCs w:val="18"/>
          <w:lang w:val="en-US"/>
        </w:rPr>
        <w:t xml:space="preserve">. Such success criteria are essential </w:t>
      </w:r>
      <w:r w:rsidR="00273D9D" w:rsidRPr="00722006">
        <w:rPr>
          <w:rFonts w:cstheme="minorHAnsi"/>
          <w:szCs w:val="18"/>
          <w:lang w:val="en-US"/>
        </w:rPr>
        <w:t xml:space="preserve">to design </w:t>
      </w:r>
      <w:r w:rsidRPr="00722006">
        <w:rPr>
          <w:rFonts w:cstheme="minorHAnsi"/>
          <w:szCs w:val="18"/>
          <w:lang w:val="en-US"/>
        </w:rPr>
        <w:t>adequately the provisions implement</w:t>
      </w:r>
      <w:r w:rsidR="00273D9D" w:rsidRPr="00722006">
        <w:rPr>
          <w:rFonts w:cstheme="minorHAnsi"/>
          <w:szCs w:val="18"/>
          <w:lang w:val="en-US"/>
        </w:rPr>
        <w:t>ing</w:t>
      </w:r>
      <w:r w:rsidRPr="00722006">
        <w:rPr>
          <w:rFonts w:cstheme="minorHAnsi"/>
          <w:szCs w:val="18"/>
          <w:lang w:val="en-US"/>
        </w:rPr>
        <w:t xml:space="preserve"> the levels of the DiD</w:t>
      </w:r>
      <w:r w:rsidR="00BB1124" w:rsidRPr="00722006">
        <w:rPr>
          <w:rFonts w:cstheme="minorHAnsi"/>
          <w:szCs w:val="18"/>
          <w:lang w:val="en-US"/>
        </w:rPr>
        <w:t xml:space="preserve"> and refer to the </w:t>
      </w:r>
      <w:r w:rsidR="00273D9D" w:rsidRPr="00722006">
        <w:rPr>
          <w:rFonts w:cstheme="minorHAnsi"/>
          <w:szCs w:val="18"/>
          <w:lang w:val="en-US"/>
        </w:rPr>
        <w:t xml:space="preserve">required </w:t>
      </w:r>
      <w:r w:rsidRPr="00722006">
        <w:rPr>
          <w:rFonts w:cstheme="minorHAnsi"/>
          <w:szCs w:val="18"/>
          <w:lang w:val="en-US"/>
        </w:rPr>
        <w:t xml:space="preserve">physical </w:t>
      </w:r>
      <w:r w:rsidR="00642B72">
        <w:rPr>
          <w:rFonts w:cstheme="minorHAnsi"/>
          <w:szCs w:val="18"/>
          <w:lang w:val="en-US"/>
        </w:rPr>
        <w:t>efficiency</w:t>
      </w:r>
      <w:r w:rsidR="00642B72" w:rsidRPr="00722006">
        <w:rPr>
          <w:rFonts w:cstheme="minorHAnsi"/>
          <w:szCs w:val="18"/>
          <w:lang w:val="en-US"/>
        </w:rPr>
        <w:t xml:space="preserve"> </w:t>
      </w:r>
      <w:r w:rsidRPr="00722006">
        <w:rPr>
          <w:rFonts w:cstheme="minorHAnsi"/>
          <w:szCs w:val="18"/>
          <w:lang w:val="en-US"/>
        </w:rPr>
        <w:t>and</w:t>
      </w:r>
      <w:r w:rsidR="00BB1124" w:rsidRPr="00722006">
        <w:rPr>
          <w:rFonts w:cstheme="minorHAnsi"/>
          <w:szCs w:val="18"/>
          <w:lang w:val="en-US"/>
        </w:rPr>
        <w:t xml:space="preserve"> </w:t>
      </w:r>
      <w:r w:rsidRPr="00722006">
        <w:rPr>
          <w:rFonts w:cstheme="minorHAnsi"/>
          <w:szCs w:val="18"/>
          <w:lang w:val="en-US"/>
        </w:rPr>
        <w:t xml:space="preserve">reliability. The final goal of this process is the optimization of the whole safety related architecture in terms of performances and reliability. </w:t>
      </w:r>
    </w:p>
    <w:p w14:paraId="612D8E44" w14:textId="1E561F36" w:rsidR="0095088F" w:rsidRPr="00722006" w:rsidRDefault="0095088F" w:rsidP="003B15FC">
      <w:pPr>
        <w:spacing w:after="100" w:afterAutospacing="1"/>
        <w:rPr>
          <w:szCs w:val="18"/>
          <w:lang w:val="en-US"/>
        </w:rPr>
      </w:pPr>
      <w:r w:rsidRPr="00722006">
        <w:rPr>
          <w:szCs w:val="18"/>
          <w:lang w:val="en-US"/>
        </w:rPr>
        <w:t>The</w:t>
      </w:r>
      <w:r w:rsidR="007B3B61" w:rsidRPr="00722006">
        <w:rPr>
          <w:szCs w:val="18"/>
          <w:lang w:val="en-US"/>
        </w:rPr>
        <w:t>refore, the</w:t>
      </w:r>
      <w:r w:rsidRPr="00722006">
        <w:rPr>
          <w:szCs w:val="18"/>
          <w:lang w:val="en-US"/>
        </w:rPr>
        <w:t xml:space="preserve"> objective pursued with the evaluation of </w:t>
      </w:r>
      <w:r w:rsidR="00642B72">
        <w:rPr>
          <w:szCs w:val="18"/>
          <w:lang w:val="en-US"/>
        </w:rPr>
        <w:t xml:space="preserve">the </w:t>
      </w:r>
      <w:r w:rsidR="00A8362C">
        <w:rPr>
          <w:szCs w:val="18"/>
          <w:lang w:val="en-US"/>
        </w:rPr>
        <w:t xml:space="preserve">effectiveness </w:t>
      </w:r>
      <w:r w:rsidR="00642B72">
        <w:rPr>
          <w:szCs w:val="18"/>
          <w:lang w:val="en-US"/>
        </w:rPr>
        <w:t xml:space="preserve">of </w:t>
      </w:r>
      <w:r w:rsidRPr="00722006">
        <w:rPr>
          <w:szCs w:val="18"/>
          <w:lang w:val="en-US"/>
        </w:rPr>
        <w:t xml:space="preserve">each level of </w:t>
      </w:r>
      <w:r w:rsidR="004B0B09" w:rsidRPr="00722006">
        <w:rPr>
          <w:szCs w:val="18"/>
          <w:lang w:val="en-US"/>
        </w:rPr>
        <w:t>Defense in Depth</w:t>
      </w:r>
      <w:r w:rsidRPr="00722006">
        <w:rPr>
          <w:szCs w:val="18"/>
          <w:lang w:val="en-US"/>
        </w:rPr>
        <w:t xml:space="preserve"> is twofold: firstly checking, for a given initiating event, that physical </w:t>
      </w:r>
      <w:r w:rsidR="00642B72">
        <w:rPr>
          <w:szCs w:val="18"/>
          <w:lang w:val="en-US"/>
        </w:rPr>
        <w:t>efficiency</w:t>
      </w:r>
      <w:r w:rsidR="00642B72" w:rsidRPr="00722006">
        <w:rPr>
          <w:szCs w:val="18"/>
          <w:lang w:val="en-US"/>
        </w:rPr>
        <w:t xml:space="preserve"> </w:t>
      </w:r>
      <w:r w:rsidRPr="00722006">
        <w:rPr>
          <w:szCs w:val="18"/>
          <w:lang w:val="en-US"/>
        </w:rPr>
        <w:t xml:space="preserve">of the material and immaterial provisions, that are located on that level, </w:t>
      </w:r>
      <w:r w:rsidR="00642B72">
        <w:rPr>
          <w:szCs w:val="18"/>
          <w:lang w:val="en-US"/>
        </w:rPr>
        <w:t>allows</w:t>
      </w:r>
      <w:r w:rsidRPr="00722006">
        <w:rPr>
          <w:szCs w:val="18"/>
          <w:lang w:val="en-US"/>
        </w:rPr>
        <w:t xml:space="preserve"> </w:t>
      </w:r>
      <w:r w:rsidR="00642B72" w:rsidRPr="00722006">
        <w:rPr>
          <w:szCs w:val="18"/>
          <w:lang w:val="en-US"/>
        </w:rPr>
        <w:t>achiev</w:t>
      </w:r>
      <w:r w:rsidR="00642B72">
        <w:rPr>
          <w:szCs w:val="18"/>
          <w:lang w:val="en-US"/>
        </w:rPr>
        <w:t>ing</w:t>
      </w:r>
      <w:r w:rsidR="00642B72" w:rsidRPr="00722006">
        <w:rPr>
          <w:szCs w:val="18"/>
          <w:lang w:val="en-US"/>
        </w:rPr>
        <w:t xml:space="preserve"> </w:t>
      </w:r>
      <w:r w:rsidRPr="00722006">
        <w:rPr>
          <w:szCs w:val="18"/>
          <w:lang w:val="en-US"/>
        </w:rPr>
        <w:t xml:space="preserve">the task as required and, secondly, that this can be done with a reliability that is consistent with </w:t>
      </w:r>
      <w:r w:rsidR="000965D4" w:rsidRPr="00722006">
        <w:rPr>
          <w:szCs w:val="18"/>
          <w:lang w:val="en-US"/>
        </w:rPr>
        <w:t xml:space="preserve">the </w:t>
      </w:r>
      <w:r w:rsidRPr="00722006">
        <w:rPr>
          <w:szCs w:val="18"/>
          <w:lang w:val="en-US"/>
        </w:rPr>
        <w:t>expectations</w:t>
      </w:r>
      <w:r w:rsidR="000965D4" w:rsidRPr="00722006">
        <w:rPr>
          <w:szCs w:val="18"/>
          <w:lang w:val="en-US"/>
        </w:rPr>
        <w:t>/needs</w:t>
      </w:r>
      <w:r w:rsidR="007B3B61" w:rsidRPr="00722006">
        <w:rPr>
          <w:szCs w:val="18"/>
          <w:lang w:val="en-US"/>
        </w:rPr>
        <w:t>.</w:t>
      </w:r>
    </w:p>
    <w:p w14:paraId="2BB7AE1B" w14:textId="52B7A4F0" w:rsidR="0095088F" w:rsidRPr="00722006" w:rsidRDefault="0095088F" w:rsidP="003B15FC">
      <w:pPr>
        <w:spacing w:after="100" w:afterAutospacing="1"/>
        <w:rPr>
          <w:szCs w:val="18"/>
          <w:lang w:val="en-US"/>
        </w:rPr>
      </w:pPr>
      <w:r w:rsidRPr="00722006">
        <w:rPr>
          <w:szCs w:val="18"/>
          <w:lang w:val="en-US"/>
        </w:rPr>
        <w:t xml:space="preserve">The deterministic assessment is done with conventional rules that are specific to each category of PIE. So for Anticipated Operational Occurrences (AOO) and Design Basis Accidents (DBAs) analysis of physical performance is done with a conservative approach while for Design Extension Conditions (DEC) it is a “best estimate” approach that is </w:t>
      </w:r>
      <w:r w:rsidR="00642B72">
        <w:rPr>
          <w:szCs w:val="18"/>
          <w:lang w:val="en-US"/>
        </w:rPr>
        <w:t>adopted</w:t>
      </w:r>
      <w:r w:rsidR="000214E7" w:rsidRPr="00722006">
        <w:rPr>
          <w:szCs w:val="18"/>
          <w:lang w:val="en-US"/>
        </w:rPr>
        <w:t>.</w:t>
      </w:r>
    </w:p>
    <w:p w14:paraId="31061739" w14:textId="029D0531" w:rsidR="0095088F" w:rsidRPr="00722006" w:rsidRDefault="0095088F" w:rsidP="003B15FC">
      <w:pPr>
        <w:spacing w:after="100" w:afterAutospacing="1"/>
        <w:rPr>
          <w:szCs w:val="18"/>
          <w:lang w:val="en-US"/>
        </w:rPr>
      </w:pPr>
      <w:r w:rsidRPr="00722006">
        <w:rPr>
          <w:szCs w:val="18"/>
          <w:lang w:val="en-US"/>
        </w:rPr>
        <w:t xml:space="preserve">The equipment reliability is a key issue </w:t>
      </w:r>
      <w:r w:rsidR="009A7AE9">
        <w:rPr>
          <w:szCs w:val="18"/>
          <w:lang w:val="en-US"/>
        </w:rPr>
        <w:t xml:space="preserve">which integrates </w:t>
      </w:r>
      <w:r w:rsidRPr="00722006">
        <w:rPr>
          <w:szCs w:val="18"/>
          <w:lang w:val="en-US"/>
        </w:rPr>
        <w:t xml:space="preserve">insights from probabilistic studies </w:t>
      </w:r>
      <w:r w:rsidR="009A7AE9">
        <w:rPr>
          <w:szCs w:val="18"/>
          <w:lang w:val="en-US"/>
        </w:rPr>
        <w:t>within</w:t>
      </w:r>
      <w:r w:rsidR="009A7AE9" w:rsidRPr="00722006">
        <w:rPr>
          <w:szCs w:val="18"/>
          <w:lang w:val="en-US"/>
        </w:rPr>
        <w:t xml:space="preserve"> </w:t>
      </w:r>
      <w:r w:rsidRPr="00722006">
        <w:rPr>
          <w:szCs w:val="18"/>
          <w:lang w:val="en-US"/>
        </w:rPr>
        <w:t>the deterministic approach</w:t>
      </w:r>
      <w:r w:rsidR="007B3B61" w:rsidRPr="00722006">
        <w:rPr>
          <w:szCs w:val="18"/>
          <w:lang w:val="en-US"/>
        </w:rPr>
        <w:t xml:space="preserve"> for safety assessment</w:t>
      </w:r>
      <w:r w:rsidRPr="00722006">
        <w:rPr>
          <w:szCs w:val="18"/>
          <w:lang w:val="en-US"/>
        </w:rPr>
        <w:t xml:space="preserve">. The latter remains the basis for the construction and analysis of the safety architecture, in particular with the background of the </w:t>
      </w:r>
      <w:r w:rsidR="004B0B09" w:rsidRPr="00722006">
        <w:rPr>
          <w:szCs w:val="18"/>
          <w:lang w:val="en-US"/>
        </w:rPr>
        <w:t>Defense in Depth</w:t>
      </w:r>
      <w:r w:rsidRPr="00722006">
        <w:rPr>
          <w:szCs w:val="18"/>
          <w:lang w:val="en-US"/>
        </w:rPr>
        <w:t xml:space="preserve"> (DiD), but the contribution of probabilistic assessment to accompany the construction or to endorse the final structure is essential.</w:t>
      </w:r>
    </w:p>
    <w:p w14:paraId="352080E4" w14:textId="1DB1A81B" w:rsidR="0095088F" w:rsidRPr="00722006" w:rsidRDefault="007B3B61" w:rsidP="001653E3">
      <w:pPr>
        <w:autoSpaceDE w:val="0"/>
        <w:autoSpaceDN w:val="0"/>
        <w:adjustRightInd w:val="0"/>
        <w:spacing w:after="100" w:afterAutospacing="1"/>
        <w:rPr>
          <w:rFonts w:cstheme="minorHAnsi"/>
          <w:lang w:val="en-US"/>
        </w:rPr>
      </w:pPr>
      <w:r w:rsidRPr="00722006">
        <w:rPr>
          <w:szCs w:val="18"/>
          <w:lang w:val="en-GB"/>
        </w:rPr>
        <w:t xml:space="preserve">There are a number of deterministic design requirements and practices aimed at ensuring the required reliability of material and immaterial provisions, including physical separation, independence, fail safe design, redundancy, diversity, safety margins, conservative design, and single failure criterion (SSR 2/1 </w:t>
      </w:r>
      <w:r w:rsidRPr="00722006">
        <w:rPr>
          <w:szCs w:val="18"/>
          <w:lang w:val="en-GB"/>
        </w:rPr>
        <w:fldChar w:fldCharType="begin"/>
      </w:r>
      <w:r w:rsidRPr="00722006">
        <w:rPr>
          <w:szCs w:val="18"/>
          <w:lang w:val="en-GB"/>
        </w:rPr>
        <w:instrText xml:space="preserve"> REF _Ref446370225 \r \h  \* MERGEFORMAT </w:instrText>
      </w:r>
      <w:r w:rsidRPr="00722006">
        <w:rPr>
          <w:szCs w:val="18"/>
          <w:lang w:val="en-GB"/>
        </w:rPr>
      </w:r>
      <w:r w:rsidRPr="00722006">
        <w:rPr>
          <w:szCs w:val="18"/>
          <w:lang w:val="en-GB"/>
        </w:rPr>
        <w:fldChar w:fldCharType="separate"/>
      </w:r>
      <w:r w:rsidR="00051ECA">
        <w:rPr>
          <w:szCs w:val="18"/>
          <w:lang w:val="en-GB"/>
        </w:rPr>
        <w:t>[3]</w:t>
      </w:r>
      <w:r w:rsidRPr="00722006">
        <w:rPr>
          <w:szCs w:val="18"/>
          <w:lang w:val="en-GB"/>
        </w:rPr>
        <w:fldChar w:fldCharType="end"/>
      </w:r>
      <w:r w:rsidRPr="00722006">
        <w:rPr>
          <w:szCs w:val="18"/>
          <w:lang w:val="en-GB"/>
        </w:rPr>
        <w:t>). Probabilistic studies contribute to the verification of the fulfilment of some of the above requirements, e.g. by questioning the effectiveness of redundancy or diversity among material provisions</w:t>
      </w:r>
      <w:r w:rsidR="000965D4" w:rsidRPr="00722006">
        <w:rPr>
          <w:szCs w:val="18"/>
          <w:lang w:val="en-GB"/>
        </w:rPr>
        <w:t xml:space="preserve"> or</w:t>
      </w:r>
      <w:r w:rsidRPr="00722006">
        <w:rPr>
          <w:szCs w:val="18"/>
          <w:lang w:val="en-GB"/>
        </w:rPr>
        <w:t xml:space="preserve"> by modelling human factor for immaterial provisions. </w:t>
      </w:r>
      <w:r w:rsidR="000965D4" w:rsidRPr="00722006">
        <w:rPr>
          <w:szCs w:val="18"/>
          <w:lang w:val="en-GB"/>
        </w:rPr>
        <w:t xml:space="preserve">Even </w:t>
      </w:r>
      <w:r w:rsidRPr="00722006">
        <w:rPr>
          <w:szCs w:val="18"/>
          <w:lang w:val="en-GB"/>
        </w:rPr>
        <w:t>more, PSA - if appropriately developed - contributes by modelling probabilistically the plausible degradations of the implemented safety architecture, due to the failure of one or more safety functions</w:t>
      </w:r>
      <w:r w:rsidR="009A173A" w:rsidRPr="00722006">
        <w:rPr>
          <w:szCs w:val="18"/>
          <w:lang w:val="en-GB"/>
        </w:rPr>
        <w:t xml:space="preserve">; </w:t>
      </w:r>
      <w:r w:rsidR="009A7AE9">
        <w:rPr>
          <w:szCs w:val="18"/>
          <w:lang w:val="en-GB"/>
        </w:rPr>
        <w:t>PSA</w:t>
      </w:r>
      <w:r w:rsidR="009A7AE9" w:rsidRPr="00722006">
        <w:rPr>
          <w:szCs w:val="18"/>
          <w:lang w:val="en-GB"/>
        </w:rPr>
        <w:t xml:space="preserve"> </w:t>
      </w:r>
      <w:r w:rsidRPr="00722006">
        <w:rPr>
          <w:szCs w:val="18"/>
          <w:lang w:val="en-GB"/>
        </w:rPr>
        <w:t xml:space="preserve">supports the selection of adequate design options, or the verification of the adequateness of implemented solutions, against two key objectives: </w:t>
      </w:r>
      <w:r w:rsidR="00642B72">
        <w:rPr>
          <w:szCs w:val="18"/>
          <w:lang w:val="en-GB"/>
        </w:rPr>
        <w:t>efficiency</w:t>
      </w:r>
      <w:r w:rsidR="00642B72" w:rsidRPr="00722006">
        <w:rPr>
          <w:szCs w:val="18"/>
          <w:lang w:val="en-GB"/>
        </w:rPr>
        <w:t xml:space="preserve"> </w:t>
      </w:r>
      <w:r w:rsidRPr="00722006">
        <w:rPr>
          <w:szCs w:val="18"/>
          <w:lang w:val="en-GB"/>
        </w:rPr>
        <w:t>(i.e. the capability to correctly achieve the requested mission) and reliability (i.e. to achieve the mission with the due reliability</w:t>
      </w:r>
      <w:r w:rsidRPr="00722006">
        <w:rPr>
          <w:szCs w:val="18"/>
          <w:vertAlign w:val="superscript"/>
          <w:lang w:val="en-GB"/>
        </w:rPr>
        <w:footnoteReference w:id="53"/>
      </w:r>
      <w:r w:rsidRPr="00722006">
        <w:rPr>
          <w:szCs w:val="18"/>
          <w:lang w:val="en-GB"/>
        </w:rPr>
        <w:t xml:space="preserve">). </w:t>
      </w:r>
      <w:r w:rsidR="009A173A" w:rsidRPr="00722006">
        <w:rPr>
          <w:rFonts w:cstheme="minorHAnsi"/>
          <w:lang w:val="en-US"/>
        </w:rPr>
        <w:t xml:space="preserve">The final goal of this process is the optimization of the whole safety related architecture in terms of performances, reliability and costs. </w:t>
      </w:r>
      <w:r w:rsidRPr="00722006">
        <w:rPr>
          <w:rFonts w:cstheme="minorHAnsi"/>
          <w:szCs w:val="18"/>
          <w:lang w:val="en-US"/>
        </w:rPr>
        <w:fldChar w:fldCharType="begin"/>
      </w:r>
      <w:r w:rsidRPr="00722006">
        <w:rPr>
          <w:rFonts w:cstheme="minorHAnsi"/>
          <w:szCs w:val="18"/>
          <w:lang w:val="en-US"/>
        </w:rPr>
        <w:instrText xml:space="preserve"> REF _Ref447026564 \h  \* MERGEFORMAT </w:instrText>
      </w:r>
      <w:r w:rsidRPr="00722006">
        <w:rPr>
          <w:rFonts w:cstheme="minorHAnsi"/>
          <w:szCs w:val="18"/>
          <w:lang w:val="en-US"/>
        </w:rPr>
      </w:r>
      <w:r w:rsidRPr="00722006">
        <w:rPr>
          <w:rFonts w:cstheme="minorHAnsi"/>
          <w:szCs w:val="18"/>
          <w:lang w:val="en-US"/>
        </w:rPr>
        <w:fldChar w:fldCharType="separate"/>
      </w:r>
      <w:r w:rsidR="00051ECA" w:rsidRPr="00051ECA">
        <w:rPr>
          <w:rFonts w:cstheme="minorHAnsi"/>
          <w:szCs w:val="18"/>
          <w:lang w:val="en-US"/>
        </w:rPr>
        <w:t>Figure 5</w:t>
      </w:r>
      <w:r w:rsidR="00051ECA" w:rsidRPr="00051ECA">
        <w:rPr>
          <w:rFonts w:cstheme="minorHAnsi"/>
          <w:szCs w:val="18"/>
          <w:lang w:val="en-US"/>
        </w:rPr>
        <w:noBreakHyphen/>
        <w:t>1</w:t>
      </w:r>
      <w:r w:rsidRPr="00722006">
        <w:rPr>
          <w:rFonts w:cstheme="minorHAnsi"/>
          <w:szCs w:val="18"/>
          <w:lang w:val="en-US"/>
        </w:rPr>
        <w:fldChar w:fldCharType="end"/>
      </w:r>
      <w:r w:rsidRPr="00722006">
        <w:rPr>
          <w:rFonts w:cstheme="minorHAnsi"/>
          <w:szCs w:val="18"/>
          <w:lang w:val="en-US"/>
        </w:rPr>
        <w:t xml:space="preserve"> </w:t>
      </w:r>
      <w:r w:rsidR="0095088F" w:rsidRPr="00722006">
        <w:rPr>
          <w:rFonts w:cstheme="minorHAnsi"/>
          <w:szCs w:val="18"/>
          <w:lang w:val="en-US"/>
        </w:rPr>
        <w:t>summarizes the logic</w:t>
      </w:r>
      <w:r w:rsidR="00E61E3B" w:rsidRPr="00722006">
        <w:rPr>
          <w:rFonts w:cstheme="minorHAnsi"/>
          <w:szCs w:val="18"/>
          <w:lang w:val="en-US"/>
        </w:rPr>
        <w:t xml:space="preserve"> </w:t>
      </w:r>
      <w:r w:rsidR="00E61E3B" w:rsidRPr="00722006">
        <w:rPr>
          <w:rFonts w:cstheme="minorHAnsi"/>
          <w:szCs w:val="18"/>
          <w:lang w:val="en-US"/>
        </w:rPr>
        <w:fldChar w:fldCharType="begin"/>
      </w:r>
      <w:r w:rsidR="00E61E3B" w:rsidRPr="00722006">
        <w:rPr>
          <w:rFonts w:cstheme="minorHAnsi"/>
          <w:szCs w:val="18"/>
          <w:lang w:val="en-US"/>
        </w:rPr>
        <w:instrText xml:space="preserve"> REF _Ref447062897 \r \h  \* MERGEFORMAT </w:instrText>
      </w:r>
      <w:r w:rsidR="00E61E3B" w:rsidRPr="00722006">
        <w:rPr>
          <w:rFonts w:cstheme="minorHAnsi"/>
          <w:szCs w:val="18"/>
          <w:lang w:val="en-US"/>
        </w:rPr>
      </w:r>
      <w:r w:rsidR="00E61E3B" w:rsidRPr="00722006">
        <w:rPr>
          <w:rFonts w:cstheme="minorHAnsi"/>
          <w:szCs w:val="18"/>
          <w:lang w:val="en-US"/>
        </w:rPr>
        <w:fldChar w:fldCharType="separate"/>
      </w:r>
      <w:r w:rsidR="00051ECA">
        <w:rPr>
          <w:rFonts w:cstheme="minorHAnsi"/>
          <w:szCs w:val="18"/>
          <w:lang w:val="en-US"/>
        </w:rPr>
        <w:t>[16]</w:t>
      </w:r>
      <w:r w:rsidR="00E61E3B" w:rsidRPr="00722006">
        <w:rPr>
          <w:rFonts w:cstheme="minorHAnsi"/>
          <w:szCs w:val="18"/>
          <w:lang w:val="en-US"/>
        </w:rPr>
        <w:fldChar w:fldCharType="end"/>
      </w:r>
      <w:r w:rsidRPr="00722006">
        <w:rPr>
          <w:rFonts w:cstheme="minorHAnsi"/>
          <w:szCs w:val="18"/>
          <w:lang w:val="en-US"/>
        </w:rPr>
        <w:t>.</w:t>
      </w:r>
    </w:p>
    <w:p w14:paraId="3AFD7D40" w14:textId="77777777" w:rsidR="0095088F" w:rsidRPr="00722006" w:rsidRDefault="0095088F" w:rsidP="0095088F">
      <w:pPr>
        <w:spacing w:before="120" w:after="120" w:line="240" w:lineRule="auto"/>
        <w:jc w:val="center"/>
        <w:rPr>
          <w:rFonts w:cstheme="minorHAnsi"/>
          <w:lang w:val="en-US"/>
        </w:rPr>
      </w:pPr>
      <w:r w:rsidRPr="00722006">
        <w:rPr>
          <w:rFonts w:cstheme="minorHAnsi"/>
          <w:noProof/>
        </w:rPr>
        <w:drawing>
          <wp:inline distT="0" distB="0" distL="0" distR="0" wp14:anchorId="2E218DFA" wp14:editId="4C1301CC">
            <wp:extent cx="4581825" cy="2879678"/>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43462" cy="2918417"/>
                    </a:xfrm>
                    <a:prstGeom prst="rect">
                      <a:avLst/>
                    </a:prstGeom>
                    <a:noFill/>
                    <a:ln>
                      <a:noFill/>
                    </a:ln>
                  </pic:spPr>
                </pic:pic>
              </a:graphicData>
            </a:graphic>
          </wp:inline>
        </w:drawing>
      </w:r>
    </w:p>
    <w:p w14:paraId="29BAD299" w14:textId="7B0554D8" w:rsidR="0095088F" w:rsidRPr="00722006" w:rsidRDefault="0095088F" w:rsidP="00391857">
      <w:pPr>
        <w:pStyle w:val="Lgende"/>
        <w:spacing w:after="120"/>
        <w:jc w:val="center"/>
        <w:rPr>
          <w:lang w:val="en-GB"/>
        </w:rPr>
      </w:pPr>
      <w:bookmarkStart w:id="225" w:name="_Ref447026564"/>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5</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225"/>
      <w:r w:rsidRPr="00722006">
        <w:rPr>
          <w:lang w:val="en-GB"/>
        </w:rPr>
        <w:tab/>
      </w:r>
      <w:r w:rsidRPr="00722006">
        <w:rPr>
          <w:rFonts w:cstheme="minorHAnsi"/>
          <w:i/>
          <w:lang w:val="en-US"/>
        </w:rPr>
        <w:t xml:space="preserve">Defence in depth and Risk-Informed Safety Philosophy </w:t>
      </w:r>
      <w:r w:rsidR="00E17EA5">
        <w:rPr>
          <w:rFonts w:cstheme="minorHAnsi"/>
          <w:i/>
          <w:lang w:val="en-US"/>
        </w:rPr>
        <w:fldChar w:fldCharType="begin"/>
      </w:r>
      <w:r w:rsidR="00E17EA5">
        <w:rPr>
          <w:rFonts w:cstheme="minorHAnsi"/>
          <w:i/>
          <w:lang w:val="en-US"/>
        </w:rPr>
        <w:instrText xml:space="preserve"> REF _Ref444246542 \r \h  \* MERGEFORMAT </w:instrText>
      </w:r>
      <w:r w:rsidR="00E17EA5">
        <w:rPr>
          <w:rFonts w:cstheme="minorHAnsi"/>
          <w:i/>
          <w:lang w:val="en-US"/>
        </w:rPr>
      </w:r>
      <w:r w:rsidR="00E17EA5">
        <w:rPr>
          <w:rFonts w:cstheme="minorHAnsi"/>
          <w:i/>
          <w:lang w:val="en-US"/>
        </w:rPr>
        <w:fldChar w:fldCharType="separate"/>
      </w:r>
      <w:r w:rsidR="00051ECA">
        <w:rPr>
          <w:rFonts w:cstheme="minorHAnsi"/>
          <w:i/>
          <w:lang w:val="en-US"/>
        </w:rPr>
        <w:t>[7]</w:t>
      </w:r>
      <w:r w:rsidR="00E17EA5">
        <w:rPr>
          <w:rFonts w:cstheme="minorHAnsi"/>
          <w:i/>
          <w:lang w:val="en-US"/>
        </w:rPr>
        <w:fldChar w:fldCharType="end"/>
      </w:r>
    </w:p>
    <w:p w14:paraId="7F2E02F5" w14:textId="438ACA5B" w:rsidR="0095088F" w:rsidRPr="00722006" w:rsidRDefault="0095088F" w:rsidP="00F8373D">
      <w:pPr>
        <w:pStyle w:val="Lgende"/>
        <w:spacing w:after="100" w:afterAutospacing="1"/>
        <w:rPr>
          <w:szCs w:val="18"/>
          <w:lang w:val="en-US"/>
        </w:rPr>
      </w:pPr>
      <w:r w:rsidRPr="00722006">
        <w:rPr>
          <w:b w:val="0"/>
          <w:sz w:val="18"/>
          <w:szCs w:val="18"/>
          <w:lang w:val="en-US"/>
        </w:rPr>
        <w:t xml:space="preserve">The </w:t>
      </w:r>
      <w:r w:rsidR="000214E7" w:rsidRPr="00722006">
        <w:rPr>
          <w:b w:val="0"/>
          <w:sz w:val="18"/>
          <w:szCs w:val="18"/>
          <w:lang w:val="en-US"/>
        </w:rPr>
        <w:t xml:space="preserve">concept of </w:t>
      </w:r>
      <w:r w:rsidRPr="00722006">
        <w:rPr>
          <w:b w:val="0"/>
          <w:sz w:val="18"/>
          <w:szCs w:val="18"/>
          <w:lang w:val="en-US"/>
        </w:rPr>
        <w:t xml:space="preserve">risk space </w:t>
      </w:r>
      <w:r w:rsidR="000214E7" w:rsidRPr="00722006">
        <w:rPr>
          <w:b w:val="0"/>
          <w:sz w:val="18"/>
          <w:szCs w:val="18"/>
          <w:lang w:val="en-US"/>
        </w:rPr>
        <w:t xml:space="preserve">introduced in the Section </w:t>
      </w:r>
      <w:r w:rsidR="000214E7" w:rsidRPr="00722006">
        <w:rPr>
          <w:b w:val="0"/>
          <w:sz w:val="18"/>
          <w:szCs w:val="18"/>
          <w:lang w:val="en-US"/>
        </w:rPr>
        <w:fldChar w:fldCharType="begin"/>
      </w:r>
      <w:r w:rsidR="000214E7" w:rsidRPr="00722006">
        <w:rPr>
          <w:b w:val="0"/>
          <w:sz w:val="18"/>
          <w:szCs w:val="18"/>
          <w:lang w:val="en-US"/>
        </w:rPr>
        <w:instrText xml:space="preserve"> REF _Ref447027224 \r \h </w:instrText>
      </w:r>
      <w:r w:rsidR="00180911" w:rsidRPr="00722006">
        <w:rPr>
          <w:b w:val="0"/>
          <w:sz w:val="18"/>
          <w:szCs w:val="18"/>
          <w:lang w:val="en-US"/>
        </w:rPr>
        <w:instrText xml:space="preserve"> \* MERGEFORMAT </w:instrText>
      </w:r>
      <w:r w:rsidR="000214E7" w:rsidRPr="00722006">
        <w:rPr>
          <w:b w:val="0"/>
          <w:sz w:val="18"/>
          <w:szCs w:val="18"/>
          <w:lang w:val="en-US"/>
        </w:rPr>
      </w:r>
      <w:r w:rsidR="000214E7" w:rsidRPr="00722006">
        <w:rPr>
          <w:b w:val="0"/>
          <w:sz w:val="18"/>
          <w:szCs w:val="18"/>
          <w:lang w:val="en-US"/>
        </w:rPr>
        <w:fldChar w:fldCharType="separate"/>
      </w:r>
      <w:r w:rsidR="00051ECA">
        <w:rPr>
          <w:b w:val="0"/>
          <w:sz w:val="18"/>
          <w:szCs w:val="18"/>
          <w:lang w:val="en-US"/>
        </w:rPr>
        <w:t>2</w:t>
      </w:r>
      <w:r w:rsidR="000214E7" w:rsidRPr="00722006">
        <w:rPr>
          <w:b w:val="0"/>
          <w:sz w:val="18"/>
          <w:szCs w:val="18"/>
          <w:lang w:val="en-US"/>
        </w:rPr>
        <w:fldChar w:fldCharType="end"/>
      </w:r>
      <w:r w:rsidRPr="00722006">
        <w:rPr>
          <w:b w:val="0"/>
          <w:sz w:val="18"/>
          <w:szCs w:val="18"/>
          <w:lang w:val="en-US"/>
        </w:rPr>
        <w:t xml:space="preserve"> can be used to examine or define the deterministic or probabilistic success criteria, in terms of required performances and reliability of safety functions. The overall intent is illustrated schematically in </w:t>
      </w:r>
      <w:r w:rsidR="000214E7" w:rsidRPr="00722006">
        <w:rPr>
          <w:b w:val="0"/>
          <w:sz w:val="18"/>
          <w:szCs w:val="18"/>
          <w:lang w:val="en-US"/>
        </w:rPr>
        <w:fldChar w:fldCharType="begin"/>
      </w:r>
      <w:r w:rsidR="000214E7" w:rsidRPr="00722006">
        <w:rPr>
          <w:b w:val="0"/>
          <w:sz w:val="18"/>
          <w:szCs w:val="18"/>
          <w:lang w:val="en-US"/>
        </w:rPr>
        <w:instrText xml:space="preserve"> REF _Ref447027155 \h  \* MERGEFORMAT </w:instrText>
      </w:r>
      <w:r w:rsidR="000214E7" w:rsidRPr="00722006">
        <w:rPr>
          <w:b w:val="0"/>
          <w:sz w:val="18"/>
          <w:szCs w:val="18"/>
          <w:lang w:val="en-US"/>
        </w:rPr>
      </w:r>
      <w:r w:rsidR="000214E7" w:rsidRPr="00722006">
        <w:rPr>
          <w:b w:val="0"/>
          <w:sz w:val="18"/>
          <w:szCs w:val="18"/>
          <w:lang w:val="en-US"/>
        </w:rPr>
        <w:fldChar w:fldCharType="separate"/>
      </w:r>
      <w:r w:rsidR="00051ECA" w:rsidRPr="00051ECA">
        <w:rPr>
          <w:b w:val="0"/>
          <w:sz w:val="18"/>
          <w:szCs w:val="18"/>
          <w:lang w:val="en-US"/>
        </w:rPr>
        <w:t>Figure 5</w:t>
      </w:r>
      <w:r w:rsidR="00051ECA" w:rsidRPr="00051ECA">
        <w:rPr>
          <w:b w:val="0"/>
          <w:sz w:val="18"/>
          <w:szCs w:val="18"/>
          <w:lang w:val="en-US"/>
        </w:rPr>
        <w:noBreakHyphen/>
        <w:t>2</w:t>
      </w:r>
      <w:r w:rsidR="000214E7" w:rsidRPr="00722006">
        <w:rPr>
          <w:b w:val="0"/>
          <w:sz w:val="18"/>
          <w:szCs w:val="18"/>
          <w:lang w:val="en-US"/>
        </w:rPr>
        <w:fldChar w:fldCharType="end"/>
      </w:r>
      <w:r w:rsidR="000214E7" w:rsidRPr="00722006">
        <w:rPr>
          <w:b w:val="0"/>
          <w:sz w:val="18"/>
          <w:szCs w:val="18"/>
          <w:lang w:val="en-US"/>
        </w:rPr>
        <w:t xml:space="preserve">. It </w:t>
      </w:r>
      <w:r w:rsidRPr="00722006">
        <w:rPr>
          <w:b w:val="0"/>
          <w:sz w:val="18"/>
          <w:szCs w:val="18"/>
          <w:lang w:val="en-US"/>
        </w:rPr>
        <w:t>shows that, for a</w:t>
      </w:r>
      <w:r w:rsidR="000214E7" w:rsidRPr="00722006">
        <w:rPr>
          <w:b w:val="0"/>
          <w:sz w:val="18"/>
          <w:szCs w:val="18"/>
          <w:lang w:val="en-US"/>
        </w:rPr>
        <w:t xml:space="preserve"> given i</w:t>
      </w:r>
      <w:r w:rsidRPr="00722006">
        <w:rPr>
          <w:b w:val="0"/>
          <w:sz w:val="18"/>
          <w:szCs w:val="18"/>
          <w:lang w:val="en-US"/>
        </w:rPr>
        <w:t xml:space="preserve">nitiating event </w:t>
      </w:r>
      <w:r w:rsidR="000214E7" w:rsidRPr="00722006">
        <w:rPr>
          <w:b w:val="0"/>
          <w:sz w:val="18"/>
          <w:szCs w:val="18"/>
          <w:lang w:val="en-US"/>
        </w:rPr>
        <w:t xml:space="preserve">whose </w:t>
      </w:r>
      <w:r w:rsidRPr="00722006">
        <w:rPr>
          <w:b w:val="0"/>
          <w:sz w:val="18"/>
          <w:szCs w:val="18"/>
          <w:lang w:val="en-US"/>
        </w:rPr>
        <w:t>consequences are potentially unacceptable, design provisions are implemented</w:t>
      </w:r>
      <w:r w:rsidRPr="00722006">
        <w:rPr>
          <w:rStyle w:val="Appelnotedebasdep"/>
          <w:b w:val="0"/>
          <w:sz w:val="18"/>
          <w:szCs w:val="18"/>
          <w:lang w:val="en-US"/>
        </w:rPr>
        <w:footnoteReference w:id="54"/>
      </w:r>
      <w:r w:rsidRPr="00722006">
        <w:rPr>
          <w:b w:val="0"/>
          <w:sz w:val="18"/>
          <w:szCs w:val="18"/>
          <w:lang w:val="en-US"/>
        </w:rPr>
        <w:t>:</w:t>
      </w:r>
    </w:p>
    <w:p w14:paraId="5B80656D" w14:textId="3E81E7E4" w:rsidR="000214E7" w:rsidRPr="00722006" w:rsidRDefault="0095088F" w:rsidP="00A8362C">
      <w:pPr>
        <w:pStyle w:val="Paragraphedeliste"/>
        <w:numPr>
          <w:ilvl w:val="0"/>
          <w:numId w:val="9"/>
        </w:numPr>
        <w:spacing w:after="100" w:afterAutospacing="1"/>
        <w:ind w:left="567"/>
        <w:rPr>
          <w:szCs w:val="18"/>
          <w:lang w:val="en-US"/>
        </w:rPr>
      </w:pPr>
      <w:r w:rsidRPr="00722006">
        <w:rPr>
          <w:szCs w:val="18"/>
          <w:lang w:val="en-US"/>
        </w:rPr>
        <w:t xml:space="preserve">to </w:t>
      </w:r>
      <w:r w:rsidR="009A7AE9">
        <w:rPr>
          <w:szCs w:val="18"/>
          <w:lang w:val="en-US"/>
        </w:rPr>
        <w:t xml:space="preserve">keep or </w:t>
      </w:r>
      <w:r w:rsidRPr="00722006">
        <w:rPr>
          <w:szCs w:val="18"/>
          <w:lang w:val="en-US"/>
        </w:rPr>
        <w:t xml:space="preserve">make the consequences acceptable with regard to the likelihood of the initiating event they are requested to control; this allows defining the success criteria in terms of requested physical </w:t>
      </w:r>
      <w:r w:rsidR="00642B72">
        <w:rPr>
          <w:szCs w:val="18"/>
          <w:lang w:val="en-US"/>
        </w:rPr>
        <w:t>efficiency</w:t>
      </w:r>
      <w:r w:rsidR="00642B72" w:rsidRPr="00722006">
        <w:rPr>
          <w:szCs w:val="18"/>
          <w:lang w:val="en-US"/>
        </w:rPr>
        <w:t xml:space="preserve"> </w:t>
      </w:r>
      <w:r w:rsidRPr="00722006">
        <w:rPr>
          <w:szCs w:val="18"/>
          <w:lang w:val="en-US"/>
        </w:rPr>
        <w:t xml:space="preserve">that </w:t>
      </w:r>
      <w:r w:rsidR="000214E7" w:rsidRPr="00722006">
        <w:rPr>
          <w:szCs w:val="18"/>
          <w:lang w:val="en-US"/>
        </w:rPr>
        <w:t xml:space="preserve">allow maintaining or bringing back the installation into the acceptable </w:t>
      </w:r>
      <w:r w:rsidR="007F5AEE" w:rsidRPr="00722006">
        <w:rPr>
          <w:szCs w:val="18"/>
          <w:lang w:val="en-US"/>
        </w:rPr>
        <w:t>area</w:t>
      </w:r>
      <w:r w:rsidR="000214E7" w:rsidRPr="00722006">
        <w:rPr>
          <w:szCs w:val="18"/>
          <w:lang w:val="en-US"/>
        </w:rPr>
        <w:t xml:space="preserve"> (Control – Mitigation: deterministic success criteria) and /or </w:t>
      </w:r>
    </w:p>
    <w:p w14:paraId="2C5B21D9" w14:textId="730D0336" w:rsidR="0095088F" w:rsidRPr="00722006" w:rsidRDefault="0095088F" w:rsidP="00A8362C">
      <w:pPr>
        <w:pStyle w:val="Paragraphedeliste"/>
        <w:numPr>
          <w:ilvl w:val="0"/>
          <w:numId w:val="9"/>
        </w:numPr>
        <w:spacing w:after="100" w:afterAutospacing="1"/>
        <w:ind w:left="567"/>
        <w:rPr>
          <w:szCs w:val="18"/>
          <w:lang w:val="en-US"/>
        </w:rPr>
      </w:pPr>
      <w:r w:rsidRPr="00722006">
        <w:rPr>
          <w:szCs w:val="18"/>
          <w:lang w:val="en-US"/>
        </w:rPr>
        <w:t>to decrease</w:t>
      </w:r>
      <w:r w:rsidR="000214E7" w:rsidRPr="00722006">
        <w:rPr>
          <w:szCs w:val="18"/>
          <w:lang w:val="en-US"/>
        </w:rPr>
        <w:t xml:space="preserve"> </w:t>
      </w:r>
      <w:r w:rsidRPr="00722006">
        <w:rPr>
          <w:szCs w:val="18"/>
          <w:lang w:val="en-US"/>
        </w:rPr>
        <w:t xml:space="preserve">the likelihood of </w:t>
      </w:r>
      <w:r w:rsidR="000214E7" w:rsidRPr="00722006">
        <w:rPr>
          <w:szCs w:val="18"/>
          <w:lang w:val="en-US"/>
        </w:rPr>
        <w:t xml:space="preserve">the </w:t>
      </w:r>
      <w:r w:rsidRPr="00722006">
        <w:rPr>
          <w:szCs w:val="18"/>
          <w:lang w:val="en-US"/>
        </w:rPr>
        <w:t xml:space="preserve">accidental sequence; this allows defining the success criteria in term of reliability </w:t>
      </w:r>
      <w:r w:rsidR="007F5AEE" w:rsidRPr="00722006">
        <w:rPr>
          <w:szCs w:val="18"/>
          <w:lang w:val="en-US"/>
        </w:rPr>
        <w:t xml:space="preserve">of </w:t>
      </w:r>
      <w:r w:rsidRPr="00722006">
        <w:rPr>
          <w:szCs w:val="18"/>
          <w:lang w:val="en-US"/>
        </w:rPr>
        <w:t xml:space="preserve">the layer of provisions </w:t>
      </w:r>
      <w:r w:rsidR="007F5AEE" w:rsidRPr="00722006">
        <w:rPr>
          <w:szCs w:val="18"/>
          <w:lang w:val="en-US"/>
        </w:rPr>
        <w:t>required</w:t>
      </w:r>
      <w:r w:rsidRPr="00722006">
        <w:rPr>
          <w:szCs w:val="18"/>
          <w:lang w:val="en-US"/>
        </w:rPr>
        <w:t xml:space="preserve"> to ensure that, in case of failure, the sequence “PIE + layers of provisions’ failure”, is </w:t>
      </w:r>
      <w:r w:rsidR="009A173A" w:rsidRPr="00722006">
        <w:rPr>
          <w:szCs w:val="18"/>
          <w:lang w:val="en-US"/>
        </w:rPr>
        <w:t>with</w:t>
      </w:r>
      <w:r w:rsidR="007F5AEE" w:rsidRPr="00722006">
        <w:rPr>
          <w:szCs w:val="18"/>
          <w:lang w:val="en-US"/>
        </w:rPr>
        <w:t>in the acceptable area</w:t>
      </w:r>
      <w:r w:rsidRPr="00722006">
        <w:rPr>
          <w:szCs w:val="18"/>
          <w:lang w:val="en-US"/>
        </w:rPr>
        <w:t xml:space="preserve"> (Prevention: probabilistic success criteria). </w:t>
      </w:r>
    </w:p>
    <w:p w14:paraId="774B8AA4" w14:textId="328DF5DF" w:rsidR="007B3B61" w:rsidRPr="00722006" w:rsidRDefault="0095088F" w:rsidP="003B15FC">
      <w:pPr>
        <w:spacing w:after="100" w:afterAutospacing="1"/>
        <w:rPr>
          <w:i/>
          <w:szCs w:val="18"/>
          <w:lang w:val="en-US"/>
        </w:rPr>
      </w:pPr>
      <w:r w:rsidRPr="00722006">
        <w:rPr>
          <w:i/>
          <w:szCs w:val="18"/>
          <w:lang w:val="en-US"/>
        </w:rPr>
        <w:t>N.B. The figure presents only two extreme configurations: layer of provisions’ success / failure. Obviously intermediate cases – partial success / failure – have to be considered in an analogous manner.</w:t>
      </w:r>
    </w:p>
    <w:p w14:paraId="1693D9B5" w14:textId="6C7E09DC" w:rsidR="0033503F" w:rsidRPr="00722006" w:rsidRDefault="00E66223" w:rsidP="002C1F1E">
      <w:pPr>
        <w:spacing w:after="100" w:afterAutospacing="1"/>
        <w:jc w:val="center"/>
        <w:rPr>
          <w:i/>
          <w:lang w:val="en-US"/>
        </w:rPr>
      </w:pPr>
      <w:r w:rsidRPr="00E66223">
        <w:rPr>
          <w:i/>
          <w:noProof/>
        </w:rPr>
        <w:drawing>
          <wp:inline distT="0" distB="0" distL="0" distR="0" wp14:anchorId="3A4D2D8A" wp14:editId="3D6C9B22">
            <wp:extent cx="4901609" cy="3698744"/>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4905879" cy="3701966"/>
                    </a:xfrm>
                    <a:prstGeom prst="rect">
                      <a:avLst/>
                    </a:prstGeom>
                  </pic:spPr>
                </pic:pic>
              </a:graphicData>
            </a:graphic>
          </wp:inline>
        </w:drawing>
      </w:r>
    </w:p>
    <w:p w14:paraId="420D6004" w14:textId="77777777" w:rsidR="0095088F" w:rsidRPr="00722006" w:rsidRDefault="0095088F" w:rsidP="00391857">
      <w:pPr>
        <w:pStyle w:val="Lgende"/>
        <w:spacing w:before="120" w:after="100" w:afterAutospacing="1" w:line="240" w:lineRule="auto"/>
        <w:jc w:val="center"/>
        <w:rPr>
          <w:lang w:val="en-GB"/>
        </w:rPr>
      </w:pPr>
      <w:bookmarkStart w:id="226" w:name="_Ref447027155"/>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5</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2</w:t>
      </w:r>
      <w:r w:rsidRPr="00722006">
        <w:rPr>
          <w:lang w:val="en-GB"/>
        </w:rPr>
        <w:fldChar w:fldCharType="end"/>
      </w:r>
      <w:bookmarkEnd w:id="226"/>
      <w:r w:rsidRPr="00722006">
        <w:rPr>
          <w:lang w:val="en-GB"/>
        </w:rPr>
        <w:tab/>
        <w:t>Risk space and deterministic / probabilistic success criteria</w:t>
      </w:r>
    </w:p>
    <w:p w14:paraId="4D0F0CF0" w14:textId="77777777" w:rsidR="00E66223" w:rsidRDefault="0095088F" w:rsidP="003B15FC">
      <w:pPr>
        <w:tabs>
          <w:tab w:val="left" w:pos="851"/>
        </w:tabs>
        <w:spacing w:after="100" w:afterAutospacing="1"/>
        <w:rPr>
          <w:rFonts w:cstheme="minorHAnsi"/>
          <w:szCs w:val="18"/>
          <w:lang w:val="en-US"/>
        </w:rPr>
      </w:pPr>
      <w:r w:rsidRPr="00722006">
        <w:rPr>
          <w:rFonts w:cstheme="minorHAnsi"/>
          <w:szCs w:val="18"/>
          <w:lang w:val="en-US"/>
        </w:rPr>
        <w:t xml:space="preserve">As a matter of example, guidelines 5.47 – 5.52 </w:t>
      </w:r>
      <w:r w:rsidR="007B3B61" w:rsidRPr="00722006">
        <w:rPr>
          <w:rFonts w:cstheme="minorHAnsi"/>
          <w:szCs w:val="18"/>
          <w:lang w:val="en-US"/>
        </w:rPr>
        <w:t xml:space="preserve">stated in the IAEA SSG-3 </w:t>
      </w:r>
      <w:r w:rsidR="00910E01" w:rsidRPr="00722006">
        <w:rPr>
          <w:rFonts w:cstheme="minorHAnsi"/>
          <w:szCs w:val="18"/>
          <w:lang w:val="en-US"/>
        </w:rPr>
        <w:fldChar w:fldCharType="begin"/>
      </w:r>
      <w:r w:rsidR="00910E01" w:rsidRPr="00722006">
        <w:rPr>
          <w:rFonts w:cstheme="minorHAnsi"/>
          <w:szCs w:val="18"/>
          <w:lang w:val="en-US"/>
        </w:rPr>
        <w:instrText xml:space="preserve"> REF _Ref447064420 \r \h </w:instrText>
      </w:r>
      <w:r w:rsidR="00722006">
        <w:rPr>
          <w:rFonts w:cstheme="minorHAnsi"/>
          <w:szCs w:val="18"/>
          <w:lang w:val="en-US"/>
        </w:rPr>
        <w:instrText xml:space="preserve"> \* MERGEFORMAT </w:instrText>
      </w:r>
      <w:r w:rsidR="00910E01" w:rsidRPr="00722006">
        <w:rPr>
          <w:rFonts w:cstheme="minorHAnsi"/>
          <w:szCs w:val="18"/>
          <w:lang w:val="en-US"/>
        </w:rPr>
      </w:r>
      <w:r w:rsidR="00910E01" w:rsidRPr="00722006">
        <w:rPr>
          <w:rFonts w:cstheme="minorHAnsi"/>
          <w:szCs w:val="18"/>
          <w:lang w:val="en-US"/>
        </w:rPr>
        <w:fldChar w:fldCharType="separate"/>
      </w:r>
      <w:r w:rsidR="00051ECA">
        <w:rPr>
          <w:rFonts w:cstheme="minorHAnsi"/>
          <w:szCs w:val="18"/>
          <w:lang w:val="en-US"/>
        </w:rPr>
        <w:t>[5]</w:t>
      </w:r>
      <w:r w:rsidR="00910E01" w:rsidRPr="00722006">
        <w:rPr>
          <w:rFonts w:cstheme="minorHAnsi"/>
          <w:szCs w:val="18"/>
          <w:lang w:val="en-US"/>
        </w:rPr>
        <w:fldChar w:fldCharType="end"/>
      </w:r>
      <w:r w:rsidRPr="00722006">
        <w:rPr>
          <w:rFonts w:cstheme="minorHAnsi"/>
          <w:szCs w:val="18"/>
          <w:lang w:val="en-US"/>
        </w:rPr>
        <w:t xml:space="preserve"> allow defining the physical performances – in terms of success criteria to be defined deterministically within the risk space - for the singular provisions</w:t>
      </w:r>
      <w:r w:rsidR="007B57C7" w:rsidRPr="00722006">
        <w:rPr>
          <w:rFonts w:cstheme="minorHAnsi"/>
          <w:szCs w:val="18"/>
          <w:lang w:val="en-US"/>
        </w:rPr>
        <w:t>; t</w:t>
      </w:r>
      <w:r w:rsidRPr="00722006">
        <w:rPr>
          <w:rFonts w:cstheme="minorHAnsi"/>
          <w:szCs w:val="18"/>
          <w:lang w:val="en-US"/>
        </w:rPr>
        <w:t>hey are fully applicable to the suggested approach:</w:t>
      </w:r>
      <w:r w:rsidR="007B3B61" w:rsidRPr="00722006">
        <w:rPr>
          <w:rFonts w:cstheme="minorHAnsi"/>
          <w:szCs w:val="18"/>
          <w:lang w:val="en-US"/>
        </w:rPr>
        <w:t xml:space="preserve"> </w:t>
      </w:r>
    </w:p>
    <w:p w14:paraId="4CEC26A9" w14:textId="77777777" w:rsidR="00E66223" w:rsidRDefault="0095088F" w:rsidP="00E66223">
      <w:pPr>
        <w:tabs>
          <w:tab w:val="left" w:pos="851"/>
        </w:tabs>
        <w:rPr>
          <w:rFonts w:cstheme="minorHAnsi"/>
          <w:i/>
          <w:color w:val="231F20"/>
          <w:spacing w:val="1"/>
          <w:szCs w:val="18"/>
          <w:lang w:val="en-US"/>
        </w:rPr>
      </w:pPr>
      <w:r w:rsidRPr="00722006">
        <w:rPr>
          <w:rFonts w:cstheme="minorHAnsi"/>
          <w:i/>
          <w:color w:val="231F20"/>
          <w:spacing w:val="1"/>
          <w:szCs w:val="18"/>
          <w:lang w:val="en-US"/>
        </w:rPr>
        <w:t>“5.4</w:t>
      </w:r>
      <w:r w:rsidRPr="00722006">
        <w:rPr>
          <w:rFonts w:cstheme="minorHAnsi"/>
          <w:i/>
          <w:color w:val="231F20"/>
          <w:spacing w:val="-1"/>
          <w:szCs w:val="18"/>
          <w:lang w:val="en-US"/>
        </w:rPr>
        <w:t>7</w:t>
      </w:r>
      <w:r w:rsidRPr="00722006">
        <w:rPr>
          <w:rFonts w:cstheme="minorHAnsi"/>
          <w:i/>
          <w:color w:val="231F20"/>
          <w:szCs w:val="18"/>
          <w:lang w:val="en-US"/>
        </w:rPr>
        <w:t>.</w:t>
      </w:r>
      <w:r w:rsidRPr="00722006">
        <w:rPr>
          <w:rFonts w:cstheme="minorHAnsi"/>
          <w:i/>
          <w:color w:val="231F20"/>
          <w:spacing w:val="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46"/>
          <w:szCs w:val="18"/>
          <w:lang w:val="en-US"/>
        </w:rPr>
        <w:t xml:space="preserve"> </w:t>
      </w:r>
      <w:r w:rsidRPr="00722006">
        <w:rPr>
          <w:rFonts w:cstheme="minorHAnsi"/>
          <w:i/>
          <w:color w:val="231F20"/>
          <w:spacing w:val="3"/>
          <w:szCs w:val="18"/>
          <w:lang w:val="en-US"/>
        </w:rPr>
        <w:t>s</w:t>
      </w:r>
      <w:r w:rsidRPr="00722006">
        <w:rPr>
          <w:rFonts w:cstheme="minorHAnsi"/>
          <w:i/>
          <w:color w:val="231F20"/>
          <w:spacing w:val="-1"/>
          <w:szCs w:val="18"/>
          <w:lang w:val="en-US"/>
        </w:rPr>
        <w:t>u</w:t>
      </w:r>
      <w:r w:rsidRPr="00722006">
        <w:rPr>
          <w:rFonts w:cstheme="minorHAnsi"/>
          <w:i/>
          <w:color w:val="231F20"/>
          <w:spacing w:val="1"/>
          <w:szCs w:val="18"/>
          <w:lang w:val="en-US"/>
        </w:rPr>
        <w:t>cces</w:t>
      </w:r>
      <w:r w:rsidRPr="00722006">
        <w:rPr>
          <w:rFonts w:cstheme="minorHAnsi"/>
          <w:i/>
          <w:color w:val="231F20"/>
          <w:szCs w:val="18"/>
          <w:lang w:val="en-US"/>
        </w:rPr>
        <w:t>s</w:t>
      </w:r>
      <w:r w:rsidRPr="00722006">
        <w:rPr>
          <w:rFonts w:cstheme="minorHAnsi"/>
          <w:i/>
          <w:color w:val="231F20"/>
          <w:spacing w:val="43"/>
          <w:szCs w:val="18"/>
          <w:lang w:val="en-US"/>
        </w:rPr>
        <w:t xml:space="preserve"> </w:t>
      </w:r>
      <w:r w:rsidRPr="00722006">
        <w:rPr>
          <w:rFonts w:cstheme="minorHAnsi"/>
          <w:i/>
          <w:color w:val="231F20"/>
          <w:spacing w:val="1"/>
          <w:szCs w:val="18"/>
          <w:lang w:val="en-US"/>
        </w:rPr>
        <w:t>c</w:t>
      </w:r>
      <w:r w:rsidRPr="00722006">
        <w:rPr>
          <w:rFonts w:cstheme="minorHAnsi"/>
          <w:i/>
          <w:color w:val="231F20"/>
          <w:szCs w:val="18"/>
          <w:lang w:val="en-US"/>
        </w:rPr>
        <w:t>r</w:t>
      </w:r>
      <w:r w:rsidRPr="00722006">
        <w:rPr>
          <w:rFonts w:cstheme="minorHAnsi"/>
          <w:i/>
          <w:color w:val="231F20"/>
          <w:spacing w:val="1"/>
          <w:szCs w:val="18"/>
          <w:lang w:val="en-US"/>
        </w:rPr>
        <w:t>i</w:t>
      </w:r>
      <w:r w:rsidRPr="00722006">
        <w:rPr>
          <w:rFonts w:cstheme="minorHAnsi"/>
          <w:i/>
          <w:color w:val="231F20"/>
          <w:szCs w:val="18"/>
          <w:lang w:val="en-US"/>
        </w:rPr>
        <w:t>t</w:t>
      </w:r>
      <w:r w:rsidRPr="00722006">
        <w:rPr>
          <w:rFonts w:cstheme="minorHAnsi"/>
          <w:i/>
          <w:color w:val="231F20"/>
          <w:spacing w:val="1"/>
          <w:szCs w:val="18"/>
          <w:lang w:val="en-US"/>
        </w:rPr>
        <w:t>e</w:t>
      </w:r>
      <w:r w:rsidRPr="00722006">
        <w:rPr>
          <w:rFonts w:cstheme="minorHAnsi"/>
          <w:i/>
          <w:color w:val="231F20"/>
          <w:szCs w:val="18"/>
          <w:lang w:val="en-US"/>
        </w:rPr>
        <w:t>ri</w:t>
      </w:r>
      <w:r w:rsidRPr="00722006">
        <w:rPr>
          <w:rFonts w:cstheme="minorHAnsi"/>
          <w:i/>
          <w:color w:val="231F20"/>
          <w:spacing w:val="1"/>
          <w:szCs w:val="18"/>
          <w:lang w:val="en-US"/>
        </w:rPr>
        <w:t>o</w:t>
      </w:r>
      <w:r w:rsidRPr="00722006">
        <w:rPr>
          <w:rFonts w:cstheme="minorHAnsi"/>
          <w:i/>
          <w:color w:val="231F20"/>
          <w:szCs w:val="18"/>
          <w:lang w:val="en-US"/>
        </w:rPr>
        <w:t>n</w:t>
      </w:r>
      <w:r w:rsidRPr="00722006">
        <w:rPr>
          <w:rFonts w:cstheme="minorHAnsi"/>
          <w:i/>
          <w:color w:val="231F20"/>
          <w:spacing w:val="42"/>
          <w:szCs w:val="18"/>
          <w:lang w:val="en-US"/>
        </w:rPr>
        <w:t xml:space="preserve"> </w:t>
      </w:r>
      <w:r w:rsidRPr="00722006">
        <w:rPr>
          <w:rFonts w:cstheme="minorHAnsi"/>
          <w:i/>
          <w:color w:val="231F20"/>
          <w:szCs w:val="18"/>
          <w:lang w:val="en-US"/>
        </w:rPr>
        <w:t>f</w:t>
      </w:r>
      <w:r w:rsidRPr="00722006">
        <w:rPr>
          <w:rFonts w:cstheme="minorHAnsi"/>
          <w:i/>
          <w:color w:val="231F20"/>
          <w:spacing w:val="1"/>
          <w:szCs w:val="18"/>
          <w:lang w:val="en-US"/>
        </w:rPr>
        <w:t>o</w:t>
      </w:r>
      <w:r w:rsidRPr="00722006">
        <w:rPr>
          <w:rFonts w:cstheme="minorHAnsi"/>
          <w:i/>
          <w:color w:val="231F20"/>
          <w:szCs w:val="18"/>
          <w:lang w:val="en-US"/>
        </w:rPr>
        <w:t>r</w:t>
      </w:r>
      <w:r w:rsidRPr="00722006">
        <w:rPr>
          <w:rFonts w:cstheme="minorHAnsi"/>
          <w:i/>
          <w:color w:val="231F20"/>
          <w:spacing w:val="48"/>
          <w:szCs w:val="18"/>
          <w:lang w:val="en-US"/>
        </w:rPr>
        <w:t xml:space="preserve"> </w:t>
      </w:r>
      <w:r w:rsidRPr="00722006">
        <w:rPr>
          <w:rFonts w:cstheme="minorHAnsi"/>
          <w:i/>
          <w:color w:val="231F20"/>
          <w:spacing w:val="-1"/>
          <w:szCs w:val="18"/>
          <w:lang w:val="en-US"/>
        </w:rPr>
        <w:t>e</w:t>
      </w:r>
      <w:r w:rsidRPr="00722006">
        <w:rPr>
          <w:rFonts w:cstheme="minorHAnsi"/>
          <w:i/>
          <w:color w:val="231F20"/>
          <w:spacing w:val="1"/>
          <w:szCs w:val="18"/>
          <w:lang w:val="en-US"/>
        </w:rPr>
        <w:t>ac</w:t>
      </w:r>
      <w:r w:rsidRPr="00722006">
        <w:rPr>
          <w:rFonts w:cstheme="minorHAnsi"/>
          <w:i/>
          <w:color w:val="231F20"/>
          <w:szCs w:val="18"/>
          <w:lang w:val="en-US"/>
        </w:rPr>
        <w:t>h</w:t>
      </w:r>
      <w:r w:rsidRPr="00722006">
        <w:rPr>
          <w:rFonts w:cstheme="minorHAnsi"/>
          <w:i/>
          <w:color w:val="231F20"/>
          <w:spacing w:val="46"/>
          <w:szCs w:val="18"/>
          <w:lang w:val="en-US"/>
        </w:rPr>
        <w:t xml:space="preserv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w:t>
      </w:r>
      <w:r w:rsidRPr="00722006">
        <w:rPr>
          <w:rFonts w:cstheme="minorHAnsi"/>
          <w:i/>
          <w:color w:val="231F20"/>
          <w:spacing w:val="46"/>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y</w:t>
      </w:r>
      <w:r w:rsidRPr="00722006">
        <w:rPr>
          <w:rFonts w:cstheme="minorHAnsi"/>
          <w:i/>
          <w:color w:val="231F20"/>
          <w:spacing w:val="1"/>
          <w:szCs w:val="18"/>
          <w:lang w:val="en-US"/>
        </w:rPr>
        <w:t>ste</w:t>
      </w:r>
      <w:r w:rsidRPr="00722006">
        <w:rPr>
          <w:rFonts w:cstheme="minorHAnsi"/>
          <w:i/>
          <w:color w:val="231F20"/>
          <w:szCs w:val="18"/>
          <w:lang w:val="en-US"/>
        </w:rPr>
        <w:t>m</w:t>
      </w:r>
      <w:r w:rsidRPr="00722006">
        <w:rPr>
          <w:rFonts w:cstheme="minorHAnsi"/>
          <w:i/>
          <w:color w:val="231F20"/>
          <w:spacing w:val="44"/>
          <w:szCs w:val="18"/>
          <w:lang w:val="en-US"/>
        </w:rPr>
        <w:t xml:space="preserve"> </w:t>
      </w:r>
      <w:r w:rsidRPr="00722006">
        <w:rPr>
          <w:rFonts w:cstheme="minorHAnsi"/>
          <w:i/>
          <w:color w:val="231F20"/>
          <w:spacing w:val="1"/>
          <w:szCs w:val="18"/>
          <w:lang w:val="en-US"/>
        </w:rPr>
        <w:t>sho</w:t>
      </w:r>
      <w:r w:rsidRPr="00722006">
        <w:rPr>
          <w:rFonts w:cstheme="minorHAnsi"/>
          <w:i/>
          <w:color w:val="231F20"/>
          <w:spacing w:val="-1"/>
          <w:szCs w:val="18"/>
          <w:lang w:val="en-US"/>
        </w:rPr>
        <w:t>u</w:t>
      </w:r>
      <w:r w:rsidRPr="00722006">
        <w:rPr>
          <w:rFonts w:cstheme="minorHAnsi"/>
          <w:i/>
          <w:color w:val="231F20"/>
          <w:spacing w:val="1"/>
          <w:szCs w:val="18"/>
          <w:lang w:val="en-US"/>
        </w:rPr>
        <w:t>l</w:t>
      </w:r>
      <w:r w:rsidRPr="00722006">
        <w:rPr>
          <w:rFonts w:cstheme="minorHAnsi"/>
          <w:i/>
          <w:color w:val="231F20"/>
          <w:szCs w:val="18"/>
          <w:lang w:val="en-US"/>
        </w:rPr>
        <w:t>d</w:t>
      </w:r>
      <w:r w:rsidRPr="00722006">
        <w:rPr>
          <w:rFonts w:cstheme="minorHAnsi"/>
          <w:i/>
          <w:color w:val="231F20"/>
          <w:spacing w:val="44"/>
          <w:szCs w:val="18"/>
          <w:lang w:val="en-US"/>
        </w:rPr>
        <w:t xml:space="preserve"> </w:t>
      </w:r>
      <w:r w:rsidRPr="00722006">
        <w:rPr>
          <w:rFonts w:cstheme="minorHAnsi"/>
          <w:i/>
          <w:color w:val="231F20"/>
          <w:spacing w:val="1"/>
          <w:szCs w:val="18"/>
          <w:lang w:val="en-US"/>
        </w:rPr>
        <w:t>b</w:t>
      </w:r>
      <w:r w:rsidRPr="00722006">
        <w:rPr>
          <w:rFonts w:cstheme="minorHAnsi"/>
          <w:i/>
          <w:color w:val="231F20"/>
          <w:szCs w:val="18"/>
          <w:lang w:val="en-US"/>
        </w:rPr>
        <w:t>e</w:t>
      </w:r>
      <w:r w:rsidRPr="00722006">
        <w:rPr>
          <w:rFonts w:cstheme="minorHAnsi"/>
          <w:i/>
          <w:color w:val="231F20"/>
          <w:spacing w:val="48"/>
          <w:szCs w:val="18"/>
          <w:lang w:val="en-US"/>
        </w:rPr>
        <w:t xml:space="preserve"> </w:t>
      </w:r>
      <w:r w:rsidRPr="00722006">
        <w:rPr>
          <w:rFonts w:cstheme="minorHAnsi"/>
          <w:i/>
          <w:color w:val="231F20"/>
          <w:spacing w:val="1"/>
          <w:szCs w:val="18"/>
          <w:lang w:val="en-US"/>
        </w:rPr>
        <w:t>de</w:t>
      </w:r>
      <w:r w:rsidRPr="00722006">
        <w:rPr>
          <w:rFonts w:cstheme="minorHAnsi"/>
          <w:i/>
          <w:color w:val="231F20"/>
          <w:szCs w:val="18"/>
          <w:lang w:val="en-US"/>
        </w:rPr>
        <w:t>fi</w:t>
      </w:r>
      <w:r w:rsidRPr="00722006">
        <w:rPr>
          <w:rFonts w:cstheme="minorHAnsi"/>
          <w:i/>
          <w:color w:val="231F20"/>
          <w:spacing w:val="1"/>
          <w:szCs w:val="18"/>
          <w:lang w:val="en-US"/>
        </w:rPr>
        <w:t>ne</w:t>
      </w:r>
      <w:r w:rsidRPr="00722006">
        <w:rPr>
          <w:rFonts w:cstheme="minorHAnsi"/>
          <w:i/>
          <w:color w:val="231F20"/>
          <w:szCs w:val="18"/>
          <w:lang w:val="en-US"/>
        </w:rPr>
        <w:t>d</w:t>
      </w:r>
      <w:r w:rsidRPr="00722006">
        <w:rPr>
          <w:rFonts w:cstheme="minorHAnsi"/>
          <w:i/>
          <w:color w:val="231F20"/>
          <w:spacing w:val="43"/>
          <w:szCs w:val="18"/>
          <w:lang w:val="en-US"/>
        </w:rPr>
        <w:t xml:space="preserve"> </w:t>
      </w:r>
      <w:r w:rsidRPr="00722006">
        <w:rPr>
          <w:rFonts w:cstheme="minorHAnsi"/>
          <w:i/>
          <w:color w:val="231F20"/>
          <w:spacing w:val="1"/>
          <w:szCs w:val="18"/>
          <w:lang w:val="en-US"/>
        </w:rPr>
        <w:t>a</w:t>
      </w:r>
      <w:r w:rsidRPr="00722006">
        <w:rPr>
          <w:rFonts w:cstheme="minorHAnsi"/>
          <w:i/>
          <w:color w:val="231F20"/>
          <w:szCs w:val="18"/>
          <w:lang w:val="en-US"/>
        </w:rPr>
        <w:t>s</w:t>
      </w:r>
      <w:r w:rsidRPr="00722006">
        <w:rPr>
          <w:rFonts w:cstheme="minorHAnsi"/>
          <w:i/>
          <w:color w:val="231F20"/>
          <w:spacing w:val="48"/>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 xml:space="preserve">e </w:t>
      </w:r>
      <w:r w:rsidRPr="00722006">
        <w:rPr>
          <w:rFonts w:cstheme="minorHAnsi"/>
          <w:i/>
          <w:color w:val="231F20"/>
          <w:spacing w:val="1"/>
          <w:szCs w:val="18"/>
          <w:lang w:val="en-US"/>
        </w:rPr>
        <w:t>mi</w:t>
      </w:r>
      <w:r w:rsidRPr="00722006">
        <w:rPr>
          <w:rFonts w:cstheme="minorHAnsi"/>
          <w:i/>
          <w:color w:val="231F20"/>
          <w:spacing w:val="-1"/>
          <w:szCs w:val="18"/>
          <w:lang w:val="en-US"/>
        </w:rPr>
        <w:t>n</w:t>
      </w:r>
      <w:r w:rsidRPr="00722006">
        <w:rPr>
          <w:rFonts w:cstheme="minorHAnsi"/>
          <w:i/>
          <w:color w:val="231F20"/>
          <w:spacing w:val="2"/>
          <w:szCs w:val="18"/>
          <w:lang w:val="en-US"/>
        </w:rPr>
        <w:t>i</w:t>
      </w:r>
      <w:r w:rsidRPr="00722006">
        <w:rPr>
          <w:rFonts w:cstheme="minorHAnsi"/>
          <w:i/>
          <w:color w:val="231F20"/>
          <w:spacing w:val="1"/>
          <w:szCs w:val="18"/>
          <w:lang w:val="en-US"/>
        </w:rPr>
        <w:t>m</w:t>
      </w:r>
      <w:r w:rsidRPr="00722006">
        <w:rPr>
          <w:rFonts w:cstheme="minorHAnsi"/>
          <w:i/>
          <w:color w:val="231F20"/>
          <w:spacing w:val="-1"/>
          <w:szCs w:val="18"/>
          <w:lang w:val="en-US"/>
        </w:rPr>
        <w:t>u</w:t>
      </w:r>
      <w:r w:rsidRPr="00722006">
        <w:rPr>
          <w:rFonts w:cstheme="minorHAnsi"/>
          <w:i/>
          <w:color w:val="231F20"/>
          <w:szCs w:val="18"/>
          <w:lang w:val="en-US"/>
        </w:rPr>
        <w:t>m</w:t>
      </w:r>
      <w:r w:rsidRPr="00722006">
        <w:rPr>
          <w:rFonts w:cstheme="minorHAnsi"/>
          <w:i/>
          <w:color w:val="231F20"/>
          <w:spacing w:val="21"/>
          <w:szCs w:val="18"/>
          <w:lang w:val="en-US"/>
        </w:rPr>
        <w:t xml:space="preserve"> </w:t>
      </w:r>
      <w:r w:rsidRPr="00722006">
        <w:rPr>
          <w:rFonts w:cstheme="minorHAnsi"/>
          <w:i/>
          <w:color w:val="231F20"/>
          <w:szCs w:val="18"/>
          <w:lang w:val="en-US"/>
        </w:rPr>
        <w:t>l</w:t>
      </w:r>
      <w:r w:rsidRPr="00722006">
        <w:rPr>
          <w:rFonts w:cstheme="minorHAnsi"/>
          <w:i/>
          <w:color w:val="231F20"/>
          <w:spacing w:val="1"/>
          <w:szCs w:val="18"/>
          <w:lang w:val="en-US"/>
        </w:rPr>
        <w:t>eve</w:t>
      </w:r>
      <w:r w:rsidRPr="00722006">
        <w:rPr>
          <w:rFonts w:cstheme="minorHAnsi"/>
          <w:i/>
          <w:color w:val="231F20"/>
          <w:szCs w:val="18"/>
          <w:lang w:val="en-US"/>
        </w:rPr>
        <w:t>l</w:t>
      </w:r>
      <w:r w:rsidRPr="00722006">
        <w:rPr>
          <w:rFonts w:cstheme="minorHAnsi"/>
          <w:i/>
          <w:color w:val="231F20"/>
          <w:spacing w:val="24"/>
          <w:szCs w:val="18"/>
          <w:lang w:val="en-US"/>
        </w:rPr>
        <w:t xml:space="preserve"> </w:t>
      </w:r>
      <w:r w:rsidRPr="00722006">
        <w:rPr>
          <w:rFonts w:cstheme="minorHAnsi"/>
          <w:i/>
          <w:color w:val="231F20"/>
          <w:spacing w:val="-1"/>
          <w:szCs w:val="18"/>
          <w:lang w:val="en-US"/>
        </w:rPr>
        <w:t>o</w:t>
      </w:r>
      <w:r w:rsidRPr="00722006">
        <w:rPr>
          <w:rFonts w:cstheme="minorHAnsi"/>
          <w:i/>
          <w:color w:val="231F20"/>
          <w:szCs w:val="18"/>
          <w:lang w:val="en-US"/>
        </w:rPr>
        <w:t>f</w:t>
      </w:r>
      <w:r w:rsidRPr="00722006">
        <w:rPr>
          <w:rFonts w:cstheme="minorHAnsi"/>
          <w:i/>
          <w:color w:val="231F20"/>
          <w:spacing w:val="28"/>
          <w:szCs w:val="18"/>
          <w:lang w:val="en-US"/>
        </w:rPr>
        <w:t xml:space="preserve"> </w:t>
      </w:r>
      <w:r w:rsidRPr="00722006">
        <w:rPr>
          <w:rFonts w:cstheme="minorHAnsi"/>
          <w:i/>
          <w:color w:val="231F20"/>
          <w:spacing w:val="1"/>
          <w:szCs w:val="18"/>
          <w:lang w:val="en-US"/>
        </w:rPr>
        <w:t>p</w:t>
      </w:r>
      <w:r w:rsidRPr="00722006">
        <w:rPr>
          <w:rFonts w:cstheme="minorHAnsi"/>
          <w:i/>
          <w:color w:val="231F20"/>
          <w:spacing w:val="-2"/>
          <w:szCs w:val="18"/>
          <w:lang w:val="en-US"/>
        </w:rPr>
        <w:t>e</w:t>
      </w:r>
      <w:r w:rsidRPr="00722006">
        <w:rPr>
          <w:rFonts w:cstheme="minorHAnsi"/>
          <w:i/>
          <w:color w:val="231F20"/>
          <w:spacing w:val="2"/>
          <w:szCs w:val="18"/>
          <w:lang w:val="en-US"/>
        </w:rPr>
        <w:t>r</w:t>
      </w:r>
      <w:r w:rsidRPr="00722006">
        <w:rPr>
          <w:rFonts w:cstheme="minorHAnsi"/>
          <w:i/>
          <w:color w:val="231F20"/>
          <w:szCs w:val="18"/>
          <w:lang w:val="en-US"/>
        </w:rPr>
        <w:t>f</w:t>
      </w:r>
      <w:r w:rsidRPr="00722006">
        <w:rPr>
          <w:rFonts w:cstheme="minorHAnsi"/>
          <w:i/>
          <w:color w:val="231F20"/>
          <w:spacing w:val="-1"/>
          <w:szCs w:val="18"/>
          <w:lang w:val="en-US"/>
        </w:rPr>
        <w:t>o</w:t>
      </w:r>
      <w:r w:rsidRPr="00722006">
        <w:rPr>
          <w:rFonts w:cstheme="minorHAnsi"/>
          <w:i/>
          <w:color w:val="231F20"/>
          <w:spacing w:val="2"/>
          <w:szCs w:val="18"/>
          <w:lang w:val="en-US"/>
        </w:rPr>
        <w:t>r</w:t>
      </w:r>
      <w:r w:rsidRPr="00722006">
        <w:rPr>
          <w:rFonts w:cstheme="minorHAnsi"/>
          <w:i/>
          <w:color w:val="231F20"/>
          <w:spacing w:val="1"/>
          <w:szCs w:val="18"/>
          <w:lang w:val="en-US"/>
        </w:rPr>
        <w:t>ma</w:t>
      </w:r>
      <w:r w:rsidRPr="00722006">
        <w:rPr>
          <w:rFonts w:cstheme="minorHAnsi"/>
          <w:i/>
          <w:color w:val="231F20"/>
          <w:spacing w:val="-1"/>
          <w:szCs w:val="18"/>
          <w:lang w:val="en-US"/>
        </w:rPr>
        <w:t>n</w:t>
      </w:r>
      <w:r w:rsidRPr="00722006">
        <w:rPr>
          <w:rFonts w:cstheme="minorHAnsi"/>
          <w:i/>
          <w:color w:val="231F20"/>
          <w:spacing w:val="1"/>
          <w:szCs w:val="18"/>
          <w:lang w:val="en-US"/>
        </w:rPr>
        <w:t>c</w:t>
      </w:r>
      <w:r w:rsidRPr="00722006">
        <w:rPr>
          <w:rFonts w:cstheme="minorHAnsi"/>
          <w:i/>
          <w:color w:val="231F20"/>
          <w:szCs w:val="18"/>
          <w:lang w:val="en-US"/>
        </w:rPr>
        <w:t>e</w:t>
      </w:r>
      <w:r w:rsidRPr="00722006">
        <w:rPr>
          <w:rFonts w:cstheme="minorHAnsi"/>
          <w:i/>
          <w:color w:val="231F20"/>
          <w:spacing w:val="17"/>
          <w:szCs w:val="18"/>
          <w:lang w:val="en-US"/>
        </w:rPr>
        <w:t xml:space="preserve"> </w:t>
      </w:r>
      <w:r w:rsidRPr="00722006">
        <w:rPr>
          <w:rFonts w:cstheme="minorHAnsi"/>
          <w:i/>
          <w:color w:val="231F20"/>
          <w:spacing w:val="2"/>
          <w:szCs w:val="18"/>
          <w:lang w:val="en-US"/>
        </w:rPr>
        <w:t>r</w:t>
      </w:r>
      <w:r w:rsidRPr="00722006">
        <w:rPr>
          <w:rFonts w:cstheme="minorHAnsi"/>
          <w:i/>
          <w:color w:val="231F20"/>
          <w:spacing w:val="-2"/>
          <w:szCs w:val="18"/>
          <w:lang w:val="en-US"/>
        </w:rPr>
        <w:t>e</w:t>
      </w:r>
      <w:r w:rsidRPr="00722006">
        <w:rPr>
          <w:rFonts w:cstheme="minorHAnsi"/>
          <w:i/>
          <w:color w:val="231F20"/>
          <w:spacing w:val="1"/>
          <w:szCs w:val="18"/>
          <w:lang w:val="en-US"/>
        </w:rPr>
        <w:t>qu</w:t>
      </w:r>
      <w:r w:rsidRPr="00722006">
        <w:rPr>
          <w:rFonts w:cstheme="minorHAnsi"/>
          <w:i/>
          <w:color w:val="231F20"/>
          <w:szCs w:val="18"/>
          <w:lang w:val="en-US"/>
        </w:rPr>
        <w:t>ir</w:t>
      </w:r>
      <w:r w:rsidRPr="00722006">
        <w:rPr>
          <w:rFonts w:cstheme="minorHAnsi"/>
          <w:i/>
          <w:color w:val="231F20"/>
          <w:spacing w:val="1"/>
          <w:szCs w:val="18"/>
          <w:lang w:val="en-US"/>
        </w:rPr>
        <w:t>e</w:t>
      </w:r>
      <w:r w:rsidRPr="00722006">
        <w:rPr>
          <w:rFonts w:cstheme="minorHAnsi"/>
          <w:i/>
          <w:color w:val="231F20"/>
          <w:szCs w:val="18"/>
          <w:lang w:val="en-US"/>
        </w:rPr>
        <w:t>d</w:t>
      </w:r>
      <w:r w:rsidRPr="00722006">
        <w:rPr>
          <w:rFonts w:cstheme="minorHAnsi"/>
          <w:i/>
          <w:color w:val="231F20"/>
          <w:spacing w:val="20"/>
          <w:szCs w:val="18"/>
          <w:lang w:val="en-US"/>
        </w:rPr>
        <w:t xml:space="preserve"> </w:t>
      </w:r>
      <w:r w:rsidRPr="00722006">
        <w:rPr>
          <w:rFonts w:cstheme="minorHAnsi"/>
          <w:i/>
          <w:color w:val="231F20"/>
          <w:spacing w:val="1"/>
          <w:szCs w:val="18"/>
          <w:lang w:val="en-US"/>
        </w:rPr>
        <w:t>t</w:t>
      </w:r>
      <w:r w:rsidRPr="00722006">
        <w:rPr>
          <w:rFonts w:cstheme="minorHAnsi"/>
          <w:i/>
          <w:color w:val="231F20"/>
          <w:szCs w:val="18"/>
          <w:lang w:val="en-US"/>
        </w:rPr>
        <w:t>o</w:t>
      </w:r>
      <w:r w:rsidRPr="00722006">
        <w:rPr>
          <w:rFonts w:cstheme="minorHAnsi"/>
          <w:i/>
          <w:color w:val="231F20"/>
          <w:spacing w:val="26"/>
          <w:szCs w:val="18"/>
          <w:lang w:val="en-US"/>
        </w:rPr>
        <w:t xml:space="preserve"> </w:t>
      </w:r>
      <w:r w:rsidRPr="00722006">
        <w:rPr>
          <w:rFonts w:cstheme="minorHAnsi"/>
          <w:i/>
          <w:color w:val="231F20"/>
          <w:spacing w:val="1"/>
          <w:szCs w:val="18"/>
          <w:lang w:val="en-US"/>
        </w:rPr>
        <w:t>ac</w:t>
      </w:r>
      <w:r w:rsidRPr="00722006">
        <w:rPr>
          <w:rFonts w:cstheme="minorHAnsi"/>
          <w:i/>
          <w:color w:val="231F20"/>
          <w:spacing w:val="-1"/>
          <w:szCs w:val="18"/>
          <w:lang w:val="en-US"/>
        </w:rPr>
        <w:t>h</w:t>
      </w:r>
      <w:r w:rsidRPr="00722006">
        <w:rPr>
          <w:rFonts w:cstheme="minorHAnsi"/>
          <w:i/>
          <w:color w:val="231F20"/>
          <w:spacing w:val="1"/>
          <w:szCs w:val="18"/>
          <w:lang w:val="en-US"/>
        </w:rPr>
        <w:t>ie</w:t>
      </w:r>
      <w:r w:rsidRPr="00722006">
        <w:rPr>
          <w:rFonts w:cstheme="minorHAnsi"/>
          <w:i/>
          <w:color w:val="231F20"/>
          <w:spacing w:val="-1"/>
          <w:szCs w:val="18"/>
          <w:lang w:val="en-US"/>
        </w:rPr>
        <w:t>v</w:t>
      </w:r>
      <w:r w:rsidRPr="00722006">
        <w:rPr>
          <w:rFonts w:cstheme="minorHAnsi"/>
          <w:i/>
          <w:color w:val="231F20"/>
          <w:szCs w:val="18"/>
          <w:lang w:val="en-US"/>
        </w:rPr>
        <w:t>e</w:t>
      </w:r>
      <w:r w:rsidRPr="00722006">
        <w:rPr>
          <w:rFonts w:cstheme="minorHAnsi"/>
          <w:i/>
          <w:color w:val="231F20"/>
          <w:spacing w:val="2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25"/>
          <w:szCs w:val="18"/>
          <w:lang w:val="en-US"/>
        </w:rPr>
        <w:t xml:space="preserv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w:t>
      </w:r>
      <w:r w:rsidRPr="00722006">
        <w:rPr>
          <w:rFonts w:cstheme="minorHAnsi"/>
          <w:i/>
          <w:color w:val="231F20"/>
          <w:spacing w:val="22"/>
          <w:szCs w:val="18"/>
          <w:lang w:val="en-US"/>
        </w:rPr>
        <w:t xml:space="preserve"> </w:t>
      </w:r>
      <w:r w:rsidRPr="00722006">
        <w:rPr>
          <w:rFonts w:cstheme="minorHAnsi"/>
          <w:i/>
          <w:color w:val="231F20"/>
          <w:szCs w:val="18"/>
          <w:lang w:val="en-US"/>
        </w:rPr>
        <w:t>f</w:t>
      </w:r>
      <w:r w:rsidRPr="00722006">
        <w:rPr>
          <w:rFonts w:cstheme="minorHAnsi"/>
          <w:i/>
          <w:color w:val="231F20"/>
          <w:spacing w:val="1"/>
          <w:szCs w:val="18"/>
          <w:lang w:val="en-US"/>
        </w:rPr>
        <w:t>unc</w:t>
      </w:r>
      <w:r w:rsidRPr="00722006">
        <w:rPr>
          <w:rFonts w:cstheme="minorHAnsi"/>
          <w:i/>
          <w:color w:val="231F20"/>
          <w:szCs w:val="18"/>
          <w:lang w:val="en-US"/>
        </w:rPr>
        <w:t>ti</w:t>
      </w:r>
      <w:r w:rsidRPr="00722006">
        <w:rPr>
          <w:rFonts w:cstheme="minorHAnsi"/>
          <w:i/>
          <w:color w:val="231F20"/>
          <w:spacing w:val="1"/>
          <w:szCs w:val="18"/>
          <w:lang w:val="en-US"/>
        </w:rPr>
        <w:t>on</w:t>
      </w:r>
      <w:r w:rsidRPr="00722006">
        <w:rPr>
          <w:rFonts w:cstheme="minorHAnsi"/>
          <w:i/>
          <w:color w:val="231F20"/>
          <w:szCs w:val="18"/>
          <w:lang w:val="en-US"/>
        </w:rPr>
        <w:t>,</w:t>
      </w:r>
      <w:r w:rsidRPr="00722006">
        <w:rPr>
          <w:rFonts w:cstheme="minorHAnsi"/>
          <w:i/>
          <w:color w:val="231F20"/>
          <w:spacing w:val="20"/>
          <w:szCs w:val="18"/>
          <w:lang w:val="en-US"/>
        </w:rPr>
        <w:t xml:space="preserve"> </w:t>
      </w:r>
      <w:r w:rsidRPr="00722006">
        <w:rPr>
          <w:rFonts w:cstheme="minorHAnsi"/>
          <w:i/>
          <w:color w:val="231F20"/>
          <w:spacing w:val="1"/>
          <w:szCs w:val="18"/>
          <w:lang w:val="en-US"/>
        </w:rPr>
        <w:t>t</w:t>
      </w:r>
      <w:r w:rsidRPr="00722006">
        <w:rPr>
          <w:rFonts w:cstheme="minorHAnsi"/>
          <w:i/>
          <w:color w:val="231F20"/>
          <w:spacing w:val="-1"/>
          <w:szCs w:val="18"/>
          <w:lang w:val="en-US"/>
        </w:rPr>
        <w:t>a</w:t>
      </w:r>
      <w:r w:rsidRPr="00722006">
        <w:rPr>
          <w:rFonts w:cstheme="minorHAnsi"/>
          <w:i/>
          <w:color w:val="231F20"/>
          <w:spacing w:val="1"/>
          <w:szCs w:val="18"/>
          <w:lang w:val="en-US"/>
        </w:rPr>
        <w:t>k</w:t>
      </w:r>
      <w:r w:rsidRPr="00722006">
        <w:rPr>
          <w:rFonts w:cstheme="minorHAnsi"/>
          <w:i/>
          <w:color w:val="231F20"/>
          <w:szCs w:val="18"/>
          <w:lang w:val="en-US"/>
        </w:rPr>
        <w:t>i</w:t>
      </w:r>
      <w:r w:rsidRPr="00722006">
        <w:rPr>
          <w:rFonts w:cstheme="minorHAnsi"/>
          <w:i/>
          <w:color w:val="231F20"/>
          <w:spacing w:val="1"/>
          <w:szCs w:val="18"/>
          <w:lang w:val="en-US"/>
        </w:rPr>
        <w:t xml:space="preserve">ng </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9"/>
          <w:szCs w:val="18"/>
          <w:lang w:val="en-US"/>
        </w:rPr>
        <w:t xml:space="preserve"> </w:t>
      </w:r>
      <w:r w:rsidRPr="00722006">
        <w:rPr>
          <w:rFonts w:cstheme="minorHAnsi"/>
          <w:i/>
          <w:color w:val="231F20"/>
          <w:spacing w:val="1"/>
          <w:szCs w:val="18"/>
          <w:lang w:val="en-US"/>
        </w:rPr>
        <w:t>acc</w:t>
      </w:r>
      <w:r w:rsidRPr="00722006">
        <w:rPr>
          <w:rFonts w:cstheme="minorHAnsi"/>
          <w:i/>
          <w:color w:val="231F20"/>
          <w:spacing w:val="-1"/>
          <w:szCs w:val="18"/>
          <w:lang w:val="en-US"/>
        </w:rPr>
        <w:t>o</w:t>
      </w:r>
      <w:r w:rsidRPr="00722006">
        <w:rPr>
          <w:rFonts w:cstheme="minorHAnsi"/>
          <w:i/>
          <w:color w:val="231F20"/>
          <w:spacing w:val="1"/>
          <w:szCs w:val="18"/>
          <w:lang w:val="en-US"/>
        </w:rPr>
        <w:t>un</w:t>
      </w:r>
      <w:r w:rsidRPr="00722006">
        <w:rPr>
          <w:rFonts w:cstheme="minorHAnsi"/>
          <w:i/>
          <w:color w:val="231F20"/>
          <w:szCs w:val="18"/>
          <w:lang w:val="en-US"/>
        </w:rPr>
        <w:t>t</w:t>
      </w:r>
      <w:r w:rsidRPr="00722006">
        <w:rPr>
          <w:rFonts w:cstheme="minorHAnsi"/>
          <w:i/>
          <w:color w:val="231F20"/>
          <w:spacing w:val="-12"/>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7"/>
          <w:szCs w:val="18"/>
          <w:lang w:val="en-US"/>
        </w:rPr>
        <w:t xml:space="preserve"> </w:t>
      </w:r>
      <w:r w:rsidRPr="00722006">
        <w:rPr>
          <w:rFonts w:cstheme="minorHAnsi"/>
          <w:i/>
          <w:color w:val="231F20"/>
          <w:spacing w:val="1"/>
          <w:szCs w:val="18"/>
          <w:lang w:val="en-US"/>
        </w:rPr>
        <w:t>sp</w:t>
      </w:r>
      <w:r w:rsidRPr="00722006">
        <w:rPr>
          <w:rFonts w:cstheme="minorHAnsi"/>
          <w:i/>
          <w:color w:val="231F20"/>
          <w:spacing w:val="-1"/>
          <w:szCs w:val="18"/>
          <w:lang w:val="en-US"/>
        </w:rPr>
        <w:t>e</w:t>
      </w:r>
      <w:r w:rsidRPr="00722006">
        <w:rPr>
          <w:rFonts w:cstheme="minorHAnsi"/>
          <w:i/>
          <w:color w:val="231F20"/>
          <w:spacing w:val="1"/>
          <w:szCs w:val="18"/>
          <w:lang w:val="en-US"/>
        </w:rPr>
        <w:t>c</w:t>
      </w:r>
      <w:r w:rsidRPr="00722006">
        <w:rPr>
          <w:rFonts w:cstheme="minorHAnsi"/>
          <w:i/>
          <w:color w:val="231F20"/>
          <w:spacing w:val="2"/>
          <w:szCs w:val="18"/>
          <w:lang w:val="en-US"/>
        </w:rPr>
        <w:t>i</w:t>
      </w:r>
      <w:r w:rsidRPr="00722006">
        <w:rPr>
          <w:rFonts w:cstheme="minorHAnsi"/>
          <w:i/>
          <w:color w:val="231F20"/>
          <w:szCs w:val="18"/>
          <w:lang w:val="en-US"/>
        </w:rPr>
        <w:t>fic</w:t>
      </w:r>
      <w:r w:rsidRPr="00722006">
        <w:rPr>
          <w:rFonts w:cstheme="minorHAnsi"/>
          <w:i/>
          <w:color w:val="231F20"/>
          <w:spacing w:val="-11"/>
          <w:szCs w:val="18"/>
          <w:lang w:val="en-US"/>
        </w:rPr>
        <w:t xml:space="preserve"> </w:t>
      </w:r>
      <w:r w:rsidRPr="00722006">
        <w:rPr>
          <w:rFonts w:cstheme="minorHAnsi"/>
          <w:i/>
          <w:color w:val="231F20"/>
          <w:spacing w:val="1"/>
          <w:szCs w:val="18"/>
          <w:lang w:val="en-US"/>
        </w:rPr>
        <w:t>fea</w:t>
      </w:r>
      <w:r w:rsidRPr="00722006">
        <w:rPr>
          <w:rFonts w:cstheme="minorHAnsi"/>
          <w:i/>
          <w:color w:val="231F20"/>
          <w:szCs w:val="18"/>
          <w:lang w:val="en-US"/>
        </w:rPr>
        <w:t>t</w:t>
      </w:r>
      <w:r w:rsidRPr="00722006">
        <w:rPr>
          <w:rFonts w:cstheme="minorHAnsi"/>
          <w:i/>
          <w:color w:val="231F20"/>
          <w:spacing w:val="1"/>
          <w:szCs w:val="18"/>
          <w:lang w:val="en-US"/>
        </w:rPr>
        <w:t>ure</w:t>
      </w:r>
      <w:r w:rsidRPr="00722006">
        <w:rPr>
          <w:rFonts w:cstheme="minorHAnsi"/>
          <w:i/>
          <w:color w:val="231F20"/>
          <w:szCs w:val="18"/>
          <w:lang w:val="en-US"/>
        </w:rPr>
        <w:t>s</w:t>
      </w:r>
      <w:r w:rsidRPr="00722006">
        <w:rPr>
          <w:rFonts w:cstheme="minorHAnsi"/>
          <w:i/>
          <w:color w:val="231F20"/>
          <w:spacing w:val="-13"/>
          <w:szCs w:val="18"/>
          <w:lang w:val="en-US"/>
        </w:rPr>
        <w:t xml:space="preserve"> </w:t>
      </w:r>
      <w:r w:rsidRPr="00722006">
        <w:rPr>
          <w:rFonts w:cstheme="minorHAnsi"/>
          <w:i/>
          <w:color w:val="231F20"/>
          <w:spacing w:val="1"/>
          <w:szCs w:val="18"/>
          <w:lang w:val="en-US"/>
        </w:rPr>
        <w:t>o</w:t>
      </w:r>
      <w:r w:rsidRPr="00722006">
        <w:rPr>
          <w:rFonts w:cstheme="minorHAnsi"/>
          <w:i/>
          <w:color w:val="231F20"/>
          <w:szCs w:val="18"/>
          <w:lang w:val="en-US"/>
        </w:rPr>
        <w:t>f</w:t>
      </w:r>
      <w:r w:rsidRPr="00722006">
        <w:rPr>
          <w:rFonts w:cstheme="minorHAnsi"/>
          <w:i/>
          <w:color w:val="231F20"/>
          <w:spacing w:val="-6"/>
          <w:szCs w:val="18"/>
          <w:lang w:val="en-US"/>
        </w:rPr>
        <w:t xml:space="preserve"> </w:t>
      </w:r>
      <w:r w:rsidRPr="00722006">
        <w:rPr>
          <w:rFonts w:cstheme="minorHAnsi"/>
          <w:i/>
          <w:color w:val="231F20"/>
          <w:spacing w:val="1"/>
          <w:szCs w:val="18"/>
          <w:lang w:val="en-US"/>
        </w:rPr>
        <w:t>eac</w:t>
      </w:r>
      <w:r w:rsidRPr="00722006">
        <w:rPr>
          <w:rFonts w:cstheme="minorHAnsi"/>
          <w:i/>
          <w:color w:val="231F20"/>
          <w:szCs w:val="18"/>
          <w:lang w:val="en-US"/>
        </w:rPr>
        <w:t>h</w:t>
      </w:r>
      <w:r w:rsidRPr="00722006">
        <w:rPr>
          <w:rFonts w:cstheme="minorHAnsi"/>
          <w:i/>
          <w:color w:val="231F20"/>
          <w:spacing w:val="-10"/>
          <w:szCs w:val="18"/>
          <w:lang w:val="en-US"/>
        </w:rPr>
        <w:t xml:space="preserve"> </w:t>
      </w:r>
      <w:r w:rsidRPr="00722006">
        <w:rPr>
          <w:rFonts w:cstheme="minorHAnsi"/>
          <w:i/>
          <w:color w:val="231F20"/>
          <w:spacing w:val="1"/>
          <w:szCs w:val="18"/>
          <w:lang w:val="en-US"/>
        </w:rPr>
        <w:t>sequ</w:t>
      </w:r>
      <w:r w:rsidRPr="00722006">
        <w:rPr>
          <w:rFonts w:cstheme="minorHAnsi"/>
          <w:i/>
          <w:color w:val="231F20"/>
          <w:spacing w:val="-2"/>
          <w:szCs w:val="18"/>
          <w:lang w:val="en-US"/>
        </w:rPr>
        <w:t>e</w:t>
      </w:r>
      <w:r w:rsidRPr="00722006">
        <w:rPr>
          <w:rFonts w:cstheme="minorHAnsi"/>
          <w:i/>
          <w:color w:val="231F20"/>
          <w:spacing w:val="1"/>
          <w:szCs w:val="18"/>
          <w:lang w:val="en-US"/>
        </w:rPr>
        <w:t>nce</w:t>
      </w:r>
      <w:r w:rsidR="007B3B61" w:rsidRPr="00722006">
        <w:rPr>
          <w:rFonts w:cstheme="minorHAnsi"/>
          <w:i/>
          <w:color w:val="231F20"/>
          <w:spacing w:val="1"/>
          <w:szCs w:val="18"/>
          <w:lang w:val="en-US"/>
        </w:rPr>
        <w:t xml:space="preserve"> …; </w:t>
      </w:r>
    </w:p>
    <w:p w14:paraId="3B78AEB1" w14:textId="77777777" w:rsidR="00E66223" w:rsidRDefault="0095088F" w:rsidP="00E66223">
      <w:pPr>
        <w:tabs>
          <w:tab w:val="left" w:pos="851"/>
        </w:tabs>
        <w:rPr>
          <w:rFonts w:cstheme="minorHAnsi"/>
          <w:i/>
          <w:color w:val="231F20"/>
          <w:szCs w:val="18"/>
          <w:lang w:val="en-US"/>
        </w:rPr>
      </w:pPr>
      <w:r w:rsidRPr="00722006">
        <w:rPr>
          <w:rFonts w:cstheme="minorHAnsi"/>
          <w:i/>
          <w:color w:val="231F20"/>
          <w:spacing w:val="1"/>
          <w:szCs w:val="18"/>
          <w:lang w:val="en-US"/>
        </w:rPr>
        <w:t>5.4</w:t>
      </w:r>
      <w:r w:rsidRPr="00722006">
        <w:rPr>
          <w:rFonts w:cstheme="minorHAnsi"/>
          <w:i/>
          <w:color w:val="231F20"/>
          <w:spacing w:val="-1"/>
          <w:szCs w:val="18"/>
          <w:lang w:val="en-US"/>
        </w:rPr>
        <w:t>8</w:t>
      </w:r>
      <w:r w:rsidRPr="00722006">
        <w:rPr>
          <w:rFonts w:cstheme="minorHAnsi"/>
          <w:i/>
          <w:color w:val="231F20"/>
          <w:szCs w:val="18"/>
          <w:lang w:val="en-US"/>
        </w:rPr>
        <w:t>.</w:t>
      </w:r>
      <w:r w:rsidRPr="00722006">
        <w:rPr>
          <w:rFonts w:cstheme="minorHAnsi"/>
          <w:i/>
          <w:color w:val="231F20"/>
          <w:spacing w:val="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6"/>
          <w:szCs w:val="18"/>
          <w:lang w:val="en-US"/>
        </w:rPr>
        <w:t xml:space="preserv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w:t>
      </w:r>
      <w:r w:rsidRPr="00722006">
        <w:rPr>
          <w:rFonts w:cstheme="minorHAnsi"/>
          <w:i/>
          <w:color w:val="231F20"/>
          <w:spacing w:val="1"/>
          <w:szCs w:val="18"/>
          <w:lang w:val="en-US"/>
        </w:rPr>
        <w:t xml:space="preserve"> sys</w:t>
      </w:r>
      <w:r w:rsidRPr="00722006">
        <w:rPr>
          <w:rFonts w:cstheme="minorHAnsi"/>
          <w:i/>
          <w:color w:val="231F20"/>
          <w:szCs w:val="18"/>
          <w:lang w:val="en-US"/>
        </w:rPr>
        <w:t>t</w:t>
      </w:r>
      <w:r w:rsidRPr="00722006">
        <w:rPr>
          <w:rFonts w:cstheme="minorHAnsi"/>
          <w:i/>
          <w:color w:val="231F20"/>
          <w:spacing w:val="1"/>
          <w:szCs w:val="18"/>
          <w:lang w:val="en-US"/>
        </w:rPr>
        <w:t>em</w:t>
      </w:r>
      <w:r w:rsidRPr="00722006">
        <w:rPr>
          <w:rFonts w:cstheme="minorHAnsi"/>
          <w:i/>
          <w:color w:val="231F20"/>
          <w:szCs w:val="18"/>
          <w:lang w:val="en-US"/>
        </w:rPr>
        <w:t>s</w:t>
      </w:r>
      <w:r w:rsidRPr="00722006">
        <w:rPr>
          <w:rFonts w:cstheme="minorHAnsi"/>
          <w:i/>
          <w:color w:val="231F20"/>
          <w:spacing w:val="2"/>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ha</w:t>
      </w:r>
      <w:r w:rsidRPr="00722006">
        <w:rPr>
          <w:rFonts w:cstheme="minorHAnsi"/>
          <w:i/>
          <w:color w:val="231F20"/>
          <w:szCs w:val="18"/>
          <w:lang w:val="en-US"/>
        </w:rPr>
        <w:t>t</w:t>
      </w:r>
      <w:r w:rsidRPr="00722006">
        <w:rPr>
          <w:rFonts w:cstheme="minorHAnsi"/>
          <w:i/>
          <w:color w:val="231F20"/>
          <w:spacing w:val="4"/>
          <w:szCs w:val="18"/>
          <w:lang w:val="en-US"/>
        </w:rPr>
        <w:t xml:space="preserve"> </w:t>
      </w:r>
      <w:r w:rsidRPr="00722006">
        <w:rPr>
          <w:rFonts w:cstheme="minorHAnsi"/>
          <w:i/>
          <w:color w:val="231F20"/>
          <w:spacing w:val="1"/>
          <w:szCs w:val="18"/>
          <w:lang w:val="en-US"/>
        </w:rPr>
        <w:t>wou</w:t>
      </w:r>
      <w:r w:rsidRPr="00722006">
        <w:rPr>
          <w:rFonts w:cstheme="minorHAnsi"/>
          <w:i/>
          <w:color w:val="231F20"/>
          <w:szCs w:val="18"/>
          <w:lang w:val="en-US"/>
        </w:rPr>
        <w:t>ld</w:t>
      </w:r>
      <w:r w:rsidRPr="00722006">
        <w:rPr>
          <w:rFonts w:cstheme="minorHAnsi"/>
          <w:i/>
          <w:color w:val="231F20"/>
          <w:spacing w:val="1"/>
          <w:szCs w:val="18"/>
          <w:lang w:val="en-US"/>
        </w:rPr>
        <w:t xml:space="preserve"> </w:t>
      </w:r>
      <w:r w:rsidRPr="00722006">
        <w:rPr>
          <w:rFonts w:cstheme="minorHAnsi"/>
          <w:i/>
          <w:color w:val="231F20"/>
          <w:szCs w:val="18"/>
          <w:lang w:val="en-US"/>
        </w:rPr>
        <w:t>f</w:t>
      </w:r>
      <w:r w:rsidRPr="00722006">
        <w:rPr>
          <w:rFonts w:cstheme="minorHAnsi"/>
          <w:i/>
          <w:color w:val="231F20"/>
          <w:spacing w:val="1"/>
          <w:szCs w:val="18"/>
          <w:lang w:val="en-US"/>
        </w:rPr>
        <w:t>ai</w:t>
      </w:r>
      <w:r w:rsidRPr="00722006">
        <w:rPr>
          <w:rFonts w:cstheme="minorHAnsi"/>
          <w:i/>
          <w:color w:val="231F20"/>
          <w:szCs w:val="18"/>
          <w:lang w:val="en-US"/>
        </w:rPr>
        <w:t>l</w:t>
      </w:r>
      <w:r w:rsidRPr="00722006">
        <w:rPr>
          <w:rFonts w:cstheme="minorHAnsi"/>
          <w:i/>
          <w:color w:val="231F20"/>
          <w:spacing w:val="4"/>
          <w:szCs w:val="18"/>
          <w:lang w:val="en-US"/>
        </w:rPr>
        <w:t xml:space="preserve"> </w:t>
      </w:r>
      <w:r w:rsidRPr="00722006">
        <w:rPr>
          <w:rFonts w:cstheme="minorHAnsi"/>
          <w:i/>
          <w:color w:val="231F20"/>
          <w:spacing w:val="-1"/>
          <w:szCs w:val="18"/>
          <w:lang w:val="en-US"/>
        </w:rPr>
        <w:t>a</w:t>
      </w:r>
      <w:r w:rsidRPr="00722006">
        <w:rPr>
          <w:rFonts w:cstheme="minorHAnsi"/>
          <w:i/>
          <w:color w:val="231F20"/>
          <w:szCs w:val="18"/>
          <w:lang w:val="en-US"/>
        </w:rPr>
        <w:t>s</w:t>
      </w:r>
      <w:r w:rsidRPr="00722006">
        <w:rPr>
          <w:rFonts w:cstheme="minorHAnsi"/>
          <w:i/>
          <w:color w:val="231F20"/>
          <w:spacing w:val="6"/>
          <w:szCs w:val="18"/>
          <w:lang w:val="en-US"/>
        </w:rPr>
        <w:t xml:space="preserve"> </w:t>
      </w:r>
      <w:r w:rsidRPr="00722006">
        <w:rPr>
          <w:rFonts w:cstheme="minorHAnsi"/>
          <w:i/>
          <w:color w:val="231F20"/>
          <w:szCs w:val="18"/>
          <w:lang w:val="en-US"/>
        </w:rPr>
        <w:t>a</w:t>
      </w:r>
      <w:r w:rsidRPr="00722006">
        <w:rPr>
          <w:rFonts w:cstheme="minorHAnsi"/>
          <w:i/>
          <w:color w:val="231F20"/>
          <w:spacing w:val="8"/>
          <w:szCs w:val="18"/>
          <w:lang w:val="en-US"/>
        </w:rPr>
        <w:t xml:space="preserve"> </w:t>
      </w:r>
      <w:r w:rsidRPr="00722006">
        <w:rPr>
          <w:rFonts w:cstheme="minorHAnsi"/>
          <w:i/>
          <w:color w:val="231F20"/>
          <w:szCs w:val="18"/>
          <w:lang w:val="en-US"/>
        </w:rPr>
        <w:t>r</w:t>
      </w:r>
      <w:r w:rsidRPr="00722006">
        <w:rPr>
          <w:rFonts w:cstheme="minorHAnsi"/>
          <w:i/>
          <w:color w:val="231F20"/>
          <w:spacing w:val="1"/>
          <w:szCs w:val="18"/>
          <w:lang w:val="en-US"/>
        </w:rPr>
        <w:t>es</w:t>
      </w:r>
      <w:r w:rsidRPr="00722006">
        <w:rPr>
          <w:rFonts w:cstheme="minorHAnsi"/>
          <w:i/>
          <w:color w:val="231F20"/>
          <w:spacing w:val="-1"/>
          <w:szCs w:val="18"/>
          <w:lang w:val="en-US"/>
        </w:rPr>
        <w:t>u</w:t>
      </w:r>
      <w:r w:rsidRPr="00722006">
        <w:rPr>
          <w:rFonts w:cstheme="minorHAnsi"/>
          <w:i/>
          <w:color w:val="231F20"/>
          <w:spacing w:val="1"/>
          <w:szCs w:val="18"/>
          <w:lang w:val="en-US"/>
        </w:rPr>
        <w:t>l</w:t>
      </w:r>
      <w:r w:rsidRPr="00722006">
        <w:rPr>
          <w:rFonts w:cstheme="minorHAnsi"/>
          <w:i/>
          <w:color w:val="231F20"/>
          <w:szCs w:val="18"/>
          <w:lang w:val="en-US"/>
        </w:rPr>
        <w:t>t</w:t>
      </w:r>
      <w:r w:rsidRPr="00722006">
        <w:rPr>
          <w:rFonts w:cstheme="minorHAnsi"/>
          <w:i/>
          <w:color w:val="231F20"/>
          <w:spacing w:val="2"/>
          <w:szCs w:val="18"/>
          <w:lang w:val="en-US"/>
        </w:rPr>
        <w:t xml:space="preserve"> </w:t>
      </w:r>
      <w:r w:rsidRPr="00722006">
        <w:rPr>
          <w:rFonts w:cstheme="minorHAnsi"/>
          <w:i/>
          <w:color w:val="231F20"/>
          <w:spacing w:val="-1"/>
          <w:szCs w:val="18"/>
          <w:lang w:val="en-US"/>
        </w:rPr>
        <w:t>o</w:t>
      </w:r>
      <w:r w:rsidRPr="00722006">
        <w:rPr>
          <w:rFonts w:cstheme="minorHAnsi"/>
          <w:i/>
          <w:color w:val="231F20"/>
          <w:szCs w:val="18"/>
          <w:lang w:val="en-US"/>
        </w:rPr>
        <w:t>f</w:t>
      </w:r>
      <w:r w:rsidRPr="00722006">
        <w:rPr>
          <w:rFonts w:cstheme="minorHAnsi"/>
          <w:i/>
          <w:color w:val="231F20"/>
          <w:spacing w:val="5"/>
          <w:szCs w:val="18"/>
          <w:lang w:val="en-US"/>
        </w:rPr>
        <w:t xml:space="preserve"> </w:t>
      </w:r>
      <w:r w:rsidRPr="00722006">
        <w:rPr>
          <w:rFonts w:cstheme="minorHAnsi"/>
          <w:i/>
          <w:color w:val="231F20"/>
          <w:spacing w:val="1"/>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6"/>
          <w:szCs w:val="18"/>
          <w:lang w:val="en-US"/>
        </w:rPr>
        <w:t xml:space="preserve"> </w:t>
      </w:r>
      <w:r w:rsidRPr="00722006">
        <w:rPr>
          <w:rFonts w:cstheme="minorHAnsi"/>
          <w:i/>
          <w:color w:val="231F20"/>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i</w:t>
      </w:r>
      <w:r w:rsidRPr="00722006">
        <w:rPr>
          <w:rFonts w:cstheme="minorHAnsi"/>
          <w:i/>
          <w:color w:val="231F20"/>
          <w:spacing w:val="2"/>
          <w:szCs w:val="18"/>
          <w:lang w:val="en-US"/>
        </w:rPr>
        <w:t>t</w:t>
      </w:r>
      <w:r w:rsidRPr="00722006">
        <w:rPr>
          <w:rFonts w:cstheme="minorHAnsi"/>
          <w:i/>
          <w:color w:val="231F20"/>
          <w:szCs w:val="18"/>
          <w:lang w:val="en-US"/>
        </w:rPr>
        <w:t>i</w:t>
      </w:r>
      <w:r w:rsidRPr="00722006">
        <w:rPr>
          <w:rFonts w:cstheme="minorHAnsi"/>
          <w:i/>
          <w:color w:val="231F20"/>
          <w:spacing w:val="1"/>
          <w:szCs w:val="18"/>
          <w:lang w:val="en-US"/>
        </w:rPr>
        <w:t>a</w:t>
      </w:r>
      <w:r w:rsidRPr="00722006">
        <w:rPr>
          <w:rFonts w:cstheme="minorHAnsi"/>
          <w:i/>
          <w:color w:val="231F20"/>
          <w:szCs w:val="18"/>
          <w:lang w:val="en-US"/>
        </w:rPr>
        <w:t>ti</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2"/>
          <w:szCs w:val="18"/>
          <w:lang w:val="en-US"/>
        </w:rPr>
        <w:t xml:space="preserve"> </w:t>
      </w:r>
      <w:r w:rsidRPr="00722006">
        <w:rPr>
          <w:rFonts w:cstheme="minorHAnsi"/>
          <w:i/>
          <w:color w:val="231F20"/>
          <w:spacing w:val="1"/>
          <w:szCs w:val="18"/>
          <w:lang w:val="en-US"/>
        </w:rPr>
        <w:t>even</w:t>
      </w:r>
      <w:r w:rsidRPr="00722006">
        <w:rPr>
          <w:rFonts w:cstheme="minorHAnsi"/>
          <w:i/>
          <w:color w:val="231F20"/>
          <w:szCs w:val="18"/>
          <w:lang w:val="en-US"/>
        </w:rPr>
        <w:t>t</w:t>
      </w:r>
      <w:r w:rsidRPr="00722006">
        <w:rPr>
          <w:rFonts w:cstheme="minorHAnsi"/>
          <w:i/>
          <w:color w:val="231F20"/>
          <w:spacing w:val="2"/>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h</w:t>
      </w:r>
      <w:r w:rsidRPr="00722006">
        <w:rPr>
          <w:rFonts w:cstheme="minorHAnsi"/>
          <w:i/>
          <w:color w:val="231F20"/>
          <w:spacing w:val="1"/>
          <w:szCs w:val="18"/>
          <w:lang w:val="en-US"/>
        </w:rPr>
        <w:t>ou</w:t>
      </w:r>
      <w:r w:rsidRPr="00722006">
        <w:rPr>
          <w:rFonts w:cstheme="minorHAnsi"/>
          <w:i/>
          <w:color w:val="231F20"/>
          <w:szCs w:val="18"/>
          <w:lang w:val="en-US"/>
        </w:rPr>
        <w:t xml:space="preserve">ld </w:t>
      </w:r>
      <w:r w:rsidRPr="00722006">
        <w:rPr>
          <w:rFonts w:cstheme="minorHAnsi"/>
          <w:i/>
          <w:color w:val="231F20"/>
          <w:spacing w:val="1"/>
          <w:szCs w:val="18"/>
          <w:lang w:val="en-US"/>
        </w:rPr>
        <w:t>b</w:t>
      </w:r>
      <w:r w:rsidRPr="00722006">
        <w:rPr>
          <w:rFonts w:cstheme="minorHAnsi"/>
          <w:i/>
          <w:color w:val="231F20"/>
          <w:szCs w:val="18"/>
          <w:lang w:val="en-US"/>
        </w:rPr>
        <w:t>e</w:t>
      </w:r>
      <w:r w:rsidRPr="00722006">
        <w:rPr>
          <w:rFonts w:cstheme="minorHAnsi"/>
          <w:i/>
          <w:color w:val="231F20"/>
          <w:spacing w:val="6"/>
          <w:szCs w:val="18"/>
          <w:lang w:val="en-US"/>
        </w:rPr>
        <w:t xml:space="preserve"> </w:t>
      </w:r>
      <w:r w:rsidRPr="00722006">
        <w:rPr>
          <w:rFonts w:cstheme="minorHAnsi"/>
          <w:i/>
          <w:color w:val="231F20"/>
          <w:szCs w:val="18"/>
          <w:lang w:val="en-US"/>
        </w:rPr>
        <w:t>i</w:t>
      </w:r>
      <w:r w:rsidRPr="00722006">
        <w:rPr>
          <w:rFonts w:cstheme="minorHAnsi"/>
          <w:i/>
          <w:color w:val="231F20"/>
          <w:spacing w:val="1"/>
          <w:szCs w:val="18"/>
          <w:lang w:val="en-US"/>
        </w:rPr>
        <w:t>den</w:t>
      </w:r>
      <w:r w:rsidRPr="00722006">
        <w:rPr>
          <w:rFonts w:cstheme="minorHAnsi"/>
          <w:i/>
          <w:color w:val="231F20"/>
          <w:szCs w:val="18"/>
          <w:lang w:val="en-US"/>
        </w:rPr>
        <w:t>tif</w:t>
      </w:r>
      <w:r w:rsidRPr="00722006">
        <w:rPr>
          <w:rFonts w:cstheme="minorHAnsi"/>
          <w:i/>
          <w:color w:val="231F20"/>
          <w:spacing w:val="2"/>
          <w:szCs w:val="18"/>
          <w:lang w:val="en-US"/>
        </w:rPr>
        <w:t>i</w:t>
      </w:r>
      <w:r w:rsidRPr="00722006">
        <w:rPr>
          <w:rFonts w:cstheme="minorHAnsi"/>
          <w:i/>
          <w:color w:val="231F20"/>
          <w:spacing w:val="1"/>
          <w:szCs w:val="18"/>
          <w:lang w:val="en-US"/>
        </w:rPr>
        <w:t>e</w:t>
      </w:r>
      <w:r w:rsidRPr="00722006">
        <w:rPr>
          <w:rFonts w:cstheme="minorHAnsi"/>
          <w:i/>
          <w:color w:val="231F20"/>
          <w:szCs w:val="18"/>
          <w:lang w:val="en-US"/>
        </w:rPr>
        <w:t>d</w:t>
      </w:r>
      <w:r w:rsidRPr="00722006">
        <w:rPr>
          <w:rFonts w:cstheme="minorHAnsi"/>
          <w:i/>
          <w:color w:val="231F20"/>
          <w:spacing w:val="-2"/>
          <w:szCs w:val="18"/>
          <w:lang w:val="en-US"/>
        </w:rPr>
        <w:t xml:space="preserve"> </w:t>
      </w:r>
      <w:r w:rsidRPr="00722006">
        <w:rPr>
          <w:rFonts w:cstheme="minorHAnsi"/>
          <w:i/>
          <w:color w:val="231F20"/>
          <w:spacing w:val="1"/>
          <w:szCs w:val="18"/>
          <w:lang w:val="en-US"/>
        </w:rPr>
        <w:t>an</w:t>
      </w:r>
      <w:r w:rsidRPr="00722006">
        <w:rPr>
          <w:rFonts w:cstheme="minorHAnsi"/>
          <w:i/>
          <w:color w:val="231F20"/>
          <w:szCs w:val="18"/>
          <w:lang w:val="en-US"/>
        </w:rPr>
        <w:t>d</w:t>
      </w:r>
      <w:r w:rsidRPr="00722006">
        <w:rPr>
          <w:rFonts w:cstheme="minorHAnsi"/>
          <w:i/>
          <w:color w:val="231F20"/>
          <w:spacing w:val="5"/>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ake</w:t>
      </w:r>
      <w:r w:rsidRPr="00722006">
        <w:rPr>
          <w:rFonts w:cstheme="minorHAnsi"/>
          <w:i/>
          <w:color w:val="231F20"/>
          <w:szCs w:val="18"/>
          <w:lang w:val="en-US"/>
        </w:rPr>
        <w:t>n</w:t>
      </w:r>
      <w:r w:rsidRPr="00722006">
        <w:rPr>
          <w:rFonts w:cstheme="minorHAnsi"/>
          <w:i/>
          <w:color w:val="231F20"/>
          <w:spacing w:val="1"/>
          <w:szCs w:val="18"/>
          <w:lang w:val="en-US"/>
        </w:rPr>
        <w:t xml:space="preserve"> </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6"/>
          <w:szCs w:val="18"/>
          <w:lang w:val="en-US"/>
        </w:rPr>
        <w:t xml:space="preserve"> </w:t>
      </w:r>
      <w:r w:rsidRPr="00722006">
        <w:rPr>
          <w:rFonts w:cstheme="minorHAnsi"/>
          <w:i/>
          <w:color w:val="231F20"/>
          <w:spacing w:val="1"/>
          <w:szCs w:val="18"/>
          <w:lang w:val="en-US"/>
        </w:rPr>
        <w:t>a</w:t>
      </w:r>
      <w:r w:rsidRPr="00722006">
        <w:rPr>
          <w:rFonts w:cstheme="minorHAnsi"/>
          <w:i/>
          <w:color w:val="231F20"/>
          <w:spacing w:val="-1"/>
          <w:szCs w:val="18"/>
          <w:lang w:val="en-US"/>
        </w:rPr>
        <w:t>c</w:t>
      </w:r>
      <w:r w:rsidRPr="00722006">
        <w:rPr>
          <w:rFonts w:cstheme="minorHAnsi"/>
          <w:i/>
          <w:color w:val="231F20"/>
          <w:spacing w:val="1"/>
          <w:szCs w:val="18"/>
          <w:lang w:val="en-US"/>
        </w:rPr>
        <w:t>cou</w:t>
      </w:r>
      <w:r w:rsidRPr="00722006">
        <w:rPr>
          <w:rFonts w:cstheme="minorHAnsi"/>
          <w:i/>
          <w:color w:val="231F20"/>
          <w:spacing w:val="-1"/>
          <w:szCs w:val="18"/>
          <w:lang w:val="en-US"/>
        </w:rPr>
        <w:t>n</w:t>
      </w:r>
      <w:r w:rsidRPr="00722006">
        <w:rPr>
          <w:rFonts w:cstheme="minorHAnsi"/>
          <w:i/>
          <w:color w:val="231F20"/>
          <w:szCs w:val="18"/>
          <w:lang w:val="en-US"/>
        </w:rPr>
        <w:t>t</w:t>
      </w:r>
      <w:r w:rsidRPr="00722006">
        <w:rPr>
          <w:rFonts w:cstheme="minorHAnsi"/>
          <w:i/>
          <w:color w:val="231F20"/>
          <w:spacing w:val="2"/>
          <w:szCs w:val="18"/>
          <w:lang w:val="en-US"/>
        </w:rPr>
        <w:t xml:space="preserve"> </w:t>
      </w:r>
      <w:r w:rsidRPr="00722006">
        <w:rPr>
          <w:rFonts w:cstheme="minorHAnsi"/>
          <w:i/>
          <w:color w:val="231F20"/>
          <w:szCs w:val="18"/>
          <w:lang w:val="en-US"/>
        </w:rPr>
        <w:t>in</w:t>
      </w:r>
      <w:r w:rsidRPr="00722006">
        <w:rPr>
          <w:rFonts w:cstheme="minorHAnsi"/>
          <w:i/>
          <w:color w:val="231F20"/>
          <w:spacing w:val="7"/>
          <w:szCs w:val="18"/>
          <w:lang w:val="en-US"/>
        </w:rPr>
        <w:t xml:space="preserve"> </w:t>
      </w:r>
      <w:r w:rsidRPr="00722006">
        <w:rPr>
          <w:rFonts w:cstheme="minorHAnsi"/>
          <w:i/>
          <w:color w:val="231F20"/>
          <w:spacing w:val="1"/>
          <w:szCs w:val="18"/>
          <w:lang w:val="en-US"/>
        </w:rPr>
        <w:t>spec</w:t>
      </w:r>
      <w:r w:rsidRPr="00722006">
        <w:rPr>
          <w:rFonts w:cstheme="minorHAnsi"/>
          <w:i/>
          <w:color w:val="231F20"/>
          <w:szCs w:val="18"/>
          <w:lang w:val="en-US"/>
        </w:rPr>
        <w:t>i</w:t>
      </w:r>
      <w:r w:rsidRPr="00722006">
        <w:rPr>
          <w:rFonts w:cstheme="minorHAnsi"/>
          <w:i/>
          <w:color w:val="231F20"/>
          <w:spacing w:val="1"/>
          <w:szCs w:val="18"/>
          <w:lang w:val="en-US"/>
        </w:rPr>
        <w:t>fy</w:t>
      </w:r>
      <w:r w:rsidRPr="00722006">
        <w:rPr>
          <w:rFonts w:cstheme="minorHAnsi"/>
          <w:i/>
          <w:color w:val="231F20"/>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1"/>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5"/>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u</w:t>
      </w:r>
      <w:r w:rsidRPr="00722006">
        <w:rPr>
          <w:rFonts w:cstheme="minorHAnsi"/>
          <w:i/>
          <w:color w:val="231F20"/>
          <w:spacing w:val="1"/>
          <w:szCs w:val="18"/>
          <w:lang w:val="en-US"/>
        </w:rPr>
        <w:t>cces</w:t>
      </w:r>
      <w:r w:rsidRPr="00722006">
        <w:rPr>
          <w:rFonts w:cstheme="minorHAnsi"/>
          <w:i/>
          <w:color w:val="231F20"/>
          <w:szCs w:val="18"/>
          <w:lang w:val="en-US"/>
        </w:rPr>
        <w:t>s</w:t>
      </w:r>
      <w:r w:rsidRPr="00722006">
        <w:rPr>
          <w:rFonts w:cstheme="minorHAnsi"/>
          <w:i/>
          <w:color w:val="231F20"/>
          <w:spacing w:val="2"/>
          <w:szCs w:val="18"/>
          <w:lang w:val="en-US"/>
        </w:rPr>
        <w:t xml:space="preserve"> </w:t>
      </w:r>
      <w:r w:rsidRPr="00722006">
        <w:rPr>
          <w:rFonts w:cstheme="minorHAnsi"/>
          <w:i/>
          <w:color w:val="231F20"/>
          <w:spacing w:val="1"/>
          <w:szCs w:val="18"/>
          <w:lang w:val="en-US"/>
        </w:rPr>
        <w:t>cr</w:t>
      </w:r>
      <w:r w:rsidRPr="00722006">
        <w:rPr>
          <w:rFonts w:cstheme="minorHAnsi"/>
          <w:i/>
          <w:color w:val="231F20"/>
          <w:szCs w:val="18"/>
          <w:lang w:val="en-US"/>
        </w:rPr>
        <w:t>i</w:t>
      </w:r>
      <w:r w:rsidRPr="00722006">
        <w:rPr>
          <w:rFonts w:cstheme="minorHAnsi"/>
          <w:i/>
          <w:color w:val="231F20"/>
          <w:spacing w:val="2"/>
          <w:szCs w:val="18"/>
          <w:lang w:val="en-US"/>
        </w:rPr>
        <w:t>t</w:t>
      </w:r>
      <w:r w:rsidRPr="00722006">
        <w:rPr>
          <w:rFonts w:cstheme="minorHAnsi"/>
          <w:i/>
          <w:color w:val="231F20"/>
          <w:spacing w:val="1"/>
          <w:szCs w:val="18"/>
          <w:lang w:val="en-US"/>
        </w:rPr>
        <w:t>er</w:t>
      </w:r>
      <w:r w:rsidRPr="00722006">
        <w:rPr>
          <w:rFonts w:cstheme="minorHAnsi"/>
          <w:i/>
          <w:color w:val="231F20"/>
          <w:szCs w:val="18"/>
          <w:lang w:val="en-US"/>
        </w:rPr>
        <w:t>i</w:t>
      </w:r>
      <w:r w:rsidRPr="00722006">
        <w:rPr>
          <w:rFonts w:cstheme="minorHAnsi"/>
          <w:i/>
          <w:color w:val="231F20"/>
          <w:spacing w:val="1"/>
          <w:szCs w:val="18"/>
          <w:lang w:val="en-US"/>
        </w:rPr>
        <w:t>a</w:t>
      </w:r>
      <w:r w:rsidR="007B3B61" w:rsidRPr="00722006">
        <w:rPr>
          <w:rFonts w:cstheme="minorHAnsi"/>
          <w:i/>
          <w:color w:val="231F20"/>
          <w:szCs w:val="18"/>
          <w:lang w:val="en-US"/>
        </w:rPr>
        <w:t xml:space="preserve">; </w:t>
      </w:r>
    </w:p>
    <w:p w14:paraId="6C2A3C82" w14:textId="77777777" w:rsidR="00E66223" w:rsidRDefault="0095088F" w:rsidP="00E66223">
      <w:pPr>
        <w:tabs>
          <w:tab w:val="left" w:pos="851"/>
        </w:tabs>
        <w:rPr>
          <w:rFonts w:cstheme="minorHAnsi"/>
          <w:i/>
          <w:color w:val="231F20"/>
          <w:szCs w:val="18"/>
          <w:lang w:val="en-US"/>
        </w:rPr>
      </w:pPr>
      <w:r w:rsidRPr="00722006">
        <w:rPr>
          <w:rFonts w:cstheme="minorHAnsi"/>
          <w:i/>
          <w:color w:val="231F20"/>
          <w:spacing w:val="1"/>
          <w:szCs w:val="18"/>
          <w:lang w:val="en-US"/>
        </w:rPr>
        <w:t>5.4</w:t>
      </w:r>
      <w:r w:rsidRPr="00722006">
        <w:rPr>
          <w:rFonts w:cstheme="minorHAnsi"/>
          <w:i/>
          <w:color w:val="231F20"/>
          <w:spacing w:val="-1"/>
          <w:szCs w:val="18"/>
          <w:lang w:val="en-US"/>
        </w:rPr>
        <w:t>9</w:t>
      </w:r>
      <w:r w:rsidRPr="00722006">
        <w:rPr>
          <w:rFonts w:cstheme="minorHAnsi"/>
          <w:i/>
          <w:color w:val="231F20"/>
          <w:szCs w:val="18"/>
          <w:lang w:val="en-US"/>
        </w:rPr>
        <w:t>.</w:t>
      </w:r>
      <w:r w:rsidRPr="00722006">
        <w:rPr>
          <w:rFonts w:cstheme="minorHAnsi"/>
          <w:i/>
          <w:color w:val="231F20"/>
          <w:spacing w:val="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7"/>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u</w:t>
      </w:r>
      <w:r w:rsidRPr="00722006">
        <w:rPr>
          <w:rFonts w:cstheme="minorHAnsi"/>
          <w:i/>
          <w:color w:val="231F20"/>
          <w:spacing w:val="1"/>
          <w:szCs w:val="18"/>
          <w:lang w:val="en-US"/>
        </w:rPr>
        <w:t>cces</w:t>
      </w:r>
      <w:r w:rsidRPr="00722006">
        <w:rPr>
          <w:rFonts w:cstheme="minorHAnsi"/>
          <w:i/>
          <w:color w:val="231F20"/>
          <w:szCs w:val="18"/>
          <w:lang w:val="en-US"/>
        </w:rPr>
        <w:t>s</w:t>
      </w:r>
      <w:r w:rsidRPr="00722006">
        <w:rPr>
          <w:rFonts w:cstheme="minorHAnsi"/>
          <w:i/>
          <w:color w:val="231F20"/>
          <w:spacing w:val="-10"/>
          <w:szCs w:val="18"/>
          <w:lang w:val="en-US"/>
        </w:rPr>
        <w:t xml:space="preserve"> </w:t>
      </w:r>
      <w:r w:rsidRPr="00722006">
        <w:rPr>
          <w:rFonts w:cstheme="minorHAnsi"/>
          <w:i/>
          <w:color w:val="231F20"/>
          <w:spacing w:val="1"/>
          <w:szCs w:val="18"/>
          <w:lang w:val="en-US"/>
        </w:rPr>
        <w:t>cr</w:t>
      </w:r>
      <w:r w:rsidRPr="00722006">
        <w:rPr>
          <w:rFonts w:cstheme="minorHAnsi"/>
          <w:i/>
          <w:color w:val="231F20"/>
          <w:szCs w:val="18"/>
          <w:lang w:val="en-US"/>
        </w:rPr>
        <w:t>it</w:t>
      </w:r>
      <w:r w:rsidRPr="00722006">
        <w:rPr>
          <w:rFonts w:cstheme="minorHAnsi"/>
          <w:i/>
          <w:color w:val="231F20"/>
          <w:spacing w:val="1"/>
          <w:szCs w:val="18"/>
          <w:lang w:val="en-US"/>
        </w:rPr>
        <w:t>er</w:t>
      </w:r>
      <w:r w:rsidRPr="00722006">
        <w:rPr>
          <w:rFonts w:cstheme="minorHAnsi"/>
          <w:i/>
          <w:color w:val="231F20"/>
          <w:spacing w:val="2"/>
          <w:szCs w:val="18"/>
          <w:lang w:val="en-US"/>
        </w:rPr>
        <w:t>i</w:t>
      </w:r>
      <w:r w:rsidRPr="00722006">
        <w:rPr>
          <w:rFonts w:cstheme="minorHAnsi"/>
          <w:i/>
          <w:color w:val="231F20"/>
          <w:szCs w:val="18"/>
          <w:lang w:val="en-US"/>
        </w:rPr>
        <w:t>a</w:t>
      </w:r>
      <w:r w:rsidRPr="00722006">
        <w:rPr>
          <w:rFonts w:cstheme="minorHAnsi"/>
          <w:i/>
          <w:color w:val="231F20"/>
          <w:spacing w:val="-12"/>
          <w:szCs w:val="18"/>
          <w:lang w:val="en-US"/>
        </w:rPr>
        <w:t xml:space="preserve"> </w:t>
      </w:r>
      <w:r w:rsidRPr="00722006">
        <w:rPr>
          <w:rFonts w:cstheme="minorHAnsi"/>
          <w:i/>
          <w:color w:val="231F20"/>
          <w:spacing w:val="1"/>
          <w:szCs w:val="18"/>
          <w:lang w:val="en-US"/>
        </w:rPr>
        <w:t>sho</w:t>
      </w:r>
      <w:r w:rsidRPr="00722006">
        <w:rPr>
          <w:rFonts w:cstheme="minorHAnsi"/>
          <w:i/>
          <w:color w:val="231F20"/>
          <w:spacing w:val="-1"/>
          <w:szCs w:val="18"/>
          <w:lang w:val="en-US"/>
        </w:rPr>
        <w:t>u</w:t>
      </w:r>
      <w:r w:rsidRPr="00722006">
        <w:rPr>
          <w:rFonts w:cstheme="minorHAnsi"/>
          <w:i/>
          <w:color w:val="231F20"/>
          <w:spacing w:val="2"/>
          <w:szCs w:val="18"/>
          <w:lang w:val="en-US"/>
        </w:rPr>
        <w:t>l</w:t>
      </w:r>
      <w:r w:rsidRPr="00722006">
        <w:rPr>
          <w:rFonts w:cstheme="minorHAnsi"/>
          <w:i/>
          <w:color w:val="231F20"/>
          <w:szCs w:val="18"/>
          <w:lang w:val="en-US"/>
        </w:rPr>
        <w:t>d</w:t>
      </w:r>
      <w:r w:rsidRPr="00722006">
        <w:rPr>
          <w:rFonts w:cstheme="minorHAnsi"/>
          <w:i/>
          <w:color w:val="231F20"/>
          <w:spacing w:val="-12"/>
          <w:szCs w:val="18"/>
          <w:lang w:val="en-US"/>
        </w:rPr>
        <w:t xml:space="preserve"> </w:t>
      </w:r>
      <w:r w:rsidRPr="00722006">
        <w:rPr>
          <w:rFonts w:cstheme="minorHAnsi"/>
          <w:i/>
          <w:color w:val="231F20"/>
          <w:spacing w:val="1"/>
          <w:szCs w:val="18"/>
          <w:lang w:val="en-US"/>
        </w:rPr>
        <w:t>spec</w:t>
      </w:r>
      <w:r w:rsidRPr="00722006">
        <w:rPr>
          <w:rFonts w:cstheme="minorHAnsi"/>
          <w:i/>
          <w:color w:val="231F20"/>
          <w:szCs w:val="18"/>
          <w:lang w:val="en-US"/>
        </w:rPr>
        <w:t>i</w:t>
      </w:r>
      <w:r w:rsidRPr="00722006">
        <w:rPr>
          <w:rFonts w:cstheme="minorHAnsi"/>
          <w:i/>
          <w:color w:val="231F20"/>
          <w:spacing w:val="1"/>
          <w:szCs w:val="18"/>
          <w:lang w:val="en-US"/>
        </w:rPr>
        <w:t>f</w:t>
      </w:r>
      <w:r w:rsidRPr="00722006">
        <w:rPr>
          <w:rFonts w:cstheme="minorHAnsi"/>
          <w:i/>
          <w:color w:val="231F20"/>
          <w:szCs w:val="18"/>
          <w:lang w:val="en-US"/>
        </w:rPr>
        <w:t>y</w:t>
      </w:r>
      <w:r w:rsidRPr="00722006">
        <w:rPr>
          <w:rFonts w:cstheme="minorHAnsi"/>
          <w:i/>
          <w:color w:val="231F20"/>
          <w:spacing w:val="-12"/>
          <w:szCs w:val="18"/>
          <w:lang w:val="en-US"/>
        </w:rPr>
        <w:t xml:space="preserve"> </w:t>
      </w:r>
      <w:r w:rsidRPr="00722006">
        <w:rPr>
          <w:rFonts w:cstheme="minorHAnsi"/>
          <w:i/>
          <w:color w:val="231F20"/>
          <w:spacing w:val="2"/>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9"/>
          <w:szCs w:val="18"/>
          <w:lang w:val="en-US"/>
        </w:rPr>
        <w:t xml:space="preserve"> </w:t>
      </w:r>
      <w:r w:rsidRPr="00722006">
        <w:rPr>
          <w:rFonts w:cstheme="minorHAnsi"/>
          <w:i/>
          <w:color w:val="231F20"/>
          <w:szCs w:val="18"/>
          <w:lang w:val="en-US"/>
        </w:rPr>
        <w:t>miss</w:t>
      </w:r>
      <w:r w:rsidRPr="00722006">
        <w:rPr>
          <w:rFonts w:cstheme="minorHAnsi"/>
          <w:i/>
          <w:color w:val="231F20"/>
          <w:spacing w:val="2"/>
          <w:szCs w:val="18"/>
          <w:lang w:val="en-US"/>
        </w:rPr>
        <w:t>i</w:t>
      </w:r>
      <w:r w:rsidRPr="00722006">
        <w:rPr>
          <w:rFonts w:cstheme="minorHAnsi"/>
          <w:i/>
          <w:color w:val="231F20"/>
          <w:szCs w:val="18"/>
          <w:lang w:val="en-US"/>
        </w:rPr>
        <w:t>on</w:t>
      </w:r>
      <w:r w:rsidRPr="00722006">
        <w:rPr>
          <w:rFonts w:cstheme="minorHAnsi"/>
          <w:i/>
          <w:color w:val="231F20"/>
          <w:spacing w:val="-13"/>
          <w:szCs w:val="18"/>
          <w:lang w:val="en-US"/>
        </w:rPr>
        <w:t xml:space="preserve"> </w:t>
      </w:r>
      <w:r w:rsidRPr="00722006">
        <w:rPr>
          <w:rFonts w:cstheme="minorHAnsi"/>
          <w:i/>
          <w:color w:val="231F20"/>
          <w:szCs w:val="18"/>
          <w:lang w:val="en-US"/>
        </w:rPr>
        <w:t>t</w:t>
      </w:r>
      <w:r w:rsidRPr="00722006">
        <w:rPr>
          <w:rFonts w:cstheme="minorHAnsi"/>
          <w:i/>
          <w:color w:val="231F20"/>
          <w:spacing w:val="2"/>
          <w:szCs w:val="18"/>
          <w:lang w:val="en-US"/>
        </w:rPr>
        <w:t>i</w:t>
      </w:r>
      <w:r w:rsidRPr="00722006">
        <w:rPr>
          <w:rFonts w:cstheme="minorHAnsi"/>
          <w:i/>
          <w:color w:val="231F20"/>
          <w:szCs w:val="18"/>
          <w:lang w:val="en-US"/>
        </w:rPr>
        <w:t>mes</w:t>
      </w:r>
      <w:r w:rsidRPr="00722006">
        <w:rPr>
          <w:rFonts w:cstheme="minorHAnsi"/>
          <w:i/>
          <w:color w:val="231F20"/>
          <w:spacing w:val="-11"/>
          <w:szCs w:val="18"/>
          <w:lang w:val="en-US"/>
        </w:rPr>
        <w:t xml:space="preserve"> </w:t>
      </w:r>
      <w:r w:rsidRPr="00722006">
        <w:rPr>
          <w:rFonts w:cstheme="minorHAnsi"/>
          <w:i/>
          <w:color w:val="231F20"/>
          <w:szCs w:val="18"/>
          <w:lang w:val="en-US"/>
        </w:rPr>
        <w:t>for</w:t>
      </w:r>
      <w:r w:rsidRPr="00722006">
        <w:rPr>
          <w:rFonts w:cstheme="minorHAnsi"/>
          <w:i/>
          <w:color w:val="231F20"/>
          <w:spacing w:val="-6"/>
          <w:szCs w:val="18"/>
          <w:lang w:val="en-US"/>
        </w:rPr>
        <w:t xml:space="preserve"> </w:t>
      </w:r>
      <w:r w:rsidRPr="00722006">
        <w:rPr>
          <w:rFonts w:cstheme="minorHAnsi"/>
          <w:i/>
          <w:color w:val="231F20"/>
          <w:szCs w:val="18"/>
          <w:lang w:val="en-US"/>
        </w:rPr>
        <w:t>the</w:t>
      </w:r>
      <w:r w:rsidRPr="00722006">
        <w:rPr>
          <w:rFonts w:cstheme="minorHAnsi"/>
          <w:i/>
          <w:color w:val="231F20"/>
          <w:spacing w:val="-9"/>
          <w:szCs w:val="18"/>
          <w:lang w:val="en-US"/>
        </w:rPr>
        <w:t xml:space="preserve"> </w:t>
      </w:r>
      <w:r w:rsidRPr="00722006">
        <w:rPr>
          <w:rFonts w:cstheme="minorHAnsi"/>
          <w:i/>
          <w:color w:val="231F20"/>
          <w:szCs w:val="18"/>
          <w:lang w:val="en-US"/>
        </w:rPr>
        <w:t>safe</w:t>
      </w:r>
      <w:r w:rsidRPr="00722006">
        <w:rPr>
          <w:rFonts w:cstheme="minorHAnsi"/>
          <w:i/>
          <w:color w:val="231F20"/>
          <w:spacing w:val="2"/>
          <w:szCs w:val="18"/>
          <w:lang w:val="en-US"/>
        </w:rPr>
        <w:t>t</w:t>
      </w:r>
      <w:r w:rsidRPr="00722006">
        <w:rPr>
          <w:rFonts w:cstheme="minorHAnsi"/>
          <w:i/>
          <w:color w:val="231F20"/>
          <w:szCs w:val="18"/>
          <w:lang w:val="en-US"/>
        </w:rPr>
        <w:t>y</w:t>
      </w:r>
      <w:r w:rsidRPr="00722006">
        <w:rPr>
          <w:rFonts w:cstheme="minorHAnsi"/>
          <w:i/>
          <w:color w:val="231F20"/>
          <w:spacing w:val="-11"/>
          <w:szCs w:val="18"/>
          <w:lang w:val="en-US"/>
        </w:rPr>
        <w:t xml:space="preserve"> </w:t>
      </w:r>
      <w:r w:rsidRPr="00722006">
        <w:rPr>
          <w:rFonts w:cstheme="minorHAnsi"/>
          <w:i/>
          <w:color w:val="231F20"/>
          <w:szCs w:val="18"/>
          <w:lang w:val="en-US"/>
        </w:rPr>
        <w:t xml:space="preserve">systems, </w:t>
      </w:r>
      <w:r w:rsidRPr="00722006">
        <w:rPr>
          <w:rFonts w:cstheme="minorHAnsi"/>
          <w:i/>
          <w:color w:val="231F20"/>
          <w:spacing w:val="2"/>
          <w:szCs w:val="18"/>
          <w:lang w:val="en-US"/>
        </w:rPr>
        <w:t>t</w:t>
      </w:r>
      <w:r w:rsidRPr="00722006">
        <w:rPr>
          <w:rFonts w:cstheme="minorHAnsi"/>
          <w:i/>
          <w:color w:val="231F20"/>
          <w:spacing w:val="-1"/>
          <w:szCs w:val="18"/>
          <w:lang w:val="en-US"/>
        </w:rPr>
        <w:t>h</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4"/>
          <w:szCs w:val="18"/>
          <w:lang w:val="en-US"/>
        </w:rPr>
        <w:t xml:space="preserve"> </w:t>
      </w:r>
      <w:r w:rsidRPr="00722006">
        <w:rPr>
          <w:rFonts w:cstheme="minorHAnsi"/>
          <w:i/>
          <w:color w:val="231F20"/>
          <w:szCs w:val="18"/>
          <w:lang w:val="en-US"/>
        </w:rPr>
        <w:t>is,</w:t>
      </w:r>
      <w:r w:rsidRPr="00722006">
        <w:rPr>
          <w:rFonts w:cstheme="minorHAnsi"/>
          <w:i/>
          <w:color w:val="231F20"/>
          <w:spacing w:val="5"/>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4"/>
          <w:szCs w:val="18"/>
          <w:lang w:val="en-US"/>
        </w:rPr>
        <w:t xml:space="preserve"> </w:t>
      </w:r>
      <w:r w:rsidRPr="00722006">
        <w:rPr>
          <w:rFonts w:cstheme="minorHAnsi"/>
          <w:i/>
          <w:color w:val="231F20"/>
          <w:szCs w:val="18"/>
          <w:lang w:val="en-US"/>
        </w:rPr>
        <w:t>ti</w:t>
      </w:r>
      <w:r w:rsidRPr="00722006">
        <w:rPr>
          <w:rFonts w:cstheme="minorHAnsi"/>
          <w:i/>
          <w:color w:val="231F20"/>
          <w:spacing w:val="3"/>
          <w:szCs w:val="18"/>
          <w:lang w:val="en-US"/>
        </w:rPr>
        <w:t>m</w:t>
      </w:r>
      <w:r w:rsidRPr="00722006">
        <w:rPr>
          <w:rFonts w:cstheme="minorHAnsi"/>
          <w:i/>
          <w:color w:val="231F20"/>
          <w:szCs w:val="18"/>
          <w:lang w:val="en-US"/>
        </w:rPr>
        <w:t>e</w:t>
      </w:r>
      <w:r w:rsidRPr="00722006">
        <w:rPr>
          <w:rFonts w:cstheme="minorHAnsi"/>
          <w:i/>
          <w:color w:val="231F20"/>
          <w:spacing w:val="1"/>
          <w:szCs w:val="18"/>
          <w:lang w:val="en-US"/>
        </w:rPr>
        <w:t xml:space="preserve"> </w:t>
      </w:r>
      <w:r w:rsidRPr="00722006">
        <w:rPr>
          <w:rFonts w:cstheme="minorHAnsi"/>
          <w:i/>
          <w:color w:val="231F20"/>
          <w:spacing w:val="2"/>
          <w:szCs w:val="18"/>
          <w:lang w:val="en-US"/>
        </w:rPr>
        <w:t>t</w:t>
      </w:r>
      <w:r w:rsidRPr="00722006">
        <w:rPr>
          <w:rFonts w:cstheme="minorHAnsi"/>
          <w:i/>
          <w:color w:val="231F20"/>
          <w:spacing w:val="-1"/>
          <w:szCs w:val="18"/>
          <w:lang w:val="en-US"/>
        </w:rPr>
        <w:t>h</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5"/>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4"/>
          <w:szCs w:val="18"/>
          <w:lang w:val="en-US"/>
        </w:rPr>
        <w:t xml:space="preserve"> </w:t>
      </w:r>
      <w:r w:rsidRPr="00722006">
        <w:rPr>
          <w:rFonts w:cstheme="minorHAnsi"/>
          <w:i/>
          <w:color w:val="231F20"/>
          <w:spacing w:val="1"/>
          <w:szCs w:val="18"/>
          <w:lang w:val="en-US"/>
        </w:rPr>
        <w:t>safe</w:t>
      </w:r>
      <w:r w:rsidRPr="00722006">
        <w:rPr>
          <w:rFonts w:cstheme="minorHAnsi"/>
          <w:i/>
          <w:color w:val="231F20"/>
          <w:szCs w:val="18"/>
          <w:lang w:val="en-US"/>
        </w:rPr>
        <w:t>ty</w:t>
      </w:r>
      <w:r w:rsidRPr="00722006">
        <w:rPr>
          <w:rFonts w:cstheme="minorHAnsi"/>
          <w:i/>
          <w:color w:val="231F20"/>
          <w:spacing w:val="3"/>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y</w:t>
      </w:r>
      <w:r w:rsidRPr="00722006">
        <w:rPr>
          <w:rFonts w:cstheme="minorHAnsi"/>
          <w:i/>
          <w:color w:val="231F20"/>
          <w:spacing w:val="3"/>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em</w:t>
      </w:r>
      <w:r w:rsidRPr="00722006">
        <w:rPr>
          <w:rFonts w:cstheme="minorHAnsi"/>
          <w:i/>
          <w:color w:val="231F20"/>
          <w:szCs w:val="18"/>
          <w:lang w:val="en-US"/>
        </w:rPr>
        <w:t xml:space="preserve">s </w:t>
      </w:r>
      <w:r w:rsidRPr="00722006">
        <w:rPr>
          <w:rFonts w:cstheme="minorHAnsi"/>
          <w:i/>
          <w:color w:val="231F20"/>
          <w:spacing w:val="1"/>
          <w:szCs w:val="18"/>
          <w:lang w:val="en-US"/>
        </w:rPr>
        <w:t>w</w:t>
      </w:r>
      <w:r w:rsidRPr="00722006">
        <w:rPr>
          <w:rFonts w:cstheme="minorHAnsi"/>
          <w:i/>
          <w:color w:val="231F20"/>
          <w:szCs w:val="18"/>
          <w:lang w:val="en-US"/>
        </w:rPr>
        <w:t>i</w:t>
      </w:r>
      <w:r w:rsidRPr="00722006">
        <w:rPr>
          <w:rFonts w:cstheme="minorHAnsi"/>
          <w:i/>
          <w:color w:val="231F20"/>
          <w:spacing w:val="2"/>
          <w:szCs w:val="18"/>
          <w:lang w:val="en-US"/>
        </w:rPr>
        <w:t>l</w:t>
      </w:r>
      <w:r w:rsidRPr="00722006">
        <w:rPr>
          <w:rFonts w:cstheme="minorHAnsi"/>
          <w:i/>
          <w:color w:val="231F20"/>
          <w:szCs w:val="18"/>
          <w:lang w:val="en-US"/>
        </w:rPr>
        <w:t>l</w:t>
      </w:r>
      <w:r w:rsidRPr="00722006">
        <w:rPr>
          <w:rFonts w:cstheme="minorHAnsi"/>
          <w:i/>
          <w:color w:val="231F20"/>
          <w:spacing w:val="2"/>
          <w:szCs w:val="18"/>
          <w:lang w:val="en-US"/>
        </w:rPr>
        <w:t xml:space="preserve"> </w:t>
      </w:r>
      <w:r w:rsidRPr="00722006">
        <w:rPr>
          <w:rFonts w:cstheme="minorHAnsi"/>
          <w:i/>
          <w:color w:val="231F20"/>
          <w:spacing w:val="1"/>
          <w:szCs w:val="18"/>
          <w:lang w:val="en-US"/>
        </w:rPr>
        <w:t>ne</w:t>
      </w:r>
      <w:r w:rsidRPr="00722006">
        <w:rPr>
          <w:rFonts w:cstheme="minorHAnsi"/>
          <w:i/>
          <w:color w:val="231F20"/>
          <w:spacing w:val="-1"/>
          <w:szCs w:val="18"/>
          <w:lang w:val="en-US"/>
        </w:rPr>
        <w:t>e</w:t>
      </w:r>
      <w:r w:rsidRPr="00722006">
        <w:rPr>
          <w:rFonts w:cstheme="minorHAnsi"/>
          <w:i/>
          <w:color w:val="231F20"/>
          <w:szCs w:val="18"/>
          <w:lang w:val="en-US"/>
        </w:rPr>
        <w:t>d</w:t>
      </w:r>
      <w:r w:rsidRPr="00722006">
        <w:rPr>
          <w:rFonts w:cstheme="minorHAnsi"/>
          <w:i/>
          <w:color w:val="231F20"/>
          <w:spacing w:val="4"/>
          <w:szCs w:val="18"/>
          <w:lang w:val="en-US"/>
        </w:rPr>
        <w:t xml:space="preserve"> </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3"/>
          <w:szCs w:val="18"/>
          <w:lang w:val="en-US"/>
        </w:rPr>
        <w:t xml:space="preserve"> </w:t>
      </w:r>
      <w:r w:rsidRPr="00722006">
        <w:rPr>
          <w:rFonts w:cstheme="minorHAnsi"/>
          <w:i/>
          <w:color w:val="231F20"/>
          <w:spacing w:val="1"/>
          <w:szCs w:val="18"/>
          <w:lang w:val="en-US"/>
        </w:rPr>
        <w:t>opera</w:t>
      </w:r>
      <w:r w:rsidRPr="00722006">
        <w:rPr>
          <w:rFonts w:cstheme="minorHAnsi"/>
          <w:i/>
          <w:color w:val="231F20"/>
          <w:szCs w:val="18"/>
          <w:lang w:val="en-US"/>
        </w:rPr>
        <w:t>te</w:t>
      </w:r>
      <w:r w:rsidRPr="00722006">
        <w:rPr>
          <w:rFonts w:cstheme="minorHAnsi"/>
          <w:i/>
          <w:color w:val="231F20"/>
          <w:spacing w:val="1"/>
          <w:szCs w:val="18"/>
          <w:lang w:val="en-US"/>
        </w:rPr>
        <w:t xml:space="preserve"> s</w:t>
      </w:r>
      <w:r w:rsidRPr="00722006">
        <w:rPr>
          <w:rFonts w:cstheme="minorHAnsi"/>
          <w:i/>
          <w:color w:val="231F20"/>
          <w:szCs w:val="18"/>
          <w:lang w:val="en-US"/>
        </w:rPr>
        <w:t>o</w:t>
      </w:r>
      <w:r w:rsidRPr="00722006">
        <w:rPr>
          <w:rFonts w:cstheme="minorHAnsi"/>
          <w:i/>
          <w:color w:val="231F20"/>
          <w:spacing w:val="5"/>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ha</w:t>
      </w:r>
      <w:r w:rsidRPr="00722006">
        <w:rPr>
          <w:rFonts w:cstheme="minorHAnsi"/>
          <w:i/>
          <w:color w:val="231F20"/>
          <w:szCs w:val="18"/>
          <w:lang w:val="en-US"/>
        </w:rPr>
        <w:t>t</w:t>
      </w:r>
      <w:r w:rsidRPr="00722006">
        <w:rPr>
          <w:rFonts w:cstheme="minorHAnsi"/>
          <w:i/>
          <w:color w:val="231F20"/>
          <w:spacing w:val="2"/>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4"/>
          <w:szCs w:val="18"/>
          <w:lang w:val="en-US"/>
        </w:rPr>
        <w:t xml:space="preserve"> </w:t>
      </w:r>
      <w:r w:rsidRPr="00722006">
        <w:rPr>
          <w:rFonts w:cstheme="minorHAnsi"/>
          <w:i/>
          <w:color w:val="231F20"/>
          <w:spacing w:val="1"/>
          <w:szCs w:val="18"/>
          <w:lang w:val="en-US"/>
        </w:rPr>
        <w:t>reac</w:t>
      </w:r>
      <w:r w:rsidRPr="00722006">
        <w:rPr>
          <w:rFonts w:cstheme="minorHAnsi"/>
          <w:i/>
          <w:color w:val="231F20"/>
          <w:szCs w:val="18"/>
          <w:lang w:val="en-US"/>
        </w:rPr>
        <w:t>t</w:t>
      </w:r>
      <w:r w:rsidRPr="00722006">
        <w:rPr>
          <w:rFonts w:cstheme="minorHAnsi"/>
          <w:i/>
          <w:color w:val="231F20"/>
          <w:spacing w:val="1"/>
          <w:szCs w:val="18"/>
          <w:lang w:val="en-US"/>
        </w:rPr>
        <w:t>or reach</w:t>
      </w:r>
      <w:r w:rsidRPr="00722006">
        <w:rPr>
          <w:rFonts w:cstheme="minorHAnsi"/>
          <w:i/>
          <w:color w:val="231F20"/>
          <w:spacing w:val="-1"/>
          <w:szCs w:val="18"/>
          <w:lang w:val="en-US"/>
        </w:rPr>
        <w:t>e</w:t>
      </w:r>
      <w:r w:rsidRPr="00722006">
        <w:rPr>
          <w:rFonts w:cstheme="minorHAnsi"/>
          <w:i/>
          <w:color w:val="231F20"/>
          <w:szCs w:val="18"/>
          <w:lang w:val="en-US"/>
        </w:rPr>
        <w:t>s</w:t>
      </w:r>
      <w:r w:rsidRPr="00722006">
        <w:rPr>
          <w:rFonts w:cstheme="minorHAnsi"/>
          <w:i/>
          <w:color w:val="231F20"/>
          <w:spacing w:val="-10"/>
          <w:szCs w:val="18"/>
          <w:lang w:val="en-US"/>
        </w:rPr>
        <w:t xml:space="preserve"> </w:t>
      </w:r>
      <w:r w:rsidRPr="00722006">
        <w:rPr>
          <w:rFonts w:cstheme="minorHAnsi"/>
          <w:i/>
          <w:color w:val="231F20"/>
          <w:szCs w:val="18"/>
          <w:lang w:val="en-US"/>
        </w:rPr>
        <w:t>a</w:t>
      </w:r>
      <w:r w:rsidRPr="00722006">
        <w:rPr>
          <w:rFonts w:cstheme="minorHAnsi"/>
          <w:i/>
          <w:color w:val="231F20"/>
          <w:spacing w:val="-9"/>
          <w:szCs w:val="18"/>
          <w:lang w:val="en-US"/>
        </w:rPr>
        <w:t xml:space="preserve"> </w:t>
      </w:r>
      <w:r w:rsidRPr="00722006">
        <w:rPr>
          <w:rFonts w:cstheme="minorHAnsi"/>
          <w:i/>
          <w:color w:val="231F20"/>
          <w:spacing w:val="1"/>
          <w:szCs w:val="18"/>
          <w:lang w:val="en-US"/>
        </w:rPr>
        <w:t>safe</w:t>
      </w:r>
      <w:r w:rsidRPr="00722006">
        <w:rPr>
          <w:rFonts w:cstheme="minorHAnsi"/>
          <w:i/>
          <w:color w:val="231F20"/>
          <w:szCs w:val="18"/>
          <w:lang w:val="en-US"/>
        </w:rPr>
        <w:t>,</w:t>
      </w:r>
      <w:r w:rsidRPr="00722006">
        <w:rPr>
          <w:rFonts w:cstheme="minorHAnsi"/>
          <w:i/>
          <w:color w:val="231F20"/>
          <w:spacing w:val="-10"/>
          <w:szCs w:val="18"/>
          <w:lang w:val="en-US"/>
        </w:rPr>
        <w:t xml:space="preserve"> </w:t>
      </w:r>
      <w:r w:rsidRPr="00722006">
        <w:rPr>
          <w:rFonts w:cstheme="minorHAnsi"/>
          <w:i/>
          <w:color w:val="231F20"/>
          <w:spacing w:val="1"/>
          <w:szCs w:val="18"/>
          <w:lang w:val="en-US"/>
        </w:rPr>
        <w:t>s</w:t>
      </w:r>
      <w:r w:rsidRPr="00722006">
        <w:rPr>
          <w:rFonts w:cstheme="minorHAnsi"/>
          <w:i/>
          <w:color w:val="231F20"/>
          <w:spacing w:val="2"/>
          <w:szCs w:val="18"/>
          <w:lang w:val="en-US"/>
        </w:rPr>
        <w:t>t</w:t>
      </w:r>
      <w:r w:rsidRPr="00722006">
        <w:rPr>
          <w:rFonts w:cstheme="minorHAnsi"/>
          <w:i/>
          <w:color w:val="231F20"/>
          <w:spacing w:val="-2"/>
          <w:szCs w:val="18"/>
          <w:lang w:val="en-US"/>
        </w:rPr>
        <w:t>a</w:t>
      </w:r>
      <w:r w:rsidRPr="00722006">
        <w:rPr>
          <w:rFonts w:cstheme="minorHAnsi"/>
          <w:i/>
          <w:color w:val="231F20"/>
          <w:spacing w:val="1"/>
          <w:szCs w:val="18"/>
          <w:lang w:val="en-US"/>
        </w:rPr>
        <w:t>b</w:t>
      </w:r>
      <w:r w:rsidRPr="00722006">
        <w:rPr>
          <w:rFonts w:cstheme="minorHAnsi"/>
          <w:i/>
          <w:color w:val="231F20"/>
          <w:szCs w:val="18"/>
          <w:lang w:val="en-US"/>
        </w:rPr>
        <w:t>le</w:t>
      </w:r>
      <w:r w:rsidRPr="00722006">
        <w:rPr>
          <w:rFonts w:cstheme="minorHAnsi"/>
          <w:i/>
          <w:color w:val="231F20"/>
          <w:spacing w:val="-11"/>
          <w:szCs w:val="18"/>
          <w:lang w:val="en-US"/>
        </w:rPr>
        <w:t xml:space="preserve"> </w:t>
      </w:r>
      <w:r w:rsidRPr="00722006">
        <w:rPr>
          <w:rFonts w:cstheme="minorHAnsi"/>
          <w:i/>
          <w:color w:val="231F20"/>
          <w:spacing w:val="1"/>
          <w:szCs w:val="18"/>
          <w:lang w:val="en-US"/>
        </w:rPr>
        <w:t>shu</w:t>
      </w:r>
      <w:r w:rsidRPr="00722006">
        <w:rPr>
          <w:rFonts w:cstheme="minorHAnsi"/>
          <w:i/>
          <w:color w:val="231F20"/>
          <w:spacing w:val="-1"/>
          <w:szCs w:val="18"/>
          <w:lang w:val="en-US"/>
        </w:rPr>
        <w:t>t</w:t>
      </w:r>
      <w:r w:rsidRPr="00722006">
        <w:rPr>
          <w:rFonts w:cstheme="minorHAnsi"/>
          <w:i/>
          <w:color w:val="231F20"/>
          <w:spacing w:val="1"/>
          <w:szCs w:val="18"/>
          <w:lang w:val="en-US"/>
        </w:rPr>
        <w:t>dow</w:t>
      </w:r>
      <w:r w:rsidRPr="00722006">
        <w:rPr>
          <w:rFonts w:cstheme="minorHAnsi"/>
          <w:i/>
          <w:color w:val="231F20"/>
          <w:szCs w:val="18"/>
          <w:lang w:val="en-US"/>
        </w:rPr>
        <w:t>n</w:t>
      </w:r>
      <w:r w:rsidRPr="00722006">
        <w:rPr>
          <w:rFonts w:cstheme="minorHAnsi"/>
          <w:i/>
          <w:color w:val="231F20"/>
          <w:spacing w:val="-14"/>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te</w:t>
      </w:r>
      <w:r w:rsidRPr="00722006">
        <w:rPr>
          <w:rFonts w:cstheme="minorHAnsi"/>
          <w:i/>
          <w:color w:val="231F20"/>
          <w:spacing w:val="-10"/>
          <w:szCs w:val="18"/>
          <w:lang w:val="en-US"/>
        </w:rPr>
        <w:t xml:space="preserve"> </w:t>
      </w:r>
      <w:r w:rsidRPr="00722006">
        <w:rPr>
          <w:rFonts w:cstheme="minorHAnsi"/>
          <w:i/>
          <w:color w:val="231F20"/>
          <w:spacing w:val="1"/>
          <w:szCs w:val="18"/>
          <w:lang w:val="en-US"/>
        </w:rPr>
        <w:t>an</w:t>
      </w:r>
      <w:r w:rsidRPr="00722006">
        <w:rPr>
          <w:rFonts w:cstheme="minorHAnsi"/>
          <w:i/>
          <w:color w:val="231F20"/>
          <w:szCs w:val="18"/>
          <w:lang w:val="en-US"/>
        </w:rPr>
        <w:t>d</w:t>
      </w:r>
      <w:r w:rsidRPr="00722006">
        <w:rPr>
          <w:rFonts w:cstheme="minorHAnsi"/>
          <w:i/>
          <w:color w:val="231F20"/>
          <w:spacing w:val="-11"/>
          <w:szCs w:val="18"/>
          <w:lang w:val="en-US"/>
        </w:rPr>
        <w:t xml:space="preserve"> </w:t>
      </w:r>
      <w:r w:rsidRPr="00722006">
        <w:rPr>
          <w:rFonts w:cstheme="minorHAnsi"/>
          <w:i/>
          <w:color w:val="231F20"/>
          <w:spacing w:val="2"/>
          <w:szCs w:val="18"/>
          <w:lang w:val="en-US"/>
        </w:rPr>
        <w:t>t</w:t>
      </w:r>
      <w:r w:rsidRPr="00722006">
        <w:rPr>
          <w:rFonts w:cstheme="minorHAnsi"/>
          <w:i/>
          <w:color w:val="231F20"/>
          <w:spacing w:val="-1"/>
          <w:szCs w:val="18"/>
          <w:lang w:val="en-US"/>
        </w:rPr>
        <w:t>h</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8"/>
          <w:szCs w:val="18"/>
          <w:lang w:val="en-US"/>
        </w:rPr>
        <w:t xml:space="preserve"> </w:t>
      </w:r>
      <w:r w:rsidRPr="00722006">
        <w:rPr>
          <w:rFonts w:cstheme="minorHAnsi"/>
          <w:i/>
          <w:color w:val="231F20"/>
          <w:spacing w:val="1"/>
          <w:szCs w:val="18"/>
          <w:lang w:val="en-US"/>
        </w:rPr>
        <w:t>w</w:t>
      </w:r>
      <w:r w:rsidRPr="00722006">
        <w:rPr>
          <w:rFonts w:cstheme="minorHAnsi"/>
          <w:i/>
          <w:color w:val="231F20"/>
          <w:spacing w:val="-1"/>
          <w:szCs w:val="18"/>
          <w:lang w:val="en-US"/>
        </w:rPr>
        <w:t>i</w:t>
      </w:r>
      <w:r w:rsidRPr="00722006">
        <w:rPr>
          <w:rFonts w:cstheme="minorHAnsi"/>
          <w:i/>
          <w:color w:val="231F20"/>
          <w:szCs w:val="18"/>
          <w:lang w:val="en-US"/>
        </w:rPr>
        <w:t>ll</w:t>
      </w:r>
      <w:r w:rsidRPr="00722006">
        <w:rPr>
          <w:rFonts w:cstheme="minorHAnsi"/>
          <w:i/>
          <w:color w:val="231F20"/>
          <w:spacing w:val="-8"/>
          <w:szCs w:val="18"/>
          <w:lang w:val="en-US"/>
        </w:rPr>
        <w:t xml:space="preserve"> </w:t>
      </w:r>
      <w:r w:rsidRPr="00722006">
        <w:rPr>
          <w:rFonts w:cstheme="minorHAnsi"/>
          <w:i/>
          <w:color w:val="231F20"/>
          <w:spacing w:val="1"/>
          <w:szCs w:val="18"/>
          <w:lang w:val="en-US"/>
        </w:rPr>
        <w:t>a</w:t>
      </w:r>
      <w:r w:rsidRPr="00722006">
        <w:rPr>
          <w:rFonts w:cstheme="minorHAnsi"/>
          <w:i/>
          <w:color w:val="231F20"/>
          <w:szCs w:val="18"/>
          <w:lang w:val="en-US"/>
        </w:rPr>
        <w:t>ll</w:t>
      </w:r>
      <w:r w:rsidRPr="00722006">
        <w:rPr>
          <w:rFonts w:cstheme="minorHAnsi"/>
          <w:i/>
          <w:color w:val="231F20"/>
          <w:spacing w:val="1"/>
          <w:szCs w:val="18"/>
          <w:lang w:val="en-US"/>
        </w:rPr>
        <w:t>o</w:t>
      </w:r>
      <w:r w:rsidRPr="00722006">
        <w:rPr>
          <w:rFonts w:cstheme="minorHAnsi"/>
          <w:i/>
          <w:color w:val="231F20"/>
          <w:szCs w:val="18"/>
          <w:lang w:val="en-US"/>
        </w:rPr>
        <w:t>w</w:t>
      </w:r>
      <w:r w:rsidRPr="00722006">
        <w:rPr>
          <w:rFonts w:cstheme="minorHAnsi"/>
          <w:i/>
          <w:color w:val="231F20"/>
          <w:spacing w:val="-11"/>
          <w:szCs w:val="18"/>
          <w:lang w:val="en-US"/>
        </w:rPr>
        <w:t xml:space="preserve"> </w:t>
      </w:r>
      <w:r w:rsidRPr="00722006">
        <w:rPr>
          <w:rFonts w:cstheme="minorHAnsi"/>
          <w:i/>
          <w:color w:val="231F20"/>
          <w:spacing w:val="1"/>
          <w:szCs w:val="18"/>
          <w:lang w:val="en-US"/>
        </w:rPr>
        <w:t>fo</w:t>
      </w:r>
      <w:r w:rsidRPr="00722006">
        <w:rPr>
          <w:rFonts w:cstheme="minorHAnsi"/>
          <w:i/>
          <w:color w:val="231F20"/>
          <w:szCs w:val="18"/>
          <w:lang w:val="en-US"/>
        </w:rPr>
        <w:t>r</w:t>
      </w:r>
      <w:r w:rsidRPr="00722006">
        <w:rPr>
          <w:rFonts w:cstheme="minorHAnsi"/>
          <w:i/>
          <w:color w:val="231F20"/>
          <w:spacing w:val="-8"/>
          <w:szCs w:val="18"/>
          <w:lang w:val="en-US"/>
        </w:rPr>
        <w:t xml:space="preserve"> </w:t>
      </w:r>
      <w:r w:rsidRPr="00722006">
        <w:rPr>
          <w:rFonts w:cstheme="minorHAnsi"/>
          <w:i/>
          <w:color w:val="231F20"/>
          <w:spacing w:val="2"/>
          <w:szCs w:val="18"/>
          <w:lang w:val="en-US"/>
        </w:rPr>
        <w:t>l</w:t>
      </w:r>
      <w:r w:rsidRPr="00722006">
        <w:rPr>
          <w:rFonts w:cstheme="minorHAnsi"/>
          <w:i/>
          <w:color w:val="231F20"/>
          <w:spacing w:val="-1"/>
          <w:szCs w:val="18"/>
          <w:lang w:val="en-US"/>
        </w:rPr>
        <w:t>o</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10"/>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er</w:t>
      </w:r>
      <w:r w:rsidRPr="00722006">
        <w:rPr>
          <w:rFonts w:cstheme="minorHAnsi"/>
          <w:i/>
          <w:color w:val="231F20"/>
          <w:szCs w:val="18"/>
          <w:lang w:val="en-US"/>
        </w:rPr>
        <w:t>m</w:t>
      </w:r>
      <w:r w:rsidRPr="00722006">
        <w:rPr>
          <w:rFonts w:cstheme="minorHAnsi"/>
          <w:i/>
          <w:color w:val="231F20"/>
          <w:spacing w:val="-10"/>
          <w:szCs w:val="18"/>
          <w:lang w:val="en-US"/>
        </w:rPr>
        <w:t xml:space="preserve"> </w:t>
      </w:r>
      <w:r w:rsidRPr="00722006">
        <w:rPr>
          <w:rFonts w:cstheme="minorHAnsi"/>
          <w:i/>
          <w:color w:val="231F20"/>
          <w:spacing w:val="1"/>
          <w:szCs w:val="18"/>
          <w:lang w:val="en-US"/>
        </w:rPr>
        <w:t>measure</w:t>
      </w:r>
      <w:r w:rsidRPr="00722006">
        <w:rPr>
          <w:rFonts w:cstheme="minorHAnsi"/>
          <w:i/>
          <w:color w:val="231F20"/>
          <w:szCs w:val="18"/>
          <w:lang w:val="en-US"/>
        </w:rPr>
        <w:t>s</w:t>
      </w:r>
      <w:r w:rsidRPr="00722006">
        <w:rPr>
          <w:rFonts w:cstheme="minorHAnsi"/>
          <w:i/>
          <w:color w:val="231F20"/>
          <w:spacing w:val="-14"/>
          <w:szCs w:val="18"/>
          <w:lang w:val="en-US"/>
        </w:rPr>
        <w:t xml:space="preserve"> </w:t>
      </w:r>
      <w:r w:rsidRPr="00722006">
        <w:rPr>
          <w:rFonts w:cstheme="minorHAnsi"/>
          <w:i/>
          <w:color w:val="231F20"/>
          <w:szCs w:val="18"/>
          <w:lang w:val="en-US"/>
        </w:rPr>
        <w:t xml:space="preserve">to </w:t>
      </w:r>
      <w:r w:rsidRPr="00722006">
        <w:rPr>
          <w:rFonts w:cstheme="minorHAnsi"/>
          <w:i/>
          <w:color w:val="231F20"/>
          <w:spacing w:val="1"/>
          <w:szCs w:val="18"/>
          <w:lang w:val="en-US"/>
        </w:rPr>
        <w:t>b</w:t>
      </w:r>
      <w:r w:rsidRPr="00722006">
        <w:rPr>
          <w:rFonts w:cstheme="minorHAnsi"/>
          <w:i/>
          <w:color w:val="231F20"/>
          <w:szCs w:val="18"/>
          <w:lang w:val="en-US"/>
        </w:rPr>
        <w:t>e</w:t>
      </w:r>
      <w:r w:rsidRPr="00722006">
        <w:rPr>
          <w:rFonts w:cstheme="minorHAnsi"/>
          <w:i/>
          <w:color w:val="231F20"/>
          <w:spacing w:val="2"/>
          <w:szCs w:val="18"/>
          <w:lang w:val="en-US"/>
        </w:rPr>
        <w:t xml:space="preserve"> </w:t>
      </w:r>
      <w:r w:rsidRPr="00722006">
        <w:rPr>
          <w:rFonts w:cstheme="minorHAnsi"/>
          <w:i/>
          <w:color w:val="231F20"/>
          <w:spacing w:val="1"/>
          <w:szCs w:val="18"/>
          <w:lang w:val="en-US"/>
        </w:rPr>
        <w:t>pu</w:t>
      </w:r>
      <w:r w:rsidRPr="00722006">
        <w:rPr>
          <w:rFonts w:cstheme="minorHAnsi"/>
          <w:i/>
          <w:color w:val="231F20"/>
          <w:szCs w:val="18"/>
          <w:lang w:val="en-US"/>
        </w:rPr>
        <w:t>t</w:t>
      </w:r>
      <w:r w:rsidRPr="00722006">
        <w:rPr>
          <w:rFonts w:cstheme="minorHAnsi"/>
          <w:i/>
          <w:color w:val="231F20"/>
          <w:spacing w:val="-1"/>
          <w:szCs w:val="18"/>
          <w:lang w:val="en-US"/>
        </w:rPr>
        <w:t xml:space="preserve"> </w:t>
      </w:r>
      <w:r w:rsidRPr="00722006">
        <w:rPr>
          <w:rFonts w:cstheme="minorHAnsi"/>
          <w:i/>
          <w:color w:val="231F20"/>
          <w:szCs w:val="18"/>
          <w:lang w:val="en-US"/>
        </w:rPr>
        <w:t>in</w:t>
      </w:r>
      <w:r w:rsidRPr="00722006">
        <w:rPr>
          <w:rFonts w:cstheme="minorHAnsi"/>
          <w:i/>
          <w:color w:val="231F20"/>
          <w:spacing w:val="2"/>
          <w:szCs w:val="18"/>
          <w:lang w:val="en-US"/>
        </w:rPr>
        <w:t xml:space="preserve"> </w:t>
      </w:r>
      <w:r w:rsidRPr="00722006">
        <w:rPr>
          <w:rFonts w:cstheme="minorHAnsi"/>
          <w:i/>
          <w:color w:val="231F20"/>
          <w:spacing w:val="1"/>
          <w:szCs w:val="18"/>
          <w:lang w:val="en-US"/>
        </w:rPr>
        <w:t>p</w:t>
      </w:r>
      <w:r w:rsidRPr="00722006">
        <w:rPr>
          <w:rFonts w:cstheme="minorHAnsi"/>
          <w:i/>
          <w:color w:val="231F20"/>
          <w:szCs w:val="18"/>
          <w:lang w:val="en-US"/>
        </w:rPr>
        <w:t>l</w:t>
      </w:r>
      <w:r w:rsidRPr="00722006">
        <w:rPr>
          <w:rFonts w:cstheme="minorHAnsi"/>
          <w:i/>
          <w:color w:val="231F20"/>
          <w:spacing w:val="1"/>
          <w:szCs w:val="18"/>
          <w:lang w:val="en-US"/>
        </w:rPr>
        <w:t>ac</w:t>
      </w:r>
      <w:r w:rsidRPr="00722006">
        <w:rPr>
          <w:rFonts w:cstheme="minorHAnsi"/>
          <w:i/>
          <w:color w:val="231F20"/>
          <w:szCs w:val="18"/>
          <w:lang w:val="en-US"/>
        </w:rPr>
        <w:t xml:space="preserve">e </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2"/>
          <w:szCs w:val="18"/>
          <w:lang w:val="en-US"/>
        </w:rPr>
        <w:t xml:space="preserve"> </w:t>
      </w:r>
      <w:r w:rsidRPr="00722006">
        <w:rPr>
          <w:rFonts w:cstheme="minorHAnsi"/>
          <w:i/>
          <w:color w:val="231F20"/>
          <w:spacing w:val="1"/>
          <w:szCs w:val="18"/>
          <w:lang w:val="en-US"/>
        </w:rPr>
        <w:t>m</w:t>
      </w:r>
      <w:r w:rsidRPr="00722006">
        <w:rPr>
          <w:rFonts w:cstheme="minorHAnsi"/>
          <w:i/>
          <w:color w:val="231F20"/>
          <w:spacing w:val="-2"/>
          <w:szCs w:val="18"/>
          <w:lang w:val="en-US"/>
        </w:rPr>
        <w:t>a</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in</w:t>
      </w:r>
      <w:r w:rsidRPr="00722006">
        <w:rPr>
          <w:rFonts w:cstheme="minorHAnsi"/>
          <w:i/>
          <w:color w:val="231F20"/>
          <w:spacing w:val="-3"/>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is</w:t>
      </w:r>
      <w:r w:rsidRPr="00722006">
        <w:rPr>
          <w:rFonts w:cstheme="minorHAnsi"/>
          <w:i/>
          <w:color w:val="231F20"/>
          <w:spacing w:val="2"/>
          <w:szCs w:val="18"/>
          <w:lang w:val="en-US"/>
        </w:rPr>
        <w:t xml:space="preserve"> </w:t>
      </w:r>
      <w:r w:rsidRPr="00722006">
        <w:rPr>
          <w:rFonts w:cstheme="minorHAnsi"/>
          <w:i/>
          <w:color w:val="231F20"/>
          <w:spacing w:val="1"/>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1"/>
          <w:szCs w:val="18"/>
          <w:lang w:val="en-US"/>
        </w:rPr>
        <w:t>e</w:t>
      </w:r>
      <w:r w:rsidR="007B3B61" w:rsidRPr="00722006">
        <w:rPr>
          <w:rFonts w:cstheme="minorHAnsi"/>
          <w:i/>
          <w:color w:val="231F20"/>
          <w:szCs w:val="18"/>
          <w:lang w:val="en-US"/>
        </w:rPr>
        <w:t xml:space="preserve">; </w:t>
      </w:r>
    </w:p>
    <w:p w14:paraId="245F7E37" w14:textId="77777777" w:rsidR="00E66223" w:rsidRDefault="0095088F" w:rsidP="00E66223">
      <w:pPr>
        <w:tabs>
          <w:tab w:val="left" w:pos="851"/>
        </w:tabs>
        <w:rPr>
          <w:rFonts w:cstheme="minorHAnsi"/>
          <w:i/>
          <w:color w:val="231F20"/>
          <w:szCs w:val="18"/>
          <w:lang w:val="en-US"/>
        </w:rPr>
      </w:pPr>
      <w:r w:rsidRPr="00722006">
        <w:rPr>
          <w:rFonts w:cstheme="minorHAnsi"/>
          <w:i/>
          <w:color w:val="231F20"/>
          <w:spacing w:val="1"/>
          <w:szCs w:val="18"/>
          <w:lang w:val="en-US"/>
        </w:rPr>
        <w:t>5.5</w:t>
      </w:r>
      <w:r w:rsidRPr="00722006">
        <w:rPr>
          <w:rFonts w:cstheme="minorHAnsi"/>
          <w:i/>
          <w:color w:val="231F20"/>
          <w:spacing w:val="-1"/>
          <w:szCs w:val="18"/>
          <w:lang w:val="en-US"/>
        </w:rPr>
        <w:t>0</w:t>
      </w:r>
      <w:r w:rsidRPr="00722006">
        <w:rPr>
          <w:rFonts w:cstheme="minorHAnsi"/>
          <w:i/>
          <w:color w:val="231F20"/>
          <w:szCs w:val="18"/>
          <w:lang w:val="en-US"/>
        </w:rPr>
        <w:t>.</w:t>
      </w:r>
      <w:r w:rsidRPr="00722006">
        <w:rPr>
          <w:rFonts w:cstheme="minorHAnsi"/>
          <w:i/>
          <w:color w:val="231F20"/>
          <w:spacing w:val="3"/>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9"/>
          <w:szCs w:val="18"/>
          <w:lang w:val="en-US"/>
        </w:rPr>
        <w:t xml:space="preserve"> </w:t>
      </w:r>
      <w:r w:rsidRPr="00722006">
        <w:rPr>
          <w:rFonts w:cstheme="minorHAnsi"/>
          <w:i/>
          <w:color w:val="231F20"/>
          <w:spacing w:val="1"/>
          <w:szCs w:val="18"/>
          <w:lang w:val="en-US"/>
        </w:rPr>
        <w:t>su</w:t>
      </w:r>
      <w:r w:rsidRPr="00722006">
        <w:rPr>
          <w:rFonts w:cstheme="minorHAnsi"/>
          <w:i/>
          <w:color w:val="231F20"/>
          <w:spacing w:val="-1"/>
          <w:szCs w:val="18"/>
          <w:lang w:val="en-US"/>
        </w:rPr>
        <w:t>c</w:t>
      </w:r>
      <w:r w:rsidRPr="00722006">
        <w:rPr>
          <w:rFonts w:cstheme="minorHAnsi"/>
          <w:i/>
          <w:color w:val="231F20"/>
          <w:spacing w:val="1"/>
          <w:szCs w:val="18"/>
          <w:lang w:val="en-US"/>
        </w:rPr>
        <w:t>ces</w:t>
      </w:r>
      <w:r w:rsidRPr="00722006">
        <w:rPr>
          <w:rFonts w:cstheme="minorHAnsi"/>
          <w:i/>
          <w:color w:val="231F20"/>
          <w:szCs w:val="18"/>
          <w:lang w:val="en-US"/>
        </w:rPr>
        <w:t>s</w:t>
      </w:r>
      <w:r w:rsidRPr="00722006">
        <w:rPr>
          <w:rFonts w:cstheme="minorHAnsi"/>
          <w:i/>
          <w:color w:val="231F20"/>
          <w:spacing w:val="6"/>
          <w:szCs w:val="18"/>
          <w:lang w:val="en-US"/>
        </w:rPr>
        <w:t xml:space="preserve"> </w:t>
      </w:r>
      <w:r w:rsidRPr="00722006">
        <w:rPr>
          <w:rFonts w:cstheme="minorHAnsi"/>
          <w:i/>
          <w:color w:val="231F20"/>
          <w:spacing w:val="1"/>
          <w:szCs w:val="18"/>
          <w:lang w:val="en-US"/>
        </w:rPr>
        <w:t>c</w:t>
      </w:r>
      <w:r w:rsidRPr="00722006">
        <w:rPr>
          <w:rFonts w:cstheme="minorHAnsi"/>
          <w:i/>
          <w:color w:val="231F20"/>
          <w:szCs w:val="18"/>
          <w:lang w:val="en-US"/>
        </w:rPr>
        <w:t>ri</w:t>
      </w:r>
      <w:r w:rsidRPr="00722006">
        <w:rPr>
          <w:rFonts w:cstheme="minorHAnsi"/>
          <w:i/>
          <w:color w:val="231F20"/>
          <w:spacing w:val="2"/>
          <w:szCs w:val="18"/>
          <w:lang w:val="en-US"/>
        </w:rPr>
        <w:t>t</w:t>
      </w:r>
      <w:r w:rsidRPr="00722006">
        <w:rPr>
          <w:rFonts w:cstheme="minorHAnsi"/>
          <w:i/>
          <w:color w:val="231F20"/>
          <w:spacing w:val="-1"/>
          <w:szCs w:val="18"/>
          <w:lang w:val="en-US"/>
        </w:rPr>
        <w:t>e</w:t>
      </w:r>
      <w:r w:rsidRPr="00722006">
        <w:rPr>
          <w:rFonts w:cstheme="minorHAnsi"/>
          <w:i/>
          <w:color w:val="231F20"/>
          <w:spacing w:val="3"/>
          <w:szCs w:val="18"/>
          <w:lang w:val="en-US"/>
        </w:rPr>
        <w:t>r</w:t>
      </w:r>
      <w:r w:rsidRPr="00722006">
        <w:rPr>
          <w:rFonts w:cstheme="minorHAnsi"/>
          <w:i/>
          <w:color w:val="231F20"/>
          <w:szCs w:val="18"/>
          <w:lang w:val="en-US"/>
        </w:rPr>
        <w:t>ia</w:t>
      </w:r>
      <w:r w:rsidRPr="00722006">
        <w:rPr>
          <w:rFonts w:cstheme="minorHAnsi"/>
          <w:i/>
          <w:color w:val="231F20"/>
          <w:spacing w:val="4"/>
          <w:szCs w:val="18"/>
          <w:lang w:val="en-US"/>
        </w:rPr>
        <w:t xml:space="preserve"> </w:t>
      </w:r>
      <w:r w:rsidRPr="00722006">
        <w:rPr>
          <w:rFonts w:cstheme="minorHAnsi"/>
          <w:i/>
          <w:color w:val="231F20"/>
          <w:spacing w:val="1"/>
          <w:szCs w:val="18"/>
          <w:lang w:val="en-US"/>
        </w:rPr>
        <w:t>shou</w:t>
      </w:r>
      <w:r w:rsidRPr="00722006">
        <w:rPr>
          <w:rFonts w:cstheme="minorHAnsi"/>
          <w:i/>
          <w:color w:val="231F20"/>
          <w:szCs w:val="18"/>
          <w:lang w:val="en-US"/>
        </w:rPr>
        <w:t>ld</w:t>
      </w:r>
      <w:r w:rsidRPr="00722006">
        <w:rPr>
          <w:rFonts w:cstheme="minorHAnsi"/>
          <w:i/>
          <w:color w:val="231F20"/>
          <w:spacing w:val="4"/>
          <w:szCs w:val="18"/>
          <w:lang w:val="en-US"/>
        </w:rPr>
        <w:t xml:space="preserve"> </w:t>
      </w:r>
      <w:r w:rsidRPr="00722006">
        <w:rPr>
          <w:rFonts w:cstheme="minorHAnsi"/>
          <w:i/>
          <w:color w:val="231F20"/>
          <w:spacing w:val="1"/>
          <w:szCs w:val="18"/>
          <w:lang w:val="en-US"/>
        </w:rPr>
        <w:t>als</w:t>
      </w:r>
      <w:r w:rsidRPr="00722006">
        <w:rPr>
          <w:rFonts w:cstheme="minorHAnsi"/>
          <w:i/>
          <w:color w:val="231F20"/>
          <w:szCs w:val="18"/>
          <w:lang w:val="en-US"/>
        </w:rPr>
        <w:t>o</w:t>
      </w:r>
      <w:r w:rsidRPr="00722006">
        <w:rPr>
          <w:rFonts w:cstheme="minorHAnsi"/>
          <w:i/>
          <w:color w:val="231F20"/>
          <w:spacing w:val="7"/>
          <w:szCs w:val="18"/>
          <w:lang w:val="en-US"/>
        </w:rPr>
        <w:t xml:space="preserve"> </w:t>
      </w:r>
      <w:r w:rsidRPr="00722006">
        <w:rPr>
          <w:rFonts w:cstheme="minorHAnsi"/>
          <w:i/>
          <w:color w:val="231F20"/>
          <w:spacing w:val="1"/>
          <w:szCs w:val="18"/>
          <w:lang w:val="en-US"/>
        </w:rPr>
        <w:t>spec</w:t>
      </w:r>
      <w:r w:rsidRPr="00722006">
        <w:rPr>
          <w:rFonts w:cstheme="minorHAnsi"/>
          <w:i/>
          <w:color w:val="231F20"/>
          <w:szCs w:val="18"/>
          <w:lang w:val="en-US"/>
        </w:rPr>
        <w:t>ify</w:t>
      </w:r>
      <w:r w:rsidRPr="00722006">
        <w:rPr>
          <w:rFonts w:cstheme="minorHAnsi"/>
          <w:i/>
          <w:color w:val="231F20"/>
          <w:spacing w:val="7"/>
          <w:szCs w:val="18"/>
          <w:lang w:val="en-US"/>
        </w:rPr>
        <w:t xml:space="preserve"> </w:t>
      </w:r>
      <w:r w:rsidRPr="00722006">
        <w:rPr>
          <w:rFonts w:cstheme="minorHAnsi"/>
          <w:i/>
          <w:color w:val="231F20"/>
          <w:szCs w:val="18"/>
          <w:lang w:val="en-US"/>
        </w:rPr>
        <w:t>r</w:t>
      </w:r>
      <w:r w:rsidRPr="00722006">
        <w:rPr>
          <w:rFonts w:cstheme="minorHAnsi"/>
          <w:i/>
          <w:color w:val="231F20"/>
          <w:spacing w:val="1"/>
          <w:szCs w:val="18"/>
          <w:lang w:val="en-US"/>
        </w:rPr>
        <w:t>e</w:t>
      </w:r>
      <w:r w:rsidRPr="00722006">
        <w:rPr>
          <w:rFonts w:cstheme="minorHAnsi"/>
          <w:i/>
          <w:color w:val="231F20"/>
          <w:spacing w:val="-1"/>
          <w:szCs w:val="18"/>
          <w:lang w:val="en-US"/>
        </w:rPr>
        <w:t>q</w:t>
      </w:r>
      <w:r w:rsidRPr="00722006">
        <w:rPr>
          <w:rFonts w:cstheme="minorHAnsi"/>
          <w:i/>
          <w:color w:val="231F20"/>
          <w:spacing w:val="1"/>
          <w:szCs w:val="18"/>
          <w:lang w:val="en-US"/>
        </w:rPr>
        <w:t>u</w:t>
      </w:r>
      <w:r w:rsidRPr="00722006">
        <w:rPr>
          <w:rFonts w:cstheme="minorHAnsi"/>
          <w:i/>
          <w:color w:val="231F20"/>
          <w:szCs w:val="18"/>
          <w:lang w:val="en-US"/>
        </w:rPr>
        <w:t>ir</w:t>
      </w:r>
      <w:r w:rsidRPr="00722006">
        <w:rPr>
          <w:rFonts w:cstheme="minorHAnsi"/>
          <w:i/>
          <w:color w:val="231F20"/>
          <w:spacing w:val="1"/>
          <w:szCs w:val="18"/>
          <w:lang w:val="en-US"/>
        </w:rPr>
        <w:t>emen</w:t>
      </w:r>
      <w:r w:rsidRPr="00722006">
        <w:rPr>
          <w:rFonts w:cstheme="minorHAnsi"/>
          <w:i/>
          <w:color w:val="231F20"/>
          <w:szCs w:val="18"/>
          <w:lang w:val="en-US"/>
        </w:rPr>
        <w:t>ts f</w:t>
      </w:r>
      <w:r w:rsidRPr="00722006">
        <w:rPr>
          <w:rFonts w:cstheme="minorHAnsi"/>
          <w:i/>
          <w:color w:val="231F20"/>
          <w:spacing w:val="1"/>
          <w:szCs w:val="18"/>
          <w:lang w:val="en-US"/>
        </w:rPr>
        <w:t>o</w:t>
      </w:r>
      <w:r w:rsidRPr="00722006">
        <w:rPr>
          <w:rFonts w:cstheme="minorHAnsi"/>
          <w:i/>
          <w:color w:val="231F20"/>
          <w:szCs w:val="18"/>
          <w:lang w:val="en-US"/>
        </w:rPr>
        <w:t>r</w:t>
      </w:r>
      <w:r w:rsidRPr="00722006">
        <w:rPr>
          <w:rFonts w:cstheme="minorHAnsi"/>
          <w:i/>
          <w:color w:val="231F20"/>
          <w:spacing w:val="8"/>
          <w:szCs w:val="18"/>
          <w:lang w:val="en-US"/>
        </w:rPr>
        <w:t xml:space="preserve"> </w:t>
      </w:r>
      <w:r w:rsidRPr="00722006">
        <w:rPr>
          <w:rFonts w:cstheme="minorHAnsi"/>
          <w:i/>
          <w:color w:val="231F20"/>
          <w:spacing w:val="1"/>
          <w:szCs w:val="18"/>
          <w:lang w:val="en-US"/>
        </w:rPr>
        <w:t>su</w:t>
      </w:r>
      <w:r w:rsidRPr="00722006">
        <w:rPr>
          <w:rFonts w:cstheme="minorHAnsi"/>
          <w:i/>
          <w:color w:val="231F20"/>
          <w:spacing w:val="-1"/>
          <w:szCs w:val="18"/>
          <w:lang w:val="en-US"/>
        </w:rPr>
        <w:t>p</w:t>
      </w:r>
      <w:r w:rsidRPr="00722006">
        <w:rPr>
          <w:rFonts w:cstheme="minorHAnsi"/>
          <w:i/>
          <w:color w:val="231F20"/>
          <w:spacing w:val="1"/>
          <w:szCs w:val="18"/>
          <w:lang w:val="en-US"/>
        </w:rPr>
        <w:t>po</w:t>
      </w:r>
      <w:r w:rsidRPr="00722006">
        <w:rPr>
          <w:rFonts w:cstheme="minorHAnsi"/>
          <w:i/>
          <w:color w:val="231F20"/>
          <w:szCs w:val="18"/>
          <w:lang w:val="en-US"/>
        </w:rPr>
        <w:t>rt</w:t>
      </w:r>
      <w:r w:rsidRPr="00722006">
        <w:rPr>
          <w:rFonts w:cstheme="minorHAnsi"/>
          <w:i/>
          <w:color w:val="231F20"/>
          <w:spacing w:val="5"/>
          <w:szCs w:val="18"/>
          <w:lang w:val="en-US"/>
        </w:rPr>
        <w:t xml:space="preserve"> </w:t>
      </w:r>
      <w:r w:rsidRPr="00722006">
        <w:rPr>
          <w:rFonts w:cstheme="minorHAnsi"/>
          <w:i/>
          <w:color w:val="231F20"/>
          <w:spacing w:val="1"/>
          <w:szCs w:val="18"/>
          <w:lang w:val="en-US"/>
        </w:rPr>
        <w:t>sys</w:t>
      </w:r>
      <w:r w:rsidRPr="00722006">
        <w:rPr>
          <w:rFonts w:cstheme="minorHAnsi"/>
          <w:i/>
          <w:color w:val="231F20"/>
          <w:szCs w:val="18"/>
          <w:lang w:val="en-US"/>
        </w:rPr>
        <w:t>t</w:t>
      </w:r>
      <w:r w:rsidRPr="00722006">
        <w:rPr>
          <w:rFonts w:cstheme="minorHAnsi"/>
          <w:i/>
          <w:color w:val="231F20"/>
          <w:spacing w:val="1"/>
          <w:szCs w:val="18"/>
          <w:lang w:val="en-US"/>
        </w:rPr>
        <w:t>ems, base</w:t>
      </w:r>
      <w:r w:rsidRPr="00722006">
        <w:rPr>
          <w:rFonts w:cstheme="minorHAnsi"/>
          <w:i/>
          <w:color w:val="231F20"/>
          <w:szCs w:val="18"/>
          <w:lang w:val="en-US"/>
        </w:rPr>
        <w:t>d</w:t>
      </w:r>
      <w:r w:rsidRPr="00722006">
        <w:rPr>
          <w:rFonts w:cstheme="minorHAnsi"/>
          <w:i/>
          <w:color w:val="231F20"/>
          <w:spacing w:val="23"/>
          <w:szCs w:val="18"/>
          <w:lang w:val="en-US"/>
        </w:rPr>
        <w:t xml:space="preserve"> </w:t>
      </w:r>
      <w:r w:rsidRPr="00722006">
        <w:rPr>
          <w:rFonts w:cstheme="minorHAnsi"/>
          <w:i/>
          <w:color w:val="231F20"/>
          <w:spacing w:val="1"/>
          <w:szCs w:val="18"/>
          <w:lang w:val="en-US"/>
        </w:rPr>
        <w:t>o</w:t>
      </w:r>
      <w:r w:rsidRPr="00722006">
        <w:rPr>
          <w:rFonts w:cstheme="minorHAnsi"/>
          <w:i/>
          <w:color w:val="231F20"/>
          <w:szCs w:val="18"/>
          <w:lang w:val="en-US"/>
        </w:rPr>
        <w:t>n</w:t>
      </w:r>
      <w:r w:rsidRPr="00722006">
        <w:rPr>
          <w:rFonts w:cstheme="minorHAnsi"/>
          <w:i/>
          <w:color w:val="231F20"/>
          <w:spacing w:val="27"/>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27"/>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u</w:t>
      </w:r>
      <w:r w:rsidRPr="00722006">
        <w:rPr>
          <w:rFonts w:cstheme="minorHAnsi"/>
          <w:i/>
          <w:color w:val="231F20"/>
          <w:spacing w:val="1"/>
          <w:szCs w:val="18"/>
          <w:lang w:val="en-US"/>
        </w:rPr>
        <w:t>cces</w:t>
      </w:r>
      <w:r w:rsidRPr="00722006">
        <w:rPr>
          <w:rFonts w:cstheme="minorHAnsi"/>
          <w:i/>
          <w:color w:val="231F20"/>
          <w:szCs w:val="18"/>
          <w:lang w:val="en-US"/>
        </w:rPr>
        <w:t>s</w:t>
      </w:r>
      <w:r w:rsidRPr="00722006">
        <w:rPr>
          <w:rFonts w:cstheme="minorHAnsi"/>
          <w:i/>
          <w:color w:val="231F20"/>
          <w:spacing w:val="23"/>
          <w:szCs w:val="18"/>
          <w:lang w:val="en-US"/>
        </w:rPr>
        <w:t xml:space="preserve"> </w:t>
      </w:r>
      <w:r w:rsidRPr="00722006">
        <w:rPr>
          <w:rFonts w:cstheme="minorHAnsi"/>
          <w:i/>
          <w:color w:val="231F20"/>
          <w:spacing w:val="1"/>
          <w:szCs w:val="18"/>
          <w:lang w:val="en-US"/>
        </w:rPr>
        <w:t>cr</w:t>
      </w:r>
      <w:r w:rsidRPr="00722006">
        <w:rPr>
          <w:rFonts w:cstheme="minorHAnsi"/>
          <w:i/>
          <w:color w:val="231F20"/>
          <w:szCs w:val="18"/>
          <w:lang w:val="en-US"/>
        </w:rPr>
        <w:t>i</w:t>
      </w:r>
      <w:r w:rsidRPr="00722006">
        <w:rPr>
          <w:rFonts w:cstheme="minorHAnsi"/>
          <w:i/>
          <w:color w:val="231F20"/>
          <w:spacing w:val="2"/>
          <w:szCs w:val="18"/>
          <w:lang w:val="en-US"/>
        </w:rPr>
        <w:t>t</w:t>
      </w:r>
      <w:r w:rsidRPr="00722006">
        <w:rPr>
          <w:rFonts w:cstheme="minorHAnsi"/>
          <w:i/>
          <w:color w:val="231F20"/>
          <w:spacing w:val="1"/>
          <w:szCs w:val="18"/>
          <w:lang w:val="en-US"/>
        </w:rPr>
        <w:t>er</w:t>
      </w:r>
      <w:r w:rsidRPr="00722006">
        <w:rPr>
          <w:rFonts w:cstheme="minorHAnsi"/>
          <w:i/>
          <w:color w:val="231F20"/>
          <w:szCs w:val="18"/>
          <w:lang w:val="en-US"/>
        </w:rPr>
        <w:t>ia</w:t>
      </w:r>
      <w:r w:rsidRPr="00722006">
        <w:rPr>
          <w:rFonts w:cstheme="minorHAnsi"/>
          <w:i/>
          <w:color w:val="231F20"/>
          <w:spacing w:val="25"/>
          <w:szCs w:val="18"/>
          <w:lang w:val="en-US"/>
        </w:rPr>
        <w:t xml:space="preserve"> </w:t>
      </w:r>
      <w:r w:rsidRPr="00722006">
        <w:rPr>
          <w:rFonts w:cstheme="minorHAnsi"/>
          <w:i/>
          <w:color w:val="231F20"/>
          <w:spacing w:val="1"/>
          <w:szCs w:val="18"/>
          <w:lang w:val="en-US"/>
        </w:rPr>
        <w:t>fo</w:t>
      </w:r>
      <w:r w:rsidRPr="00722006">
        <w:rPr>
          <w:rFonts w:cstheme="minorHAnsi"/>
          <w:i/>
          <w:color w:val="231F20"/>
          <w:szCs w:val="18"/>
          <w:lang w:val="en-US"/>
        </w:rPr>
        <w:t>r</w:t>
      </w:r>
      <w:r w:rsidRPr="00722006">
        <w:rPr>
          <w:rFonts w:cstheme="minorHAnsi"/>
          <w:i/>
          <w:color w:val="231F20"/>
          <w:spacing w:val="27"/>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27"/>
          <w:szCs w:val="18"/>
          <w:lang w:val="en-US"/>
        </w:rPr>
        <w:t xml:space="preserve"> </w:t>
      </w:r>
      <w:r w:rsidRPr="00722006">
        <w:rPr>
          <w:rFonts w:cstheme="minorHAnsi"/>
          <w:i/>
          <w:color w:val="231F20"/>
          <w:spacing w:val="1"/>
          <w:szCs w:val="18"/>
          <w:lang w:val="en-US"/>
        </w:rPr>
        <w:t>fro</w:t>
      </w:r>
      <w:r w:rsidRPr="00722006">
        <w:rPr>
          <w:rFonts w:cstheme="minorHAnsi"/>
          <w:i/>
          <w:color w:val="231F20"/>
          <w:spacing w:val="-1"/>
          <w:szCs w:val="18"/>
          <w:lang w:val="en-US"/>
        </w:rPr>
        <w:t>n</w:t>
      </w:r>
      <w:r w:rsidRPr="00722006">
        <w:rPr>
          <w:rFonts w:cstheme="minorHAnsi"/>
          <w:i/>
          <w:color w:val="231F20"/>
          <w:szCs w:val="18"/>
          <w:lang w:val="en-US"/>
        </w:rPr>
        <w:t>t</w:t>
      </w:r>
      <w:r w:rsidRPr="00722006">
        <w:rPr>
          <w:rFonts w:cstheme="minorHAnsi"/>
          <w:i/>
          <w:color w:val="231F20"/>
          <w:spacing w:val="27"/>
          <w:szCs w:val="18"/>
          <w:lang w:val="en-US"/>
        </w:rPr>
        <w:t xml:space="preserve"> </w:t>
      </w:r>
      <w:r w:rsidRPr="00722006">
        <w:rPr>
          <w:rFonts w:cstheme="minorHAnsi"/>
          <w:i/>
          <w:color w:val="231F20"/>
          <w:szCs w:val="18"/>
          <w:lang w:val="en-US"/>
        </w:rPr>
        <w:t>li</w:t>
      </w:r>
      <w:r w:rsidRPr="00722006">
        <w:rPr>
          <w:rFonts w:cstheme="minorHAnsi"/>
          <w:i/>
          <w:color w:val="231F20"/>
          <w:spacing w:val="1"/>
          <w:szCs w:val="18"/>
          <w:lang w:val="en-US"/>
        </w:rPr>
        <w:t>n</w:t>
      </w:r>
      <w:r w:rsidRPr="00722006">
        <w:rPr>
          <w:rFonts w:cstheme="minorHAnsi"/>
          <w:i/>
          <w:color w:val="231F20"/>
          <w:szCs w:val="18"/>
          <w:lang w:val="en-US"/>
        </w:rPr>
        <w:t>e</w:t>
      </w:r>
      <w:r w:rsidRPr="00722006">
        <w:rPr>
          <w:rFonts w:cstheme="minorHAnsi"/>
          <w:i/>
          <w:color w:val="231F20"/>
          <w:spacing w:val="26"/>
          <w:szCs w:val="18"/>
          <w:lang w:val="en-US"/>
        </w:rPr>
        <w:t xml:space="preserve"> </w:t>
      </w:r>
      <w:r w:rsidRPr="00722006">
        <w:rPr>
          <w:rFonts w:cstheme="minorHAnsi"/>
          <w:i/>
          <w:color w:val="231F20"/>
          <w:spacing w:val="1"/>
          <w:szCs w:val="18"/>
          <w:lang w:val="en-US"/>
        </w:rPr>
        <w:t>sys</w:t>
      </w:r>
      <w:r w:rsidRPr="00722006">
        <w:rPr>
          <w:rFonts w:cstheme="minorHAnsi"/>
          <w:i/>
          <w:color w:val="231F20"/>
          <w:szCs w:val="18"/>
          <w:lang w:val="en-US"/>
        </w:rPr>
        <w:t>t</w:t>
      </w:r>
      <w:r w:rsidRPr="00722006">
        <w:rPr>
          <w:rFonts w:cstheme="minorHAnsi"/>
          <w:i/>
          <w:color w:val="231F20"/>
          <w:spacing w:val="1"/>
          <w:szCs w:val="18"/>
          <w:lang w:val="en-US"/>
        </w:rPr>
        <w:t>ems</w:t>
      </w:r>
      <w:r w:rsidRPr="00722006">
        <w:rPr>
          <w:rFonts w:cstheme="minorHAnsi"/>
          <w:i/>
          <w:color w:val="231F20"/>
          <w:szCs w:val="18"/>
          <w:lang w:val="en-US"/>
        </w:rPr>
        <w:t>,</w:t>
      </w:r>
      <w:r w:rsidRPr="00722006">
        <w:rPr>
          <w:rFonts w:cstheme="minorHAnsi"/>
          <w:i/>
          <w:color w:val="231F20"/>
          <w:spacing w:val="22"/>
          <w:szCs w:val="18"/>
          <w:lang w:val="en-US"/>
        </w:rPr>
        <w:t xml:space="preserve"> </w:t>
      </w:r>
      <w:r w:rsidRPr="00722006">
        <w:rPr>
          <w:rFonts w:cstheme="minorHAnsi"/>
          <w:i/>
          <w:color w:val="231F20"/>
          <w:spacing w:val="1"/>
          <w:szCs w:val="18"/>
          <w:lang w:val="en-US"/>
        </w:rPr>
        <w:t>wh</w:t>
      </w:r>
      <w:r w:rsidRPr="00722006">
        <w:rPr>
          <w:rFonts w:cstheme="minorHAnsi"/>
          <w:i/>
          <w:color w:val="231F20"/>
          <w:szCs w:val="18"/>
          <w:lang w:val="en-US"/>
        </w:rPr>
        <w:t>i</w:t>
      </w:r>
      <w:r w:rsidRPr="00722006">
        <w:rPr>
          <w:rFonts w:cstheme="minorHAnsi"/>
          <w:i/>
          <w:color w:val="231F20"/>
          <w:spacing w:val="1"/>
          <w:szCs w:val="18"/>
          <w:lang w:val="en-US"/>
        </w:rPr>
        <w:t>c</w:t>
      </w:r>
      <w:r w:rsidRPr="00722006">
        <w:rPr>
          <w:rFonts w:cstheme="minorHAnsi"/>
          <w:i/>
          <w:color w:val="231F20"/>
          <w:szCs w:val="18"/>
          <w:lang w:val="en-US"/>
        </w:rPr>
        <w:t>h</w:t>
      </w:r>
      <w:r w:rsidRPr="00722006">
        <w:rPr>
          <w:rFonts w:cstheme="minorHAnsi"/>
          <w:i/>
          <w:color w:val="231F20"/>
          <w:spacing w:val="24"/>
          <w:szCs w:val="18"/>
          <w:lang w:val="en-US"/>
        </w:rPr>
        <w:t xml:space="preserve"> </w:t>
      </w:r>
      <w:r w:rsidRPr="00722006">
        <w:rPr>
          <w:rFonts w:cstheme="minorHAnsi"/>
          <w:i/>
          <w:color w:val="231F20"/>
          <w:spacing w:val="-1"/>
          <w:szCs w:val="18"/>
          <w:lang w:val="en-US"/>
        </w:rPr>
        <w:t>a</w:t>
      </w:r>
      <w:r w:rsidRPr="00722006">
        <w:rPr>
          <w:rFonts w:cstheme="minorHAnsi"/>
          <w:i/>
          <w:color w:val="231F20"/>
          <w:spacing w:val="2"/>
          <w:szCs w:val="18"/>
          <w:lang w:val="en-US"/>
        </w:rPr>
        <w:t>r</w:t>
      </w:r>
      <w:r w:rsidRPr="00722006">
        <w:rPr>
          <w:rFonts w:cstheme="minorHAnsi"/>
          <w:i/>
          <w:color w:val="231F20"/>
          <w:szCs w:val="18"/>
          <w:lang w:val="en-US"/>
        </w:rPr>
        <w:t>e</w:t>
      </w:r>
      <w:r w:rsidRPr="00722006">
        <w:rPr>
          <w:rFonts w:cstheme="minorHAnsi"/>
          <w:i/>
          <w:color w:val="231F20"/>
          <w:spacing w:val="25"/>
          <w:szCs w:val="18"/>
          <w:lang w:val="en-US"/>
        </w:rPr>
        <w:t xml:space="preserve"> </w:t>
      </w:r>
      <w:r w:rsidRPr="00722006">
        <w:rPr>
          <w:rFonts w:cstheme="minorHAnsi"/>
          <w:i/>
          <w:color w:val="231F20"/>
          <w:spacing w:val="1"/>
          <w:szCs w:val="18"/>
          <w:lang w:val="en-US"/>
        </w:rPr>
        <w:t>perform</w:t>
      </w:r>
      <w:r w:rsidRPr="00722006">
        <w:rPr>
          <w:rFonts w:cstheme="minorHAnsi"/>
          <w:i/>
          <w:color w:val="231F20"/>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 xml:space="preserve">g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w:t>
      </w:r>
      <w:r w:rsidRPr="00722006">
        <w:rPr>
          <w:rFonts w:cstheme="minorHAnsi"/>
          <w:i/>
          <w:color w:val="231F20"/>
          <w:spacing w:val="-3"/>
          <w:szCs w:val="18"/>
          <w:lang w:val="en-US"/>
        </w:rPr>
        <w:t xml:space="preserve"> </w:t>
      </w:r>
      <w:r w:rsidRPr="00722006">
        <w:rPr>
          <w:rFonts w:cstheme="minorHAnsi"/>
          <w:i/>
          <w:color w:val="231F20"/>
          <w:szCs w:val="18"/>
          <w:lang w:val="en-US"/>
        </w:rPr>
        <w:t>f</w:t>
      </w:r>
      <w:r w:rsidRPr="00722006">
        <w:rPr>
          <w:rFonts w:cstheme="minorHAnsi"/>
          <w:i/>
          <w:color w:val="231F20"/>
          <w:spacing w:val="1"/>
          <w:szCs w:val="18"/>
          <w:lang w:val="en-US"/>
        </w:rPr>
        <w:t>un</w:t>
      </w:r>
      <w:r w:rsidRPr="00722006">
        <w:rPr>
          <w:rFonts w:cstheme="minorHAnsi"/>
          <w:i/>
          <w:color w:val="231F20"/>
          <w:spacing w:val="-1"/>
          <w:szCs w:val="18"/>
          <w:lang w:val="en-US"/>
        </w:rPr>
        <w:t>c</w:t>
      </w:r>
      <w:r w:rsidRPr="00722006">
        <w:rPr>
          <w:rFonts w:cstheme="minorHAnsi"/>
          <w:i/>
          <w:color w:val="231F20"/>
          <w:spacing w:val="1"/>
          <w:szCs w:val="18"/>
          <w:lang w:val="en-US"/>
        </w:rPr>
        <w:t>t</w:t>
      </w:r>
      <w:r w:rsidRPr="00722006">
        <w:rPr>
          <w:rFonts w:cstheme="minorHAnsi"/>
          <w:i/>
          <w:color w:val="231F20"/>
          <w:szCs w:val="18"/>
          <w:lang w:val="en-US"/>
        </w:rPr>
        <w:t>i</w:t>
      </w:r>
      <w:r w:rsidRPr="00722006">
        <w:rPr>
          <w:rFonts w:cstheme="minorHAnsi"/>
          <w:i/>
          <w:color w:val="231F20"/>
          <w:spacing w:val="1"/>
          <w:szCs w:val="18"/>
          <w:lang w:val="en-US"/>
        </w:rPr>
        <w:t>on</w:t>
      </w:r>
      <w:r w:rsidRPr="00722006">
        <w:rPr>
          <w:rFonts w:cstheme="minorHAnsi"/>
          <w:i/>
          <w:color w:val="231F20"/>
          <w:szCs w:val="18"/>
          <w:lang w:val="en-US"/>
        </w:rPr>
        <w:t>s</w:t>
      </w:r>
      <w:r w:rsidRPr="00722006">
        <w:rPr>
          <w:rFonts w:cstheme="minorHAnsi"/>
          <w:i/>
          <w:color w:val="231F20"/>
          <w:spacing w:val="-7"/>
          <w:szCs w:val="18"/>
          <w:lang w:val="en-US"/>
        </w:rPr>
        <w:t xml:space="preserve"> </w:t>
      </w:r>
      <w:r w:rsidRPr="00722006">
        <w:rPr>
          <w:rFonts w:cstheme="minorHAnsi"/>
          <w:i/>
          <w:color w:val="231F20"/>
          <w:spacing w:val="-1"/>
          <w:szCs w:val="18"/>
          <w:lang w:val="en-US"/>
        </w:rPr>
        <w:t>d</w:t>
      </w:r>
      <w:r w:rsidRPr="00722006">
        <w:rPr>
          <w:rFonts w:cstheme="minorHAnsi"/>
          <w:i/>
          <w:color w:val="231F20"/>
          <w:spacing w:val="2"/>
          <w:szCs w:val="18"/>
          <w:lang w:val="en-US"/>
        </w:rPr>
        <w:t>i</w:t>
      </w:r>
      <w:r w:rsidRPr="00722006">
        <w:rPr>
          <w:rFonts w:cstheme="minorHAnsi"/>
          <w:i/>
          <w:color w:val="231F20"/>
          <w:szCs w:val="18"/>
          <w:lang w:val="en-US"/>
        </w:rPr>
        <w:t>r</w:t>
      </w:r>
      <w:r w:rsidRPr="00722006">
        <w:rPr>
          <w:rFonts w:cstheme="minorHAnsi"/>
          <w:i/>
          <w:color w:val="231F20"/>
          <w:spacing w:val="1"/>
          <w:szCs w:val="18"/>
          <w:lang w:val="en-US"/>
        </w:rPr>
        <w:t>e</w:t>
      </w:r>
      <w:r w:rsidRPr="00722006">
        <w:rPr>
          <w:rFonts w:cstheme="minorHAnsi"/>
          <w:i/>
          <w:color w:val="231F20"/>
          <w:spacing w:val="-1"/>
          <w:szCs w:val="18"/>
          <w:lang w:val="en-US"/>
        </w:rPr>
        <w:t>c</w:t>
      </w:r>
      <w:r w:rsidRPr="00722006">
        <w:rPr>
          <w:rFonts w:cstheme="minorHAnsi"/>
          <w:i/>
          <w:color w:val="231F20"/>
          <w:spacing w:val="2"/>
          <w:szCs w:val="18"/>
          <w:lang w:val="en-US"/>
        </w:rPr>
        <w:t>t</w:t>
      </w:r>
      <w:r w:rsidRPr="00722006">
        <w:rPr>
          <w:rFonts w:cstheme="minorHAnsi"/>
          <w:i/>
          <w:color w:val="231F20"/>
          <w:szCs w:val="18"/>
          <w:lang w:val="en-US"/>
        </w:rPr>
        <w:t>l</w:t>
      </w:r>
      <w:r w:rsidRPr="00722006">
        <w:rPr>
          <w:rFonts w:cstheme="minorHAnsi"/>
          <w:i/>
          <w:color w:val="231F20"/>
          <w:spacing w:val="-13"/>
          <w:szCs w:val="18"/>
          <w:lang w:val="en-US"/>
        </w:rPr>
        <w:t>y</w:t>
      </w:r>
      <w:r w:rsidR="007B3B61" w:rsidRPr="00722006">
        <w:rPr>
          <w:rFonts w:cstheme="minorHAnsi"/>
          <w:i/>
          <w:color w:val="231F20"/>
          <w:szCs w:val="18"/>
          <w:lang w:val="en-US"/>
        </w:rPr>
        <w:t xml:space="preserve">; </w:t>
      </w:r>
    </w:p>
    <w:p w14:paraId="205A1FD7" w14:textId="77777777" w:rsidR="00E66223" w:rsidRDefault="0095088F" w:rsidP="00E66223">
      <w:pPr>
        <w:tabs>
          <w:tab w:val="left" w:pos="851"/>
        </w:tabs>
        <w:rPr>
          <w:rFonts w:cstheme="minorHAnsi"/>
          <w:i/>
          <w:color w:val="231F20"/>
          <w:szCs w:val="18"/>
          <w:lang w:val="en-US"/>
        </w:rPr>
      </w:pPr>
      <w:r w:rsidRPr="00722006">
        <w:rPr>
          <w:rFonts w:cstheme="minorHAnsi"/>
          <w:i/>
          <w:color w:val="231F20"/>
          <w:spacing w:val="1"/>
          <w:szCs w:val="18"/>
          <w:lang w:val="en-US"/>
        </w:rPr>
        <w:t>5.5</w:t>
      </w:r>
      <w:r w:rsidRPr="00722006">
        <w:rPr>
          <w:rFonts w:cstheme="minorHAnsi"/>
          <w:i/>
          <w:color w:val="231F20"/>
          <w:spacing w:val="-1"/>
          <w:szCs w:val="18"/>
          <w:lang w:val="en-US"/>
        </w:rPr>
        <w:t>1</w:t>
      </w:r>
      <w:r w:rsidRPr="00722006">
        <w:rPr>
          <w:rFonts w:cstheme="minorHAnsi"/>
          <w:i/>
          <w:color w:val="231F20"/>
          <w:szCs w:val="18"/>
          <w:lang w:val="en-US"/>
        </w:rPr>
        <w:t>.</w:t>
      </w:r>
      <w:r w:rsidRPr="00722006">
        <w:rPr>
          <w:rFonts w:cstheme="minorHAnsi"/>
          <w:i/>
          <w:color w:val="231F20"/>
          <w:spacing w:val="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2"/>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u</w:t>
      </w:r>
      <w:r w:rsidRPr="00722006">
        <w:rPr>
          <w:rFonts w:cstheme="minorHAnsi"/>
          <w:i/>
          <w:color w:val="231F20"/>
          <w:spacing w:val="1"/>
          <w:szCs w:val="18"/>
          <w:lang w:val="en-US"/>
        </w:rPr>
        <w:t>cces</w:t>
      </w:r>
      <w:r w:rsidRPr="00722006">
        <w:rPr>
          <w:rFonts w:cstheme="minorHAnsi"/>
          <w:i/>
          <w:color w:val="231F20"/>
          <w:szCs w:val="18"/>
          <w:lang w:val="en-US"/>
        </w:rPr>
        <w:t>s</w:t>
      </w:r>
      <w:r w:rsidRPr="00722006">
        <w:rPr>
          <w:rFonts w:cstheme="minorHAnsi"/>
          <w:i/>
          <w:color w:val="231F20"/>
          <w:spacing w:val="-5"/>
          <w:szCs w:val="18"/>
          <w:lang w:val="en-US"/>
        </w:rPr>
        <w:t xml:space="preserve"> </w:t>
      </w:r>
      <w:r w:rsidRPr="00722006">
        <w:rPr>
          <w:rFonts w:cstheme="minorHAnsi"/>
          <w:i/>
          <w:color w:val="231F20"/>
          <w:spacing w:val="1"/>
          <w:szCs w:val="18"/>
          <w:lang w:val="en-US"/>
        </w:rPr>
        <w:t>c</w:t>
      </w:r>
      <w:r w:rsidRPr="00722006">
        <w:rPr>
          <w:rFonts w:cstheme="minorHAnsi"/>
          <w:i/>
          <w:color w:val="231F20"/>
          <w:szCs w:val="18"/>
          <w:lang w:val="en-US"/>
        </w:rPr>
        <w:t>rit</w:t>
      </w:r>
      <w:r w:rsidRPr="00722006">
        <w:rPr>
          <w:rFonts w:cstheme="minorHAnsi"/>
          <w:i/>
          <w:color w:val="231F20"/>
          <w:spacing w:val="1"/>
          <w:szCs w:val="18"/>
          <w:lang w:val="en-US"/>
        </w:rPr>
        <w:t>e</w:t>
      </w:r>
      <w:r w:rsidRPr="00722006">
        <w:rPr>
          <w:rFonts w:cstheme="minorHAnsi"/>
          <w:i/>
          <w:color w:val="231F20"/>
          <w:szCs w:val="18"/>
          <w:lang w:val="en-US"/>
        </w:rPr>
        <w:t>r</w:t>
      </w:r>
      <w:r w:rsidRPr="00722006">
        <w:rPr>
          <w:rFonts w:cstheme="minorHAnsi"/>
          <w:i/>
          <w:color w:val="231F20"/>
          <w:spacing w:val="2"/>
          <w:szCs w:val="18"/>
          <w:lang w:val="en-US"/>
        </w:rPr>
        <w:t>i</w:t>
      </w:r>
      <w:r w:rsidRPr="00722006">
        <w:rPr>
          <w:rFonts w:cstheme="minorHAnsi"/>
          <w:i/>
          <w:color w:val="231F20"/>
          <w:szCs w:val="18"/>
          <w:lang w:val="en-US"/>
        </w:rPr>
        <w:t>a</w:t>
      </w:r>
      <w:r w:rsidRPr="00722006">
        <w:rPr>
          <w:rFonts w:cstheme="minorHAnsi"/>
          <w:i/>
          <w:color w:val="231F20"/>
          <w:spacing w:val="-7"/>
          <w:szCs w:val="18"/>
          <w:lang w:val="en-US"/>
        </w:rPr>
        <w:t xml:space="preserve"> </w:t>
      </w:r>
      <w:r w:rsidRPr="00722006">
        <w:rPr>
          <w:rFonts w:cstheme="minorHAnsi"/>
          <w:i/>
          <w:color w:val="231F20"/>
          <w:spacing w:val="1"/>
          <w:szCs w:val="18"/>
          <w:lang w:val="en-US"/>
        </w:rPr>
        <w:t>sho</w:t>
      </w:r>
      <w:r w:rsidRPr="00722006">
        <w:rPr>
          <w:rFonts w:cstheme="minorHAnsi"/>
          <w:i/>
          <w:color w:val="231F20"/>
          <w:spacing w:val="-1"/>
          <w:szCs w:val="18"/>
          <w:lang w:val="en-US"/>
        </w:rPr>
        <w:t>u</w:t>
      </w:r>
      <w:r w:rsidRPr="00722006">
        <w:rPr>
          <w:rFonts w:cstheme="minorHAnsi"/>
          <w:i/>
          <w:color w:val="231F20"/>
          <w:spacing w:val="1"/>
          <w:szCs w:val="18"/>
          <w:lang w:val="en-US"/>
        </w:rPr>
        <w:t>l</w:t>
      </w:r>
      <w:r w:rsidRPr="00722006">
        <w:rPr>
          <w:rFonts w:cstheme="minorHAnsi"/>
          <w:i/>
          <w:color w:val="231F20"/>
          <w:szCs w:val="18"/>
          <w:lang w:val="en-US"/>
        </w:rPr>
        <w:t>d</w:t>
      </w:r>
      <w:r w:rsidRPr="00722006">
        <w:rPr>
          <w:rFonts w:cstheme="minorHAnsi"/>
          <w:i/>
          <w:color w:val="231F20"/>
          <w:spacing w:val="-7"/>
          <w:szCs w:val="18"/>
          <w:lang w:val="en-US"/>
        </w:rPr>
        <w:t xml:space="preserve"> </w:t>
      </w:r>
      <w:r w:rsidRPr="00722006">
        <w:rPr>
          <w:rFonts w:cstheme="minorHAnsi"/>
          <w:i/>
          <w:color w:val="231F20"/>
          <w:spacing w:val="1"/>
          <w:szCs w:val="18"/>
          <w:lang w:val="en-US"/>
        </w:rPr>
        <w:t>de</w:t>
      </w:r>
      <w:r w:rsidRPr="00722006">
        <w:rPr>
          <w:rFonts w:cstheme="minorHAnsi"/>
          <w:i/>
          <w:color w:val="231F20"/>
          <w:szCs w:val="18"/>
          <w:lang w:val="en-US"/>
        </w:rPr>
        <w:t>fi</w:t>
      </w:r>
      <w:r w:rsidRPr="00722006">
        <w:rPr>
          <w:rFonts w:cstheme="minorHAnsi"/>
          <w:i/>
          <w:color w:val="231F20"/>
          <w:spacing w:val="1"/>
          <w:szCs w:val="18"/>
          <w:lang w:val="en-US"/>
        </w:rPr>
        <w:t>n</w:t>
      </w:r>
      <w:r w:rsidRPr="00722006">
        <w:rPr>
          <w:rFonts w:cstheme="minorHAnsi"/>
          <w:i/>
          <w:color w:val="231F20"/>
          <w:szCs w:val="18"/>
          <w:lang w:val="en-US"/>
        </w:rPr>
        <w:t>e</w:t>
      </w:r>
      <w:r w:rsidRPr="00722006">
        <w:rPr>
          <w:rFonts w:cstheme="minorHAnsi"/>
          <w:i/>
          <w:color w:val="231F20"/>
          <w:spacing w:val="-4"/>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4"/>
          <w:szCs w:val="18"/>
          <w:lang w:val="en-US"/>
        </w:rPr>
        <w:t xml:space="preserve"> </w:t>
      </w:r>
      <w:r w:rsidRPr="00722006">
        <w:rPr>
          <w:rFonts w:cstheme="minorHAnsi"/>
          <w:i/>
          <w:color w:val="231F20"/>
          <w:spacing w:val="1"/>
          <w:szCs w:val="18"/>
          <w:lang w:val="en-US"/>
        </w:rPr>
        <w:t>op</w:t>
      </w:r>
      <w:r w:rsidRPr="00722006">
        <w:rPr>
          <w:rFonts w:cstheme="minorHAnsi"/>
          <w:i/>
          <w:color w:val="231F20"/>
          <w:spacing w:val="-1"/>
          <w:szCs w:val="18"/>
          <w:lang w:val="en-US"/>
        </w:rPr>
        <w:t>e</w:t>
      </w:r>
      <w:r w:rsidRPr="00722006">
        <w:rPr>
          <w:rFonts w:cstheme="minorHAnsi"/>
          <w:i/>
          <w:color w:val="231F20"/>
          <w:spacing w:val="2"/>
          <w:szCs w:val="18"/>
          <w:lang w:val="en-US"/>
        </w:rPr>
        <w:t>r</w:t>
      </w:r>
      <w:r w:rsidRPr="00722006">
        <w:rPr>
          <w:rFonts w:cstheme="minorHAnsi"/>
          <w:i/>
          <w:color w:val="231F20"/>
          <w:spacing w:val="-1"/>
          <w:szCs w:val="18"/>
          <w:lang w:val="en-US"/>
        </w:rPr>
        <w:t>a</w:t>
      </w:r>
      <w:r w:rsidRPr="00722006">
        <w:rPr>
          <w:rFonts w:cstheme="minorHAnsi"/>
          <w:i/>
          <w:color w:val="231F20"/>
          <w:spacing w:val="2"/>
          <w:szCs w:val="18"/>
          <w:lang w:val="en-US"/>
        </w:rPr>
        <w:t>t</w:t>
      </w:r>
      <w:r w:rsidRPr="00722006">
        <w:rPr>
          <w:rFonts w:cstheme="minorHAnsi"/>
          <w:i/>
          <w:color w:val="231F20"/>
          <w:spacing w:val="-1"/>
          <w:szCs w:val="18"/>
          <w:lang w:val="en-US"/>
        </w:rPr>
        <w:t>o</w:t>
      </w:r>
      <w:r w:rsidRPr="00722006">
        <w:rPr>
          <w:rFonts w:cstheme="minorHAnsi"/>
          <w:i/>
          <w:color w:val="231F20"/>
          <w:szCs w:val="18"/>
          <w:lang w:val="en-US"/>
        </w:rPr>
        <w:t>r</w:t>
      </w:r>
      <w:r w:rsidRPr="00722006">
        <w:rPr>
          <w:rFonts w:cstheme="minorHAnsi"/>
          <w:i/>
          <w:color w:val="231F20"/>
          <w:spacing w:val="-7"/>
          <w:szCs w:val="18"/>
          <w:lang w:val="en-US"/>
        </w:rPr>
        <w:t xml:space="preserve"> </w:t>
      </w:r>
      <w:r w:rsidRPr="00722006">
        <w:rPr>
          <w:rFonts w:cstheme="minorHAnsi"/>
          <w:i/>
          <w:color w:val="231F20"/>
          <w:spacing w:val="1"/>
          <w:szCs w:val="18"/>
          <w:lang w:val="en-US"/>
        </w:rPr>
        <w:t>ac</w:t>
      </w:r>
      <w:r w:rsidRPr="00722006">
        <w:rPr>
          <w:rFonts w:cstheme="minorHAnsi"/>
          <w:i/>
          <w:color w:val="231F20"/>
          <w:szCs w:val="18"/>
          <w:lang w:val="en-US"/>
        </w:rPr>
        <w:t>t</w:t>
      </w:r>
      <w:r w:rsidRPr="00722006">
        <w:rPr>
          <w:rFonts w:cstheme="minorHAnsi"/>
          <w:i/>
          <w:color w:val="231F20"/>
          <w:spacing w:val="1"/>
          <w:szCs w:val="18"/>
          <w:lang w:val="en-US"/>
        </w:rPr>
        <w:t>i</w:t>
      </w:r>
      <w:r w:rsidRPr="00722006">
        <w:rPr>
          <w:rFonts w:cstheme="minorHAnsi"/>
          <w:i/>
          <w:color w:val="231F20"/>
          <w:spacing w:val="-1"/>
          <w:szCs w:val="18"/>
          <w:lang w:val="en-US"/>
        </w:rPr>
        <w:t>o</w:t>
      </w:r>
      <w:r w:rsidRPr="00722006">
        <w:rPr>
          <w:rFonts w:cstheme="minorHAnsi"/>
          <w:i/>
          <w:color w:val="231F20"/>
          <w:spacing w:val="1"/>
          <w:szCs w:val="18"/>
          <w:lang w:val="en-US"/>
        </w:rPr>
        <w:t>n</w:t>
      </w:r>
      <w:r w:rsidRPr="00722006">
        <w:rPr>
          <w:rFonts w:cstheme="minorHAnsi"/>
          <w:i/>
          <w:color w:val="231F20"/>
          <w:szCs w:val="18"/>
          <w:lang w:val="en-US"/>
        </w:rPr>
        <w:t>s</w:t>
      </w:r>
      <w:r w:rsidRPr="00722006">
        <w:rPr>
          <w:rFonts w:cstheme="minorHAnsi"/>
          <w:i/>
          <w:color w:val="231F20"/>
          <w:spacing w:val="-5"/>
          <w:szCs w:val="18"/>
          <w:lang w:val="en-US"/>
        </w:rPr>
        <w:t xml:space="preserve"> </w:t>
      </w:r>
      <w:r w:rsidRPr="00722006">
        <w:rPr>
          <w:rFonts w:cstheme="minorHAnsi"/>
          <w:i/>
          <w:color w:val="231F20"/>
          <w:szCs w:val="18"/>
          <w:lang w:val="en-US"/>
        </w:rPr>
        <w:t>r</w:t>
      </w:r>
      <w:r w:rsidRPr="00722006">
        <w:rPr>
          <w:rFonts w:cstheme="minorHAnsi"/>
          <w:i/>
          <w:color w:val="231F20"/>
          <w:spacing w:val="1"/>
          <w:szCs w:val="18"/>
          <w:lang w:val="en-US"/>
        </w:rPr>
        <w:t>eq</w:t>
      </w:r>
      <w:r w:rsidRPr="00722006">
        <w:rPr>
          <w:rFonts w:cstheme="minorHAnsi"/>
          <w:i/>
          <w:color w:val="231F20"/>
          <w:spacing w:val="-1"/>
          <w:szCs w:val="18"/>
          <w:lang w:val="en-US"/>
        </w:rPr>
        <w:t>u</w:t>
      </w:r>
      <w:r w:rsidRPr="00722006">
        <w:rPr>
          <w:rFonts w:cstheme="minorHAnsi"/>
          <w:i/>
          <w:color w:val="231F20"/>
          <w:spacing w:val="1"/>
          <w:szCs w:val="18"/>
          <w:lang w:val="en-US"/>
        </w:rPr>
        <w:t>i</w:t>
      </w:r>
      <w:r w:rsidRPr="00722006">
        <w:rPr>
          <w:rFonts w:cstheme="minorHAnsi"/>
          <w:i/>
          <w:color w:val="231F20"/>
          <w:szCs w:val="18"/>
          <w:lang w:val="en-US"/>
        </w:rPr>
        <w:t>r</w:t>
      </w:r>
      <w:r w:rsidRPr="00722006">
        <w:rPr>
          <w:rFonts w:cstheme="minorHAnsi"/>
          <w:i/>
          <w:color w:val="231F20"/>
          <w:spacing w:val="1"/>
          <w:szCs w:val="18"/>
          <w:lang w:val="en-US"/>
        </w:rPr>
        <w:t>e</w:t>
      </w:r>
      <w:r w:rsidRPr="00722006">
        <w:rPr>
          <w:rFonts w:cstheme="minorHAnsi"/>
          <w:i/>
          <w:color w:val="231F20"/>
          <w:szCs w:val="18"/>
          <w:lang w:val="en-US"/>
        </w:rPr>
        <w:t>d</w:t>
      </w:r>
      <w:r w:rsidRPr="00722006">
        <w:rPr>
          <w:rFonts w:cstheme="minorHAnsi"/>
          <w:i/>
          <w:color w:val="231F20"/>
          <w:spacing w:val="-8"/>
          <w:szCs w:val="18"/>
          <w:lang w:val="en-US"/>
        </w:rPr>
        <w:t xml:space="preserve"> </w:t>
      </w:r>
      <w:r w:rsidRPr="00722006">
        <w:rPr>
          <w:rFonts w:cstheme="minorHAnsi"/>
          <w:i/>
          <w:color w:val="231F20"/>
          <w:szCs w:val="18"/>
          <w:lang w:val="en-US"/>
        </w:rPr>
        <w:t>to</w:t>
      </w:r>
      <w:r w:rsidRPr="00722006">
        <w:rPr>
          <w:rFonts w:cstheme="minorHAnsi"/>
          <w:i/>
          <w:color w:val="231F20"/>
          <w:spacing w:val="-1"/>
          <w:szCs w:val="18"/>
          <w:lang w:val="en-US"/>
        </w:rPr>
        <w:t xml:space="preserve"> b</w:t>
      </w:r>
      <w:r w:rsidRPr="00722006">
        <w:rPr>
          <w:rFonts w:cstheme="minorHAnsi"/>
          <w:i/>
          <w:color w:val="231F20"/>
          <w:spacing w:val="2"/>
          <w:szCs w:val="18"/>
          <w:lang w:val="en-US"/>
        </w:rPr>
        <w:t>r</w:t>
      </w:r>
      <w:r w:rsidRPr="00722006">
        <w:rPr>
          <w:rFonts w:cstheme="minorHAnsi"/>
          <w:i/>
          <w:color w:val="231F20"/>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5"/>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 xml:space="preserve">e </w:t>
      </w:r>
      <w:r w:rsidRPr="00722006">
        <w:rPr>
          <w:rFonts w:cstheme="minorHAnsi"/>
          <w:i/>
          <w:color w:val="231F20"/>
          <w:spacing w:val="1"/>
          <w:szCs w:val="18"/>
          <w:lang w:val="en-US"/>
        </w:rPr>
        <w:t>p</w:t>
      </w:r>
      <w:r w:rsidRPr="00722006">
        <w:rPr>
          <w:rFonts w:cstheme="minorHAnsi"/>
          <w:i/>
          <w:color w:val="231F20"/>
          <w:szCs w:val="18"/>
          <w:lang w:val="en-US"/>
        </w:rPr>
        <w:t>l</w:t>
      </w:r>
      <w:r w:rsidRPr="00722006">
        <w:rPr>
          <w:rFonts w:cstheme="minorHAnsi"/>
          <w:i/>
          <w:color w:val="231F20"/>
          <w:spacing w:val="1"/>
          <w:szCs w:val="18"/>
          <w:lang w:val="en-US"/>
        </w:rPr>
        <w:t>an</w:t>
      </w:r>
      <w:r w:rsidRPr="00722006">
        <w:rPr>
          <w:rFonts w:cstheme="minorHAnsi"/>
          <w:i/>
          <w:color w:val="231F20"/>
          <w:szCs w:val="18"/>
          <w:lang w:val="en-US"/>
        </w:rPr>
        <w:t>t</w:t>
      </w:r>
      <w:r w:rsidRPr="00722006">
        <w:rPr>
          <w:rFonts w:cstheme="minorHAnsi"/>
          <w:i/>
          <w:color w:val="231F20"/>
          <w:spacing w:val="-11"/>
          <w:szCs w:val="18"/>
          <w:lang w:val="en-US"/>
        </w:rPr>
        <w:t xml:space="preserve"> </w:t>
      </w:r>
      <w:r w:rsidRPr="00722006">
        <w:rPr>
          <w:rFonts w:cstheme="minorHAnsi"/>
          <w:i/>
          <w:color w:val="231F20"/>
          <w:spacing w:val="1"/>
          <w:szCs w:val="18"/>
          <w:lang w:val="en-US"/>
        </w:rPr>
        <w:t>t</w:t>
      </w:r>
      <w:r w:rsidRPr="00722006">
        <w:rPr>
          <w:rFonts w:cstheme="minorHAnsi"/>
          <w:i/>
          <w:color w:val="231F20"/>
          <w:szCs w:val="18"/>
          <w:lang w:val="en-US"/>
        </w:rPr>
        <w:t>o</w:t>
      </w:r>
      <w:r w:rsidRPr="00722006">
        <w:rPr>
          <w:rFonts w:cstheme="minorHAnsi"/>
          <w:i/>
          <w:color w:val="231F20"/>
          <w:spacing w:val="-8"/>
          <w:szCs w:val="18"/>
          <w:lang w:val="en-US"/>
        </w:rPr>
        <w:t xml:space="preserve"> </w:t>
      </w:r>
      <w:r w:rsidRPr="00722006">
        <w:rPr>
          <w:rFonts w:cstheme="minorHAnsi"/>
          <w:i/>
          <w:color w:val="231F20"/>
          <w:szCs w:val="18"/>
          <w:lang w:val="en-US"/>
        </w:rPr>
        <w:t>a</w:t>
      </w:r>
      <w:r w:rsidRPr="00722006">
        <w:rPr>
          <w:rFonts w:cstheme="minorHAnsi"/>
          <w:i/>
          <w:color w:val="231F20"/>
          <w:spacing w:val="-7"/>
          <w:szCs w:val="18"/>
          <w:lang w:val="en-US"/>
        </w:rPr>
        <w:t xml:space="preserv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w:t>
      </w:r>
      <w:r w:rsidRPr="00722006">
        <w:rPr>
          <w:rFonts w:cstheme="minorHAnsi"/>
          <w:i/>
          <w:color w:val="231F20"/>
          <w:spacing w:val="-11"/>
          <w:szCs w:val="18"/>
          <w:lang w:val="en-US"/>
        </w:rPr>
        <w:t xml:space="preserve"> </w:t>
      </w:r>
      <w:r w:rsidRPr="00722006">
        <w:rPr>
          <w:rFonts w:cstheme="minorHAnsi"/>
          <w:i/>
          <w:color w:val="231F20"/>
          <w:spacing w:val="1"/>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ab</w:t>
      </w:r>
      <w:r w:rsidRPr="00722006">
        <w:rPr>
          <w:rFonts w:cstheme="minorHAnsi"/>
          <w:i/>
          <w:color w:val="231F20"/>
          <w:szCs w:val="18"/>
          <w:lang w:val="en-US"/>
        </w:rPr>
        <w:t>le</w:t>
      </w:r>
      <w:r w:rsidRPr="00722006">
        <w:rPr>
          <w:rFonts w:cstheme="minorHAnsi"/>
          <w:i/>
          <w:color w:val="231F20"/>
          <w:spacing w:val="-11"/>
          <w:szCs w:val="18"/>
          <w:lang w:val="en-US"/>
        </w:rPr>
        <w:t xml:space="preserve"> </w:t>
      </w:r>
      <w:r w:rsidRPr="00722006">
        <w:rPr>
          <w:rFonts w:cstheme="minorHAnsi"/>
          <w:i/>
          <w:color w:val="231F20"/>
          <w:spacing w:val="1"/>
          <w:szCs w:val="18"/>
          <w:lang w:val="en-US"/>
        </w:rPr>
        <w:t>shu</w:t>
      </w:r>
      <w:r w:rsidRPr="00722006">
        <w:rPr>
          <w:rFonts w:cstheme="minorHAnsi"/>
          <w:i/>
          <w:color w:val="231F20"/>
          <w:szCs w:val="18"/>
          <w:lang w:val="en-US"/>
        </w:rPr>
        <w:t>t</w:t>
      </w:r>
      <w:r w:rsidRPr="00722006">
        <w:rPr>
          <w:rFonts w:cstheme="minorHAnsi"/>
          <w:i/>
          <w:color w:val="231F20"/>
          <w:spacing w:val="1"/>
          <w:szCs w:val="18"/>
          <w:lang w:val="en-US"/>
        </w:rPr>
        <w:t>d</w:t>
      </w:r>
      <w:r w:rsidRPr="00722006">
        <w:rPr>
          <w:rFonts w:cstheme="minorHAnsi"/>
          <w:i/>
          <w:color w:val="231F20"/>
          <w:spacing w:val="-1"/>
          <w:szCs w:val="18"/>
          <w:lang w:val="en-US"/>
        </w:rPr>
        <w:t>o</w:t>
      </w:r>
      <w:r w:rsidRPr="00722006">
        <w:rPr>
          <w:rFonts w:cstheme="minorHAnsi"/>
          <w:i/>
          <w:color w:val="231F20"/>
          <w:spacing w:val="3"/>
          <w:szCs w:val="18"/>
          <w:lang w:val="en-US"/>
        </w:rPr>
        <w:t>w</w:t>
      </w:r>
      <w:r w:rsidRPr="00722006">
        <w:rPr>
          <w:rFonts w:cstheme="minorHAnsi"/>
          <w:i/>
          <w:color w:val="231F20"/>
          <w:szCs w:val="18"/>
          <w:lang w:val="en-US"/>
        </w:rPr>
        <w:t>n</w:t>
      </w:r>
      <w:r w:rsidRPr="00722006">
        <w:rPr>
          <w:rFonts w:cstheme="minorHAnsi"/>
          <w:i/>
          <w:color w:val="231F20"/>
          <w:spacing w:val="-14"/>
          <w:szCs w:val="18"/>
          <w:lang w:val="en-US"/>
        </w:rPr>
        <w:t xml:space="preserve"> </w:t>
      </w:r>
      <w:r w:rsidRPr="00722006">
        <w:rPr>
          <w:rFonts w:cstheme="minorHAnsi"/>
          <w:i/>
          <w:color w:val="231F20"/>
          <w:spacing w:val="1"/>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te</w:t>
      </w:r>
      <w:r w:rsidRPr="00722006">
        <w:rPr>
          <w:rFonts w:cstheme="minorHAnsi"/>
          <w:i/>
          <w:color w:val="231F20"/>
          <w:spacing w:val="-10"/>
          <w:szCs w:val="18"/>
          <w:lang w:val="en-US"/>
        </w:rPr>
        <w:t xml:space="preserve"> </w:t>
      </w:r>
      <w:r w:rsidRPr="00722006">
        <w:rPr>
          <w:rFonts w:cstheme="minorHAnsi"/>
          <w:i/>
          <w:color w:val="231F20"/>
          <w:spacing w:val="1"/>
          <w:szCs w:val="18"/>
          <w:lang w:val="en-US"/>
        </w:rPr>
        <w:t>a</w:t>
      </w:r>
      <w:r w:rsidRPr="00722006">
        <w:rPr>
          <w:rFonts w:cstheme="minorHAnsi"/>
          <w:i/>
          <w:color w:val="231F20"/>
          <w:szCs w:val="18"/>
          <w:lang w:val="en-US"/>
        </w:rPr>
        <w:t>s</w:t>
      </w:r>
      <w:r w:rsidRPr="00722006">
        <w:rPr>
          <w:rFonts w:cstheme="minorHAnsi"/>
          <w:i/>
          <w:color w:val="231F20"/>
          <w:spacing w:val="-8"/>
          <w:szCs w:val="18"/>
          <w:lang w:val="en-US"/>
        </w:rPr>
        <w:t xml:space="preserve"> </w:t>
      </w:r>
      <w:r w:rsidRPr="00722006">
        <w:rPr>
          <w:rFonts w:cstheme="minorHAnsi"/>
          <w:i/>
          <w:color w:val="231F20"/>
          <w:spacing w:val="1"/>
          <w:szCs w:val="18"/>
          <w:lang w:val="en-US"/>
        </w:rPr>
        <w:t>de</w:t>
      </w:r>
      <w:r w:rsidRPr="00722006">
        <w:rPr>
          <w:rFonts w:cstheme="minorHAnsi"/>
          <w:i/>
          <w:color w:val="231F20"/>
          <w:szCs w:val="18"/>
          <w:lang w:val="en-US"/>
        </w:rPr>
        <w:t>fi</w:t>
      </w:r>
      <w:r w:rsidRPr="00722006">
        <w:rPr>
          <w:rFonts w:cstheme="minorHAnsi"/>
          <w:i/>
          <w:color w:val="231F20"/>
          <w:spacing w:val="1"/>
          <w:szCs w:val="18"/>
          <w:lang w:val="en-US"/>
        </w:rPr>
        <w:t>ne</w:t>
      </w:r>
      <w:r w:rsidRPr="00722006">
        <w:rPr>
          <w:rFonts w:cstheme="minorHAnsi"/>
          <w:i/>
          <w:color w:val="231F20"/>
          <w:szCs w:val="18"/>
          <w:lang w:val="en-US"/>
        </w:rPr>
        <w:t>d</w:t>
      </w:r>
      <w:r w:rsidRPr="00722006">
        <w:rPr>
          <w:rFonts w:cstheme="minorHAnsi"/>
          <w:i/>
          <w:color w:val="231F20"/>
          <w:spacing w:val="-12"/>
          <w:szCs w:val="18"/>
          <w:lang w:val="en-US"/>
        </w:rPr>
        <w:t xml:space="preserve"> </w:t>
      </w:r>
      <w:r w:rsidRPr="00722006">
        <w:rPr>
          <w:rFonts w:cstheme="minorHAnsi"/>
          <w:i/>
          <w:color w:val="231F20"/>
          <w:spacing w:val="1"/>
          <w:szCs w:val="18"/>
          <w:lang w:val="en-US"/>
        </w:rPr>
        <w:t>b</w:t>
      </w:r>
      <w:r w:rsidRPr="00722006">
        <w:rPr>
          <w:rFonts w:cstheme="minorHAnsi"/>
          <w:i/>
          <w:color w:val="231F20"/>
          <w:szCs w:val="18"/>
          <w:lang w:val="en-US"/>
        </w:rPr>
        <w:t>y</w:t>
      </w:r>
      <w:r w:rsidRPr="00722006">
        <w:rPr>
          <w:rFonts w:cstheme="minorHAnsi"/>
          <w:i/>
          <w:color w:val="231F20"/>
          <w:spacing w:val="-8"/>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9"/>
          <w:szCs w:val="18"/>
          <w:lang w:val="en-US"/>
        </w:rPr>
        <w:t xml:space="preserve"> </w:t>
      </w:r>
      <w:r w:rsidRPr="00722006">
        <w:rPr>
          <w:rFonts w:cstheme="minorHAnsi"/>
          <w:i/>
          <w:color w:val="231F20"/>
          <w:spacing w:val="-1"/>
          <w:szCs w:val="18"/>
          <w:lang w:val="en-US"/>
        </w:rPr>
        <w:t>p</w:t>
      </w:r>
      <w:r w:rsidRPr="00722006">
        <w:rPr>
          <w:rFonts w:cstheme="minorHAnsi"/>
          <w:i/>
          <w:color w:val="231F20"/>
          <w:spacing w:val="2"/>
          <w:szCs w:val="18"/>
          <w:lang w:val="en-US"/>
        </w:rPr>
        <w:t>l</w:t>
      </w:r>
      <w:r w:rsidRPr="00722006">
        <w:rPr>
          <w:rFonts w:cstheme="minorHAnsi"/>
          <w:i/>
          <w:color w:val="231F20"/>
          <w:spacing w:val="1"/>
          <w:szCs w:val="18"/>
          <w:lang w:val="en-US"/>
        </w:rPr>
        <w:t>a</w:t>
      </w:r>
      <w:r w:rsidRPr="00722006">
        <w:rPr>
          <w:rFonts w:cstheme="minorHAnsi"/>
          <w:i/>
          <w:color w:val="231F20"/>
          <w:spacing w:val="-1"/>
          <w:szCs w:val="18"/>
          <w:lang w:val="en-US"/>
        </w:rPr>
        <w:t>n</w:t>
      </w:r>
      <w:r w:rsidRPr="00722006">
        <w:rPr>
          <w:rFonts w:cstheme="minorHAnsi"/>
          <w:i/>
          <w:color w:val="231F20"/>
          <w:szCs w:val="18"/>
          <w:lang w:val="en-US"/>
        </w:rPr>
        <w:t>t</w:t>
      </w:r>
      <w:r w:rsidRPr="00722006">
        <w:rPr>
          <w:rFonts w:cstheme="minorHAnsi"/>
          <w:i/>
          <w:color w:val="231F20"/>
          <w:spacing w:val="-10"/>
          <w:szCs w:val="18"/>
          <w:lang w:val="en-US"/>
        </w:rPr>
        <w:t xml:space="preserve"> </w:t>
      </w:r>
      <w:r w:rsidRPr="00722006">
        <w:rPr>
          <w:rFonts w:cstheme="minorHAnsi"/>
          <w:i/>
          <w:color w:val="231F20"/>
          <w:spacing w:val="1"/>
          <w:szCs w:val="18"/>
          <w:lang w:val="en-US"/>
        </w:rPr>
        <w:t>p</w:t>
      </w:r>
      <w:r w:rsidRPr="00722006">
        <w:rPr>
          <w:rFonts w:cstheme="minorHAnsi"/>
          <w:i/>
          <w:color w:val="231F20"/>
          <w:szCs w:val="18"/>
          <w:lang w:val="en-US"/>
        </w:rPr>
        <w:t>r</w:t>
      </w:r>
      <w:r w:rsidRPr="00722006">
        <w:rPr>
          <w:rFonts w:cstheme="minorHAnsi"/>
          <w:i/>
          <w:color w:val="231F20"/>
          <w:spacing w:val="-1"/>
          <w:szCs w:val="18"/>
          <w:lang w:val="en-US"/>
        </w:rPr>
        <w:t>o</w:t>
      </w:r>
      <w:r w:rsidRPr="00722006">
        <w:rPr>
          <w:rFonts w:cstheme="minorHAnsi"/>
          <w:i/>
          <w:color w:val="231F20"/>
          <w:spacing w:val="1"/>
          <w:szCs w:val="18"/>
          <w:lang w:val="en-US"/>
        </w:rPr>
        <w:t>cedu</w:t>
      </w:r>
      <w:r w:rsidRPr="00722006">
        <w:rPr>
          <w:rFonts w:cstheme="minorHAnsi"/>
          <w:i/>
          <w:color w:val="231F20"/>
          <w:szCs w:val="18"/>
          <w:lang w:val="en-US"/>
        </w:rPr>
        <w:t>r</w:t>
      </w:r>
      <w:r w:rsidRPr="00722006">
        <w:rPr>
          <w:rFonts w:cstheme="minorHAnsi"/>
          <w:i/>
          <w:color w:val="231F20"/>
          <w:spacing w:val="1"/>
          <w:szCs w:val="18"/>
          <w:lang w:val="en-US"/>
        </w:rPr>
        <w:t>es</w:t>
      </w:r>
      <w:r w:rsidR="007B3B61" w:rsidRPr="00722006">
        <w:rPr>
          <w:rFonts w:cstheme="minorHAnsi"/>
          <w:i/>
          <w:color w:val="231F20"/>
          <w:spacing w:val="1"/>
          <w:szCs w:val="18"/>
          <w:lang w:val="en-US"/>
        </w:rPr>
        <w:t xml:space="preserve"> …</w:t>
      </w:r>
      <w:r w:rsidR="007B3B61" w:rsidRPr="00722006">
        <w:rPr>
          <w:rFonts w:cstheme="minorHAnsi"/>
          <w:i/>
          <w:color w:val="231F20"/>
          <w:szCs w:val="18"/>
          <w:lang w:val="en-US"/>
        </w:rPr>
        <w:t xml:space="preserve">; </w:t>
      </w:r>
    </w:p>
    <w:p w14:paraId="24B09907" w14:textId="3C8438C6" w:rsidR="0095088F" w:rsidRPr="00722006" w:rsidRDefault="0095088F" w:rsidP="00E66223">
      <w:pPr>
        <w:tabs>
          <w:tab w:val="left" w:pos="851"/>
        </w:tabs>
        <w:rPr>
          <w:rFonts w:cstheme="minorHAnsi"/>
          <w:i/>
          <w:color w:val="231F20"/>
          <w:spacing w:val="1"/>
          <w:szCs w:val="18"/>
          <w:lang w:val="en-US"/>
        </w:rPr>
      </w:pPr>
      <w:r w:rsidRPr="00722006">
        <w:rPr>
          <w:rFonts w:cstheme="minorHAnsi"/>
          <w:i/>
          <w:color w:val="231F20"/>
          <w:spacing w:val="1"/>
          <w:szCs w:val="18"/>
          <w:lang w:val="en-US"/>
        </w:rPr>
        <w:t>5.5</w:t>
      </w:r>
      <w:r w:rsidRPr="00722006">
        <w:rPr>
          <w:rFonts w:cstheme="minorHAnsi"/>
          <w:i/>
          <w:color w:val="231F20"/>
          <w:spacing w:val="-1"/>
          <w:szCs w:val="18"/>
          <w:lang w:val="en-US"/>
        </w:rPr>
        <w:t>2</w:t>
      </w:r>
      <w:r w:rsidRPr="00722006">
        <w:rPr>
          <w:rFonts w:cstheme="minorHAnsi"/>
          <w:i/>
          <w:color w:val="231F20"/>
          <w:szCs w:val="18"/>
          <w:lang w:val="en-US"/>
        </w:rPr>
        <w:t>. T</w:t>
      </w:r>
      <w:r w:rsidRPr="00722006">
        <w:rPr>
          <w:rFonts w:cstheme="minorHAnsi"/>
          <w:i/>
          <w:color w:val="231F20"/>
          <w:spacing w:val="1"/>
          <w:szCs w:val="18"/>
          <w:lang w:val="en-US"/>
        </w:rPr>
        <w:t>h</w:t>
      </w:r>
      <w:r w:rsidRPr="00722006">
        <w:rPr>
          <w:rFonts w:cstheme="minorHAnsi"/>
          <w:i/>
          <w:color w:val="231F20"/>
          <w:szCs w:val="18"/>
          <w:lang w:val="en-US"/>
        </w:rPr>
        <w:t>e L</w:t>
      </w:r>
      <w:r w:rsidRPr="00722006">
        <w:rPr>
          <w:rFonts w:cstheme="minorHAnsi"/>
          <w:i/>
          <w:color w:val="231F20"/>
          <w:spacing w:val="1"/>
          <w:szCs w:val="18"/>
          <w:lang w:val="en-US"/>
        </w:rPr>
        <w:t>eve</w:t>
      </w:r>
      <w:r w:rsidRPr="00722006">
        <w:rPr>
          <w:rFonts w:cstheme="minorHAnsi"/>
          <w:i/>
          <w:color w:val="231F20"/>
          <w:szCs w:val="18"/>
          <w:lang w:val="en-US"/>
        </w:rPr>
        <w:t xml:space="preserve">l 1 </w:t>
      </w:r>
      <w:r w:rsidRPr="00722006">
        <w:rPr>
          <w:rFonts w:cstheme="minorHAnsi"/>
          <w:i/>
          <w:color w:val="231F20"/>
          <w:spacing w:val="-1"/>
          <w:szCs w:val="18"/>
          <w:lang w:val="en-US"/>
        </w:rPr>
        <w:t>P</w:t>
      </w:r>
      <w:r w:rsidRPr="00722006">
        <w:rPr>
          <w:rFonts w:cstheme="minorHAnsi"/>
          <w:i/>
          <w:color w:val="231F20"/>
          <w:spacing w:val="1"/>
          <w:szCs w:val="18"/>
          <w:lang w:val="en-US"/>
        </w:rPr>
        <w:t>S</w:t>
      </w:r>
      <w:r w:rsidRPr="00722006">
        <w:rPr>
          <w:rFonts w:cstheme="minorHAnsi"/>
          <w:i/>
          <w:color w:val="231F20"/>
          <w:szCs w:val="18"/>
          <w:lang w:val="en-US"/>
        </w:rPr>
        <w:t xml:space="preserve">A </w:t>
      </w:r>
      <w:r w:rsidRPr="00722006">
        <w:rPr>
          <w:rFonts w:cstheme="minorHAnsi"/>
          <w:i/>
          <w:color w:val="231F20"/>
          <w:spacing w:val="1"/>
          <w:szCs w:val="18"/>
          <w:lang w:val="en-US"/>
        </w:rPr>
        <w:t>do</w:t>
      </w:r>
      <w:r w:rsidRPr="00722006">
        <w:rPr>
          <w:rFonts w:cstheme="minorHAnsi"/>
          <w:i/>
          <w:color w:val="231F20"/>
          <w:spacing w:val="-1"/>
          <w:szCs w:val="18"/>
          <w:lang w:val="en-US"/>
        </w:rPr>
        <w:t>c</w:t>
      </w:r>
      <w:r w:rsidRPr="00722006">
        <w:rPr>
          <w:rFonts w:cstheme="minorHAnsi"/>
          <w:i/>
          <w:color w:val="231F20"/>
          <w:spacing w:val="1"/>
          <w:szCs w:val="18"/>
          <w:lang w:val="en-US"/>
        </w:rPr>
        <w:t>umen</w:t>
      </w:r>
      <w:r w:rsidRPr="00722006">
        <w:rPr>
          <w:rFonts w:cstheme="minorHAnsi"/>
          <w:i/>
          <w:color w:val="231F20"/>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2"/>
          <w:szCs w:val="18"/>
          <w:lang w:val="en-US"/>
        </w:rPr>
        <w:t>i</w:t>
      </w:r>
      <w:r w:rsidRPr="00722006">
        <w:rPr>
          <w:rFonts w:cstheme="minorHAnsi"/>
          <w:i/>
          <w:color w:val="231F20"/>
          <w:spacing w:val="-1"/>
          <w:szCs w:val="18"/>
          <w:lang w:val="en-US"/>
        </w:rPr>
        <w:t>o</w:t>
      </w:r>
      <w:r w:rsidRPr="00722006">
        <w:rPr>
          <w:rFonts w:cstheme="minorHAnsi"/>
          <w:i/>
          <w:color w:val="231F20"/>
          <w:szCs w:val="18"/>
          <w:lang w:val="en-US"/>
        </w:rPr>
        <w:t xml:space="preserve">n </w:t>
      </w:r>
      <w:r w:rsidRPr="00722006">
        <w:rPr>
          <w:rFonts w:cstheme="minorHAnsi"/>
          <w:i/>
          <w:color w:val="231F20"/>
          <w:spacing w:val="1"/>
          <w:szCs w:val="18"/>
          <w:lang w:val="en-US"/>
        </w:rPr>
        <w:t>sho</w:t>
      </w:r>
      <w:r w:rsidRPr="00722006">
        <w:rPr>
          <w:rFonts w:cstheme="minorHAnsi"/>
          <w:i/>
          <w:color w:val="231F20"/>
          <w:spacing w:val="-1"/>
          <w:szCs w:val="18"/>
          <w:lang w:val="en-US"/>
        </w:rPr>
        <w:t>u</w:t>
      </w:r>
      <w:r w:rsidRPr="00722006">
        <w:rPr>
          <w:rFonts w:cstheme="minorHAnsi"/>
          <w:i/>
          <w:color w:val="231F20"/>
          <w:spacing w:val="1"/>
          <w:szCs w:val="18"/>
          <w:lang w:val="en-US"/>
        </w:rPr>
        <w:t>l</w:t>
      </w:r>
      <w:r w:rsidRPr="00722006">
        <w:rPr>
          <w:rFonts w:cstheme="minorHAnsi"/>
          <w:i/>
          <w:color w:val="231F20"/>
          <w:szCs w:val="18"/>
          <w:lang w:val="en-US"/>
        </w:rPr>
        <w:t xml:space="preserve">d </w:t>
      </w:r>
      <w:r w:rsidRPr="00722006">
        <w:rPr>
          <w:rFonts w:cstheme="minorHAnsi"/>
          <w:i/>
          <w:color w:val="231F20"/>
          <w:spacing w:val="1"/>
          <w:szCs w:val="18"/>
          <w:lang w:val="en-US"/>
        </w:rPr>
        <w:t>i</w:t>
      </w:r>
      <w:r w:rsidRPr="00722006">
        <w:rPr>
          <w:rFonts w:cstheme="minorHAnsi"/>
          <w:i/>
          <w:color w:val="231F20"/>
          <w:spacing w:val="-1"/>
          <w:szCs w:val="18"/>
          <w:lang w:val="en-US"/>
        </w:rPr>
        <w:t>n</w:t>
      </w:r>
      <w:r w:rsidRPr="00722006">
        <w:rPr>
          <w:rFonts w:cstheme="minorHAnsi"/>
          <w:i/>
          <w:color w:val="231F20"/>
          <w:spacing w:val="1"/>
          <w:szCs w:val="18"/>
          <w:lang w:val="en-US"/>
        </w:rPr>
        <w:t>cl</w:t>
      </w:r>
      <w:r w:rsidRPr="00722006">
        <w:rPr>
          <w:rFonts w:cstheme="minorHAnsi"/>
          <w:i/>
          <w:color w:val="231F20"/>
          <w:spacing w:val="-1"/>
          <w:szCs w:val="18"/>
          <w:lang w:val="en-US"/>
        </w:rPr>
        <w:t>u</w:t>
      </w:r>
      <w:r w:rsidRPr="00722006">
        <w:rPr>
          <w:rFonts w:cstheme="minorHAnsi"/>
          <w:i/>
          <w:color w:val="231F20"/>
          <w:spacing w:val="1"/>
          <w:szCs w:val="18"/>
          <w:lang w:val="en-US"/>
        </w:rPr>
        <w:t>d</w:t>
      </w:r>
      <w:r w:rsidRPr="00722006">
        <w:rPr>
          <w:rFonts w:cstheme="minorHAnsi"/>
          <w:i/>
          <w:color w:val="231F20"/>
          <w:szCs w:val="18"/>
          <w:lang w:val="en-US"/>
        </w:rPr>
        <w:t xml:space="preserve">e a list </w:t>
      </w:r>
      <w:r w:rsidRPr="00722006">
        <w:rPr>
          <w:rFonts w:cstheme="minorHAnsi"/>
          <w:i/>
          <w:color w:val="231F20"/>
          <w:spacing w:val="1"/>
          <w:szCs w:val="18"/>
          <w:lang w:val="en-US"/>
        </w:rPr>
        <w:t>o</w:t>
      </w:r>
      <w:r w:rsidRPr="00722006">
        <w:rPr>
          <w:rFonts w:cstheme="minorHAnsi"/>
          <w:i/>
          <w:color w:val="231F20"/>
          <w:szCs w:val="18"/>
          <w:lang w:val="en-US"/>
        </w:rPr>
        <w:t xml:space="preserve">f </w:t>
      </w:r>
      <w:r w:rsidRPr="00722006">
        <w:rPr>
          <w:rFonts w:cstheme="minorHAnsi"/>
          <w:i/>
          <w:color w:val="231F20"/>
          <w:spacing w:val="1"/>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 xml:space="preserve">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 f</w:t>
      </w:r>
      <w:r w:rsidRPr="00722006">
        <w:rPr>
          <w:rFonts w:cstheme="minorHAnsi"/>
          <w:i/>
          <w:color w:val="231F20"/>
          <w:spacing w:val="1"/>
          <w:szCs w:val="18"/>
          <w:lang w:val="en-US"/>
        </w:rPr>
        <w:t>unc</w:t>
      </w:r>
      <w:r w:rsidRPr="00722006">
        <w:rPr>
          <w:rFonts w:cstheme="minorHAnsi"/>
          <w:i/>
          <w:color w:val="231F20"/>
          <w:szCs w:val="18"/>
          <w:lang w:val="en-US"/>
        </w:rPr>
        <w:t>ti</w:t>
      </w:r>
      <w:r w:rsidRPr="00722006">
        <w:rPr>
          <w:rFonts w:cstheme="minorHAnsi"/>
          <w:i/>
          <w:color w:val="231F20"/>
          <w:spacing w:val="1"/>
          <w:szCs w:val="18"/>
          <w:lang w:val="en-US"/>
        </w:rPr>
        <w:t>ons</w:t>
      </w:r>
      <w:r w:rsidRPr="00722006">
        <w:rPr>
          <w:rFonts w:cstheme="minorHAnsi"/>
          <w:i/>
          <w:color w:val="231F20"/>
          <w:szCs w:val="18"/>
          <w:lang w:val="en-US"/>
        </w:rPr>
        <w:t>,</w:t>
      </w:r>
      <w:r w:rsidRPr="00722006">
        <w:rPr>
          <w:rFonts w:cstheme="minorHAnsi"/>
          <w:i/>
          <w:color w:val="231F20"/>
          <w:spacing w:val="-2"/>
          <w:szCs w:val="18"/>
          <w:lang w:val="en-US"/>
        </w:rPr>
        <w:t xml:space="preserve"> </w:t>
      </w:r>
      <w:r w:rsidRPr="00722006">
        <w:rPr>
          <w:rFonts w:cstheme="minorHAnsi"/>
          <w:i/>
          <w:color w:val="231F20"/>
          <w:spacing w:val="1"/>
          <w:szCs w:val="18"/>
          <w:lang w:val="en-US"/>
        </w:rPr>
        <w:t>sa</w:t>
      </w:r>
      <w:r w:rsidRPr="00722006">
        <w:rPr>
          <w:rFonts w:cstheme="minorHAnsi"/>
          <w:i/>
          <w:color w:val="231F20"/>
          <w:szCs w:val="18"/>
          <w:lang w:val="en-US"/>
        </w:rPr>
        <w:t>f</w:t>
      </w:r>
      <w:r w:rsidRPr="00722006">
        <w:rPr>
          <w:rFonts w:cstheme="minorHAnsi"/>
          <w:i/>
          <w:color w:val="231F20"/>
          <w:spacing w:val="1"/>
          <w:szCs w:val="18"/>
          <w:lang w:val="en-US"/>
        </w:rPr>
        <w:t>e</w:t>
      </w:r>
      <w:r w:rsidRPr="00722006">
        <w:rPr>
          <w:rFonts w:cstheme="minorHAnsi"/>
          <w:i/>
          <w:color w:val="231F20"/>
          <w:szCs w:val="18"/>
          <w:lang w:val="en-US"/>
        </w:rPr>
        <w:t>ty</w:t>
      </w:r>
      <w:r w:rsidRPr="00722006">
        <w:rPr>
          <w:rFonts w:cstheme="minorHAnsi"/>
          <w:i/>
          <w:color w:val="231F20"/>
          <w:spacing w:val="4"/>
          <w:szCs w:val="18"/>
          <w:lang w:val="en-US"/>
        </w:rPr>
        <w:t xml:space="preserve"> </w:t>
      </w:r>
      <w:r w:rsidRPr="00722006">
        <w:rPr>
          <w:rFonts w:cstheme="minorHAnsi"/>
          <w:i/>
          <w:color w:val="231F20"/>
          <w:spacing w:val="1"/>
          <w:szCs w:val="18"/>
          <w:lang w:val="en-US"/>
        </w:rPr>
        <w:t>s</w:t>
      </w:r>
      <w:r w:rsidRPr="00722006">
        <w:rPr>
          <w:rFonts w:cstheme="minorHAnsi"/>
          <w:i/>
          <w:color w:val="231F20"/>
          <w:spacing w:val="-1"/>
          <w:szCs w:val="18"/>
          <w:lang w:val="en-US"/>
        </w:rPr>
        <w:t>y</w:t>
      </w:r>
      <w:r w:rsidRPr="00722006">
        <w:rPr>
          <w:rFonts w:cstheme="minorHAnsi"/>
          <w:i/>
          <w:color w:val="231F20"/>
          <w:spacing w:val="1"/>
          <w:szCs w:val="18"/>
          <w:lang w:val="en-US"/>
        </w:rPr>
        <w:t>stems</w:t>
      </w:r>
      <w:r w:rsidRPr="00722006">
        <w:rPr>
          <w:rFonts w:cstheme="minorHAnsi"/>
          <w:i/>
          <w:color w:val="231F20"/>
          <w:szCs w:val="18"/>
          <w:lang w:val="en-US"/>
        </w:rPr>
        <w:t>,</w:t>
      </w:r>
      <w:r w:rsidRPr="00722006">
        <w:rPr>
          <w:rFonts w:cstheme="minorHAnsi"/>
          <w:i/>
          <w:color w:val="231F20"/>
          <w:spacing w:val="-1"/>
          <w:szCs w:val="18"/>
          <w:lang w:val="en-US"/>
        </w:rPr>
        <w:t xml:space="preserve"> </w:t>
      </w:r>
      <w:r w:rsidRPr="00722006">
        <w:rPr>
          <w:rFonts w:cstheme="minorHAnsi"/>
          <w:i/>
          <w:color w:val="231F20"/>
          <w:spacing w:val="1"/>
          <w:szCs w:val="18"/>
          <w:lang w:val="en-US"/>
        </w:rPr>
        <w:t>su</w:t>
      </w:r>
      <w:r w:rsidRPr="00722006">
        <w:rPr>
          <w:rFonts w:cstheme="minorHAnsi"/>
          <w:i/>
          <w:color w:val="231F20"/>
          <w:spacing w:val="-1"/>
          <w:szCs w:val="18"/>
          <w:lang w:val="en-US"/>
        </w:rPr>
        <w:t>p</w:t>
      </w:r>
      <w:r w:rsidRPr="00722006">
        <w:rPr>
          <w:rFonts w:cstheme="minorHAnsi"/>
          <w:i/>
          <w:color w:val="231F20"/>
          <w:spacing w:val="1"/>
          <w:szCs w:val="18"/>
          <w:lang w:val="en-US"/>
        </w:rPr>
        <w:t>po</w:t>
      </w:r>
      <w:r w:rsidRPr="00722006">
        <w:rPr>
          <w:rFonts w:cstheme="minorHAnsi"/>
          <w:i/>
          <w:color w:val="231F20"/>
          <w:szCs w:val="18"/>
          <w:lang w:val="en-US"/>
        </w:rPr>
        <w:t>rt</w:t>
      </w:r>
      <w:r w:rsidRPr="00722006">
        <w:rPr>
          <w:rFonts w:cstheme="minorHAnsi"/>
          <w:i/>
          <w:color w:val="231F20"/>
          <w:spacing w:val="1"/>
          <w:szCs w:val="18"/>
          <w:lang w:val="en-US"/>
        </w:rPr>
        <w:t xml:space="preserve"> sys</w:t>
      </w:r>
      <w:r w:rsidRPr="00722006">
        <w:rPr>
          <w:rFonts w:cstheme="minorHAnsi"/>
          <w:i/>
          <w:color w:val="231F20"/>
          <w:szCs w:val="18"/>
          <w:lang w:val="en-US"/>
        </w:rPr>
        <w:t>t</w:t>
      </w:r>
      <w:r w:rsidRPr="00722006">
        <w:rPr>
          <w:rFonts w:cstheme="minorHAnsi"/>
          <w:i/>
          <w:color w:val="231F20"/>
          <w:spacing w:val="1"/>
          <w:szCs w:val="18"/>
          <w:lang w:val="en-US"/>
        </w:rPr>
        <w:t>em</w:t>
      </w:r>
      <w:r w:rsidRPr="00722006">
        <w:rPr>
          <w:rFonts w:cstheme="minorHAnsi"/>
          <w:i/>
          <w:color w:val="231F20"/>
          <w:szCs w:val="18"/>
          <w:lang w:val="en-US"/>
        </w:rPr>
        <w:t>s</w:t>
      </w:r>
      <w:r w:rsidRPr="00722006">
        <w:rPr>
          <w:rFonts w:cstheme="minorHAnsi"/>
          <w:i/>
          <w:color w:val="231F20"/>
          <w:spacing w:val="-1"/>
          <w:szCs w:val="18"/>
          <w:lang w:val="en-US"/>
        </w:rPr>
        <w:t xml:space="preserve"> </w:t>
      </w:r>
      <w:r w:rsidRPr="00722006">
        <w:rPr>
          <w:rFonts w:cstheme="minorHAnsi"/>
          <w:i/>
          <w:color w:val="231F20"/>
          <w:spacing w:val="1"/>
          <w:szCs w:val="18"/>
          <w:lang w:val="en-US"/>
        </w:rPr>
        <w:t>an</w:t>
      </w:r>
      <w:r w:rsidRPr="00722006">
        <w:rPr>
          <w:rFonts w:cstheme="minorHAnsi"/>
          <w:i/>
          <w:color w:val="231F20"/>
          <w:szCs w:val="18"/>
          <w:lang w:val="en-US"/>
        </w:rPr>
        <w:t>d</w:t>
      </w:r>
      <w:r w:rsidRPr="00722006">
        <w:rPr>
          <w:rFonts w:cstheme="minorHAnsi"/>
          <w:i/>
          <w:color w:val="231F20"/>
          <w:spacing w:val="3"/>
          <w:szCs w:val="18"/>
          <w:lang w:val="en-US"/>
        </w:rPr>
        <w:t xml:space="preserve"> </w:t>
      </w:r>
      <w:r w:rsidRPr="00722006">
        <w:rPr>
          <w:rFonts w:cstheme="minorHAnsi"/>
          <w:i/>
          <w:color w:val="231F20"/>
          <w:spacing w:val="1"/>
          <w:szCs w:val="18"/>
          <w:lang w:val="en-US"/>
        </w:rPr>
        <w:t>ope</w:t>
      </w:r>
      <w:r w:rsidRPr="00722006">
        <w:rPr>
          <w:rFonts w:cstheme="minorHAnsi"/>
          <w:i/>
          <w:color w:val="231F20"/>
          <w:szCs w:val="18"/>
          <w:lang w:val="en-US"/>
        </w:rPr>
        <w:t>r</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1"/>
          <w:szCs w:val="18"/>
          <w:lang w:val="en-US"/>
        </w:rPr>
        <w:t>o</w:t>
      </w:r>
      <w:r w:rsidRPr="00722006">
        <w:rPr>
          <w:rFonts w:cstheme="minorHAnsi"/>
          <w:i/>
          <w:color w:val="231F20"/>
          <w:szCs w:val="18"/>
          <w:lang w:val="en-US"/>
        </w:rPr>
        <w:t>r</w:t>
      </w:r>
      <w:r w:rsidRPr="00722006">
        <w:rPr>
          <w:rFonts w:cstheme="minorHAnsi"/>
          <w:i/>
          <w:color w:val="231F20"/>
          <w:spacing w:val="-2"/>
          <w:szCs w:val="18"/>
          <w:lang w:val="en-US"/>
        </w:rPr>
        <w:t xml:space="preserve"> </w:t>
      </w:r>
      <w:r w:rsidRPr="00722006">
        <w:rPr>
          <w:rFonts w:cstheme="minorHAnsi"/>
          <w:i/>
          <w:color w:val="231F20"/>
          <w:spacing w:val="1"/>
          <w:szCs w:val="18"/>
          <w:lang w:val="en-US"/>
        </w:rPr>
        <w:t>ac</w:t>
      </w:r>
      <w:r w:rsidRPr="00722006">
        <w:rPr>
          <w:rFonts w:cstheme="minorHAnsi"/>
          <w:i/>
          <w:color w:val="231F20"/>
          <w:szCs w:val="18"/>
          <w:lang w:val="en-US"/>
        </w:rPr>
        <w:t>t</w:t>
      </w:r>
      <w:r w:rsidRPr="00722006">
        <w:rPr>
          <w:rFonts w:cstheme="minorHAnsi"/>
          <w:i/>
          <w:color w:val="231F20"/>
          <w:spacing w:val="1"/>
          <w:szCs w:val="18"/>
          <w:lang w:val="en-US"/>
        </w:rPr>
        <w:t>i</w:t>
      </w:r>
      <w:r w:rsidRPr="00722006">
        <w:rPr>
          <w:rFonts w:cstheme="minorHAnsi"/>
          <w:i/>
          <w:color w:val="231F20"/>
          <w:spacing w:val="-1"/>
          <w:szCs w:val="18"/>
          <w:lang w:val="en-US"/>
        </w:rPr>
        <w:t>o</w:t>
      </w:r>
      <w:r w:rsidRPr="00722006">
        <w:rPr>
          <w:rFonts w:cstheme="minorHAnsi"/>
          <w:i/>
          <w:color w:val="231F20"/>
          <w:spacing w:val="1"/>
          <w:szCs w:val="18"/>
          <w:lang w:val="en-US"/>
        </w:rPr>
        <w:t>n</w:t>
      </w:r>
      <w:r w:rsidRPr="00722006">
        <w:rPr>
          <w:rFonts w:cstheme="minorHAnsi"/>
          <w:i/>
          <w:color w:val="231F20"/>
          <w:szCs w:val="18"/>
          <w:lang w:val="en-US"/>
        </w:rPr>
        <w:t xml:space="preserve">s </w:t>
      </w:r>
      <w:r w:rsidRPr="00722006">
        <w:rPr>
          <w:rFonts w:cstheme="minorHAnsi"/>
          <w:i/>
          <w:color w:val="231F20"/>
          <w:spacing w:val="1"/>
          <w:szCs w:val="18"/>
          <w:lang w:val="en-US"/>
        </w:rPr>
        <w:t>th</w:t>
      </w:r>
      <w:r w:rsidRPr="00722006">
        <w:rPr>
          <w:rFonts w:cstheme="minorHAnsi"/>
          <w:i/>
          <w:color w:val="231F20"/>
          <w:spacing w:val="-2"/>
          <w:szCs w:val="18"/>
          <w:lang w:val="en-US"/>
        </w:rPr>
        <w:t>a</w:t>
      </w:r>
      <w:r w:rsidRPr="00722006">
        <w:rPr>
          <w:rFonts w:cstheme="minorHAnsi"/>
          <w:i/>
          <w:color w:val="231F20"/>
          <w:szCs w:val="18"/>
          <w:lang w:val="en-US"/>
        </w:rPr>
        <w:t>t</w:t>
      </w:r>
      <w:r w:rsidRPr="00722006">
        <w:rPr>
          <w:rFonts w:cstheme="minorHAnsi"/>
          <w:i/>
          <w:color w:val="231F20"/>
          <w:spacing w:val="4"/>
          <w:szCs w:val="18"/>
          <w:lang w:val="en-US"/>
        </w:rPr>
        <w:t xml:space="preserve"> </w:t>
      </w:r>
      <w:r w:rsidRPr="00722006">
        <w:rPr>
          <w:rFonts w:cstheme="minorHAnsi"/>
          <w:i/>
          <w:color w:val="231F20"/>
          <w:spacing w:val="1"/>
          <w:szCs w:val="18"/>
          <w:lang w:val="en-US"/>
        </w:rPr>
        <w:t>a</w:t>
      </w:r>
      <w:r w:rsidRPr="00722006">
        <w:rPr>
          <w:rFonts w:cstheme="minorHAnsi"/>
          <w:i/>
          <w:color w:val="231F20"/>
          <w:szCs w:val="18"/>
          <w:lang w:val="en-US"/>
        </w:rPr>
        <w:t>re</w:t>
      </w:r>
      <w:r w:rsidRPr="00722006">
        <w:rPr>
          <w:rFonts w:cstheme="minorHAnsi"/>
          <w:i/>
          <w:color w:val="231F20"/>
          <w:spacing w:val="3"/>
          <w:szCs w:val="18"/>
          <w:lang w:val="en-US"/>
        </w:rPr>
        <w:t xml:space="preserve"> </w:t>
      </w:r>
      <w:r w:rsidRPr="00722006">
        <w:rPr>
          <w:rFonts w:cstheme="minorHAnsi"/>
          <w:i/>
          <w:color w:val="231F20"/>
          <w:spacing w:val="2"/>
          <w:szCs w:val="18"/>
          <w:lang w:val="en-US"/>
        </w:rPr>
        <w:t>r</w:t>
      </w:r>
      <w:r w:rsidRPr="00722006">
        <w:rPr>
          <w:rFonts w:cstheme="minorHAnsi"/>
          <w:i/>
          <w:color w:val="231F20"/>
          <w:spacing w:val="-2"/>
          <w:szCs w:val="18"/>
          <w:lang w:val="en-US"/>
        </w:rPr>
        <w:t>e</w:t>
      </w:r>
      <w:r w:rsidRPr="00722006">
        <w:rPr>
          <w:rFonts w:cstheme="minorHAnsi"/>
          <w:i/>
          <w:color w:val="231F20"/>
          <w:spacing w:val="1"/>
          <w:szCs w:val="18"/>
          <w:lang w:val="en-US"/>
        </w:rPr>
        <w:t>qu</w:t>
      </w:r>
      <w:r w:rsidRPr="00722006">
        <w:rPr>
          <w:rFonts w:cstheme="minorHAnsi"/>
          <w:i/>
          <w:color w:val="231F20"/>
          <w:szCs w:val="18"/>
          <w:lang w:val="en-US"/>
        </w:rPr>
        <w:t>ir</w:t>
      </w:r>
      <w:r w:rsidRPr="00722006">
        <w:rPr>
          <w:rFonts w:cstheme="minorHAnsi"/>
          <w:i/>
          <w:color w:val="231F20"/>
          <w:spacing w:val="1"/>
          <w:szCs w:val="18"/>
          <w:lang w:val="en-US"/>
        </w:rPr>
        <w:t>ed fo</w:t>
      </w:r>
      <w:r w:rsidRPr="00722006">
        <w:rPr>
          <w:rFonts w:cstheme="minorHAnsi"/>
          <w:i/>
          <w:color w:val="231F20"/>
          <w:szCs w:val="18"/>
          <w:lang w:val="en-US"/>
        </w:rPr>
        <w:t>r</w:t>
      </w:r>
      <w:r w:rsidRPr="00722006">
        <w:rPr>
          <w:rFonts w:cstheme="minorHAnsi"/>
          <w:i/>
          <w:color w:val="231F20"/>
          <w:spacing w:val="-1"/>
          <w:szCs w:val="18"/>
          <w:lang w:val="en-US"/>
        </w:rPr>
        <w:t xml:space="preserve"> </w:t>
      </w:r>
      <w:r w:rsidRPr="00722006">
        <w:rPr>
          <w:rFonts w:cstheme="minorHAnsi"/>
          <w:i/>
          <w:color w:val="231F20"/>
          <w:spacing w:val="1"/>
          <w:szCs w:val="18"/>
          <w:lang w:val="en-US"/>
        </w:rPr>
        <w:t>eac</w:t>
      </w:r>
      <w:r w:rsidRPr="00722006">
        <w:rPr>
          <w:rFonts w:cstheme="minorHAnsi"/>
          <w:i/>
          <w:color w:val="231F20"/>
          <w:szCs w:val="18"/>
          <w:lang w:val="en-US"/>
        </w:rPr>
        <w:t>h</w:t>
      </w:r>
      <w:r w:rsidRPr="00722006">
        <w:rPr>
          <w:rFonts w:cstheme="minorHAnsi"/>
          <w:i/>
          <w:color w:val="231F20"/>
          <w:spacing w:val="-5"/>
          <w:szCs w:val="18"/>
          <w:lang w:val="en-US"/>
        </w:rPr>
        <w:t xml:space="preserve"> </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pacing w:val="2"/>
          <w:szCs w:val="18"/>
          <w:lang w:val="en-US"/>
        </w:rPr>
        <w:t>i</w:t>
      </w:r>
      <w:r w:rsidRPr="00722006">
        <w:rPr>
          <w:rFonts w:cstheme="minorHAnsi"/>
          <w:i/>
          <w:color w:val="231F20"/>
          <w:szCs w:val="18"/>
          <w:lang w:val="en-US"/>
        </w:rPr>
        <w:t>ti</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9"/>
          <w:szCs w:val="18"/>
          <w:lang w:val="en-US"/>
        </w:rPr>
        <w:t xml:space="preserve"> </w:t>
      </w:r>
      <w:r w:rsidRPr="00722006">
        <w:rPr>
          <w:rFonts w:cstheme="minorHAnsi"/>
          <w:i/>
          <w:color w:val="231F20"/>
          <w:spacing w:val="1"/>
          <w:szCs w:val="18"/>
          <w:lang w:val="en-US"/>
        </w:rPr>
        <w:t>eve</w:t>
      </w:r>
      <w:r w:rsidRPr="00722006">
        <w:rPr>
          <w:rFonts w:cstheme="minorHAnsi"/>
          <w:i/>
          <w:color w:val="231F20"/>
          <w:spacing w:val="-1"/>
          <w:szCs w:val="18"/>
          <w:lang w:val="en-US"/>
        </w:rPr>
        <w:t>n</w:t>
      </w:r>
      <w:r w:rsidRPr="00722006">
        <w:rPr>
          <w:rFonts w:cstheme="minorHAnsi"/>
          <w:i/>
          <w:color w:val="231F20"/>
          <w:szCs w:val="18"/>
          <w:lang w:val="en-US"/>
        </w:rPr>
        <w:t>t</w:t>
      </w:r>
      <w:r w:rsidRPr="00722006">
        <w:rPr>
          <w:rFonts w:cstheme="minorHAnsi"/>
          <w:i/>
          <w:color w:val="231F20"/>
          <w:spacing w:val="-5"/>
          <w:szCs w:val="18"/>
          <w:lang w:val="en-US"/>
        </w:rPr>
        <w:t xml:space="preserve"> </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3"/>
          <w:szCs w:val="18"/>
          <w:lang w:val="en-US"/>
        </w:rPr>
        <w:t xml:space="preserve"> </w:t>
      </w:r>
      <w:r w:rsidRPr="00722006">
        <w:rPr>
          <w:rFonts w:cstheme="minorHAnsi"/>
          <w:i/>
          <w:color w:val="231F20"/>
          <w:spacing w:val="1"/>
          <w:szCs w:val="18"/>
          <w:lang w:val="en-US"/>
        </w:rPr>
        <w:t>br</w:t>
      </w:r>
      <w:r w:rsidRPr="00722006">
        <w:rPr>
          <w:rFonts w:cstheme="minorHAnsi"/>
          <w:i/>
          <w:color w:val="231F20"/>
          <w:spacing w:val="2"/>
          <w:szCs w:val="18"/>
          <w:lang w:val="en-US"/>
        </w:rPr>
        <w:t>i</w:t>
      </w:r>
      <w:r w:rsidRPr="00722006">
        <w:rPr>
          <w:rFonts w:cstheme="minorHAnsi"/>
          <w:i/>
          <w:color w:val="231F20"/>
          <w:spacing w:val="-1"/>
          <w:szCs w:val="18"/>
          <w:lang w:val="en-US"/>
        </w:rPr>
        <w:t>n</w:t>
      </w:r>
      <w:r w:rsidRPr="00722006">
        <w:rPr>
          <w:rFonts w:cstheme="minorHAnsi"/>
          <w:i/>
          <w:color w:val="231F20"/>
          <w:szCs w:val="18"/>
          <w:lang w:val="en-US"/>
        </w:rPr>
        <w:t>g</w:t>
      </w:r>
      <w:r w:rsidRPr="00722006">
        <w:rPr>
          <w:rFonts w:cstheme="minorHAnsi"/>
          <w:i/>
          <w:color w:val="231F20"/>
          <w:spacing w:val="-3"/>
          <w:szCs w:val="18"/>
          <w:lang w:val="en-US"/>
        </w:rPr>
        <w:t xml:space="preserve"> </w:t>
      </w:r>
      <w:r w:rsidRPr="00722006">
        <w:rPr>
          <w:rFonts w:cstheme="minorHAnsi"/>
          <w:i/>
          <w:color w:val="231F20"/>
          <w:szCs w:val="18"/>
          <w:lang w:val="en-US"/>
        </w:rPr>
        <w:t>t</w:t>
      </w:r>
      <w:r w:rsidRPr="00722006">
        <w:rPr>
          <w:rFonts w:cstheme="minorHAnsi"/>
          <w:i/>
          <w:color w:val="231F20"/>
          <w:spacing w:val="1"/>
          <w:szCs w:val="18"/>
          <w:lang w:val="en-US"/>
        </w:rPr>
        <w:t>h</w:t>
      </w:r>
      <w:r w:rsidRPr="00722006">
        <w:rPr>
          <w:rFonts w:cstheme="minorHAnsi"/>
          <w:i/>
          <w:color w:val="231F20"/>
          <w:szCs w:val="18"/>
          <w:lang w:val="en-US"/>
        </w:rPr>
        <w:t>e</w:t>
      </w:r>
      <w:r w:rsidRPr="00722006">
        <w:rPr>
          <w:rFonts w:cstheme="minorHAnsi"/>
          <w:i/>
          <w:color w:val="231F20"/>
          <w:spacing w:val="-2"/>
          <w:szCs w:val="18"/>
          <w:lang w:val="en-US"/>
        </w:rPr>
        <w:t xml:space="preserve"> </w:t>
      </w:r>
      <w:r w:rsidRPr="00722006">
        <w:rPr>
          <w:rFonts w:cstheme="minorHAnsi"/>
          <w:i/>
          <w:color w:val="231F20"/>
          <w:spacing w:val="1"/>
          <w:szCs w:val="18"/>
          <w:lang w:val="en-US"/>
        </w:rPr>
        <w:t>rea</w:t>
      </w:r>
      <w:r w:rsidRPr="00722006">
        <w:rPr>
          <w:rFonts w:cstheme="minorHAnsi"/>
          <w:i/>
          <w:color w:val="231F20"/>
          <w:spacing w:val="-1"/>
          <w:szCs w:val="18"/>
          <w:lang w:val="en-US"/>
        </w:rPr>
        <w:t>c</w:t>
      </w:r>
      <w:r w:rsidRPr="00722006">
        <w:rPr>
          <w:rFonts w:cstheme="minorHAnsi"/>
          <w:i/>
          <w:color w:val="231F20"/>
          <w:spacing w:val="2"/>
          <w:szCs w:val="18"/>
          <w:lang w:val="en-US"/>
        </w:rPr>
        <w:t>t</w:t>
      </w:r>
      <w:r w:rsidRPr="00722006">
        <w:rPr>
          <w:rFonts w:cstheme="minorHAnsi"/>
          <w:i/>
          <w:color w:val="231F20"/>
          <w:spacing w:val="-1"/>
          <w:szCs w:val="18"/>
          <w:lang w:val="en-US"/>
        </w:rPr>
        <w:t>o</w:t>
      </w:r>
      <w:r w:rsidRPr="00722006">
        <w:rPr>
          <w:rFonts w:cstheme="minorHAnsi"/>
          <w:i/>
          <w:color w:val="231F20"/>
          <w:szCs w:val="18"/>
          <w:lang w:val="en-US"/>
        </w:rPr>
        <w:t>r</w:t>
      </w:r>
      <w:r w:rsidRPr="00722006">
        <w:rPr>
          <w:rFonts w:cstheme="minorHAnsi"/>
          <w:i/>
          <w:color w:val="231F20"/>
          <w:spacing w:val="-6"/>
          <w:szCs w:val="18"/>
          <w:lang w:val="en-US"/>
        </w:rPr>
        <w:t xml:space="preserve"> </w:t>
      </w:r>
      <w:r w:rsidRPr="00722006">
        <w:rPr>
          <w:rFonts w:cstheme="minorHAnsi"/>
          <w:i/>
          <w:color w:val="231F20"/>
          <w:spacing w:val="2"/>
          <w:szCs w:val="18"/>
          <w:lang w:val="en-US"/>
        </w:rPr>
        <w:t>t</w:t>
      </w:r>
      <w:r w:rsidRPr="00722006">
        <w:rPr>
          <w:rFonts w:cstheme="minorHAnsi"/>
          <w:i/>
          <w:color w:val="231F20"/>
          <w:szCs w:val="18"/>
          <w:lang w:val="en-US"/>
        </w:rPr>
        <w:t>o</w:t>
      </w:r>
      <w:r w:rsidRPr="00722006">
        <w:rPr>
          <w:rFonts w:cstheme="minorHAnsi"/>
          <w:i/>
          <w:color w:val="231F20"/>
          <w:spacing w:val="-3"/>
          <w:szCs w:val="18"/>
          <w:lang w:val="en-US"/>
        </w:rPr>
        <w:t xml:space="preserve"> </w:t>
      </w:r>
      <w:r w:rsidRPr="00722006">
        <w:rPr>
          <w:rFonts w:cstheme="minorHAnsi"/>
          <w:i/>
          <w:color w:val="231F20"/>
          <w:szCs w:val="18"/>
          <w:lang w:val="en-US"/>
        </w:rPr>
        <w:t xml:space="preserve">a </w:t>
      </w:r>
      <w:r w:rsidRPr="00722006">
        <w:rPr>
          <w:rFonts w:cstheme="minorHAnsi"/>
          <w:i/>
          <w:color w:val="231F20"/>
          <w:spacing w:val="1"/>
          <w:szCs w:val="18"/>
          <w:lang w:val="en-US"/>
        </w:rPr>
        <w:t>safe</w:t>
      </w:r>
      <w:r w:rsidRPr="00722006">
        <w:rPr>
          <w:rFonts w:cstheme="minorHAnsi"/>
          <w:i/>
          <w:color w:val="231F20"/>
          <w:szCs w:val="18"/>
          <w:lang w:val="en-US"/>
        </w:rPr>
        <w:t>,</w:t>
      </w:r>
      <w:r w:rsidRPr="00722006">
        <w:rPr>
          <w:rFonts w:cstheme="minorHAnsi"/>
          <w:i/>
          <w:color w:val="231F20"/>
          <w:spacing w:val="-3"/>
          <w:szCs w:val="18"/>
          <w:lang w:val="en-US"/>
        </w:rPr>
        <w:t xml:space="preserve"> </w:t>
      </w:r>
      <w:r w:rsidRPr="00722006">
        <w:rPr>
          <w:rFonts w:cstheme="minorHAnsi"/>
          <w:i/>
          <w:color w:val="231F20"/>
          <w:spacing w:val="1"/>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ab</w:t>
      </w:r>
      <w:r w:rsidRPr="00722006">
        <w:rPr>
          <w:rFonts w:cstheme="minorHAnsi"/>
          <w:i/>
          <w:color w:val="231F20"/>
          <w:szCs w:val="18"/>
          <w:lang w:val="en-US"/>
        </w:rPr>
        <w:t>le</w:t>
      </w:r>
      <w:r w:rsidRPr="00722006">
        <w:rPr>
          <w:rFonts w:cstheme="minorHAnsi"/>
          <w:i/>
          <w:color w:val="231F20"/>
          <w:spacing w:val="-4"/>
          <w:szCs w:val="18"/>
          <w:lang w:val="en-US"/>
        </w:rPr>
        <w:t xml:space="preserve"> </w:t>
      </w:r>
      <w:r w:rsidRPr="00722006">
        <w:rPr>
          <w:rFonts w:cstheme="minorHAnsi"/>
          <w:i/>
          <w:color w:val="231F20"/>
          <w:spacing w:val="1"/>
          <w:szCs w:val="18"/>
          <w:lang w:val="en-US"/>
        </w:rPr>
        <w:t>sh</w:t>
      </w:r>
      <w:r w:rsidRPr="00722006">
        <w:rPr>
          <w:rFonts w:cstheme="minorHAnsi"/>
          <w:i/>
          <w:color w:val="231F20"/>
          <w:spacing w:val="-1"/>
          <w:szCs w:val="18"/>
          <w:lang w:val="en-US"/>
        </w:rPr>
        <w:t>u</w:t>
      </w:r>
      <w:r w:rsidRPr="00722006">
        <w:rPr>
          <w:rFonts w:cstheme="minorHAnsi"/>
          <w:i/>
          <w:color w:val="231F20"/>
          <w:spacing w:val="2"/>
          <w:szCs w:val="18"/>
          <w:lang w:val="en-US"/>
        </w:rPr>
        <w:t>t</w:t>
      </w:r>
      <w:r w:rsidRPr="00722006">
        <w:rPr>
          <w:rFonts w:cstheme="minorHAnsi"/>
          <w:i/>
          <w:color w:val="231F20"/>
          <w:spacing w:val="-1"/>
          <w:szCs w:val="18"/>
          <w:lang w:val="en-US"/>
        </w:rPr>
        <w:t>d</w:t>
      </w:r>
      <w:r w:rsidRPr="00722006">
        <w:rPr>
          <w:rFonts w:cstheme="minorHAnsi"/>
          <w:i/>
          <w:color w:val="231F20"/>
          <w:spacing w:val="1"/>
          <w:szCs w:val="18"/>
          <w:lang w:val="en-US"/>
        </w:rPr>
        <w:t>ow</w:t>
      </w:r>
      <w:r w:rsidRPr="00722006">
        <w:rPr>
          <w:rFonts w:cstheme="minorHAnsi"/>
          <w:i/>
          <w:color w:val="231F20"/>
          <w:szCs w:val="18"/>
          <w:lang w:val="en-US"/>
        </w:rPr>
        <w:t>n</w:t>
      </w:r>
      <w:r w:rsidRPr="00722006">
        <w:rPr>
          <w:rFonts w:cstheme="minorHAnsi"/>
          <w:i/>
          <w:color w:val="231F20"/>
          <w:spacing w:val="-7"/>
          <w:szCs w:val="18"/>
          <w:lang w:val="en-US"/>
        </w:rPr>
        <w:t xml:space="preserve"> </w:t>
      </w:r>
      <w:r w:rsidRPr="00722006">
        <w:rPr>
          <w:rFonts w:cstheme="minorHAnsi"/>
          <w:i/>
          <w:color w:val="231F20"/>
          <w:spacing w:val="1"/>
          <w:szCs w:val="18"/>
          <w:lang w:val="en-US"/>
        </w:rPr>
        <w:t>s</w:t>
      </w:r>
      <w:r w:rsidRPr="00722006">
        <w:rPr>
          <w:rFonts w:cstheme="minorHAnsi"/>
          <w:i/>
          <w:color w:val="231F20"/>
          <w:szCs w:val="18"/>
          <w:lang w:val="en-US"/>
        </w:rPr>
        <w:t>t</w:t>
      </w:r>
      <w:r w:rsidRPr="00722006">
        <w:rPr>
          <w:rFonts w:cstheme="minorHAnsi"/>
          <w:i/>
          <w:color w:val="231F20"/>
          <w:spacing w:val="1"/>
          <w:szCs w:val="18"/>
          <w:lang w:val="en-US"/>
        </w:rPr>
        <w:t>a</w:t>
      </w:r>
      <w:r w:rsidRPr="00722006">
        <w:rPr>
          <w:rFonts w:cstheme="minorHAnsi"/>
          <w:i/>
          <w:color w:val="231F20"/>
          <w:szCs w:val="18"/>
          <w:lang w:val="en-US"/>
        </w:rPr>
        <w:t>t</w:t>
      </w:r>
      <w:r w:rsidRPr="00722006">
        <w:rPr>
          <w:rFonts w:cstheme="minorHAnsi"/>
          <w:i/>
          <w:color w:val="231F20"/>
          <w:spacing w:val="1"/>
          <w:szCs w:val="18"/>
          <w:lang w:val="en-US"/>
        </w:rPr>
        <w:t>e.”</w:t>
      </w:r>
    </w:p>
    <w:p w14:paraId="3BB0F920" w14:textId="77777777" w:rsidR="007B57C7" w:rsidRPr="00722006" w:rsidRDefault="007B57C7">
      <w:pPr>
        <w:spacing w:line="240" w:lineRule="auto"/>
        <w:jc w:val="left"/>
        <w:rPr>
          <w:rFonts w:cs="Arial"/>
          <w:b/>
          <w:bCs/>
          <w:caps/>
          <w:sz w:val="32"/>
          <w:szCs w:val="32"/>
          <w:u w:val="single"/>
          <w:lang w:val="en-US"/>
        </w:rPr>
      </w:pPr>
      <w:bookmarkStart w:id="227" w:name="_Toc447036431"/>
      <w:bookmarkStart w:id="228" w:name="_Toc447036981"/>
      <w:bookmarkStart w:id="229" w:name="_Toc447055205"/>
      <w:bookmarkStart w:id="230" w:name="_Toc447036432"/>
      <w:bookmarkStart w:id="231" w:name="_Toc447036982"/>
      <w:bookmarkStart w:id="232" w:name="_Toc447055206"/>
      <w:bookmarkStart w:id="233" w:name="_Toc447036433"/>
      <w:bookmarkStart w:id="234" w:name="_Toc447036983"/>
      <w:bookmarkStart w:id="235" w:name="_Toc447055207"/>
      <w:bookmarkStart w:id="236" w:name="_Toc443410581"/>
      <w:bookmarkStart w:id="237" w:name="_Ref444252523"/>
      <w:bookmarkStart w:id="238" w:name="_Toc444300253"/>
      <w:bookmarkStart w:id="239" w:name="_Ref447107432"/>
      <w:bookmarkStart w:id="240" w:name="_Ref447107441"/>
      <w:bookmarkStart w:id="241" w:name="_Ref447107835"/>
      <w:bookmarkEnd w:id="227"/>
      <w:bookmarkEnd w:id="228"/>
      <w:bookmarkEnd w:id="229"/>
      <w:bookmarkEnd w:id="230"/>
      <w:bookmarkEnd w:id="231"/>
      <w:bookmarkEnd w:id="232"/>
      <w:bookmarkEnd w:id="233"/>
      <w:bookmarkEnd w:id="234"/>
      <w:bookmarkEnd w:id="235"/>
      <w:r w:rsidRPr="00722006">
        <w:rPr>
          <w:lang w:val="en-US"/>
        </w:rPr>
        <w:br w:type="page"/>
      </w:r>
    </w:p>
    <w:p w14:paraId="372D2B8A" w14:textId="5C4AC694" w:rsidR="0095088F" w:rsidRPr="00722006" w:rsidRDefault="0095088F" w:rsidP="00A8362C">
      <w:pPr>
        <w:pStyle w:val="Titre1"/>
        <w:keepLines/>
        <w:numPr>
          <w:ilvl w:val="0"/>
          <w:numId w:val="24"/>
        </w:numPr>
        <w:spacing w:before="240" w:after="120"/>
        <w:rPr>
          <w:lang w:val="en-US"/>
        </w:rPr>
      </w:pPr>
      <w:bookmarkStart w:id="242" w:name="_Toc450752330"/>
      <w:r w:rsidRPr="00722006">
        <w:rPr>
          <w:lang w:val="en-US"/>
        </w:rPr>
        <w:t xml:space="preserve">The </w:t>
      </w:r>
      <w:r w:rsidR="00555579" w:rsidRPr="00722006">
        <w:rPr>
          <w:lang w:val="en-US"/>
        </w:rPr>
        <w:t>P</w:t>
      </w:r>
      <w:r w:rsidRPr="00722006">
        <w:rPr>
          <w:lang w:val="en-US"/>
        </w:rPr>
        <w:t>robabilistic assessment of the safety architecture and DiD</w:t>
      </w:r>
      <w:bookmarkEnd w:id="236"/>
      <w:bookmarkEnd w:id="237"/>
      <w:bookmarkEnd w:id="238"/>
      <w:bookmarkEnd w:id="239"/>
      <w:bookmarkEnd w:id="240"/>
      <w:bookmarkEnd w:id="241"/>
      <w:bookmarkEnd w:id="242"/>
    </w:p>
    <w:p w14:paraId="3DDD2B66" w14:textId="04900DCC" w:rsidR="00A7781B" w:rsidRPr="00722006" w:rsidRDefault="00A7781B" w:rsidP="003B15FC">
      <w:pPr>
        <w:spacing w:before="120"/>
        <w:rPr>
          <w:rFonts w:cstheme="minorHAnsi"/>
          <w:color w:val="231F20"/>
          <w:lang w:val="en-US"/>
        </w:rPr>
      </w:pPr>
    </w:p>
    <w:p w14:paraId="5C428563" w14:textId="3B16DFB8" w:rsidR="00C814C5" w:rsidRPr="00722006" w:rsidRDefault="00A7781B" w:rsidP="003B15FC">
      <w:pPr>
        <w:spacing w:before="120"/>
        <w:rPr>
          <w:rFonts w:cstheme="minorHAnsi"/>
          <w:color w:val="231F20"/>
          <w:lang w:val="en-US"/>
        </w:rPr>
      </w:pPr>
      <w:r w:rsidRPr="00722006">
        <w:rPr>
          <w:rFonts w:cstheme="minorHAnsi"/>
          <w:color w:val="231F20"/>
          <w:lang w:val="en-US"/>
        </w:rPr>
        <w:t>T</w:t>
      </w:r>
      <w:r w:rsidR="0095088F" w:rsidRPr="00722006">
        <w:rPr>
          <w:rFonts w:cstheme="minorHAnsi"/>
          <w:color w:val="231F20"/>
          <w:spacing w:val="1"/>
          <w:lang w:val="en-US"/>
        </w:rPr>
        <w:t>h</w:t>
      </w:r>
      <w:r w:rsidR="0095088F" w:rsidRPr="00722006">
        <w:rPr>
          <w:rFonts w:cstheme="minorHAnsi"/>
          <w:color w:val="231F20"/>
          <w:lang w:val="en-US"/>
        </w:rPr>
        <w:t>e</w:t>
      </w:r>
      <w:r w:rsidR="0095088F" w:rsidRPr="00722006">
        <w:rPr>
          <w:rFonts w:cstheme="minorHAnsi"/>
          <w:color w:val="231F20"/>
          <w:spacing w:val="14"/>
          <w:lang w:val="en-US"/>
        </w:rPr>
        <w:t xml:space="preserve"> </w:t>
      </w:r>
      <w:r w:rsidR="0095088F" w:rsidRPr="00722006">
        <w:rPr>
          <w:rFonts w:cstheme="minorHAnsi"/>
          <w:color w:val="231F20"/>
          <w:spacing w:val="1"/>
          <w:lang w:val="en-US"/>
        </w:rPr>
        <w:t>L</w:t>
      </w:r>
      <w:r w:rsidR="0095088F" w:rsidRPr="00722006">
        <w:rPr>
          <w:rFonts w:cstheme="minorHAnsi"/>
          <w:color w:val="231F20"/>
          <w:spacing w:val="-1"/>
          <w:lang w:val="en-US"/>
        </w:rPr>
        <w:t>e</w:t>
      </w:r>
      <w:r w:rsidR="0095088F" w:rsidRPr="00722006">
        <w:rPr>
          <w:rFonts w:cstheme="minorHAnsi"/>
          <w:color w:val="231F20"/>
          <w:spacing w:val="1"/>
          <w:lang w:val="en-US"/>
        </w:rPr>
        <w:t>ve</w:t>
      </w:r>
      <w:r w:rsidR="0095088F" w:rsidRPr="00722006">
        <w:rPr>
          <w:rFonts w:cstheme="minorHAnsi"/>
          <w:color w:val="231F20"/>
          <w:lang w:val="en-US"/>
        </w:rPr>
        <w:t>l</w:t>
      </w:r>
      <w:r w:rsidR="0095088F" w:rsidRPr="00722006">
        <w:rPr>
          <w:rFonts w:cstheme="minorHAnsi"/>
          <w:color w:val="231F20"/>
          <w:spacing w:val="10"/>
          <w:lang w:val="en-US"/>
        </w:rPr>
        <w:t xml:space="preserve"> </w:t>
      </w:r>
      <w:r w:rsidR="0095088F" w:rsidRPr="00722006">
        <w:rPr>
          <w:rFonts w:cstheme="minorHAnsi"/>
          <w:color w:val="231F20"/>
          <w:lang w:val="en-US"/>
        </w:rPr>
        <w:t>1</w:t>
      </w:r>
      <w:r w:rsidR="0095088F" w:rsidRPr="00722006">
        <w:rPr>
          <w:rFonts w:cstheme="minorHAnsi"/>
          <w:color w:val="231F20"/>
          <w:spacing w:val="16"/>
          <w:lang w:val="en-US"/>
        </w:rPr>
        <w:t xml:space="preserve"> </w:t>
      </w:r>
      <w:r w:rsidR="0095088F" w:rsidRPr="00722006">
        <w:rPr>
          <w:rFonts w:cstheme="minorHAnsi"/>
          <w:color w:val="231F20"/>
          <w:spacing w:val="1"/>
          <w:lang w:val="en-US"/>
        </w:rPr>
        <w:t>P</w:t>
      </w:r>
      <w:r w:rsidR="0095088F" w:rsidRPr="00722006">
        <w:rPr>
          <w:rFonts w:cstheme="minorHAnsi"/>
          <w:color w:val="231F20"/>
          <w:spacing w:val="-1"/>
          <w:lang w:val="en-US"/>
        </w:rPr>
        <w:t>S</w:t>
      </w:r>
      <w:r w:rsidR="0095088F" w:rsidRPr="00722006">
        <w:rPr>
          <w:rFonts w:cstheme="minorHAnsi"/>
          <w:color w:val="231F20"/>
          <w:lang w:val="en-US"/>
        </w:rPr>
        <w:t>A</w:t>
      </w:r>
      <w:r w:rsidR="0095088F" w:rsidRPr="00722006">
        <w:rPr>
          <w:rFonts w:cstheme="minorHAnsi"/>
          <w:color w:val="231F20"/>
          <w:spacing w:val="14"/>
          <w:lang w:val="en-US"/>
        </w:rPr>
        <w:t xml:space="preserve"> re</w:t>
      </w:r>
      <w:r w:rsidR="0095088F" w:rsidRPr="00722006">
        <w:rPr>
          <w:rFonts w:cstheme="minorHAnsi"/>
          <w:color w:val="231F20"/>
          <w:spacing w:val="-1"/>
          <w:lang w:val="en-US"/>
        </w:rPr>
        <w:t xml:space="preserve">lies on </w:t>
      </w:r>
      <w:r w:rsidR="0095088F" w:rsidRPr="00722006">
        <w:rPr>
          <w:rFonts w:cstheme="minorHAnsi"/>
          <w:color w:val="231F20"/>
          <w:spacing w:val="1"/>
          <w:lang w:val="en-US"/>
        </w:rPr>
        <w:t>e</w:t>
      </w:r>
      <w:r w:rsidR="0095088F" w:rsidRPr="00722006">
        <w:rPr>
          <w:rFonts w:cstheme="minorHAnsi"/>
          <w:color w:val="231F20"/>
          <w:spacing w:val="-1"/>
          <w:lang w:val="en-US"/>
        </w:rPr>
        <w:t>v</w:t>
      </w:r>
      <w:r w:rsidR="0095088F" w:rsidRPr="00722006">
        <w:rPr>
          <w:rFonts w:cstheme="minorHAnsi"/>
          <w:color w:val="231F20"/>
          <w:spacing w:val="1"/>
          <w:lang w:val="en-US"/>
        </w:rPr>
        <w:t>en</w:t>
      </w:r>
      <w:r w:rsidR="0095088F" w:rsidRPr="00722006">
        <w:rPr>
          <w:rFonts w:cstheme="minorHAnsi"/>
          <w:color w:val="231F20"/>
          <w:lang w:val="en-US"/>
        </w:rPr>
        <w:t>t</w:t>
      </w:r>
      <w:r w:rsidR="0095088F" w:rsidRPr="00722006">
        <w:rPr>
          <w:rFonts w:cstheme="minorHAnsi"/>
          <w:color w:val="231F20"/>
          <w:spacing w:val="11"/>
          <w:lang w:val="en-US"/>
        </w:rPr>
        <w:t xml:space="preserve"> </w:t>
      </w:r>
      <w:r w:rsidR="0095088F" w:rsidRPr="00722006">
        <w:rPr>
          <w:rFonts w:cstheme="minorHAnsi"/>
          <w:color w:val="231F20"/>
          <w:spacing w:val="1"/>
          <w:lang w:val="en-US"/>
        </w:rPr>
        <w:t>t</w:t>
      </w:r>
      <w:r w:rsidR="0095088F" w:rsidRPr="00722006">
        <w:rPr>
          <w:rFonts w:cstheme="minorHAnsi"/>
          <w:color w:val="231F20"/>
          <w:lang w:val="en-US"/>
        </w:rPr>
        <w:t>r</w:t>
      </w:r>
      <w:r w:rsidR="0095088F" w:rsidRPr="00722006">
        <w:rPr>
          <w:rFonts w:cstheme="minorHAnsi"/>
          <w:color w:val="231F20"/>
          <w:spacing w:val="1"/>
          <w:lang w:val="en-US"/>
        </w:rPr>
        <w:t>e</w:t>
      </w:r>
      <w:r w:rsidR="0095088F" w:rsidRPr="00722006">
        <w:rPr>
          <w:rFonts w:cstheme="minorHAnsi"/>
          <w:color w:val="231F20"/>
          <w:spacing w:val="-1"/>
          <w:lang w:val="en-US"/>
        </w:rPr>
        <w:t>e</w:t>
      </w:r>
      <w:r w:rsidR="0095088F" w:rsidRPr="00722006">
        <w:rPr>
          <w:rFonts w:cstheme="minorHAnsi"/>
          <w:color w:val="231F20"/>
          <w:lang w:val="en-US"/>
        </w:rPr>
        <w:t>s</w:t>
      </w:r>
      <w:r w:rsidR="0095088F" w:rsidRPr="00722006">
        <w:rPr>
          <w:rFonts w:cstheme="minorHAnsi"/>
          <w:color w:val="231F20"/>
          <w:spacing w:val="15"/>
          <w:lang w:val="en-US"/>
        </w:rPr>
        <w:t xml:space="preserve"> </w:t>
      </w:r>
      <w:r w:rsidR="0095088F" w:rsidRPr="00722006">
        <w:rPr>
          <w:rFonts w:cstheme="minorHAnsi"/>
          <w:color w:val="231F20"/>
          <w:spacing w:val="1"/>
          <w:lang w:val="en-US"/>
        </w:rPr>
        <w:t>draw</w:t>
      </w:r>
      <w:r w:rsidR="0095088F" w:rsidRPr="00722006">
        <w:rPr>
          <w:rFonts w:cstheme="minorHAnsi"/>
          <w:color w:val="231F20"/>
          <w:lang w:val="en-US"/>
        </w:rPr>
        <w:t>n</w:t>
      </w:r>
      <w:r w:rsidR="0095088F" w:rsidRPr="00722006">
        <w:rPr>
          <w:rFonts w:cstheme="minorHAnsi"/>
          <w:color w:val="231F20"/>
          <w:spacing w:val="-2"/>
          <w:lang w:val="en-US"/>
        </w:rPr>
        <w:t xml:space="preserve"> </w:t>
      </w:r>
      <w:r w:rsidR="0095088F" w:rsidRPr="00722006">
        <w:rPr>
          <w:rFonts w:cstheme="minorHAnsi"/>
          <w:color w:val="231F20"/>
          <w:spacing w:val="2"/>
          <w:lang w:val="en-US"/>
        </w:rPr>
        <w:t>t</w:t>
      </w:r>
      <w:r w:rsidR="0095088F" w:rsidRPr="00722006">
        <w:rPr>
          <w:rFonts w:cstheme="minorHAnsi"/>
          <w:color w:val="231F20"/>
          <w:lang w:val="en-US"/>
        </w:rPr>
        <w:t>o</w:t>
      </w:r>
      <w:r w:rsidR="0095088F" w:rsidRPr="00722006">
        <w:rPr>
          <w:rFonts w:cstheme="minorHAnsi"/>
          <w:color w:val="231F20"/>
          <w:spacing w:val="2"/>
          <w:lang w:val="en-US"/>
        </w:rPr>
        <w:t xml:space="preserve"> </w:t>
      </w:r>
      <w:r w:rsidR="0095088F" w:rsidRPr="00722006">
        <w:rPr>
          <w:rFonts w:cstheme="minorHAnsi"/>
          <w:color w:val="231F20"/>
          <w:spacing w:val="1"/>
          <w:lang w:val="en-US"/>
        </w:rPr>
        <w:t>de</w:t>
      </w:r>
      <w:r w:rsidR="0095088F" w:rsidRPr="00722006">
        <w:rPr>
          <w:rFonts w:cstheme="minorHAnsi"/>
          <w:color w:val="231F20"/>
          <w:lang w:val="en-US"/>
        </w:rPr>
        <w:t>t</w:t>
      </w:r>
      <w:r w:rsidR="0095088F" w:rsidRPr="00722006">
        <w:rPr>
          <w:rFonts w:cstheme="minorHAnsi"/>
          <w:color w:val="231F20"/>
          <w:spacing w:val="1"/>
          <w:lang w:val="en-US"/>
        </w:rPr>
        <w:t>erm</w:t>
      </w:r>
      <w:r w:rsidR="0095088F" w:rsidRPr="00722006">
        <w:rPr>
          <w:rFonts w:cstheme="minorHAnsi"/>
          <w:color w:val="231F20"/>
          <w:lang w:val="en-US"/>
        </w:rPr>
        <w:t>i</w:t>
      </w:r>
      <w:r w:rsidR="0095088F" w:rsidRPr="00722006">
        <w:rPr>
          <w:rFonts w:cstheme="minorHAnsi"/>
          <w:color w:val="231F20"/>
          <w:spacing w:val="1"/>
          <w:lang w:val="en-US"/>
        </w:rPr>
        <w:t>n</w:t>
      </w:r>
      <w:r w:rsidR="0095088F" w:rsidRPr="00722006">
        <w:rPr>
          <w:rFonts w:cstheme="minorHAnsi"/>
          <w:color w:val="231F20"/>
          <w:lang w:val="en-US"/>
        </w:rPr>
        <w:t>e</w:t>
      </w:r>
      <w:r w:rsidR="0095088F" w:rsidRPr="00722006">
        <w:rPr>
          <w:rFonts w:cstheme="minorHAnsi"/>
          <w:color w:val="231F20"/>
          <w:spacing w:val="-2"/>
          <w:lang w:val="en-US"/>
        </w:rPr>
        <w:t xml:space="preserve"> </w:t>
      </w:r>
      <w:r w:rsidR="0095088F" w:rsidRPr="00722006">
        <w:rPr>
          <w:rFonts w:cstheme="minorHAnsi"/>
          <w:color w:val="231F20"/>
          <w:spacing w:val="-1"/>
          <w:lang w:val="en-US"/>
        </w:rPr>
        <w:t>h</w:t>
      </w:r>
      <w:r w:rsidR="0095088F" w:rsidRPr="00722006">
        <w:rPr>
          <w:rFonts w:cstheme="minorHAnsi"/>
          <w:color w:val="231F20"/>
          <w:spacing w:val="1"/>
          <w:lang w:val="en-US"/>
        </w:rPr>
        <w:t>o</w:t>
      </w:r>
      <w:r w:rsidR="0095088F" w:rsidRPr="00722006">
        <w:rPr>
          <w:rFonts w:cstheme="minorHAnsi"/>
          <w:color w:val="231F20"/>
          <w:lang w:val="en-US"/>
        </w:rPr>
        <w:t>w, following a given initiating event,</w:t>
      </w:r>
      <w:r w:rsidR="0095088F" w:rsidRPr="00722006">
        <w:rPr>
          <w:rFonts w:cstheme="minorHAnsi"/>
          <w:color w:val="231F20"/>
          <w:spacing w:val="2"/>
          <w:lang w:val="en-US"/>
        </w:rPr>
        <w:t xml:space="preserve"> </w:t>
      </w:r>
      <w:r w:rsidR="0095088F" w:rsidRPr="00722006">
        <w:rPr>
          <w:rFonts w:cstheme="minorHAnsi"/>
          <w:color w:val="231F20"/>
          <w:lang w:val="en-US"/>
        </w:rPr>
        <w:t>t</w:t>
      </w:r>
      <w:r w:rsidR="0095088F" w:rsidRPr="00722006">
        <w:rPr>
          <w:rFonts w:cstheme="minorHAnsi"/>
          <w:color w:val="231F20"/>
          <w:spacing w:val="1"/>
          <w:lang w:val="en-US"/>
        </w:rPr>
        <w:t>h</w:t>
      </w:r>
      <w:r w:rsidR="0095088F" w:rsidRPr="00722006">
        <w:rPr>
          <w:rFonts w:cstheme="minorHAnsi"/>
          <w:color w:val="231F20"/>
          <w:lang w:val="en-US"/>
        </w:rPr>
        <w:t xml:space="preserve">e </w:t>
      </w:r>
      <w:r w:rsidR="0095088F" w:rsidRPr="00722006">
        <w:rPr>
          <w:rFonts w:cstheme="minorHAnsi"/>
          <w:color w:val="231F20"/>
          <w:spacing w:val="1"/>
          <w:lang w:val="en-US"/>
        </w:rPr>
        <w:t>acc</w:t>
      </w:r>
      <w:r w:rsidR="0095088F" w:rsidRPr="00722006">
        <w:rPr>
          <w:rFonts w:cstheme="minorHAnsi"/>
          <w:color w:val="231F20"/>
          <w:lang w:val="en-US"/>
        </w:rPr>
        <w:t>i</w:t>
      </w:r>
      <w:r w:rsidR="0095088F" w:rsidRPr="00722006">
        <w:rPr>
          <w:rFonts w:cstheme="minorHAnsi"/>
          <w:color w:val="231F20"/>
          <w:spacing w:val="1"/>
          <w:lang w:val="en-US"/>
        </w:rPr>
        <w:t>den</w:t>
      </w:r>
      <w:r w:rsidR="0095088F" w:rsidRPr="00722006">
        <w:rPr>
          <w:rFonts w:cstheme="minorHAnsi"/>
          <w:color w:val="231F20"/>
          <w:lang w:val="en-US"/>
        </w:rPr>
        <w:t>t</w:t>
      </w:r>
      <w:r w:rsidR="0095088F" w:rsidRPr="00722006">
        <w:rPr>
          <w:rFonts w:cstheme="minorHAnsi"/>
          <w:color w:val="231F20"/>
          <w:spacing w:val="-2"/>
          <w:lang w:val="en-US"/>
        </w:rPr>
        <w:t xml:space="preserve"> </w:t>
      </w:r>
      <w:r w:rsidR="0095088F" w:rsidRPr="00722006">
        <w:rPr>
          <w:rFonts w:cstheme="minorHAnsi"/>
          <w:color w:val="231F20"/>
          <w:lang w:val="en-US"/>
        </w:rPr>
        <w:t xml:space="preserve">sequences progress until the severe accident condition (i.e. a fuel damage state, cf. ASAMPSA_E D30.5 </w:t>
      </w:r>
      <w:r w:rsidR="0095088F" w:rsidRPr="00722006">
        <w:rPr>
          <w:rFonts w:cstheme="minorHAnsi"/>
          <w:color w:val="231F20"/>
          <w:lang w:val="en-US"/>
        </w:rPr>
        <w:fldChar w:fldCharType="begin"/>
      </w:r>
      <w:r w:rsidR="0095088F" w:rsidRPr="00722006">
        <w:rPr>
          <w:rFonts w:cstheme="minorHAnsi"/>
          <w:color w:val="231F20"/>
          <w:lang w:val="en-US"/>
        </w:rPr>
        <w:instrText xml:space="preserve"> REF _Ref444780133 \r \h </w:instrText>
      </w:r>
      <w:r w:rsidR="00C814C5" w:rsidRPr="00722006">
        <w:rPr>
          <w:rFonts w:cstheme="minorHAnsi"/>
          <w:color w:val="231F20"/>
          <w:lang w:val="en-US"/>
        </w:rPr>
        <w:instrText xml:space="preserve"> \* MERGEFORMAT </w:instrText>
      </w:r>
      <w:r w:rsidR="0095088F" w:rsidRPr="00722006">
        <w:rPr>
          <w:rFonts w:cstheme="minorHAnsi"/>
          <w:color w:val="231F20"/>
          <w:lang w:val="en-US"/>
        </w:rPr>
      </w:r>
      <w:r w:rsidR="0095088F" w:rsidRPr="00722006">
        <w:rPr>
          <w:rFonts w:cstheme="minorHAnsi"/>
          <w:color w:val="231F20"/>
          <w:lang w:val="en-US"/>
        </w:rPr>
        <w:fldChar w:fldCharType="separate"/>
      </w:r>
      <w:r w:rsidR="00051ECA">
        <w:rPr>
          <w:rFonts w:cstheme="minorHAnsi"/>
          <w:color w:val="231F20"/>
          <w:lang w:val="en-US"/>
        </w:rPr>
        <w:t>[25]</w:t>
      </w:r>
      <w:r w:rsidR="0095088F" w:rsidRPr="00722006">
        <w:rPr>
          <w:rFonts w:cstheme="minorHAnsi"/>
          <w:color w:val="231F20"/>
          <w:lang w:val="en-US"/>
        </w:rPr>
        <w:fldChar w:fldCharType="end"/>
      </w:r>
      <w:r w:rsidR="0095088F" w:rsidRPr="00722006">
        <w:rPr>
          <w:rFonts w:cstheme="minorHAnsi"/>
          <w:color w:val="231F20"/>
          <w:lang w:val="en-US"/>
        </w:rPr>
        <w:t xml:space="preserve">). </w:t>
      </w:r>
      <w:r w:rsidRPr="00722006">
        <w:rPr>
          <w:lang w:val="en-US"/>
        </w:rPr>
        <w:t xml:space="preserve">In order to enable a comprehensive evaluation of the safety architecture, the PSA </w:t>
      </w:r>
      <w:r w:rsidRPr="00722006">
        <w:rPr>
          <w:rFonts w:cstheme="minorHAnsi"/>
          <w:lang w:val="en-US"/>
        </w:rPr>
        <w:t>has to consider all the initiating events, all the safety functions, and all the levels of the DiD.</w:t>
      </w:r>
    </w:p>
    <w:p w14:paraId="201FBB0E" w14:textId="11CDA977" w:rsidR="0095088F" w:rsidRPr="00722006" w:rsidRDefault="0095088F" w:rsidP="007C147C">
      <w:pPr>
        <w:spacing w:before="120"/>
        <w:rPr>
          <w:rFonts w:cstheme="minorHAnsi"/>
          <w:color w:val="231F20"/>
          <w:lang w:val="en-US"/>
        </w:rPr>
      </w:pPr>
      <w:r w:rsidRPr="00722006">
        <w:rPr>
          <w:lang w:val="en-US"/>
        </w:rPr>
        <w:t>The availability of an exhaustive - as practicable – representation</w:t>
      </w:r>
      <w:r w:rsidR="00200C81" w:rsidRPr="00722006">
        <w:rPr>
          <w:lang w:val="en-US"/>
        </w:rPr>
        <w:t xml:space="preserve"> </w:t>
      </w:r>
      <w:r w:rsidRPr="00722006">
        <w:rPr>
          <w:lang w:val="en-US"/>
        </w:rPr>
        <w:t xml:space="preserve">of the safety architecture </w:t>
      </w:r>
      <w:r w:rsidR="00200C81" w:rsidRPr="00722006">
        <w:rPr>
          <w:lang w:val="en-US"/>
        </w:rPr>
        <w:t xml:space="preserve">(see Section </w:t>
      </w:r>
      <w:r w:rsidR="00200C81" w:rsidRPr="00722006">
        <w:rPr>
          <w:lang w:val="en-US"/>
        </w:rPr>
        <w:fldChar w:fldCharType="begin"/>
      </w:r>
      <w:r w:rsidR="00200C81" w:rsidRPr="00722006">
        <w:rPr>
          <w:lang w:val="en-US"/>
        </w:rPr>
        <w:instrText xml:space="preserve"> REF _Ref447028661 \r \h </w:instrText>
      </w:r>
      <w:r w:rsidR="005D7613" w:rsidRPr="00722006">
        <w:rPr>
          <w:lang w:val="en-US"/>
        </w:rPr>
        <w:instrText xml:space="preserve"> \* MERGEFORMAT </w:instrText>
      </w:r>
      <w:r w:rsidR="00200C81" w:rsidRPr="00722006">
        <w:rPr>
          <w:lang w:val="en-US"/>
        </w:rPr>
      </w:r>
      <w:r w:rsidR="00200C81" w:rsidRPr="00722006">
        <w:rPr>
          <w:lang w:val="en-US"/>
        </w:rPr>
        <w:fldChar w:fldCharType="separate"/>
      </w:r>
      <w:r w:rsidR="00051ECA">
        <w:rPr>
          <w:lang w:val="en-US"/>
        </w:rPr>
        <w:t>4</w:t>
      </w:r>
      <w:r w:rsidR="00200C81" w:rsidRPr="00722006">
        <w:rPr>
          <w:lang w:val="en-US"/>
        </w:rPr>
        <w:fldChar w:fldCharType="end"/>
      </w:r>
      <w:r w:rsidR="00200C81" w:rsidRPr="00722006">
        <w:rPr>
          <w:lang w:val="en-US"/>
        </w:rPr>
        <w:t xml:space="preserve">) allows the development of </w:t>
      </w:r>
      <w:r w:rsidR="00A7781B" w:rsidRPr="00722006">
        <w:rPr>
          <w:lang w:val="en-US"/>
        </w:rPr>
        <w:t>a</w:t>
      </w:r>
      <w:r w:rsidR="00200C81" w:rsidRPr="00722006">
        <w:rPr>
          <w:lang w:val="en-US"/>
        </w:rPr>
        <w:t xml:space="preserve"> </w:t>
      </w:r>
      <w:r w:rsidR="00200C81" w:rsidRPr="00722006">
        <w:rPr>
          <w:rFonts w:cstheme="minorHAnsi"/>
          <w:color w:val="231F20"/>
          <w:lang w:val="en-US"/>
        </w:rPr>
        <w:t xml:space="preserve">PSA model </w:t>
      </w:r>
      <w:r w:rsidR="00A7781B" w:rsidRPr="00722006">
        <w:rPr>
          <w:rFonts w:cstheme="minorHAnsi"/>
          <w:color w:val="231F20"/>
          <w:lang w:val="en-US"/>
        </w:rPr>
        <w:t>with</w:t>
      </w:r>
      <w:r w:rsidR="00200C81" w:rsidRPr="00722006">
        <w:rPr>
          <w:rFonts w:cstheme="minorHAnsi"/>
          <w:color w:val="231F20"/>
          <w:lang w:val="en-US"/>
        </w:rPr>
        <w:t xml:space="preserve"> a structure that better complies with the DiD principles, based on </w:t>
      </w:r>
      <w:r w:rsidR="004E0F7E" w:rsidRPr="00722006">
        <w:rPr>
          <w:rFonts w:cstheme="minorHAnsi"/>
          <w:color w:val="231F20"/>
          <w:lang w:val="en-US"/>
        </w:rPr>
        <w:t>E</w:t>
      </w:r>
      <w:r w:rsidR="00200C81" w:rsidRPr="00722006">
        <w:rPr>
          <w:rFonts w:cstheme="minorHAnsi"/>
          <w:color w:val="231F20"/>
          <w:lang w:val="en-US"/>
        </w:rPr>
        <w:t xml:space="preserve">vent </w:t>
      </w:r>
      <w:r w:rsidR="004E0F7E" w:rsidRPr="00722006">
        <w:rPr>
          <w:rFonts w:cstheme="minorHAnsi"/>
          <w:color w:val="231F20"/>
          <w:lang w:val="en-US"/>
        </w:rPr>
        <w:t>T</w:t>
      </w:r>
      <w:r w:rsidR="00200C81" w:rsidRPr="00722006">
        <w:rPr>
          <w:rFonts w:cstheme="minorHAnsi"/>
          <w:color w:val="231F20"/>
          <w:lang w:val="en-US"/>
        </w:rPr>
        <w:t>rees</w:t>
      </w:r>
      <w:r w:rsidR="004E0F7E" w:rsidRPr="00722006">
        <w:rPr>
          <w:rFonts w:cstheme="minorHAnsi"/>
          <w:color w:val="231F20"/>
          <w:lang w:val="en-US"/>
        </w:rPr>
        <w:t xml:space="preserve"> (ET)</w:t>
      </w:r>
      <w:r w:rsidR="00200C81" w:rsidRPr="00722006">
        <w:rPr>
          <w:rFonts w:cstheme="minorHAnsi"/>
          <w:color w:val="231F20"/>
          <w:lang w:val="en-US"/>
        </w:rPr>
        <w:t xml:space="preserve"> built to reflect the crossing of different levels of DiD and</w:t>
      </w:r>
      <w:r w:rsidR="007D3BC5" w:rsidRPr="00722006">
        <w:rPr>
          <w:rFonts w:cstheme="minorHAnsi"/>
          <w:color w:val="231F20"/>
          <w:lang w:val="en-US"/>
        </w:rPr>
        <w:t>, for each level of DiD,</w:t>
      </w:r>
      <w:r w:rsidR="00200C81" w:rsidRPr="00722006">
        <w:rPr>
          <w:rFonts w:cstheme="minorHAnsi"/>
          <w:color w:val="231F20"/>
          <w:lang w:val="en-US"/>
        </w:rPr>
        <w:t xml:space="preserve"> on</w:t>
      </w:r>
      <w:r w:rsidR="004E0F7E" w:rsidRPr="00722006">
        <w:rPr>
          <w:rFonts w:cstheme="minorHAnsi"/>
          <w:color w:val="231F20"/>
          <w:lang w:val="en-US"/>
        </w:rPr>
        <w:t xml:space="preserve"> F</w:t>
      </w:r>
      <w:r w:rsidR="00200C81" w:rsidRPr="00722006">
        <w:rPr>
          <w:rFonts w:cstheme="minorHAnsi"/>
          <w:color w:val="231F20"/>
          <w:lang w:val="en-US"/>
        </w:rPr>
        <w:t xml:space="preserve">ault </w:t>
      </w:r>
      <w:r w:rsidR="004E0F7E" w:rsidRPr="00722006">
        <w:rPr>
          <w:rFonts w:cstheme="minorHAnsi"/>
          <w:color w:val="231F20"/>
          <w:lang w:val="en-US"/>
        </w:rPr>
        <w:t>T</w:t>
      </w:r>
      <w:r w:rsidR="00200C81" w:rsidRPr="00722006">
        <w:rPr>
          <w:rFonts w:cstheme="minorHAnsi"/>
          <w:color w:val="231F20"/>
          <w:lang w:val="en-US"/>
        </w:rPr>
        <w:t>rees</w:t>
      </w:r>
      <w:r w:rsidR="004E0F7E" w:rsidRPr="00722006">
        <w:rPr>
          <w:rFonts w:cstheme="minorHAnsi"/>
          <w:color w:val="231F20"/>
          <w:lang w:val="en-US"/>
        </w:rPr>
        <w:t xml:space="preserve"> (FT)</w:t>
      </w:r>
      <w:r w:rsidR="00200C81" w:rsidRPr="00722006">
        <w:rPr>
          <w:rFonts w:cstheme="minorHAnsi"/>
          <w:color w:val="231F20"/>
          <w:lang w:val="en-US"/>
        </w:rPr>
        <w:t xml:space="preserve"> </w:t>
      </w:r>
      <w:r w:rsidR="00A7781B" w:rsidRPr="00722006">
        <w:rPr>
          <w:rFonts w:cstheme="minorHAnsi"/>
          <w:color w:val="231F20"/>
          <w:lang w:val="en-US"/>
        </w:rPr>
        <w:t xml:space="preserve">built </w:t>
      </w:r>
      <w:r w:rsidR="00200C81" w:rsidRPr="00722006">
        <w:rPr>
          <w:rFonts w:cstheme="minorHAnsi"/>
          <w:color w:val="231F20"/>
          <w:lang w:val="en-US"/>
        </w:rPr>
        <w:t>to assess the reliability of the implemented layers of provisions</w:t>
      </w:r>
      <w:r w:rsidR="007D3BC5" w:rsidRPr="00722006">
        <w:rPr>
          <w:rStyle w:val="Appelnotedebasdep"/>
          <w:rFonts w:cstheme="minorHAnsi"/>
          <w:color w:val="231F20"/>
          <w:lang w:val="en-US"/>
        </w:rPr>
        <w:footnoteReference w:id="55"/>
      </w:r>
      <w:r w:rsidR="00200C81" w:rsidRPr="00722006">
        <w:rPr>
          <w:rFonts w:cstheme="minorHAnsi"/>
          <w:color w:val="231F20"/>
          <w:lang w:val="en-US"/>
        </w:rPr>
        <w:t>.</w:t>
      </w:r>
    </w:p>
    <w:p w14:paraId="7C57CFDD" w14:textId="126D2169" w:rsidR="0095088F" w:rsidRPr="00722006" w:rsidRDefault="0095088F" w:rsidP="0095088F">
      <w:pPr>
        <w:spacing w:before="120"/>
        <w:rPr>
          <w:rFonts w:cstheme="minorHAnsi"/>
          <w:bCs/>
          <w:color w:val="231F20"/>
          <w:lang w:val="en-US"/>
        </w:rPr>
      </w:pPr>
      <w:r w:rsidRPr="00722006">
        <w:rPr>
          <w:rFonts w:cstheme="minorHAnsi"/>
          <w:lang w:val="en-US"/>
        </w:rPr>
        <w:t xml:space="preserve">The PSA’s event trees </w:t>
      </w:r>
      <w:r w:rsidR="00200C81" w:rsidRPr="00722006">
        <w:rPr>
          <w:rFonts w:cstheme="minorHAnsi"/>
          <w:lang w:val="en-US"/>
        </w:rPr>
        <w:t xml:space="preserve">can be </w:t>
      </w:r>
      <w:r w:rsidRPr="00722006">
        <w:rPr>
          <w:rFonts w:cstheme="minorHAnsi"/>
          <w:lang w:val="en-US"/>
        </w:rPr>
        <w:t>built</w:t>
      </w:r>
      <w:r w:rsidR="00200C81" w:rsidRPr="00722006">
        <w:rPr>
          <w:rFonts w:cstheme="minorHAnsi"/>
          <w:lang w:val="en-US"/>
        </w:rPr>
        <w:t xml:space="preserve"> / re-structured</w:t>
      </w:r>
      <w:r w:rsidRPr="00722006">
        <w:rPr>
          <w:rFonts w:cstheme="minorHAnsi"/>
          <w:lang w:val="en-US"/>
        </w:rPr>
        <w:t xml:space="preserve"> directly</w:t>
      </w:r>
      <w:r w:rsidR="00200C81" w:rsidRPr="00722006">
        <w:rPr>
          <w:rFonts w:cstheme="minorHAnsi"/>
          <w:lang w:val="en-US"/>
        </w:rPr>
        <w:t xml:space="preserve"> </w:t>
      </w:r>
      <w:r w:rsidR="00A7781B" w:rsidRPr="00722006">
        <w:rPr>
          <w:rFonts w:cstheme="minorHAnsi"/>
          <w:lang w:val="en-US"/>
        </w:rPr>
        <w:t xml:space="preserve">starting from a representation of the safety architecture through the </w:t>
      </w:r>
      <w:r w:rsidRPr="00722006">
        <w:rPr>
          <w:rFonts w:cstheme="minorHAnsi"/>
          <w:lang w:val="en-US"/>
        </w:rPr>
        <w:t xml:space="preserve">Objective Provision Trees. Each </w:t>
      </w:r>
      <w:r w:rsidR="00200C81" w:rsidRPr="00722006">
        <w:rPr>
          <w:rFonts w:cstheme="minorHAnsi"/>
          <w:lang w:val="en-US"/>
        </w:rPr>
        <w:t>OPT</w:t>
      </w:r>
      <w:r w:rsidRPr="00722006">
        <w:rPr>
          <w:rFonts w:cstheme="minorHAnsi"/>
          <w:lang w:val="en-US"/>
        </w:rPr>
        <w:t xml:space="preserve"> is specific </w:t>
      </w:r>
      <w:r w:rsidR="00A7781B" w:rsidRPr="00722006">
        <w:rPr>
          <w:rFonts w:cstheme="minorHAnsi"/>
          <w:lang w:val="en-US"/>
        </w:rPr>
        <w:t>o</w:t>
      </w:r>
      <w:r w:rsidRPr="00722006">
        <w:rPr>
          <w:rFonts w:cstheme="minorHAnsi"/>
          <w:lang w:val="en-US"/>
        </w:rPr>
        <w:t>f a given level of the DiD</w:t>
      </w:r>
      <w:r w:rsidR="00A7781B" w:rsidRPr="00722006">
        <w:rPr>
          <w:rFonts w:cstheme="minorHAnsi"/>
          <w:lang w:val="en-US"/>
        </w:rPr>
        <w:t xml:space="preserve">, of a given safety function and of a given initiating event. </w:t>
      </w:r>
      <w:r w:rsidR="00200C81" w:rsidRPr="00722006">
        <w:rPr>
          <w:rFonts w:cstheme="minorHAnsi"/>
          <w:lang w:val="en-US"/>
        </w:rPr>
        <w:t xml:space="preserve">For a given PIE, </w:t>
      </w:r>
      <w:r w:rsidR="00383446" w:rsidRPr="00722006">
        <w:rPr>
          <w:rFonts w:cstheme="minorHAnsi"/>
          <w:lang w:val="en-US"/>
        </w:rPr>
        <w:t xml:space="preserve">the </w:t>
      </w:r>
      <w:r w:rsidR="00200C81" w:rsidRPr="00722006">
        <w:rPr>
          <w:rFonts w:cstheme="minorHAnsi"/>
          <w:lang w:val="en-US"/>
        </w:rPr>
        <w:t>PSA’s event tree</w:t>
      </w:r>
      <w:r w:rsidR="00383446" w:rsidRPr="00722006">
        <w:rPr>
          <w:rFonts w:cstheme="minorHAnsi"/>
          <w:lang w:val="en-US"/>
        </w:rPr>
        <w:t xml:space="preserve"> </w:t>
      </w:r>
      <w:r w:rsidR="00200C81" w:rsidRPr="00722006">
        <w:rPr>
          <w:rFonts w:cstheme="minorHAnsi"/>
          <w:lang w:val="en-US"/>
        </w:rPr>
        <w:t>allow</w:t>
      </w:r>
      <w:r w:rsidR="00383446" w:rsidRPr="00722006">
        <w:rPr>
          <w:rFonts w:cstheme="minorHAnsi"/>
          <w:lang w:val="en-US"/>
        </w:rPr>
        <w:t>s</w:t>
      </w:r>
      <w:r w:rsidR="00200C81" w:rsidRPr="00722006">
        <w:rPr>
          <w:rFonts w:cstheme="minorHAnsi"/>
          <w:lang w:val="en-US"/>
        </w:rPr>
        <w:t xml:space="preserve"> modelling the failure of LOPs addressing </w:t>
      </w:r>
      <w:r w:rsidR="00383446" w:rsidRPr="00722006">
        <w:rPr>
          <w:rFonts w:cstheme="minorHAnsi"/>
          <w:lang w:val="en-US"/>
        </w:rPr>
        <w:t>their c</w:t>
      </w:r>
      <w:r w:rsidRPr="00722006">
        <w:rPr>
          <w:rFonts w:cstheme="minorHAnsi"/>
          <w:lang w:val="en-US"/>
        </w:rPr>
        <w:t>oncatenation</w:t>
      </w:r>
      <w:r w:rsidR="00383446" w:rsidRPr="00722006">
        <w:rPr>
          <w:rFonts w:cstheme="minorHAnsi"/>
          <w:lang w:val="en-US"/>
        </w:rPr>
        <w:t xml:space="preserve">, </w:t>
      </w:r>
      <w:r w:rsidRPr="00722006">
        <w:rPr>
          <w:rFonts w:cstheme="minorHAnsi"/>
          <w:lang w:val="en-US"/>
        </w:rPr>
        <w:t>interactions (e.g. the amplitude and the kinetics of the reactivity control will affect the amount of heat to be removed)</w:t>
      </w:r>
      <w:r w:rsidR="00383446" w:rsidRPr="00722006">
        <w:rPr>
          <w:rFonts w:cstheme="minorHAnsi"/>
          <w:lang w:val="en-US"/>
        </w:rPr>
        <w:t xml:space="preserve"> and plausible </w:t>
      </w:r>
      <w:r w:rsidRPr="00722006">
        <w:rPr>
          <w:rFonts w:cstheme="minorHAnsi"/>
          <w:lang w:val="en-US"/>
        </w:rPr>
        <w:t xml:space="preserve">dependent failures </w:t>
      </w:r>
      <w:r w:rsidR="00383446" w:rsidRPr="00722006">
        <w:rPr>
          <w:rFonts w:cstheme="minorHAnsi"/>
          <w:lang w:val="en-US"/>
        </w:rPr>
        <w:t xml:space="preserve">(including </w:t>
      </w:r>
      <w:r w:rsidRPr="00722006">
        <w:rPr>
          <w:rFonts w:cstheme="minorHAnsi"/>
          <w:bCs/>
          <w:color w:val="231F20"/>
          <w:lang w:val="en-US"/>
        </w:rPr>
        <w:t>common cause failures</w:t>
      </w:r>
      <w:r w:rsidR="00383446" w:rsidRPr="00722006">
        <w:rPr>
          <w:rFonts w:cstheme="minorHAnsi"/>
          <w:bCs/>
          <w:color w:val="231F20"/>
          <w:lang w:val="en-US"/>
        </w:rPr>
        <w:t xml:space="preserve"> and propagating failures)</w:t>
      </w:r>
      <w:r w:rsidR="00A7781B" w:rsidRPr="00722006">
        <w:rPr>
          <w:rStyle w:val="Appelnotedebasdep"/>
          <w:rFonts w:cstheme="minorHAnsi"/>
          <w:color w:val="231F20"/>
          <w:lang w:val="en-US"/>
        </w:rPr>
        <w:t xml:space="preserve"> </w:t>
      </w:r>
      <w:r w:rsidR="00A7781B" w:rsidRPr="00722006">
        <w:rPr>
          <w:rStyle w:val="Appelnotedebasdep"/>
          <w:rFonts w:cstheme="minorHAnsi"/>
          <w:color w:val="231F20"/>
          <w:lang w:val="en-US"/>
        </w:rPr>
        <w:footnoteReference w:id="56"/>
      </w:r>
      <w:r w:rsidR="00383446" w:rsidRPr="00722006">
        <w:rPr>
          <w:rFonts w:cstheme="minorHAnsi"/>
          <w:bCs/>
          <w:color w:val="231F20"/>
          <w:lang w:val="en-US"/>
        </w:rPr>
        <w:t>.</w:t>
      </w:r>
    </w:p>
    <w:p w14:paraId="242254BB" w14:textId="04C71B37" w:rsidR="00BA6414" w:rsidRPr="00722006" w:rsidRDefault="0095088F" w:rsidP="00BA6414">
      <w:pPr>
        <w:spacing w:before="120"/>
        <w:rPr>
          <w:lang w:val="en-US"/>
        </w:rPr>
      </w:pPr>
      <w:r w:rsidRPr="00722006">
        <w:rPr>
          <w:lang w:val="en-US"/>
        </w:rPr>
        <w:fldChar w:fldCharType="begin"/>
      </w:r>
      <w:r w:rsidRPr="00722006">
        <w:rPr>
          <w:lang w:val="en-US"/>
        </w:rPr>
        <w:instrText xml:space="preserve"> REF _Ref444252315 </w:instrText>
      </w:r>
      <w:r w:rsidR="005D7613" w:rsidRPr="00722006">
        <w:rPr>
          <w:lang w:val="en-US"/>
        </w:rPr>
        <w:instrText xml:space="preserve"> \* MERGEFORMAT </w:instrText>
      </w:r>
      <w:r w:rsidRPr="00722006">
        <w:rPr>
          <w:lang w:val="en-US"/>
        </w:rPr>
        <w:fldChar w:fldCharType="separate"/>
      </w:r>
      <w:r w:rsidR="00051ECA" w:rsidRPr="00722006">
        <w:rPr>
          <w:lang w:val="en-GB"/>
        </w:rPr>
        <w:t xml:space="preserve">Figure </w:t>
      </w:r>
      <w:r w:rsidR="00051ECA">
        <w:rPr>
          <w:noProof/>
          <w:lang w:val="en-GB"/>
        </w:rPr>
        <w:t>6</w:t>
      </w:r>
      <w:r w:rsidR="00051ECA" w:rsidRPr="00722006">
        <w:rPr>
          <w:noProof/>
          <w:lang w:val="en-GB"/>
        </w:rPr>
        <w:noBreakHyphen/>
      </w:r>
      <w:r w:rsidR="00051ECA">
        <w:rPr>
          <w:noProof/>
          <w:lang w:val="en-GB"/>
        </w:rPr>
        <w:t>1</w:t>
      </w:r>
      <w:r w:rsidRPr="00722006">
        <w:rPr>
          <w:lang w:val="en-US"/>
        </w:rPr>
        <w:fldChar w:fldCharType="end"/>
      </w:r>
      <w:r w:rsidR="00A7781B" w:rsidRPr="00722006">
        <w:rPr>
          <w:lang w:val="en-US"/>
        </w:rPr>
        <w:t xml:space="preserve"> provides the standard structure of the Event Tree for a</w:t>
      </w:r>
      <w:r w:rsidRPr="00722006">
        <w:rPr>
          <w:lang w:val="en-US"/>
        </w:rPr>
        <w:t xml:space="preserve"> given PIE which demands for </w:t>
      </w:r>
      <w:r w:rsidR="00A7781B" w:rsidRPr="00722006">
        <w:rPr>
          <w:lang w:val="en-US"/>
        </w:rPr>
        <w:t xml:space="preserve">(all) </w:t>
      </w:r>
      <w:r w:rsidRPr="00722006">
        <w:rPr>
          <w:lang w:val="en-US"/>
        </w:rPr>
        <w:t xml:space="preserve">DiD levels intervention. </w:t>
      </w:r>
      <w:r w:rsidR="00A7781B" w:rsidRPr="00722006">
        <w:rPr>
          <w:lang w:val="en-US"/>
        </w:rPr>
        <w:t>T</w:t>
      </w:r>
      <w:r w:rsidR="00BA6414" w:rsidRPr="00722006">
        <w:rPr>
          <w:lang w:val="en-US"/>
        </w:rPr>
        <w:t xml:space="preserve">he sequence “hazard + failure of the DiD level 1” </w:t>
      </w:r>
      <w:r w:rsidR="007D3BC5" w:rsidRPr="00722006">
        <w:rPr>
          <w:lang w:val="en-US"/>
        </w:rPr>
        <w:t>materializes</w:t>
      </w:r>
      <w:r w:rsidR="00BA6414" w:rsidRPr="00722006">
        <w:rPr>
          <w:lang w:val="en-US"/>
        </w:rPr>
        <w:t xml:space="preserve"> the initiating event</w:t>
      </w:r>
      <w:r w:rsidR="00A7781B" w:rsidRPr="00722006">
        <w:rPr>
          <w:rFonts w:cs="TimesTen-Roman"/>
          <w:lang w:val="en-US"/>
        </w:rPr>
        <w:t>.</w:t>
      </w:r>
    </w:p>
    <w:p w14:paraId="225CE2A2" w14:textId="77777777" w:rsidR="0095088F" w:rsidRPr="00722006" w:rsidRDefault="0095088F" w:rsidP="0095088F">
      <w:pPr>
        <w:spacing w:before="120"/>
        <w:rPr>
          <w:lang w:val="en-US"/>
        </w:rPr>
      </w:pPr>
    </w:p>
    <w:p w14:paraId="606F2410" w14:textId="4AE46E19" w:rsidR="0095088F" w:rsidRPr="00722006" w:rsidRDefault="00656758" w:rsidP="0095088F">
      <w:pPr>
        <w:spacing w:line="240" w:lineRule="auto"/>
        <w:jc w:val="center"/>
        <w:rPr>
          <w:lang w:val="en-US"/>
        </w:rPr>
      </w:pPr>
      <w:r w:rsidRPr="00656758">
        <w:rPr>
          <w:noProof/>
        </w:rPr>
        <w:drawing>
          <wp:inline distT="0" distB="0" distL="0" distR="0" wp14:anchorId="38609238" wp14:editId="17D1D57B">
            <wp:extent cx="5731510" cy="339217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731510" cy="3392170"/>
                    </a:xfrm>
                    <a:prstGeom prst="rect">
                      <a:avLst/>
                    </a:prstGeom>
                  </pic:spPr>
                </pic:pic>
              </a:graphicData>
            </a:graphic>
          </wp:inline>
        </w:drawing>
      </w:r>
    </w:p>
    <w:p w14:paraId="22C75108" w14:textId="3987D5B6" w:rsidR="0095088F" w:rsidRPr="00722006" w:rsidRDefault="0095088F" w:rsidP="0095088F">
      <w:pPr>
        <w:pStyle w:val="Lgende"/>
        <w:spacing w:before="120" w:after="240"/>
        <w:jc w:val="center"/>
        <w:rPr>
          <w:lang w:val="en-GB"/>
        </w:rPr>
      </w:pPr>
      <w:bookmarkStart w:id="243" w:name="_Ref444252315"/>
      <w:bookmarkStart w:id="244" w:name="_Toc444300283"/>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6</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243"/>
      <w:r w:rsidRPr="00722006">
        <w:rPr>
          <w:lang w:val="en-GB"/>
        </w:rPr>
        <w:tab/>
      </w:r>
      <w:r w:rsidRPr="00722006">
        <w:rPr>
          <w:iCs/>
          <w:lang w:val="en-US"/>
        </w:rPr>
        <w:t xml:space="preserve">Example of Event Tree organized following the structure of </w:t>
      </w:r>
      <w:r w:rsidR="004E0F7E" w:rsidRPr="00722006">
        <w:rPr>
          <w:iCs/>
          <w:lang w:val="en-US"/>
        </w:rPr>
        <w:t>the DiD</w:t>
      </w:r>
      <w:bookmarkEnd w:id="244"/>
    </w:p>
    <w:p w14:paraId="65BC75E9" w14:textId="70B1E5B9" w:rsidR="004E0F7E" w:rsidRPr="00722006" w:rsidRDefault="00BA6414" w:rsidP="004E0F7E">
      <w:pPr>
        <w:spacing w:before="120" w:after="120"/>
        <w:rPr>
          <w:lang w:val="en-GB"/>
        </w:rPr>
      </w:pPr>
      <w:r w:rsidRPr="00722006">
        <w:rPr>
          <w:lang w:val="en-US"/>
        </w:rPr>
        <w:fldChar w:fldCharType="begin"/>
      </w:r>
      <w:r w:rsidRPr="00722006">
        <w:rPr>
          <w:lang w:val="en-US"/>
        </w:rPr>
        <w:instrText xml:space="preserve"> REF _Ref447029311 \h </w:instrText>
      </w:r>
      <w:r w:rsidR="005D7613" w:rsidRPr="00722006">
        <w:rPr>
          <w:lang w:val="en-US"/>
        </w:rPr>
        <w:instrText xml:space="preserve"> \* MERGEFORMAT </w:instrText>
      </w:r>
      <w:r w:rsidRPr="00722006">
        <w:rPr>
          <w:lang w:val="en-US"/>
        </w:rPr>
      </w:r>
      <w:r w:rsidRPr="00722006">
        <w:rPr>
          <w:lang w:val="en-US"/>
        </w:rPr>
        <w:fldChar w:fldCharType="separate"/>
      </w:r>
      <w:r w:rsidR="00051ECA" w:rsidRPr="00722006">
        <w:rPr>
          <w:lang w:val="en-GB"/>
        </w:rPr>
        <w:t xml:space="preserve">Figure </w:t>
      </w:r>
      <w:r w:rsidR="00051ECA">
        <w:rPr>
          <w:noProof/>
          <w:lang w:val="en-GB"/>
        </w:rPr>
        <w:t>6</w:t>
      </w:r>
      <w:r w:rsidR="00051ECA" w:rsidRPr="00722006">
        <w:rPr>
          <w:noProof/>
          <w:lang w:val="en-GB"/>
        </w:rPr>
        <w:noBreakHyphen/>
      </w:r>
      <w:r w:rsidR="00051ECA">
        <w:rPr>
          <w:noProof/>
          <w:lang w:val="en-GB"/>
        </w:rPr>
        <w:t>2</w:t>
      </w:r>
      <w:r w:rsidRPr="00722006">
        <w:rPr>
          <w:lang w:val="en-US"/>
        </w:rPr>
        <w:fldChar w:fldCharType="end"/>
      </w:r>
      <w:r w:rsidRPr="00722006">
        <w:rPr>
          <w:lang w:val="en-US"/>
        </w:rPr>
        <w:t xml:space="preserve"> </w:t>
      </w:r>
      <w:r w:rsidR="0095088F" w:rsidRPr="00722006">
        <w:rPr>
          <w:lang w:val="en-US"/>
        </w:rPr>
        <w:t>integrat</w:t>
      </w:r>
      <w:r w:rsidR="00A7781B" w:rsidRPr="00722006">
        <w:rPr>
          <w:lang w:val="en-US"/>
        </w:rPr>
        <w:t>es into</w:t>
      </w:r>
      <w:r w:rsidR="00BB1124" w:rsidRPr="00722006">
        <w:rPr>
          <w:lang w:val="en-US"/>
        </w:rPr>
        <w:t xml:space="preserve"> </w:t>
      </w:r>
      <w:r w:rsidR="00A7781B" w:rsidRPr="00722006">
        <w:rPr>
          <w:lang w:val="en-US"/>
        </w:rPr>
        <w:t xml:space="preserve">the standard Event Tree structure </w:t>
      </w:r>
      <w:r w:rsidR="0095088F" w:rsidRPr="00722006">
        <w:rPr>
          <w:lang w:val="en-US"/>
        </w:rPr>
        <w:t>the indications</w:t>
      </w:r>
      <w:r w:rsidR="004E0F7E" w:rsidRPr="00722006">
        <w:rPr>
          <w:lang w:val="en-GB"/>
        </w:rPr>
        <w:t xml:space="preserve"> about the practical elimination of </w:t>
      </w:r>
      <w:r w:rsidR="00A7781B" w:rsidRPr="00722006">
        <w:rPr>
          <w:lang w:val="en-GB"/>
        </w:rPr>
        <w:t>(</w:t>
      </w:r>
      <w:r w:rsidR="004E0F7E" w:rsidRPr="00722006">
        <w:rPr>
          <w:lang w:val="en-GB"/>
        </w:rPr>
        <w:t>“short”</w:t>
      </w:r>
      <w:r w:rsidR="00A7781B" w:rsidRPr="00722006">
        <w:rPr>
          <w:lang w:val="en-GB"/>
        </w:rPr>
        <w:t>)</w:t>
      </w:r>
      <w:r w:rsidR="004E0F7E" w:rsidRPr="00722006">
        <w:rPr>
          <w:lang w:val="en-GB"/>
        </w:rPr>
        <w:t xml:space="preserve"> sequences </w:t>
      </w:r>
      <w:r w:rsidR="00A7781B" w:rsidRPr="00722006">
        <w:rPr>
          <w:lang w:val="en-GB"/>
        </w:rPr>
        <w:t>by-passing the intermediate levels (2</w:t>
      </w:r>
      <w:r w:rsidR="00DA02FF" w:rsidRPr="00DA02FF">
        <w:rPr>
          <w:vertAlign w:val="superscript"/>
          <w:lang w:val="en-GB"/>
        </w:rPr>
        <w:t>nd</w:t>
      </w:r>
      <w:r w:rsidR="00DA02FF">
        <w:rPr>
          <w:lang w:val="en-GB"/>
        </w:rPr>
        <w:t xml:space="preserve"> </w:t>
      </w:r>
      <w:r w:rsidR="00A7781B" w:rsidRPr="00722006">
        <w:rPr>
          <w:lang w:val="en-GB"/>
        </w:rPr>
        <w:t>and/or 3</w:t>
      </w:r>
      <w:r w:rsidR="00DA02FF" w:rsidRPr="00DA02FF">
        <w:rPr>
          <w:vertAlign w:val="superscript"/>
          <w:lang w:val="en-GB"/>
        </w:rPr>
        <w:t>rd</w:t>
      </w:r>
      <w:r w:rsidR="00A7781B" w:rsidRPr="00722006">
        <w:rPr>
          <w:lang w:val="en-GB"/>
        </w:rPr>
        <w:t xml:space="preserve">) or </w:t>
      </w:r>
      <w:r w:rsidR="004E0F7E" w:rsidRPr="00722006">
        <w:rPr>
          <w:lang w:val="en-GB"/>
        </w:rPr>
        <w:t>leading to unacceptable consequences (</w:t>
      </w:r>
      <w:r w:rsidR="00A7781B" w:rsidRPr="00722006">
        <w:rPr>
          <w:lang w:val="en-GB"/>
        </w:rPr>
        <w:t xml:space="preserve">in case of </w:t>
      </w:r>
      <w:r w:rsidR="004E0F7E" w:rsidRPr="00722006">
        <w:rPr>
          <w:lang w:val="en-GB"/>
        </w:rPr>
        <w:t>failure of the 4</w:t>
      </w:r>
      <w:r w:rsidR="004E0F7E" w:rsidRPr="00722006">
        <w:rPr>
          <w:vertAlign w:val="superscript"/>
          <w:lang w:val="en-GB"/>
        </w:rPr>
        <w:t>th</w:t>
      </w:r>
      <w:r w:rsidR="004E0F7E" w:rsidRPr="00722006">
        <w:rPr>
          <w:lang w:val="en-GB"/>
        </w:rPr>
        <w:t xml:space="preserve"> level of DiD)</w:t>
      </w:r>
      <w:r w:rsidR="00A7781B" w:rsidRPr="00722006">
        <w:rPr>
          <w:lang w:val="en-GB"/>
        </w:rPr>
        <w:t xml:space="preserve">. It also shows </w:t>
      </w:r>
      <w:r w:rsidR="004E0F7E" w:rsidRPr="00722006">
        <w:rPr>
          <w:lang w:val="en-GB"/>
        </w:rPr>
        <w:t>the possible by-pass of the 3a level of DiD (following the WENRA definition) in case of multiple failures</w:t>
      </w:r>
      <w:r w:rsidR="00A7781B" w:rsidRPr="00722006">
        <w:rPr>
          <w:lang w:val="en-GB"/>
        </w:rPr>
        <w:t xml:space="preserve"> events</w:t>
      </w:r>
      <w:r w:rsidR="004E0F7E" w:rsidRPr="00722006">
        <w:rPr>
          <w:lang w:val="en-GB"/>
        </w:rPr>
        <w:t>.</w:t>
      </w:r>
    </w:p>
    <w:p w14:paraId="10A25EC5" w14:textId="15FD584B" w:rsidR="0095088F" w:rsidRPr="00722006" w:rsidRDefault="00656758" w:rsidP="003B15FC">
      <w:pPr>
        <w:spacing w:before="120" w:after="120"/>
        <w:rPr>
          <w:lang w:val="en-US"/>
        </w:rPr>
      </w:pPr>
      <w:r w:rsidRPr="00656758">
        <w:rPr>
          <w:noProof/>
        </w:rPr>
        <w:drawing>
          <wp:inline distT="0" distB="0" distL="0" distR="0" wp14:anchorId="0AE39DEA" wp14:editId="3EBECC04">
            <wp:extent cx="5731510" cy="3264892"/>
            <wp:effectExtent l="0" t="0" r="0" b="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64892"/>
                    </a:xfrm>
                    <a:prstGeom prst="rect">
                      <a:avLst/>
                    </a:prstGeom>
                    <a:noFill/>
                    <a:ln>
                      <a:noFill/>
                    </a:ln>
                  </pic:spPr>
                </pic:pic>
              </a:graphicData>
            </a:graphic>
          </wp:inline>
        </w:drawing>
      </w:r>
    </w:p>
    <w:p w14:paraId="401A5920" w14:textId="004A5B1C" w:rsidR="0095088F" w:rsidRPr="00722006" w:rsidRDefault="0095088F" w:rsidP="0095088F">
      <w:pPr>
        <w:pStyle w:val="Lgende"/>
        <w:spacing w:before="120" w:after="240"/>
        <w:jc w:val="center"/>
        <w:rPr>
          <w:lang w:val="en-GB"/>
        </w:rPr>
      </w:pPr>
      <w:bookmarkStart w:id="245" w:name="_Ref447029311"/>
      <w:bookmarkStart w:id="246" w:name="_Toc444300284"/>
      <w:bookmarkStart w:id="247" w:name="_Ref447029309"/>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6</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2</w:t>
      </w:r>
      <w:r w:rsidRPr="00722006">
        <w:rPr>
          <w:lang w:val="en-GB"/>
        </w:rPr>
        <w:fldChar w:fldCharType="end"/>
      </w:r>
      <w:bookmarkEnd w:id="245"/>
      <w:r w:rsidRPr="00722006">
        <w:rPr>
          <w:lang w:val="en-GB"/>
        </w:rPr>
        <w:tab/>
      </w:r>
      <w:r w:rsidRPr="00722006">
        <w:rPr>
          <w:iCs/>
          <w:lang w:val="en-US"/>
        </w:rPr>
        <w:t xml:space="preserve">Updated example of Event Tree organized following the structure of the </w:t>
      </w:r>
      <w:bookmarkEnd w:id="246"/>
      <w:bookmarkEnd w:id="247"/>
      <w:r w:rsidR="00BA6414" w:rsidRPr="00722006">
        <w:rPr>
          <w:iCs/>
          <w:lang w:val="en-US"/>
        </w:rPr>
        <w:t>DiD</w:t>
      </w:r>
    </w:p>
    <w:p w14:paraId="335E16E0" w14:textId="2FCFB72A" w:rsidR="00BA6414" w:rsidRPr="002C1F1E" w:rsidRDefault="00BA6414" w:rsidP="00BA6414">
      <w:pPr>
        <w:spacing w:before="120"/>
        <w:rPr>
          <w:rFonts w:cstheme="minorHAnsi"/>
          <w:i/>
          <w:szCs w:val="18"/>
          <w:lang w:val="en-US"/>
        </w:rPr>
      </w:pPr>
      <w:r w:rsidRPr="002C1F1E">
        <w:rPr>
          <w:rFonts w:cstheme="minorHAnsi"/>
          <w:szCs w:val="18"/>
          <w:lang w:val="en-US"/>
        </w:rPr>
        <w:t xml:space="preserve">The guidelines specified in the SSG-3 </w:t>
      </w:r>
      <w:r w:rsidR="00910E01" w:rsidRPr="002C1F1E">
        <w:rPr>
          <w:rFonts w:cstheme="minorHAnsi"/>
          <w:szCs w:val="18"/>
          <w:lang w:val="en-US"/>
        </w:rPr>
        <w:fldChar w:fldCharType="begin"/>
      </w:r>
      <w:r w:rsidR="00910E01" w:rsidRPr="002C1F1E">
        <w:rPr>
          <w:rFonts w:cstheme="minorHAnsi"/>
          <w:szCs w:val="18"/>
          <w:lang w:val="en-US"/>
        </w:rPr>
        <w:instrText xml:space="preserve"> REF _Ref447064420 \r \h </w:instrText>
      </w:r>
      <w:r w:rsidR="00722006" w:rsidRPr="002C1F1E">
        <w:rPr>
          <w:rFonts w:cstheme="minorHAnsi"/>
          <w:szCs w:val="18"/>
          <w:lang w:val="en-US"/>
        </w:rPr>
        <w:instrText xml:space="preserve"> \* MERGEFORMAT </w:instrText>
      </w:r>
      <w:r w:rsidR="00910E01" w:rsidRPr="002C1F1E">
        <w:rPr>
          <w:rFonts w:cstheme="minorHAnsi"/>
          <w:szCs w:val="18"/>
          <w:lang w:val="en-US"/>
        </w:rPr>
      </w:r>
      <w:r w:rsidR="00910E01" w:rsidRPr="002C1F1E">
        <w:rPr>
          <w:rFonts w:cstheme="minorHAnsi"/>
          <w:szCs w:val="18"/>
          <w:lang w:val="en-US"/>
        </w:rPr>
        <w:fldChar w:fldCharType="separate"/>
      </w:r>
      <w:r w:rsidR="00051ECA">
        <w:rPr>
          <w:rFonts w:cstheme="minorHAnsi"/>
          <w:szCs w:val="18"/>
          <w:lang w:val="en-US"/>
        </w:rPr>
        <w:t>[5]</w:t>
      </w:r>
      <w:r w:rsidR="00910E01" w:rsidRPr="002C1F1E">
        <w:rPr>
          <w:rFonts w:cstheme="minorHAnsi"/>
          <w:szCs w:val="18"/>
          <w:lang w:val="en-US"/>
        </w:rPr>
        <w:fldChar w:fldCharType="end"/>
      </w:r>
      <w:r w:rsidRPr="002C1F1E">
        <w:rPr>
          <w:rFonts w:cstheme="minorHAnsi"/>
          <w:szCs w:val="18"/>
          <w:lang w:val="en-US"/>
        </w:rPr>
        <w:t xml:space="preserve"> remains applicable to the provisions when aggregated within the LOP: “</w:t>
      </w:r>
      <w:r w:rsidRPr="002C1F1E">
        <w:rPr>
          <w:rFonts w:cstheme="minorHAnsi"/>
          <w:i/>
          <w:color w:val="231F20"/>
          <w:spacing w:val="1"/>
          <w:szCs w:val="18"/>
          <w:lang w:val="en-US"/>
        </w:rPr>
        <w:t>5.8</w:t>
      </w:r>
      <w:r w:rsidRPr="002C1F1E">
        <w:rPr>
          <w:rFonts w:cstheme="minorHAnsi"/>
          <w:i/>
          <w:color w:val="231F20"/>
          <w:spacing w:val="-1"/>
          <w:szCs w:val="18"/>
          <w:lang w:val="en-US"/>
        </w:rPr>
        <w:t>3</w:t>
      </w:r>
      <w:r w:rsidRPr="002C1F1E">
        <w:rPr>
          <w:rFonts w:cstheme="minorHAnsi"/>
          <w:i/>
          <w:color w:val="231F20"/>
          <w:szCs w:val="18"/>
          <w:lang w:val="en-US"/>
        </w:rPr>
        <w:t>.</w:t>
      </w:r>
      <w:r w:rsidRPr="002C1F1E">
        <w:rPr>
          <w:rFonts w:cstheme="minorHAnsi"/>
          <w:i/>
          <w:color w:val="231F20"/>
          <w:spacing w:val="1"/>
          <w:szCs w:val="18"/>
          <w:lang w:val="en-US"/>
        </w:rPr>
        <w:t xml:space="preserve"> F</w:t>
      </w:r>
      <w:r w:rsidRPr="002C1F1E">
        <w:rPr>
          <w:rFonts w:cstheme="minorHAnsi"/>
          <w:i/>
          <w:color w:val="231F20"/>
          <w:spacing w:val="-1"/>
          <w:szCs w:val="18"/>
          <w:lang w:val="en-US"/>
        </w:rPr>
        <w:t>u</w:t>
      </w:r>
      <w:r w:rsidRPr="002C1F1E">
        <w:rPr>
          <w:rFonts w:cstheme="minorHAnsi"/>
          <w:i/>
          <w:color w:val="231F20"/>
          <w:spacing w:val="1"/>
          <w:szCs w:val="18"/>
          <w:lang w:val="en-US"/>
        </w:rPr>
        <w:t>nc</w:t>
      </w:r>
      <w:r w:rsidRPr="002C1F1E">
        <w:rPr>
          <w:rFonts w:cstheme="minorHAnsi"/>
          <w:i/>
          <w:color w:val="231F20"/>
          <w:szCs w:val="18"/>
          <w:lang w:val="en-US"/>
        </w:rPr>
        <w:t>t</w:t>
      </w:r>
      <w:r w:rsidRPr="002C1F1E">
        <w:rPr>
          <w:rFonts w:cstheme="minorHAnsi"/>
          <w:i/>
          <w:color w:val="231F20"/>
          <w:spacing w:val="2"/>
          <w:szCs w:val="18"/>
          <w:lang w:val="en-US"/>
        </w:rPr>
        <w:t>i</w:t>
      </w:r>
      <w:r w:rsidRPr="002C1F1E">
        <w:rPr>
          <w:rFonts w:cstheme="minorHAnsi"/>
          <w:i/>
          <w:color w:val="231F20"/>
          <w:spacing w:val="-1"/>
          <w:szCs w:val="18"/>
          <w:lang w:val="en-US"/>
        </w:rPr>
        <w:t>o</w:t>
      </w:r>
      <w:r w:rsidRPr="002C1F1E">
        <w:rPr>
          <w:rFonts w:cstheme="minorHAnsi"/>
          <w:i/>
          <w:color w:val="231F20"/>
          <w:spacing w:val="1"/>
          <w:szCs w:val="18"/>
          <w:lang w:val="en-US"/>
        </w:rPr>
        <w:t>na</w:t>
      </w:r>
      <w:r w:rsidRPr="002C1F1E">
        <w:rPr>
          <w:rFonts w:cstheme="minorHAnsi"/>
          <w:i/>
          <w:color w:val="231F20"/>
          <w:szCs w:val="18"/>
          <w:lang w:val="en-US"/>
        </w:rPr>
        <w:t xml:space="preserve">l </w:t>
      </w:r>
      <w:r w:rsidRPr="002C1F1E">
        <w:rPr>
          <w:rFonts w:cstheme="minorHAnsi"/>
          <w:i/>
          <w:color w:val="231F20"/>
          <w:spacing w:val="1"/>
          <w:szCs w:val="18"/>
          <w:lang w:val="en-US"/>
        </w:rPr>
        <w:t>des</w:t>
      </w:r>
      <w:r w:rsidRPr="002C1F1E">
        <w:rPr>
          <w:rFonts w:cstheme="minorHAnsi"/>
          <w:i/>
          <w:color w:val="231F20"/>
          <w:spacing w:val="-1"/>
          <w:szCs w:val="18"/>
          <w:lang w:val="en-US"/>
        </w:rPr>
        <w:t>c</w:t>
      </w:r>
      <w:r w:rsidRPr="002C1F1E">
        <w:rPr>
          <w:rFonts w:cstheme="minorHAnsi"/>
          <w:i/>
          <w:color w:val="231F20"/>
          <w:spacing w:val="2"/>
          <w:szCs w:val="18"/>
          <w:lang w:val="en-US"/>
        </w:rPr>
        <w:t>r</w:t>
      </w:r>
      <w:r w:rsidRPr="002C1F1E">
        <w:rPr>
          <w:rFonts w:cstheme="minorHAnsi"/>
          <w:i/>
          <w:color w:val="231F20"/>
          <w:szCs w:val="18"/>
          <w:lang w:val="en-US"/>
        </w:rPr>
        <w:t>i</w:t>
      </w:r>
      <w:r w:rsidRPr="002C1F1E">
        <w:rPr>
          <w:rFonts w:cstheme="minorHAnsi"/>
          <w:i/>
          <w:color w:val="231F20"/>
          <w:spacing w:val="1"/>
          <w:szCs w:val="18"/>
          <w:lang w:val="en-US"/>
        </w:rPr>
        <w:t>p</w:t>
      </w:r>
      <w:r w:rsidRPr="002C1F1E">
        <w:rPr>
          <w:rFonts w:cstheme="minorHAnsi"/>
          <w:i/>
          <w:color w:val="231F20"/>
          <w:szCs w:val="18"/>
          <w:lang w:val="en-US"/>
        </w:rPr>
        <w:t>ti</w:t>
      </w:r>
      <w:r w:rsidRPr="002C1F1E">
        <w:rPr>
          <w:rFonts w:cstheme="minorHAnsi"/>
          <w:i/>
          <w:color w:val="231F20"/>
          <w:spacing w:val="1"/>
          <w:szCs w:val="18"/>
          <w:lang w:val="en-US"/>
        </w:rPr>
        <w:t>on</w:t>
      </w:r>
      <w:r w:rsidRPr="002C1F1E">
        <w:rPr>
          <w:rFonts w:cstheme="minorHAnsi"/>
          <w:i/>
          <w:color w:val="231F20"/>
          <w:szCs w:val="18"/>
          <w:lang w:val="en-US"/>
        </w:rPr>
        <w:t xml:space="preserve">s </w:t>
      </w:r>
      <w:r w:rsidRPr="002C1F1E">
        <w:rPr>
          <w:rFonts w:cstheme="minorHAnsi"/>
          <w:i/>
          <w:color w:val="231F20"/>
          <w:spacing w:val="1"/>
          <w:szCs w:val="18"/>
          <w:lang w:val="en-US"/>
        </w:rPr>
        <w:t>s</w:t>
      </w:r>
      <w:r w:rsidRPr="002C1F1E">
        <w:rPr>
          <w:rFonts w:cstheme="minorHAnsi"/>
          <w:i/>
          <w:color w:val="231F20"/>
          <w:spacing w:val="-1"/>
          <w:szCs w:val="18"/>
          <w:lang w:val="en-US"/>
        </w:rPr>
        <w:t>h</w:t>
      </w:r>
      <w:r w:rsidRPr="002C1F1E">
        <w:rPr>
          <w:rFonts w:cstheme="minorHAnsi"/>
          <w:i/>
          <w:color w:val="231F20"/>
          <w:spacing w:val="1"/>
          <w:szCs w:val="18"/>
          <w:lang w:val="en-US"/>
        </w:rPr>
        <w:t>ou</w:t>
      </w:r>
      <w:r w:rsidRPr="002C1F1E">
        <w:rPr>
          <w:rFonts w:cstheme="minorHAnsi"/>
          <w:i/>
          <w:color w:val="231F20"/>
          <w:szCs w:val="18"/>
          <w:lang w:val="en-US"/>
        </w:rPr>
        <w:t>ld</w:t>
      </w:r>
      <w:r w:rsidRPr="002C1F1E">
        <w:rPr>
          <w:rFonts w:cstheme="minorHAnsi"/>
          <w:i/>
          <w:color w:val="231F20"/>
          <w:spacing w:val="5"/>
          <w:szCs w:val="18"/>
          <w:lang w:val="en-US"/>
        </w:rPr>
        <w:t xml:space="preserve"> </w:t>
      </w:r>
      <w:r w:rsidRPr="002C1F1E">
        <w:rPr>
          <w:rFonts w:cstheme="minorHAnsi"/>
          <w:i/>
          <w:color w:val="231F20"/>
          <w:spacing w:val="-1"/>
          <w:szCs w:val="18"/>
          <w:lang w:val="en-US"/>
        </w:rPr>
        <w:t>b</w:t>
      </w:r>
      <w:r w:rsidRPr="002C1F1E">
        <w:rPr>
          <w:rFonts w:cstheme="minorHAnsi"/>
          <w:i/>
          <w:color w:val="231F20"/>
          <w:szCs w:val="18"/>
          <w:lang w:val="en-US"/>
        </w:rPr>
        <w:t>e</w:t>
      </w:r>
      <w:r w:rsidRPr="002C1F1E">
        <w:rPr>
          <w:rFonts w:cstheme="minorHAnsi"/>
          <w:i/>
          <w:color w:val="231F20"/>
          <w:spacing w:val="8"/>
          <w:szCs w:val="18"/>
          <w:lang w:val="en-US"/>
        </w:rPr>
        <w:t xml:space="preserve"> </w:t>
      </w:r>
      <w:r w:rsidRPr="002C1F1E">
        <w:rPr>
          <w:rFonts w:cstheme="minorHAnsi"/>
          <w:i/>
          <w:color w:val="231F20"/>
          <w:spacing w:val="1"/>
          <w:szCs w:val="18"/>
          <w:lang w:val="en-US"/>
        </w:rPr>
        <w:t>pro</w:t>
      </w:r>
      <w:r w:rsidRPr="002C1F1E">
        <w:rPr>
          <w:rFonts w:cstheme="minorHAnsi"/>
          <w:i/>
          <w:color w:val="231F20"/>
          <w:spacing w:val="-1"/>
          <w:szCs w:val="18"/>
          <w:lang w:val="en-US"/>
        </w:rPr>
        <w:t>d</w:t>
      </w:r>
      <w:r w:rsidRPr="002C1F1E">
        <w:rPr>
          <w:rFonts w:cstheme="minorHAnsi"/>
          <w:i/>
          <w:color w:val="231F20"/>
          <w:spacing w:val="1"/>
          <w:szCs w:val="18"/>
          <w:lang w:val="en-US"/>
        </w:rPr>
        <w:t>uce</w:t>
      </w:r>
      <w:r w:rsidRPr="002C1F1E">
        <w:rPr>
          <w:rFonts w:cstheme="minorHAnsi"/>
          <w:i/>
          <w:color w:val="231F20"/>
          <w:szCs w:val="18"/>
          <w:lang w:val="en-US"/>
        </w:rPr>
        <w:t xml:space="preserve">d </w:t>
      </w:r>
      <w:r w:rsidRPr="002C1F1E">
        <w:rPr>
          <w:rFonts w:cstheme="minorHAnsi"/>
          <w:i/>
          <w:color w:val="231F20"/>
          <w:spacing w:val="1"/>
          <w:szCs w:val="18"/>
          <w:lang w:val="en-US"/>
        </w:rPr>
        <w:t>fo</w:t>
      </w:r>
      <w:r w:rsidRPr="002C1F1E">
        <w:rPr>
          <w:rFonts w:cstheme="minorHAnsi"/>
          <w:i/>
          <w:color w:val="231F20"/>
          <w:szCs w:val="18"/>
          <w:lang w:val="en-US"/>
        </w:rPr>
        <w:t>r</w:t>
      </w:r>
      <w:r w:rsidRPr="002C1F1E">
        <w:rPr>
          <w:rFonts w:cstheme="minorHAnsi"/>
          <w:i/>
          <w:color w:val="231F20"/>
          <w:spacing w:val="8"/>
          <w:szCs w:val="18"/>
          <w:lang w:val="en-US"/>
        </w:rPr>
        <w:t xml:space="preserve"> </w:t>
      </w:r>
      <w:r w:rsidRPr="002C1F1E">
        <w:rPr>
          <w:rFonts w:cstheme="minorHAnsi"/>
          <w:i/>
          <w:color w:val="231F20"/>
          <w:spacing w:val="1"/>
          <w:szCs w:val="18"/>
          <w:lang w:val="en-US"/>
        </w:rPr>
        <w:t>eac</w:t>
      </w:r>
      <w:r w:rsidRPr="002C1F1E">
        <w:rPr>
          <w:rFonts w:cstheme="minorHAnsi"/>
          <w:i/>
          <w:color w:val="231F20"/>
          <w:szCs w:val="18"/>
          <w:lang w:val="en-US"/>
        </w:rPr>
        <w:t>h</w:t>
      </w:r>
      <w:r w:rsidRPr="002C1F1E">
        <w:rPr>
          <w:rFonts w:cstheme="minorHAnsi"/>
          <w:i/>
          <w:color w:val="231F20"/>
          <w:spacing w:val="4"/>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f</w:t>
      </w:r>
      <w:r w:rsidRPr="002C1F1E">
        <w:rPr>
          <w:rFonts w:cstheme="minorHAnsi"/>
          <w:i/>
          <w:color w:val="231F20"/>
          <w:spacing w:val="8"/>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6"/>
          <w:szCs w:val="18"/>
          <w:lang w:val="en-US"/>
        </w:rPr>
        <w:t xml:space="preserve"> </w:t>
      </w:r>
      <w:r w:rsidRPr="002C1F1E">
        <w:rPr>
          <w:rFonts w:cstheme="minorHAnsi"/>
          <w:i/>
          <w:color w:val="231F20"/>
          <w:spacing w:val="1"/>
          <w:szCs w:val="18"/>
          <w:lang w:val="en-US"/>
        </w:rPr>
        <w:t>safe</w:t>
      </w:r>
      <w:r w:rsidRPr="002C1F1E">
        <w:rPr>
          <w:rFonts w:cstheme="minorHAnsi"/>
          <w:i/>
          <w:color w:val="231F20"/>
          <w:szCs w:val="18"/>
          <w:lang w:val="en-US"/>
        </w:rPr>
        <w:t>ty</w:t>
      </w:r>
      <w:r w:rsidRPr="002C1F1E">
        <w:rPr>
          <w:rFonts w:cstheme="minorHAnsi"/>
          <w:i/>
          <w:color w:val="231F20"/>
          <w:spacing w:val="6"/>
          <w:szCs w:val="18"/>
          <w:lang w:val="en-US"/>
        </w:rPr>
        <w:t xml:space="preserve"> </w:t>
      </w:r>
      <w:r w:rsidRPr="002C1F1E">
        <w:rPr>
          <w:rFonts w:cstheme="minorHAnsi"/>
          <w:i/>
          <w:color w:val="231F20"/>
          <w:spacing w:val="1"/>
          <w:szCs w:val="18"/>
          <w:lang w:val="en-US"/>
        </w:rPr>
        <w:t>sys</w:t>
      </w:r>
      <w:r w:rsidRPr="002C1F1E">
        <w:rPr>
          <w:rFonts w:cstheme="minorHAnsi"/>
          <w:i/>
          <w:color w:val="231F20"/>
          <w:szCs w:val="18"/>
          <w:lang w:val="en-US"/>
        </w:rPr>
        <w:t>t</w:t>
      </w:r>
      <w:r w:rsidRPr="002C1F1E">
        <w:rPr>
          <w:rFonts w:cstheme="minorHAnsi"/>
          <w:i/>
          <w:color w:val="231F20"/>
          <w:spacing w:val="1"/>
          <w:szCs w:val="18"/>
          <w:lang w:val="en-US"/>
        </w:rPr>
        <w:t>ems mode</w:t>
      </w:r>
      <w:r w:rsidRPr="002C1F1E">
        <w:rPr>
          <w:rFonts w:cstheme="minorHAnsi"/>
          <w:i/>
          <w:color w:val="231F20"/>
          <w:szCs w:val="18"/>
          <w:lang w:val="en-US"/>
        </w:rPr>
        <w:t>ll</w:t>
      </w:r>
      <w:r w:rsidRPr="002C1F1E">
        <w:rPr>
          <w:rFonts w:cstheme="minorHAnsi"/>
          <w:i/>
          <w:color w:val="231F20"/>
          <w:spacing w:val="1"/>
          <w:szCs w:val="18"/>
          <w:lang w:val="en-US"/>
        </w:rPr>
        <w:t>e</w:t>
      </w:r>
      <w:r w:rsidRPr="002C1F1E">
        <w:rPr>
          <w:rFonts w:cstheme="minorHAnsi"/>
          <w:i/>
          <w:color w:val="231F20"/>
          <w:szCs w:val="18"/>
          <w:lang w:val="en-US"/>
        </w:rPr>
        <w:t>d</w:t>
      </w:r>
      <w:r w:rsidRPr="002C1F1E">
        <w:rPr>
          <w:rFonts w:cstheme="minorHAnsi"/>
          <w:i/>
          <w:color w:val="231F20"/>
          <w:spacing w:val="-9"/>
          <w:szCs w:val="18"/>
          <w:lang w:val="en-US"/>
        </w:rPr>
        <w:t xml:space="preserve"> </w:t>
      </w:r>
      <w:r w:rsidRPr="002C1F1E">
        <w:rPr>
          <w:rFonts w:cstheme="minorHAnsi"/>
          <w:i/>
          <w:color w:val="231F20"/>
          <w:szCs w:val="18"/>
          <w:lang w:val="en-US"/>
        </w:rPr>
        <w:t>in</w:t>
      </w:r>
      <w:r w:rsidRPr="002C1F1E">
        <w:rPr>
          <w:rFonts w:cstheme="minorHAnsi"/>
          <w:i/>
          <w:color w:val="231F20"/>
          <w:spacing w:val="-5"/>
          <w:szCs w:val="18"/>
          <w:lang w:val="en-US"/>
        </w:rPr>
        <w:t xml:space="preserve"> </w:t>
      </w:r>
      <w:r w:rsidRPr="002C1F1E">
        <w:rPr>
          <w:rFonts w:cstheme="minorHAnsi"/>
          <w:i/>
          <w:color w:val="231F20"/>
          <w:spacing w:val="1"/>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4"/>
          <w:szCs w:val="18"/>
          <w:lang w:val="en-US"/>
        </w:rPr>
        <w:t xml:space="preserve"> </w:t>
      </w:r>
      <w:r w:rsidRPr="002C1F1E">
        <w:rPr>
          <w:rFonts w:cstheme="minorHAnsi"/>
          <w:i/>
          <w:color w:val="231F20"/>
          <w:spacing w:val="1"/>
          <w:szCs w:val="18"/>
          <w:lang w:val="en-US"/>
        </w:rPr>
        <w:t>L</w:t>
      </w:r>
      <w:r w:rsidRPr="002C1F1E">
        <w:rPr>
          <w:rFonts w:cstheme="minorHAnsi"/>
          <w:i/>
          <w:color w:val="231F20"/>
          <w:spacing w:val="-1"/>
          <w:szCs w:val="18"/>
          <w:lang w:val="en-US"/>
        </w:rPr>
        <w:t>e</w:t>
      </w:r>
      <w:r w:rsidRPr="002C1F1E">
        <w:rPr>
          <w:rFonts w:cstheme="minorHAnsi"/>
          <w:i/>
          <w:color w:val="231F20"/>
          <w:spacing w:val="1"/>
          <w:szCs w:val="18"/>
          <w:lang w:val="en-US"/>
        </w:rPr>
        <w:t>ve</w:t>
      </w:r>
      <w:r w:rsidRPr="002C1F1E">
        <w:rPr>
          <w:rFonts w:cstheme="minorHAnsi"/>
          <w:i/>
          <w:color w:val="231F20"/>
          <w:szCs w:val="18"/>
          <w:lang w:val="en-US"/>
        </w:rPr>
        <w:t>l</w:t>
      </w:r>
      <w:r w:rsidRPr="002C1F1E">
        <w:rPr>
          <w:rFonts w:cstheme="minorHAnsi"/>
          <w:i/>
          <w:color w:val="231F20"/>
          <w:spacing w:val="-7"/>
          <w:szCs w:val="18"/>
          <w:lang w:val="en-US"/>
        </w:rPr>
        <w:t xml:space="preserve"> </w:t>
      </w:r>
      <w:r w:rsidRPr="002C1F1E">
        <w:rPr>
          <w:rFonts w:cstheme="minorHAnsi"/>
          <w:i/>
          <w:color w:val="231F20"/>
          <w:szCs w:val="18"/>
          <w:lang w:val="en-US"/>
        </w:rPr>
        <w:t>1</w:t>
      </w:r>
      <w:r w:rsidRPr="002C1F1E">
        <w:rPr>
          <w:rFonts w:cstheme="minorHAnsi"/>
          <w:i/>
          <w:color w:val="231F20"/>
          <w:spacing w:val="-2"/>
          <w:szCs w:val="18"/>
          <w:lang w:val="en-US"/>
        </w:rPr>
        <w:t xml:space="preserve"> </w:t>
      </w:r>
      <w:r w:rsidRPr="002C1F1E">
        <w:rPr>
          <w:rFonts w:cstheme="minorHAnsi"/>
          <w:i/>
          <w:color w:val="231F20"/>
          <w:spacing w:val="-1"/>
          <w:szCs w:val="18"/>
          <w:lang w:val="en-US"/>
        </w:rPr>
        <w:t>P</w:t>
      </w:r>
      <w:r w:rsidRPr="002C1F1E">
        <w:rPr>
          <w:rFonts w:cstheme="minorHAnsi"/>
          <w:i/>
          <w:color w:val="231F20"/>
          <w:spacing w:val="1"/>
          <w:szCs w:val="18"/>
          <w:lang w:val="en-US"/>
        </w:rPr>
        <w:t>S</w:t>
      </w:r>
      <w:r w:rsidRPr="002C1F1E">
        <w:rPr>
          <w:rFonts w:cstheme="minorHAnsi"/>
          <w:i/>
          <w:color w:val="231F20"/>
          <w:szCs w:val="18"/>
          <w:lang w:val="en-US"/>
        </w:rPr>
        <w:t>A</w:t>
      </w:r>
      <w:r w:rsidRPr="002C1F1E">
        <w:rPr>
          <w:rFonts w:cstheme="minorHAnsi"/>
          <w:i/>
          <w:color w:val="231F20"/>
          <w:spacing w:val="-5"/>
          <w:szCs w:val="18"/>
          <w:lang w:val="en-US"/>
        </w:rPr>
        <w:t xml:space="preserve"> </w:t>
      </w:r>
      <w:r w:rsidRPr="002C1F1E">
        <w:rPr>
          <w:rFonts w:cstheme="minorHAnsi"/>
          <w:i/>
          <w:color w:val="231F20"/>
          <w:szCs w:val="18"/>
          <w:lang w:val="en-US"/>
        </w:rPr>
        <w:t>to</w:t>
      </w:r>
      <w:r w:rsidRPr="002C1F1E">
        <w:rPr>
          <w:rFonts w:cstheme="minorHAnsi"/>
          <w:i/>
          <w:color w:val="231F20"/>
          <w:spacing w:val="-3"/>
          <w:szCs w:val="18"/>
          <w:lang w:val="en-US"/>
        </w:rPr>
        <w:t xml:space="preserve"> </w:t>
      </w:r>
      <w:r w:rsidRPr="002C1F1E">
        <w:rPr>
          <w:rFonts w:cstheme="minorHAnsi"/>
          <w:i/>
          <w:color w:val="231F20"/>
          <w:spacing w:val="-1"/>
          <w:szCs w:val="18"/>
          <w:lang w:val="en-US"/>
        </w:rPr>
        <w:t>e</w:t>
      </w:r>
      <w:r w:rsidRPr="002C1F1E">
        <w:rPr>
          <w:rFonts w:cstheme="minorHAnsi"/>
          <w:i/>
          <w:color w:val="231F20"/>
          <w:spacing w:val="1"/>
          <w:szCs w:val="18"/>
          <w:lang w:val="en-US"/>
        </w:rPr>
        <w:t>nsu</w:t>
      </w:r>
      <w:r w:rsidRPr="002C1F1E">
        <w:rPr>
          <w:rFonts w:cstheme="minorHAnsi"/>
          <w:i/>
          <w:color w:val="231F20"/>
          <w:szCs w:val="18"/>
          <w:lang w:val="en-US"/>
        </w:rPr>
        <w:t>re</w:t>
      </w:r>
      <w:r w:rsidRPr="002C1F1E">
        <w:rPr>
          <w:rFonts w:cstheme="minorHAnsi"/>
          <w:i/>
          <w:color w:val="231F20"/>
          <w:spacing w:val="-6"/>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ha</w:t>
      </w:r>
      <w:r w:rsidRPr="002C1F1E">
        <w:rPr>
          <w:rFonts w:cstheme="minorHAnsi"/>
          <w:i/>
          <w:color w:val="231F20"/>
          <w:szCs w:val="18"/>
          <w:lang w:val="en-US"/>
        </w:rPr>
        <w:t>t</w:t>
      </w:r>
      <w:r w:rsidRPr="002C1F1E">
        <w:rPr>
          <w:rFonts w:cstheme="minorHAnsi"/>
          <w:i/>
          <w:color w:val="231F20"/>
          <w:spacing w:val="-5"/>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he</w:t>
      </w:r>
      <w:r w:rsidRPr="002C1F1E">
        <w:rPr>
          <w:rFonts w:cstheme="minorHAnsi"/>
          <w:i/>
          <w:color w:val="231F20"/>
          <w:szCs w:val="18"/>
          <w:lang w:val="en-US"/>
        </w:rPr>
        <w:t>re</w:t>
      </w:r>
      <w:r w:rsidRPr="002C1F1E">
        <w:rPr>
          <w:rFonts w:cstheme="minorHAnsi"/>
          <w:i/>
          <w:color w:val="231F20"/>
          <w:spacing w:val="-8"/>
          <w:szCs w:val="18"/>
          <w:lang w:val="en-US"/>
        </w:rPr>
        <w:t xml:space="preserve"> </w:t>
      </w:r>
      <w:r w:rsidRPr="002C1F1E">
        <w:rPr>
          <w:rFonts w:cstheme="minorHAnsi"/>
          <w:i/>
          <w:color w:val="231F20"/>
          <w:spacing w:val="1"/>
          <w:szCs w:val="18"/>
          <w:lang w:val="en-US"/>
        </w:rPr>
        <w:t>i</w:t>
      </w:r>
      <w:r w:rsidRPr="002C1F1E">
        <w:rPr>
          <w:rFonts w:cstheme="minorHAnsi"/>
          <w:i/>
          <w:color w:val="231F20"/>
          <w:szCs w:val="18"/>
          <w:lang w:val="en-US"/>
        </w:rPr>
        <w:t>s</w:t>
      </w:r>
      <w:r w:rsidRPr="002C1F1E">
        <w:rPr>
          <w:rFonts w:cstheme="minorHAnsi"/>
          <w:i/>
          <w:color w:val="231F20"/>
          <w:spacing w:val="-5"/>
          <w:szCs w:val="18"/>
          <w:lang w:val="en-US"/>
        </w:rPr>
        <w:t xml:space="preserve"> </w:t>
      </w:r>
      <w:r w:rsidRPr="002C1F1E">
        <w:rPr>
          <w:rFonts w:cstheme="minorHAnsi"/>
          <w:i/>
          <w:color w:val="231F20"/>
          <w:szCs w:val="18"/>
          <w:lang w:val="en-US"/>
        </w:rPr>
        <w:t>a</w:t>
      </w:r>
      <w:r w:rsidRPr="002C1F1E">
        <w:rPr>
          <w:rFonts w:cstheme="minorHAnsi"/>
          <w:i/>
          <w:color w:val="231F20"/>
          <w:spacing w:val="-2"/>
          <w:szCs w:val="18"/>
          <w:lang w:val="en-US"/>
        </w:rPr>
        <w:t xml:space="preserve"> </w:t>
      </w:r>
      <w:r w:rsidRPr="002C1F1E">
        <w:rPr>
          <w:rFonts w:cstheme="minorHAnsi"/>
          <w:i/>
          <w:color w:val="231F20"/>
          <w:spacing w:val="1"/>
          <w:szCs w:val="18"/>
          <w:lang w:val="en-US"/>
        </w:rPr>
        <w:t>va</w:t>
      </w:r>
      <w:r w:rsidRPr="002C1F1E">
        <w:rPr>
          <w:rFonts w:cstheme="minorHAnsi"/>
          <w:i/>
          <w:color w:val="231F20"/>
          <w:szCs w:val="18"/>
          <w:lang w:val="en-US"/>
        </w:rPr>
        <w:t>lid</w:t>
      </w:r>
      <w:r w:rsidRPr="002C1F1E">
        <w:rPr>
          <w:rFonts w:cstheme="minorHAnsi"/>
          <w:i/>
          <w:color w:val="231F20"/>
          <w:spacing w:val="-5"/>
          <w:szCs w:val="18"/>
          <w:lang w:val="en-US"/>
        </w:rPr>
        <w:t xml:space="preserve"> </w:t>
      </w:r>
      <w:r w:rsidRPr="002C1F1E">
        <w:rPr>
          <w:rFonts w:cstheme="minorHAnsi"/>
          <w:i/>
          <w:color w:val="231F20"/>
          <w:spacing w:val="1"/>
          <w:szCs w:val="18"/>
          <w:lang w:val="en-US"/>
        </w:rPr>
        <w:t>a</w:t>
      </w:r>
      <w:r w:rsidRPr="002C1F1E">
        <w:rPr>
          <w:rFonts w:cstheme="minorHAnsi"/>
          <w:i/>
          <w:color w:val="231F20"/>
          <w:spacing w:val="-1"/>
          <w:szCs w:val="18"/>
          <w:lang w:val="en-US"/>
        </w:rPr>
        <w:t>n</w:t>
      </w:r>
      <w:r w:rsidRPr="002C1F1E">
        <w:rPr>
          <w:rFonts w:cstheme="minorHAnsi"/>
          <w:i/>
          <w:color w:val="231F20"/>
          <w:szCs w:val="18"/>
          <w:lang w:val="en-US"/>
        </w:rPr>
        <w:t>d</w:t>
      </w:r>
      <w:r w:rsidRPr="002C1F1E">
        <w:rPr>
          <w:rFonts w:cstheme="minorHAnsi"/>
          <w:i/>
          <w:color w:val="231F20"/>
          <w:spacing w:val="-4"/>
          <w:szCs w:val="18"/>
          <w:lang w:val="en-US"/>
        </w:rPr>
        <w:t xml:space="preserve"> </w:t>
      </w:r>
      <w:r w:rsidRPr="002C1F1E">
        <w:rPr>
          <w:rFonts w:cstheme="minorHAnsi"/>
          <w:i/>
          <w:color w:val="231F20"/>
          <w:spacing w:val="1"/>
          <w:szCs w:val="18"/>
          <w:lang w:val="en-US"/>
        </w:rPr>
        <w:t>a</w:t>
      </w:r>
      <w:r w:rsidRPr="002C1F1E">
        <w:rPr>
          <w:rFonts w:cstheme="minorHAnsi"/>
          <w:i/>
          <w:color w:val="231F20"/>
          <w:spacing w:val="-1"/>
          <w:szCs w:val="18"/>
          <w:lang w:val="en-US"/>
        </w:rPr>
        <w:t>u</w:t>
      </w:r>
      <w:r w:rsidRPr="002C1F1E">
        <w:rPr>
          <w:rFonts w:cstheme="minorHAnsi"/>
          <w:i/>
          <w:color w:val="231F20"/>
          <w:spacing w:val="1"/>
          <w:szCs w:val="18"/>
          <w:lang w:val="en-US"/>
        </w:rPr>
        <w:t>d</w:t>
      </w:r>
      <w:r w:rsidRPr="002C1F1E">
        <w:rPr>
          <w:rFonts w:cstheme="minorHAnsi"/>
          <w:i/>
          <w:color w:val="231F20"/>
          <w:szCs w:val="18"/>
          <w:lang w:val="en-US"/>
        </w:rPr>
        <w:t>i</w:t>
      </w:r>
      <w:r w:rsidRPr="002C1F1E">
        <w:rPr>
          <w:rFonts w:cstheme="minorHAnsi"/>
          <w:i/>
          <w:color w:val="231F20"/>
          <w:spacing w:val="1"/>
          <w:szCs w:val="18"/>
          <w:lang w:val="en-US"/>
        </w:rPr>
        <w:t>ta</w:t>
      </w:r>
      <w:r w:rsidRPr="002C1F1E">
        <w:rPr>
          <w:rFonts w:cstheme="minorHAnsi"/>
          <w:i/>
          <w:color w:val="231F20"/>
          <w:spacing w:val="-1"/>
          <w:szCs w:val="18"/>
          <w:lang w:val="en-US"/>
        </w:rPr>
        <w:t>b</w:t>
      </w:r>
      <w:r w:rsidRPr="002C1F1E">
        <w:rPr>
          <w:rFonts w:cstheme="minorHAnsi"/>
          <w:i/>
          <w:color w:val="231F20"/>
          <w:spacing w:val="2"/>
          <w:szCs w:val="18"/>
          <w:lang w:val="en-US"/>
        </w:rPr>
        <w:t>l</w:t>
      </w:r>
      <w:r w:rsidRPr="002C1F1E">
        <w:rPr>
          <w:rFonts w:cstheme="minorHAnsi"/>
          <w:i/>
          <w:color w:val="231F20"/>
          <w:szCs w:val="18"/>
          <w:lang w:val="en-US"/>
        </w:rPr>
        <w:t>e</w:t>
      </w:r>
      <w:r w:rsidRPr="002C1F1E">
        <w:rPr>
          <w:rFonts w:cstheme="minorHAnsi"/>
          <w:i/>
          <w:color w:val="231F20"/>
          <w:spacing w:val="-12"/>
          <w:szCs w:val="18"/>
          <w:lang w:val="en-US"/>
        </w:rPr>
        <w:t xml:space="preserve"> </w:t>
      </w:r>
      <w:r w:rsidRPr="002C1F1E">
        <w:rPr>
          <w:rFonts w:cstheme="minorHAnsi"/>
          <w:i/>
          <w:color w:val="231F20"/>
          <w:spacing w:val="1"/>
          <w:szCs w:val="18"/>
          <w:lang w:val="en-US"/>
        </w:rPr>
        <w:t>bas</w:t>
      </w:r>
      <w:r w:rsidRPr="002C1F1E">
        <w:rPr>
          <w:rFonts w:cstheme="minorHAnsi"/>
          <w:i/>
          <w:color w:val="231F20"/>
          <w:szCs w:val="18"/>
          <w:lang w:val="en-US"/>
        </w:rPr>
        <w:t>is</w:t>
      </w:r>
      <w:r w:rsidRPr="002C1F1E">
        <w:rPr>
          <w:rFonts w:cstheme="minorHAnsi"/>
          <w:i/>
          <w:color w:val="231F20"/>
          <w:spacing w:val="-5"/>
          <w:szCs w:val="18"/>
          <w:lang w:val="en-US"/>
        </w:rPr>
        <w:t xml:space="preserve"> </w:t>
      </w:r>
      <w:r w:rsidRPr="002C1F1E">
        <w:rPr>
          <w:rFonts w:cstheme="minorHAnsi"/>
          <w:i/>
          <w:color w:val="231F20"/>
          <w:szCs w:val="18"/>
          <w:lang w:val="en-US"/>
        </w:rPr>
        <w:t>f</w:t>
      </w:r>
      <w:r w:rsidRPr="002C1F1E">
        <w:rPr>
          <w:rFonts w:cstheme="minorHAnsi"/>
          <w:i/>
          <w:color w:val="231F20"/>
          <w:spacing w:val="1"/>
          <w:szCs w:val="18"/>
          <w:lang w:val="en-US"/>
        </w:rPr>
        <w:t>o</w:t>
      </w:r>
      <w:r w:rsidRPr="002C1F1E">
        <w:rPr>
          <w:rFonts w:cstheme="minorHAnsi"/>
          <w:i/>
          <w:color w:val="231F20"/>
          <w:szCs w:val="18"/>
          <w:lang w:val="en-US"/>
        </w:rPr>
        <w:t xml:space="preserve">r </w:t>
      </w:r>
      <w:r w:rsidRPr="002C1F1E">
        <w:rPr>
          <w:rFonts w:cstheme="minorHAnsi"/>
          <w:i/>
          <w:color w:val="231F20"/>
          <w:spacing w:val="1"/>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7"/>
          <w:szCs w:val="18"/>
          <w:lang w:val="en-US"/>
        </w:rPr>
        <w:t xml:space="preserve"> </w:t>
      </w:r>
      <w:r w:rsidRPr="002C1F1E">
        <w:rPr>
          <w:rFonts w:cstheme="minorHAnsi"/>
          <w:i/>
          <w:color w:val="231F20"/>
          <w:spacing w:val="1"/>
          <w:szCs w:val="18"/>
          <w:lang w:val="en-US"/>
        </w:rPr>
        <w:t>l</w:t>
      </w:r>
      <w:r w:rsidRPr="002C1F1E">
        <w:rPr>
          <w:rFonts w:cstheme="minorHAnsi"/>
          <w:i/>
          <w:color w:val="231F20"/>
          <w:spacing w:val="-1"/>
          <w:szCs w:val="18"/>
          <w:lang w:val="en-US"/>
        </w:rPr>
        <w:t>o</w:t>
      </w:r>
      <w:r w:rsidRPr="002C1F1E">
        <w:rPr>
          <w:rFonts w:cstheme="minorHAnsi"/>
          <w:i/>
          <w:color w:val="231F20"/>
          <w:spacing w:val="1"/>
          <w:szCs w:val="18"/>
          <w:lang w:val="en-US"/>
        </w:rPr>
        <w:t>gi</w:t>
      </w:r>
      <w:r w:rsidRPr="002C1F1E">
        <w:rPr>
          <w:rFonts w:cstheme="minorHAnsi"/>
          <w:i/>
          <w:color w:val="231F20"/>
          <w:szCs w:val="18"/>
          <w:lang w:val="en-US"/>
        </w:rPr>
        <w:t>c</w:t>
      </w:r>
      <w:r w:rsidRPr="002C1F1E">
        <w:rPr>
          <w:rFonts w:cstheme="minorHAnsi"/>
          <w:i/>
          <w:color w:val="231F20"/>
          <w:spacing w:val="4"/>
          <w:szCs w:val="18"/>
          <w:lang w:val="en-US"/>
        </w:rPr>
        <w:t xml:space="preserve"> </w:t>
      </w:r>
      <w:r w:rsidRPr="002C1F1E">
        <w:rPr>
          <w:rFonts w:cstheme="minorHAnsi"/>
          <w:i/>
          <w:color w:val="231F20"/>
          <w:spacing w:val="1"/>
          <w:szCs w:val="18"/>
          <w:lang w:val="en-US"/>
        </w:rPr>
        <w:t>m</w:t>
      </w:r>
      <w:r w:rsidRPr="002C1F1E">
        <w:rPr>
          <w:rFonts w:cstheme="minorHAnsi"/>
          <w:i/>
          <w:color w:val="231F20"/>
          <w:spacing w:val="-1"/>
          <w:szCs w:val="18"/>
          <w:lang w:val="en-US"/>
        </w:rPr>
        <w:t>o</w:t>
      </w:r>
      <w:r w:rsidRPr="002C1F1E">
        <w:rPr>
          <w:rFonts w:cstheme="minorHAnsi"/>
          <w:i/>
          <w:color w:val="231F20"/>
          <w:spacing w:val="1"/>
          <w:szCs w:val="18"/>
          <w:lang w:val="en-US"/>
        </w:rPr>
        <w:t>de</w:t>
      </w:r>
      <w:r w:rsidRPr="002C1F1E">
        <w:rPr>
          <w:rFonts w:cstheme="minorHAnsi"/>
          <w:i/>
          <w:color w:val="231F20"/>
          <w:szCs w:val="18"/>
          <w:lang w:val="en-US"/>
        </w:rPr>
        <w:t>l</w:t>
      </w:r>
      <w:r w:rsidRPr="002C1F1E">
        <w:rPr>
          <w:rFonts w:cstheme="minorHAnsi"/>
          <w:i/>
          <w:color w:val="231F20"/>
          <w:spacing w:val="4"/>
          <w:szCs w:val="18"/>
          <w:lang w:val="en-US"/>
        </w:rPr>
        <w:t xml:space="preserve"> </w:t>
      </w:r>
      <w:r w:rsidRPr="002C1F1E">
        <w:rPr>
          <w:rFonts w:cstheme="minorHAnsi"/>
          <w:i/>
          <w:color w:val="231F20"/>
          <w:spacing w:val="-1"/>
          <w:szCs w:val="18"/>
          <w:lang w:val="en-US"/>
        </w:rPr>
        <w:t>b</w:t>
      </w:r>
      <w:r w:rsidRPr="002C1F1E">
        <w:rPr>
          <w:rFonts w:cstheme="minorHAnsi"/>
          <w:i/>
          <w:color w:val="231F20"/>
          <w:spacing w:val="1"/>
          <w:szCs w:val="18"/>
          <w:lang w:val="en-US"/>
        </w:rPr>
        <w:t>ei</w:t>
      </w:r>
      <w:r w:rsidRPr="002C1F1E">
        <w:rPr>
          <w:rFonts w:cstheme="minorHAnsi"/>
          <w:i/>
          <w:color w:val="231F20"/>
          <w:spacing w:val="-1"/>
          <w:szCs w:val="18"/>
          <w:lang w:val="en-US"/>
        </w:rPr>
        <w:t>n</w:t>
      </w:r>
      <w:r w:rsidRPr="002C1F1E">
        <w:rPr>
          <w:rFonts w:cstheme="minorHAnsi"/>
          <w:i/>
          <w:color w:val="231F20"/>
          <w:szCs w:val="18"/>
          <w:lang w:val="en-US"/>
        </w:rPr>
        <w:t>g</w:t>
      </w:r>
      <w:r w:rsidRPr="002C1F1E">
        <w:rPr>
          <w:rFonts w:cstheme="minorHAnsi"/>
          <w:i/>
          <w:color w:val="231F20"/>
          <w:spacing w:val="5"/>
          <w:szCs w:val="18"/>
          <w:lang w:val="en-US"/>
        </w:rPr>
        <w:t xml:space="preserve"> </w:t>
      </w:r>
      <w:r w:rsidRPr="002C1F1E">
        <w:rPr>
          <w:rFonts w:cstheme="minorHAnsi"/>
          <w:i/>
          <w:color w:val="231F20"/>
          <w:spacing w:val="1"/>
          <w:szCs w:val="18"/>
          <w:lang w:val="en-US"/>
        </w:rPr>
        <w:t>deve</w:t>
      </w:r>
      <w:r w:rsidRPr="002C1F1E">
        <w:rPr>
          <w:rFonts w:cstheme="minorHAnsi"/>
          <w:i/>
          <w:color w:val="231F20"/>
          <w:szCs w:val="18"/>
          <w:lang w:val="en-US"/>
        </w:rPr>
        <w:t>l</w:t>
      </w:r>
      <w:r w:rsidRPr="002C1F1E">
        <w:rPr>
          <w:rFonts w:cstheme="minorHAnsi"/>
          <w:i/>
          <w:color w:val="231F20"/>
          <w:spacing w:val="1"/>
          <w:szCs w:val="18"/>
          <w:lang w:val="en-US"/>
        </w:rPr>
        <w:t>o</w:t>
      </w:r>
      <w:r w:rsidRPr="002C1F1E">
        <w:rPr>
          <w:rFonts w:cstheme="minorHAnsi"/>
          <w:i/>
          <w:color w:val="231F20"/>
          <w:spacing w:val="-1"/>
          <w:szCs w:val="18"/>
          <w:lang w:val="en-US"/>
        </w:rPr>
        <w:t>p</w:t>
      </w:r>
      <w:r w:rsidRPr="002C1F1E">
        <w:rPr>
          <w:rFonts w:cstheme="minorHAnsi"/>
          <w:i/>
          <w:color w:val="231F20"/>
          <w:spacing w:val="1"/>
          <w:szCs w:val="18"/>
          <w:lang w:val="en-US"/>
        </w:rPr>
        <w:t>ed</w:t>
      </w:r>
      <w:r w:rsidRPr="002C1F1E">
        <w:rPr>
          <w:rFonts w:cstheme="minorHAnsi"/>
          <w:i/>
          <w:color w:val="231F20"/>
          <w:szCs w:val="18"/>
          <w:lang w:val="en-US"/>
        </w:rPr>
        <w:t xml:space="preserve">. </w:t>
      </w:r>
      <w:r w:rsidRPr="002C1F1E">
        <w:rPr>
          <w:rFonts w:cstheme="minorHAnsi"/>
          <w:i/>
          <w:color w:val="231F20"/>
          <w:spacing w:val="1"/>
          <w:szCs w:val="18"/>
          <w:lang w:val="en-US"/>
        </w:rPr>
        <w:t>F</w:t>
      </w:r>
      <w:r w:rsidRPr="002C1F1E">
        <w:rPr>
          <w:rFonts w:cstheme="minorHAnsi"/>
          <w:i/>
          <w:color w:val="231F20"/>
          <w:spacing w:val="-1"/>
          <w:szCs w:val="18"/>
          <w:lang w:val="en-US"/>
        </w:rPr>
        <w:t>u</w:t>
      </w:r>
      <w:r w:rsidRPr="002C1F1E">
        <w:rPr>
          <w:rFonts w:cstheme="minorHAnsi"/>
          <w:i/>
          <w:color w:val="231F20"/>
          <w:spacing w:val="1"/>
          <w:szCs w:val="18"/>
          <w:lang w:val="en-US"/>
        </w:rPr>
        <w:t>nc</w:t>
      </w:r>
      <w:r w:rsidRPr="002C1F1E">
        <w:rPr>
          <w:rFonts w:cstheme="minorHAnsi"/>
          <w:i/>
          <w:color w:val="231F20"/>
          <w:szCs w:val="18"/>
          <w:lang w:val="en-US"/>
        </w:rPr>
        <w:t>t</w:t>
      </w:r>
      <w:r w:rsidRPr="002C1F1E">
        <w:rPr>
          <w:rFonts w:cstheme="minorHAnsi"/>
          <w:i/>
          <w:color w:val="231F20"/>
          <w:spacing w:val="2"/>
          <w:szCs w:val="18"/>
          <w:lang w:val="en-US"/>
        </w:rPr>
        <w:t>i</w:t>
      </w:r>
      <w:r w:rsidRPr="002C1F1E">
        <w:rPr>
          <w:rFonts w:cstheme="minorHAnsi"/>
          <w:i/>
          <w:color w:val="231F20"/>
          <w:spacing w:val="-1"/>
          <w:szCs w:val="18"/>
          <w:lang w:val="en-US"/>
        </w:rPr>
        <w:t>o</w:t>
      </w:r>
      <w:r w:rsidRPr="002C1F1E">
        <w:rPr>
          <w:rFonts w:cstheme="minorHAnsi"/>
          <w:i/>
          <w:color w:val="231F20"/>
          <w:spacing w:val="1"/>
          <w:szCs w:val="18"/>
          <w:lang w:val="en-US"/>
        </w:rPr>
        <w:t>na</w:t>
      </w:r>
      <w:r w:rsidRPr="002C1F1E">
        <w:rPr>
          <w:rFonts w:cstheme="minorHAnsi"/>
          <w:i/>
          <w:color w:val="231F20"/>
          <w:szCs w:val="18"/>
          <w:lang w:val="en-US"/>
        </w:rPr>
        <w:t>l</w:t>
      </w:r>
      <w:r w:rsidRPr="002C1F1E">
        <w:rPr>
          <w:rFonts w:cstheme="minorHAnsi"/>
          <w:i/>
          <w:color w:val="231F20"/>
          <w:spacing w:val="1"/>
          <w:szCs w:val="18"/>
          <w:lang w:val="en-US"/>
        </w:rPr>
        <w:t xml:space="preserve"> </w:t>
      </w:r>
      <w:r w:rsidRPr="002C1F1E">
        <w:rPr>
          <w:rFonts w:cstheme="minorHAnsi"/>
          <w:i/>
          <w:color w:val="231F20"/>
          <w:spacing w:val="-1"/>
          <w:szCs w:val="18"/>
          <w:lang w:val="en-US"/>
        </w:rPr>
        <w:t>d</w:t>
      </w:r>
      <w:r w:rsidRPr="002C1F1E">
        <w:rPr>
          <w:rFonts w:cstheme="minorHAnsi"/>
          <w:i/>
          <w:color w:val="231F20"/>
          <w:spacing w:val="1"/>
          <w:szCs w:val="18"/>
          <w:lang w:val="en-US"/>
        </w:rPr>
        <w:t>esc</w:t>
      </w:r>
      <w:r w:rsidRPr="002C1F1E">
        <w:rPr>
          <w:rFonts w:cstheme="minorHAnsi"/>
          <w:i/>
          <w:color w:val="231F20"/>
          <w:szCs w:val="18"/>
          <w:lang w:val="en-US"/>
        </w:rPr>
        <w:t>r</w:t>
      </w:r>
      <w:r w:rsidRPr="002C1F1E">
        <w:rPr>
          <w:rFonts w:cstheme="minorHAnsi"/>
          <w:i/>
          <w:color w:val="231F20"/>
          <w:spacing w:val="2"/>
          <w:szCs w:val="18"/>
          <w:lang w:val="en-US"/>
        </w:rPr>
        <w:t>i</w:t>
      </w:r>
      <w:r w:rsidRPr="002C1F1E">
        <w:rPr>
          <w:rFonts w:cstheme="minorHAnsi"/>
          <w:i/>
          <w:color w:val="231F20"/>
          <w:spacing w:val="-1"/>
          <w:szCs w:val="18"/>
          <w:lang w:val="en-US"/>
        </w:rPr>
        <w:t>p</w:t>
      </w:r>
      <w:r w:rsidRPr="002C1F1E">
        <w:rPr>
          <w:rFonts w:cstheme="minorHAnsi"/>
          <w:i/>
          <w:color w:val="231F20"/>
          <w:spacing w:val="2"/>
          <w:szCs w:val="18"/>
          <w:lang w:val="en-US"/>
        </w:rPr>
        <w:t>t</w:t>
      </w:r>
      <w:r w:rsidRPr="002C1F1E">
        <w:rPr>
          <w:rFonts w:cstheme="minorHAnsi"/>
          <w:i/>
          <w:color w:val="231F20"/>
          <w:szCs w:val="18"/>
          <w:lang w:val="en-US"/>
        </w:rPr>
        <w:t>i</w:t>
      </w:r>
      <w:r w:rsidRPr="002C1F1E">
        <w:rPr>
          <w:rFonts w:cstheme="minorHAnsi"/>
          <w:i/>
          <w:color w:val="231F20"/>
          <w:spacing w:val="1"/>
          <w:szCs w:val="18"/>
          <w:lang w:val="en-US"/>
        </w:rPr>
        <w:t>o</w:t>
      </w:r>
      <w:r w:rsidRPr="002C1F1E">
        <w:rPr>
          <w:rFonts w:cstheme="minorHAnsi"/>
          <w:i/>
          <w:color w:val="231F20"/>
          <w:spacing w:val="-1"/>
          <w:szCs w:val="18"/>
          <w:lang w:val="en-US"/>
        </w:rPr>
        <w:t>n</w:t>
      </w:r>
      <w:r w:rsidRPr="002C1F1E">
        <w:rPr>
          <w:rFonts w:cstheme="minorHAnsi"/>
          <w:i/>
          <w:color w:val="231F20"/>
          <w:szCs w:val="18"/>
          <w:lang w:val="en-US"/>
        </w:rPr>
        <w:t>s t</w:t>
      </w:r>
      <w:r w:rsidRPr="002C1F1E">
        <w:rPr>
          <w:rFonts w:cstheme="minorHAnsi"/>
          <w:i/>
          <w:color w:val="231F20"/>
          <w:spacing w:val="1"/>
          <w:szCs w:val="18"/>
          <w:lang w:val="en-US"/>
        </w:rPr>
        <w:t>yp</w:t>
      </w:r>
      <w:r w:rsidRPr="002C1F1E">
        <w:rPr>
          <w:rFonts w:cstheme="minorHAnsi"/>
          <w:i/>
          <w:color w:val="231F20"/>
          <w:szCs w:val="18"/>
          <w:lang w:val="en-US"/>
        </w:rPr>
        <w:t>i</w:t>
      </w:r>
      <w:r w:rsidRPr="002C1F1E">
        <w:rPr>
          <w:rFonts w:cstheme="minorHAnsi"/>
          <w:i/>
          <w:color w:val="231F20"/>
          <w:spacing w:val="1"/>
          <w:szCs w:val="18"/>
          <w:lang w:val="en-US"/>
        </w:rPr>
        <w:t>ca</w:t>
      </w:r>
      <w:r w:rsidRPr="002C1F1E">
        <w:rPr>
          <w:rFonts w:cstheme="minorHAnsi"/>
          <w:i/>
          <w:color w:val="231F20"/>
          <w:szCs w:val="18"/>
          <w:lang w:val="en-US"/>
        </w:rPr>
        <w:t>lly</w:t>
      </w:r>
      <w:r w:rsidRPr="002C1F1E">
        <w:rPr>
          <w:rFonts w:cstheme="minorHAnsi"/>
          <w:i/>
          <w:color w:val="231F20"/>
          <w:spacing w:val="2"/>
          <w:szCs w:val="18"/>
          <w:lang w:val="en-US"/>
        </w:rPr>
        <w:t xml:space="preserve"> </w:t>
      </w:r>
      <w:r w:rsidRPr="002C1F1E">
        <w:rPr>
          <w:rFonts w:cstheme="minorHAnsi"/>
          <w:i/>
          <w:color w:val="231F20"/>
          <w:spacing w:val="1"/>
          <w:szCs w:val="18"/>
          <w:lang w:val="en-US"/>
        </w:rPr>
        <w:t>i</w:t>
      </w:r>
      <w:r w:rsidRPr="002C1F1E">
        <w:rPr>
          <w:rFonts w:cstheme="minorHAnsi"/>
          <w:i/>
          <w:color w:val="231F20"/>
          <w:spacing w:val="-1"/>
          <w:szCs w:val="18"/>
          <w:lang w:val="en-US"/>
        </w:rPr>
        <w:t>n</w:t>
      </w:r>
      <w:r w:rsidRPr="002C1F1E">
        <w:rPr>
          <w:rFonts w:cstheme="minorHAnsi"/>
          <w:i/>
          <w:color w:val="231F20"/>
          <w:spacing w:val="1"/>
          <w:szCs w:val="18"/>
          <w:lang w:val="en-US"/>
        </w:rPr>
        <w:t>c</w:t>
      </w:r>
      <w:r w:rsidRPr="002C1F1E">
        <w:rPr>
          <w:rFonts w:cstheme="minorHAnsi"/>
          <w:i/>
          <w:color w:val="231F20"/>
          <w:szCs w:val="18"/>
          <w:lang w:val="en-US"/>
        </w:rPr>
        <w:t>l</w:t>
      </w:r>
      <w:r w:rsidRPr="002C1F1E">
        <w:rPr>
          <w:rFonts w:cstheme="minorHAnsi"/>
          <w:i/>
          <w:color w:val="231F20"/>
          <w:spacing w:val="1"/>
          <w:szCs w:val="18"/>
          <w:lang w:val="en-US"/>
        </w:rPr>
        <w:t>ud</w:t>
      </w:r>
      <w:r w:rsidRPr="002C1F1E">
        <w:rPr>
          <w:rFonts w:cstheme="minorHAnsi"/>
          <w:i/>
          <w:color w:val="231F20"/>
          <w:szCs w:val="18"/>
          <w:lang w:val="en-US"/>
        </w:rPr>
        <w:t>e</w:t>
      </w:r>
      <w:r w:rsidRPr="002C1F1E">
        <w:rPr>
          <w:rFonts w:cstheme="minorHAnsi"/>
          <w:i/>
          <w:color w:val="231F20"/>
          <w:spacing w:val="3"/>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 xml:space="preserve">he </w:t>
      </w:r>
      <w:r w:rsidRPr="002C1F1E">
        <w:rPr>
          <w:rFonts w:cstheme="minorHAnsi"/>
          <w:i/>
          <w:color w:val="231F20"/>
          <w:spacing w:val="-1"/>
          <w:szCs w:val="18"/>
          <w:lang w:val="en-US"/>
        </w:rPr>
        <w:t>f</w:t>
      </w:r>
      <w:r w:rsidRPr="002C1F1E">
        <w:rPr>
          <w:rFonts w:cstheme="minorHAnsi"/>
          <w:i/>
          <w:color w:val="231F20"/>
          <w:spacing w:val="1"/>
          <w:szCs w:val="18"/>
          <w:lang w:val="en-US"/>
        </w:rPr>
        <w:t>o</w:t>
      </w:r>
      <w:r w:rsidRPr="002C1F1E">
        <w:rPr>
          <w:rFonts w:cstheme="minorHAnsi"/>
          <w:i/>
          <w:color w:val="231F20"/>
          <w:spacing w:val="-1"/>
          <w:szCs w:val="18"/>
          <w:lang w:val="en-US"/>
        </w:rPr>
        <w:t>l</w:t>
      </w:r>
      <w:r w:rsidRPr="002C1F1E">
        <w:rPr>
          <w:rFonts w:cstheme="minorHAnsi"/>
          <w:i/>
          <w:color w:val="231F20"/>
          <w:spacing w:val="2"/>
          <w:szCs w:val="18"/>
          <w:lang w:val="en-US"/>
        </w:rPr>
        <w:t>l</w:t>
      </w:r>
      <w:r w:rsidRPr="002C1F1E">
        <w:rPr>
          <w:rFonts w:cstheme="minorHAnsi"/>
          <w:i/>
          <w:color w:val="231F20"/>
          <w:spacing w:val="-1"/>
          <w:szCs w:val="18"/>
          <w:lang w:val="en-US"/>
        </w:rPr>
        <w:t>o</w:t>
      </w:r>
      <w:r w:rsidRPr="002C1F1E">
        <w:rPr>
          <w:rFonts w:cstheme="minorHAnsi"/>
          <w:i/>
          <w:color w:val="231F20"/>
          <w:spacing w:val="3"/>
          <w:szCs w:val="18"/>
          <w:lang w:val="en-US"/>
        </w:rPr>
        <w:t>w</w:t>
      </w:r>
      <w:r w:rsidRPr="002C1F1E">
        <w:rPr>
          <w:rFonts w:cstheme="minorHAnsi"/>
          <w:i/>
          <w:color w:val="231F20"/>
          <w:spacing w:val="-1"/>
          <w:szCs w:val="18"/>
          <w:lang w:val="en-US"/>
        </w:rPr>
        <w:t>i</w:t>
      </w:r>
      <w:r w:rsidRPr="002C1F1E">
        <w:rPr>
          <w:rFonts w:cstheme="minorHAnsi"/>
          <w:i/>
          <w:color w:val="231F20"/>
          <w:spacing w:val="1"/>
          <w:szCs w:val="18"/>
          <w:lang w:val="en-US"/>
        </w:rPr>
        <w:t>n</w:t>
      </w:r>
      <w:r w:rsidRPr="002C1F1E">
        <w:rPr>
          <w:rFonts w:cstheme="minorHAnsi"/>
          <w:i/>
          <w:color w:val="231F20"/>
          <w:spacing w:val="-1"/>
          <w:szCs w:val="18"/>
          <w:lang w:val="en-US"/>
        </w:rPr>
        <w:t xml:space="preserve">g: </w:t>
      </w:r>
      <w:r w:rsidRPr="002C1F1E">
        <w:rPr>
          <w:rFonts w:cstheme="minorHAnsi"/>
          <w:i/>
          <w:color w:val="231F20"/>
          <w:szCs w:val="18"/>
          <w:lang w:val="en-US"/>
        </w:rPr>
        <w:t>a) 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zCs w:val="18"/>
          <w:lang w:val="en-US"/>
        </w:rPr>
        <w:t>f</w:t>
      </w:r>
      <w:r w:rsidRPr="002C1F1E">
        <w:rPr>
          <w:rFonts w:cstheme="minorHAnsi"/>
          <w:i/>
          <w:color w:val="231F20"/>
          <w:spacing w:val="1"/>
          <w:szCs w:val="18"/>
          <w:lang w:val="en-US"/>
        </w:rPr>
        <w:t>un</w:t>
      </w:r>
      <w:r w:rsidRPr="002C1F1E">
        <w:rPr>
          <w:rFonts w:cstheme="minorHAnsi"/>
          <w:i/>
          <w:color w:val="231F20"/>
          <w:spacing w:val="-1"/>
          <w:szCs w:val="18"/>
          <w:lang w:val="en-US"/>
        </w:rPr>
        <w:t>c</w:t>
      </w:r>
      <w:r w:rsidRPr="002C1F1E">
        <w:rPr>
          <w:rFonts w:cstheme="minorHAnsi"/>
          <w:i/>
          <w:color w:val="231F20"/>
          <w:spacing w:val="1"/>
          <w:szCs w:val="18"/>
          <w:lang w:val="en-US"/>
        </w:rPr>
        <w:t>t</w:t>
      </w:r>
      <w:r w:rsidRPr="002C1F1E">
        <w:rPr>
          <w:rFonts w:cstheme="minorHAnsi"/>
          <w:i/>
          <w:color w:val="231F20"/>
          <w:szCs w:val="18"/>
          <w:lang w:val="en-US"/>
        </w:rPr>
        <w:t>i</w:t>
      </w:r>
      <w:r w:rsidRPr="002C1F1E">
        <w:rPr>
          <w:rFonts w:cstheme="minorHAnsi"/>
          <w:i/>
          <w:color w:val="231F20"/>
          <w:spacing w:val="1"/>
          <w:szCs w:val="18"/>
          <w:lang w:val="en-US"/>
        </w:rPr>
        <w:t>o</w:t>
      </w:r>
      <w:r w:rsidRPr="002C1F1E">
        <w:rPr>
          <w:rFonts w:cstheme="minorHAnsi"/>
          <w:i/>
          <w:color w:val="231F20"/>
          <w:szCs w:val="18"/>
          <w:lang w:val="en-US"/>
        </w:rPr>
        <w:t>n</w:t>
      </w:r>
      <w:r w:rsidRPr="002C1F1E">
        <w:rPr>
          <w:rFonts w:cstheme="minorHAnsi"/>
          <w:i/>
          <w:color w:val="231F20"/>
          <w:spacing w:val="-8"/>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f</w:t>
      </w:r>
      <w:r w:rsidRPr="002C1F1E">
        <w:rPr>
          <w:rFonts w:cstheme="minorHAnsi"/>
          <w:i/>
          <w:color w:val="231F20"/>
          <w:spacing w:val="-2"/>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pacing w:val="1"/>
          <w:szCs w:val="18"/>
          <w:lang w:val="en-US"/>
        </w:rPr>
        <w:t>sys</w:t>
      </w:r>
      <w:r w:rsidRPr="002C1F1E">
        <w:rPr>
          <w:rFonts w:cstheme="minorHAnsi"/>
          <w:i/>
          <w:color w:val="231F20"/>
          <w:szCs w:val="18"/>
          <w:lang w:val="en-US"/>
        </w:rPr>
        <w:t>t</w:t>
      </w:r>
      <w:r w:rsidRPr="002C1F1E">
        <w:rPr>
          <w:rFonts w:cstheme="minorHAnsi"/>
          <w:i/>
          <w:color w:val="231F20"/>
          <w:spacing w:val="1"/>
          <w:szCs w:val="18"/>
          <w:lang w:val="en-US"/>
        </w:rPr>
        <w:t xml:space="preserve">em; b) </w:t>
      </w:r>
      <w:r w:rsidRPr="002C1F1E">
        <w:rPr>
          <w:rFonts w:cstheme="minorHAnsi"/>
          <w:i/>
          <w:color w:val="231F20"/>
          <w:szCs w:val="18"/>
          <w:lang w:val="en-GB"/>
        </w:rPr>
        <w:t>T</w:t>
      </w:r>
      <w:r w:rsidRPr="002C1F1E">
        <w:rPr>
          <w:rFonts w:cstheme="minorHAnsi"/>
          <w:i/>
          <w:color w:val="231F20"/>
          <w:spacing w:val="1"/>
          <w:szCs w:val="18"/>
          <w:lang w:val="en-GB"/>
        </w:rPr>
        <w:t>h</w:t>
      </w:r>
      <w:r w:rsidRPr="002C1F1E">
        <w:rPr>
          <w:rFonts w:cstheme="minorHAnsi"/>
          <w:i/>
          <w:color w:val="231F20"/>
          <w:szCs w:val="18"/>
          <w:lang w:val="en-GB"/>
        </w:rPr>
        <w:t>e</w:t>
      </w:r>
      <w:r w:rsidRPr="002C1F1E">
        <w:rPr>
          <w:rFonts w:cstheme="minorHAnsi"/>
          <w:i/>
          <w:color w:val="231F20"/>
          <w:spacing w:val="-2"/>
          <w:szCs w:val="18"/>
          <w:lang w:val="en-GB"/>
        </w:rPr>
        <w:t xml:space="preserve"> </w:t>
      </w:r>
      <w:r w:rsidRPr="002C1F1E">
        <w:rPr>
          <w:rFonts w:cstheme="minorHAnsi"/>
          <w:i/>
          <w:color w:val="231F20"/>
          <w:szCs w:val="18"/>
          <w:lang w:val="en-GB"/>
        </w:rPr>
        <w:t>s</w:t>
      </w:r>
      <w:r w:rsidRPr="002C1F1E">
        <w:rPr>
          <w:rFonts w:cstheme="minorHAnsi"/>
          <w:i/>
          <w:color w:val="231F20"/>
          <w:spacing w:val="1"/>
          <w:szCs w:val="18"/>
          <w:lang w:val="en-GB"/>
        </w:rPr>
        <w:t>y</w:t>
      </w:r>
      <w:r w:rsidRPr="002C1F1E">
        <w:rPr>
          <w:rFonts w:cstheme="minorHAnsi"/>
          <w:i/>
          <w:color w:val="231F20"/>
          <w:szCs w:val="18"/>
          <w:lang w:val="en-GB"/>
        </w:rPr>
        <w:t>stem</w:t>
      </w:r>
      <w:r w:rsidRPr="002C1F1E">
        <w:rPr>
          <w:rFonts w:cstheme="minorHAnsi"/>
          <w:i/>
          <w:color w:val="231F20"/>
          <w:spacing w:val="-5"/>
          <w:szCs w:val="18"/>
          <w:lang w:val="en-GB"/>
        </w:rPr>
        <w:t xml:space="preserve"> </w:t>
      </w:r>
      <w:r w:rsidRPr="002C1F1E">
        <w:rPr>
          <w:rFonts w:cstheme="minorHAnsi"/>
          <w:i/>
          <w:color w:val="231F20"/>
          <w:szCs w:val="18"/>
          <w:lang w:val="en-GB"/>
        </w:rPr>
        <w:t>fail</w:t>
      </w:r>
      <w:r w:rsidRPr="002C1F1E">
        <w:rPr>
          <w:rFonts w:cstheme="minorHAnsi"/>
          <w:i/>
          <w:color w:val="231F20"/>
          <w:spacing w:val="1"/>
          <w:szCs w:val="18"/>
          <w:lang w:val="en-GB"/>
        </w:rPr>
        <w:t>u</w:t>
      </w:r>
      <w:r w:rsidRPr="002C1F1E">
        <w:rPr>
          <w:rFonts w:cstheme="minorHAnsi"/>
          <w:i/>
          <w:color w:val="231F20"/>
          <w:szCs w:val="18"/>
          <w:lang w:val="en-GB"/>
        </w:rPr>
        <w:t>re</w:t>
      </w:r>
      <w:r w:rsidRPr="002C1F1E">
        <w:rPr>
          <w:rFonts w:cstheme="minorHAnsi"/>
          <w:i/>
          <w:color w:val="231F20"/>
          <w:spacing w:val="-4"/>
          <w:szCs w:val="18"/>
          <w:lang w:val="en-GB"/>
        </w:rPr>
        <w:t xml:space="preserve"> </w:t>
      </w:r>
      <w:r w:rsidRPr="002C1F1E">
        <w:rPr>
          <w:rFonts w:cstheme="minorHAnsi"/>
          <w:i/>
          <w:color w:val="231F20"/>
          <w:szCs w:val="18"/>
          <w:lang w:val="en-GB"/>
        </w:rPr>
        <w:t>m</w:t>
      </w:r>
      <w:r w:rsidRPr="002C1F1E">
        <w:rPr>
          <w:rFonts w:cstheme="minorHAnsi"/>
          <w:i/>
          <w:color w:val="231F20"/>
          <w:spacing w:val="1"/>
          <w:szCs w:val="18"/>
          <w:lang w:val="en-GB"/>
        </w:rPr>
        <w:t>od</w:t>
      </w:r>
      <w:r w:rsidRPr="002C1F1E">
        <w:rPr>
          <w:rFonts w:cstheme="minorHAnsi"/>
          <w:i/>
          <w:color w:val="231F20"/>
          <w:spacing w:val="-2"/>
          <w:szCs w:val="18"/>
          <w:lang w:val="en-GB"/>
        </w:rPr>
        <w:t>e</w:t>
      </w:r>
      <w:r w:rsidRPr="002C1F1E">
        <w:rPr>
          <w:rFonts w:cstheme="minorHAnsi"/>
          <w:i/>
          <w:color w:val="231F20"/>
          <w:szCs w:val="18"/>
          <w:lang w:val="en-GB"/>
        </w:rPr>
        <w:t>s; c)T</w:t>
      </w:r>
      <w:r w:rsidRPr="002C1F1E">
        <w:rPr>
          <w:rFonts w:cstheme="minorHAnsi"/>
          <w:i/>
          <w:color w:val="231F20"/>
          <w:spacing w:val="1"/>
          <w:szCs w:val="18"/>
          <w:lang w:val="en-GB"/>
        </w:rPr>
        <w:t>h</w:t>
      </w:r>
      <w:r w:rsidRPr="002C1F1E">
        <w:rPr>
          <w:rFonts w:cstheme="minorHAnsi"/>
          <w:i/>
          <w:color w:val="231F20"/>
          <w:szCs w:val="18"/>
          <w:lang w:val="en-GB"/>
        </w:rPr>
        <w:t>e</w:t>
      </w:r>
      <w:r w:rsidRPr="002C1F1E">
        <w:rPr>
          <w:rFonts w:cstheme="minorHAnsi"/>
          <w:i/>
          <w:color w:val="231F20"/>
          <w:spacing w:val="-2"/>
          <w:szCs w:val="18"/>
          <w:lang w:val="en-GB"/>
        </w:rPr>
        <w:t xml:space="preserve"> </w:t>
      </w:r>
      <w:r w:rsidRPr="002C1F1E">
        <w:rPr>
          <w:rFonts w:cstheme="minorHAnsi"/>
          <w:i/>
          <w:color w:val="231F20"/>
          <w:spacing w:val="1"/>
          <w:szCs w:val="18"/>
          <w:lang w:val="en-GB"/>
        </w:rPr>
        <w:t>sys</w:t>
      </w:r>
      <w:r w:rsidRPr="002C1F1E">
        <w:rPr>
          <w:rFonts w:cstheme="minorHAnsi"/>
          <w:i/>
          <w:color w:val="231F20"/>
          <w:szCs w:val="18"/>
          <w:lang w:val="en-GB"/>
        </w:rPr>
        <w:t>t</w:t>
      </w:r>
      <w:r w:rsidRPr="002C1F1E">
        <w:rPr>
          <w:rFonts w:cstheme="minorHAnsi"/>
          <w:i/>
          <w:color w:val="231F20"/>
          <w:spacing w:val="1"/>
          <w:szCs w:val="18"/>
          <w:lang w:val="en-GB"/>
        </w:rPr>
        <w:t>e</w:t>
      </w:r>
      <w:r w:rsidRPr="002C1F1E">
        <w:rPr>
          <w:rFonts w:cstheme="minorHAnsi"/>
          <w:i/>
          <w:color w:val="231F20"/>
          <w:szCs w:val="18"/>
          <w:lang w:val="en-GB"/>
        </w:rPr>
        <w:t>m</w:t>
      </w:r>
      <w:r w:rsidRPr="002C1F1E">
        <w:rPr>
          <w:rFonts w:cstheme="minorHAnsi"/>
          <w:i/>
          <w:color w:val="231F20"/>
          <w:spacing w:val="-5"/>
          <w:szCs w:val="18"/>
          <w:lang w:val="en-GB"/>
        </w:rPr>
        <w:t xml:space="preserve"> </w:t>
      </w:r>
      <w:r w:rsidRPr="002C1F1E">
        <w:rPr>
          <w:rFonts w:cstheme="minorHAnsi"/>
          <w:i/>
          <w:color w:val="231F20"/>
          <w:spacing w:val="1"/>
          <w:szCs w:val="18"/>
          <w:lang w:val="en-GB"/>
        </w:rPr>
        <w:t>b</w:t>
      </w:r>
      <w:r w:rsidRPr="002C1F1E">
        <w:rPr>
          <w:rFonts w:cstheme="minorHAnsi"/>
          <w:i/>
          <w:color w:val="231F20"/>
          <w:spacing w:val="-1"/>
          <w:szCs w:val="18"/>
          <w:lang w:val="en-GB"/>
        </w:rPr>
        <w:t>o</w:t>
      </w:r>
      <w:r w:rsidRPr="002C1F1E">
        <w:rPr>
          <w:rFonts w:cstheme="minorHAnsi"/>
          <w:i/>
          <w:color w:val="231F20"/>
          <w:spacing w:val="1"/>
          <w:szCs w:val="18"/>
          <w:lang w:val="en-GB"/>
        </w:rPr>
        <w:t>und</w:t>
      </w:r>
      <w:r w:rsidRPr="002C1F1E">
        <w:rPr>
          <w:rFonts w:cstheme="minorHAnsi"/>
          <w:i/>
          <w:color w:val="231F20"/>
          <w:spacing w:val="-1"/>
          <w:szCs w:val="18"/>
          <w:lang w:val="en-GB"/>
        </w:rPr>
        <w:t>a</w:t>
      </w:r>
      <w:r w:rsidRPr="002C1F1E">
        <w:rPr>
          <w:rFonts w:cstheme="minorHAnsi"/>
          <w:i/>
          <w:color w:val="231F20"/>
          <w:spacing w:val="3"/>
          <w:szCs w:val="18"/>
          <w:lang w:val="en-GB"/>
        </w:rPr>
        <w:t>r</w:t>
      </w:r>
      <w:r w:rsidRPr="002C1F1E">
        <w:rPr>
          <w:rFonts w:cstheme="minorHAnsi"/>
          <w:i/>
          <w:color w:val="231F20"/>
          <w:szCs w:val="18"/>
          <w:lang w:val="en-GB"/>
        </w:rPr>
        <w:t>i</w:t>
      </w:r>
      <w:r w:rsidRPr="002C1F1E">
        <w:rPr>
          <w:rFonts w:cstheme="minorHAnsi"/>
          <w:i/>
          <w:color w:val="231F20"/>
          <w:spacing w:val="1"/>
          <w:szCs w:val="18"/>
          <w:lang w:val="en-GB"/>
        </w:rPr>
        <w:t xml:space="preserve">es; d)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zCs w:val="18"/>
          <w:lang w:val="en-US"/>
        </w:rPr>
        <w:t>i</w:t>
      </w:r>
      <w:r w:rsidRPr="002C1F1E">
        <w:rPr>
          <w:rFonts w:cstheme="minorHAnsi"/>
          <w:i/>
          <w:color w:val="231F20"/>
          <w:spacing w:val="1"/>
          <w:szCs w:val="18"/>
          <w:lang w:val="en-US"/>
        </w:rPr>
        <w:t>n</w:t>
      </w:r>
      <w:r w:rsidRPr="002C1F1E">
        <w:rPr>
          <w:rFonts w:cstheme="minorHAnsi"/>
          <w:i/>
          <w:color w:val="231F20"/>
          <w:szCs w:val="18"/>
          <w:lang w:val="en-US"/>
        </w:rPr>
        <w:t>t</w:t>
      </w:r>
      <w:r w:rsidRPr="002C1F1E">
        <w:rPr>
          <w:rFonts w:cstheme="minorHAnsi"/>
          <w:i/>
          <w:color w:val="231F20"/>
          <w:spacing w:val="1"/>
          <w:szCs w:val="18"/>
          <w:lang w:val="en-US"/>
        </w:rPr>
        <w:t>erface</w:t>
      </w:r>
      <w:r w:rsidRPr="002C1F1E">
        <w:rPr>
          <w:rFonts w:cstheme="minorHAnsi"/>
          <w:i/>
          <w:color w:val="231F20"/>
          <w:szCs w:val="18"/>
          <w:lang w:val="en-US"/>
        </w:rPr>
        <w:t>s</w:t>
      </w:r>
      <w:r w:rsidRPr="002C1F1E">
        <w:rPr>
          <w:rFonts w:cstheme="minorHAnsi"/>
          <w:i/>
          <w:color w:val="231F20"/>
          <w:spacing w:val="-7"/>
          <w:szCs w:val="18"/>
          <w:lang w:val="en-US"/>
        </w:rPr>
        <w:t xml:space="preserve"> </w:t>
      </w:r>
      <w:r w:rsidRPr="002C1F1E">
        <w:rPr>
          <w:rFonts w:cstheme="minorHAnsi"/>
          <w:i/>
          <w:color w:val="231F20"/>
          <w:spacing w:val="1"/>
          <w:szCs w:val="18"/>
          <w:lang w:val="en-US"/>
        </w:rPr>
        <w:t>w</w:t>
      </w:r>
      <w:r w:rsidRPr="002C1F1E">
        <w:rPr>
          <w:rFonts w:cstheme="minorHAnsi"/>
          <w:i/>
          <w:color w:val="231F20"/>
          <w:szCs w:val="18"/>
          <w:lang w:val="en-US"/>
        </w:rPr>
        <w:t>i</w:t>
      </w:r>
      <w:r w:rsidRPr="002C1F1E">
        <w:rPr>
          <w:rFonts w:cstheme="minorHAnsi"/>
          <w:i/>
          <w:color w:val="231F20"/>
          <w:spacing w:val="2"/>
          <w:szCs w:val="18"/>
          <w:lang w:val="en-US"/>
        </w:rPr>
        <w:t>t</w:t>
      </w:r>
      <w:r w:rsidRPr="002C1F1E">
        <w:rPr>
          <w:rFonts w:cstheme="minorHAnsi"/>
          <w:i/>
          <w:color w:val="231F20"/>
          <w:szCs w:val="18"/>
          <w:lang w:val="en-US"/>
        </w:rPr>
        <w:t>h</w:t>
      </w:r>
      <w:r w:rsidRPr="002C1F1E">
        <w:rPr>
          <w:rFonts w:cstheme="minorHAnsi"/>
          <w:i/>
          <w:color w:val="231F20"/>
          <w:spacing w:val="-5"/>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t</w:t>
      </w:r>
      <w:r w:rsidRPr="002C1F1E">
        <w:rPr>
          <w:rFonts w:cstheme="minorHAnsi"/>
          <w:i/>
          <w:color w:val="231F20"/>
          <w:spacing w:val="1"/>
          <w:szCs w:val="18"/>
          <w:lang w:val="en-US"/>
        </w:rPr>
        <w:t>he</w:t>
      </w:r>
      <w:r w:rsidRPr="002C1F1E">
        <w:rPr>
          <w:rFonts w:cstheme="minorHAnsi"/>
          <w:i/>
          <w:color w:val="231F20"/>
          <w:szCs w:val="18"/>
          <w:lang w:val="en-US"/>
        </w:rPr>
        <w:t>r</w:t>
      </w:r>
      <w:r w:rsidRPr="002C1F1E">
        <w:rPr>
          <w:rFonts w:cstheme="minorHAnsi"/>
          <w:i/>
          <w:color w:val="231F20"/>
          <w:spacing w:val="-3"/>
          <w:szCs w:val="18"/>
          <w:lang w:val="en-US"/>
        </w:rPr>
        <w:t xml:space="preserve"> </w:t>
      </w:r>
      <w:r w:rsidRPr="002C1F1E">
        <w:rPr>
          <w:rFonts w:cstheme="minorHAnsi"/>
          <w:i/>
          <w:color w:val="231F20"/>
          <w:spacing w:val="1"/>
          <w:szCs w:val="18"/>
          <w:lang w:val="en-US"/>
        </w:rPr>
        <w:t>sys</w:t>
      </w:r>
      <w:r w:rsidRPr="002C1F1E">
        <w:rPr>
          <w:rFonts w:cstheme="minorHAnsi"/>
          <w:i/>
          <w:color w:val="231F20"/>
          <w:szCs w:val="18"/>
          <w:lang w:val="en-US"/>
        </w:rPr>
        <w:t>t</w:t>
      </w:r>
      <w:r w:rsidRPr="002C1F1E">
        <w:rPr>
          <w:rFonts w:cstheme="minorHAnsi"/>
          <w:i/>
          <w:color w:val="231F20"/>
          <w:spacing w:val="1"/>
          <w:szCs w:val="18"/>
          <w:lang w:val="en-US"/>
        </w:rPr>
        <w:t xml:space="preserve">ems; e)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24"/>
          <w:szCs w:val="18"/>
          <w:lang w:val="en-US"/>
        </w:rPr>
        <w:t xml:space="preserve"> </w:t>
      </w:r>
      <w:r w:rsidRPr="002C1F1E">
        <w:rPr>
          <w:rFonts w:cstheme="minorHAnsi"/>
          <w:i/>
          <w:color w:val="231F20"/>
          <w:spacing w:val="1"/>
          <w:szCs w:val="18"/>
          <w:lang w:val="en-US"/>
        </w:rPr>
        <w:t>mo</w:t>
      </w:r>
      <w:r w:rsidRPr="002C1F1E">
        <w:rPr>
          <w:rFonts w:cstheme="minorHAnsi"/>
          <w:i/>
          <w:color w:val="231F20"/>
          <w:spacing w:val="-1"/>
          <w:szCs w:val="18"/>
          <w:lang w:val="en-US"/>
        </w:rPr>
        <w:t>d</w:t>
      </w:r>
      <w:r w:rsidRPr="002C1F1E">
        <w:rPr>
          <w:rFonts w:cstheme="minorHAnsi"/>
          <w:i/>
          <w:color w:val="231F20"/>
          <w:szCs w:val="18"/>
          <w:lang w:val="en-US"/>
        </w:rPr>
        <w:t>e</w:t>
      </w:r>
      <w:r w:rsidRPr="002C1F1E">
        <w:rPr>
          <w:rFonts w:cstheme="minorHAnsi"/>
          <w:i/>
          <w:color w:val="231F20"/>
          <w:spacing w:val="23"/>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f</w:t>
      </w:r>
      <w:r w:rsidRPr="002C1F1E">
        <w:rPr>
          <w:rFonts w:cstheme="minorHAnsi"/>
          <w:i/>
          <w:color w:val="231F20"/>
          <w:spacing w:val="22"/>
          <w:szCs w:val="18"/>
          <w:lang w:val="en-US"/>
        </w:rPr>
        <w:t xml:space="preserve"> </w:t>
      </w:r>
      <w:r w:rsidRPr="002C1F1E">
        <w:rPr>
          <w:rFonts w:cstheme="minorHAnsi"/>
          <w:i/>
          <w:color w:val="231F20"/>
          <w:spacing w:val="1"/>
          <w:szCs w:val="18"/>
          <w:lang w:val="en-US"/>
        </w:rPr>
        <w:t>ope</w:t>
      </w:r>
      <w:r w:rsidRPr="002C1F1E">
        <w:rPr>
          <w:rFonts w:cstheme="minorHAnsi"/>
          <w:i/>
          <w:color w:val="231F20"/>
          <w:szCs w:val="18"/>
          <w:lang w:val="en-US"/>
        </w:rPr>
        <w:t>r</w:t>
      </w:r>
      <w:r w:rsidRPr="002C1F1E">
        <w:rPr>
          <w:rFonts w:cstheme="minorHAnsi"/>
          <w:i/>
          <w:color w:val="231F20"/>
          <w:spacing w:val="1"/>
          <w:szCs w:val="18"/>
          <w:lang w:val="en-US"/>
        </w:rPr>
        <w:t>a</w:t>
      </w:r>
      <w:r w:rsidRPr="002C1F1E">
        <w:rPr>
          <w:rFonts w:cstheme="minorHAnsi"/>
          <w:i/>
          <w:color w:val="231F20"/>
          <w:szCs w:val="18"/>
          <w:lang w:val="en-US"/>
        </w:rPr>
        <w:t>ti</w:t>
      </w:r>
      <w:r w:rsidRPr="002C1F1E">
        <w:rPr>
          <w:rFonts w:cstheme="minorHAnsi"/>
          <w:i/>
          <w:color w:val="231F20"/>
          <w:spacing w:val="1"/>
          <w:szCs w:val="18"/>
          <w:lang w:val="en-US"/>
        </w:rPr>
        <w:t>o</w:t>
      </w:r>
      <w:r w:rsidRPr="002C1F1E">
        <w:rPr>
          <w:rFonts w:cstheme="minorHAnsi"/>
          <w:i/>
          <w:color w:val="231F20"/>
          <w:szCs w:val="18"/>
          <w:lang w:val="en-US"/>
        </w:rPr>
        <w:t>n</w:t>
      </w:r>
      <w:r w:rsidRPr="002C1F1E">
        <w:rPr>
          <w:rFonts w:cstheme="minorHAnsi"/>
          <w:i/>
          <w:color w:val="231F20"/>
          <w:spacing w:val="20"/>
          <w:szCs w:val="18"/>
          <w:lang w:val="en-US"/>
        </w:rPr>
        <w:t xml:space="preserve"> </w:t>
      </w:r>
      <w:r w:rsidRPr="002C1F1E">
        <w:rPr>
          <w:rFonts w:cstheme="minorHAnsi"/>
          <w:i/>
          <w:color w:val="231F20"/>
          <w:spacing w:val="-1"/>
          <w:szCs w:val="18"/>
          <w:lang w:val="en-US"/>
        </w:rPr>
        <w:t>b</w:t>
      </w:r>
      <w:r w:rsidRPr="002C1F1E">
        <w:rPr>
          <w:rFonts w:cstheme="minorHAnsi"/>
          <w:i/>
          <w:color w:val="231F20"/>
          <w:spacing w:val="1"/>
          <w:szCs w:val="18"/>
          <w:lang w:val="en-US"/>
        </w:rPr>
        <w:t>e</w:t>
      </w:r>
      <w:r w:rsidRPr="002C1F1E">
        <w:rPr>
          <w:rFonts w:cstheme="minorHAnsi"/>
          <w:i/>
          <w:color w:val="231F20"/>
          <w:szCs w:val="18"/>
          <w:lang w:val="en-US"/>
        </w:rPr>
        <w:t>i</w:t>
      </w:r>
      <w:r w:rsidRPr="002C1F1E">
        <w:rPr>
          <w:rFonts w:cstheme="minorHAnsi"/>
          <w:i/>
          <w:color w:val="231F20"/>
          <w:spacing w:val="1"/>
          <w:szCs w:val="18"/>
          <w:lang w:val="en-US"/>
        </w:rPr>
        <w:t>n</w:t>
      </w:r>
      <w:r w:rsidRPr="002C1F1E">
        <w:rPr>
          <w:rFonts w:cstheme="minorHAnsi"/>
          <w:i/>
          <w:color w:val="231F20"/>
          <w:szCs w:val="18"/>
          <w:lang w:val="en-US"/>
        </w:rPr>
        <w:t>g</w:t>
      </w:r>
      <w:r w:rsidRPr="002C1F1E">
        <w:rPr>
          <w:rFonts w:cstheme="minorHAnsi"/>
          <w:i/>
          <w:color w:val="231F20"/>
          <w:spacing w:val="23"/>
          <w:szCs w:val="18"/>
          <w:lang w:val="en-US"/>
        </w:rPr>
        <w:t xml:space="preserve"> </w:t>
      </w:r>
      <w:r w:rsidRPr="002C1F1E">
        <w:rPr>
          <w:rFonts w:cstheme="minorHAnsi"/>
          <w:i/>
          <w:color w:val="231F20"/>
          <w:spacing w:val="1"/>
          <w:szCs w:val="18"/>
          <w:lang w:val="en-US"/>
        </w:rPr>
        <w:t>m</w:t>
      </w:r>
      <w:r w:rsidRPr="002C1F1E">
        <w:rPr>
          <w:rFonts w:cstheme="minorHAnsi"/>
          <w:i/>
          <w:color w:val="231F20"/>
          <w:spacing w:val="-1"/>
          <w:szCs w:val="18"/>
          <w:lang w:val="en-US"/>
        </w:rPr>
        <w:t>o</w:t>
      </w:r>
      <w:r w:rsidRPr="002C1F1E">
        <w:rPr>
          <w:rFonts w:cstheme="minorHAnsi"/>
          <w:i/>
          <w:color w:val="231F20"/>
          <w:spacing w:val="1"/>
          <w:szCs w:val="18"/>
          <w:lang w:val="en-US"/>
        </w:rPr>
        <w:t>de</w:t>
      </w:r>
      <w:r w:rsidRPr="002C1F1E">
        <w:rPr>
          <w:rFonts w:cstheme="minorHAnsi"/>
          <w:i/>
          <w:color w:val="231F20"/>
          <w:szCs w:val="18"/>
          <w:lang w:val="en-US"/>
        </w:rPr>
        <w:t>l</w:t>
      </w:r>
      <w:r w:rsidRPr="002C1F1E">
        <w:rPr>
          <w:rFonts w:cstheme="minorHAnsi"/>
          <w:i/>
          <w:color w:val="231F20"/>
          <w:spacing w:val="2"/>
          <w:szCs w:val="18"/>
          <w:lang w:val="en-US"/>
        </w:rPr>
        <w:t>l</w:t>
      </w:r>
      <w:r w:rsidRPr="002C1F1E">
        <w:rPr>
          <w:rFonts w:cstheme="minorHAnsi"/>
          <w:i/>
          <w:color w:val="231F20"/>
          <w:spacing w:val="1"/>
          <w:szCs w:val="18"/>
          <w:lang w:val="en-US"/>
        </w:rPr>
        <w:t>e</w:t>
      </w:r>
      <w:r w:rsidRPr="002C1F1E">
        <w:rPr>
          <w:rFonts w:cstheme="minorHAnsi"/>
          <w:i/>
          <w:color w:val="231F20"/>
          <w:szCs w:val="18"/>
          <w:lang w:val="en-US"/>
        </w:rPr>
        <w:t>d</w:t>
      </w:r>
      <w:r w:rsidRPr="002C1F1E">
        <w:rPr>
          <w:rFonts w:cstheme="minorHAnsi"/>
          <w:i/>
          <w:color w:val="231F20"/>
          <w:spacing w:val="18"/>
          <w:szCs w:val="18"/>
          <w:lang w:val="en-US"/>
        </w:rPr>
        <w:t xml:space="preserve"> </w:t>
      </w:r>
      <w:r w:rsidRPr="002C1F1E">
        <w:rPr>
          <w:rFonts w:cstheme="minorHAnsi"/>
          <w:i/>
          <w:color w:val="231F20"/>
          <w:szCs w:val="18"/>
          <w:lang w:val="en-US"/>
        </w:rPr>
        <w:t>(f</w:t>
      </w:r>
      <w:r w:rsidRPr="002C1F1E">
        <w:rPr>
          <w:rFonts w:cstheme="minorHAnsi"/>
          <w:i/>
          <w:color w:val="231F20"/>
          <w:spacing w:val="1"/>
          <w:szCs w:val="18"/>
          <w:lang w:val="en-US"/>
        </w:rPr>
        <w:t>o</w:t>
      </w:r>
      <w:r w:rsidRPr="002C1F1E">
        <w:rPr>
          <w:rFonts w:cstheme="minorHAnsi"/>
          <w:i/>
          <w:color w:val="231F20"/>
          <w:szCs w:val="18"/>
          <w:lang w:val="en-US"/>
        </w:rPr>
        <w:t>r</w:t>
      </w:r>
      <w:r w:rsidRPr="002C1F1E">
        <w:rPr>
          <w:rFonts w:cstheme="minorHAnsi"/>
          <w:i/>
          <w:color w:val="231F20"/>
          <w:spacing w:val="23"/>
          <w:szCs w:val="18"/>
          <w:lang w:val="en-US"/>
        </w:rPr>
        <w:t xml:space="preserve"> </w:t>
      </w:r>
      <w:r w:rsidRPr="002C1F1E">
        <w:rPr>
          <w:rFonts w:cstheme="minorHAnsi"/>
          <w:i/>
          <w:color w:val="231F20"/>
          <w:spacing w:val="1"/>
          <w:szCs w:val="18"/>
          <w:lang w:val="en-US"/>
        </w:rPr>
        <w:t>sys</w:t>
      </w:r>
      <w:r w:rsidRPr="002C1F1E">
        <w:rPr>
          <w:rFonts w:cstheme="minorHAnsi"/>
          <w:i/>
          <w:color w:val="231F20"/>
          <w:spacing w:val="-1"/>
          <w:szCs w:val="18"/>
          <w:lang w:val="en-US"/>
        </w:rPr>
        <w:t>t</w:t>
      </w:r>
      <w:r w:rsidRPr="002C1F1E">
        <w:rPr>
          <w:rFonts w:cstheme="minorHAnsi"/>
          <w:i/>
          <w:color w:val="231F20"/>
          <w:spacing w:val="1"/>
          <w:szCs w:val="18"/>
          <w:lang w:val="en-US"/>
        </w:rPr>
        <w:t>em</w:t>
      </w:r>
      <w:r w:rsidRPr="002C1F1E">
        <w:rPr>
          <w:rFonts w:cstheme="minorHAnsi"/>
          <w:i/>
          <w:color w:val="231F20"/>
          <w:szCs w:val="18"/>
          <w:lang w:val="en-US"/>
        </w:rPr>
        <w:t>s</w:t>
      </w:r>
      <w:r w:rsidRPr="002C1F1E">
        <w:rPr>
          <w:rFonts w:cstheme="minorHAnsi"/>
          <w:i/>
          <w:color w:val="231F20"/>
          <w:spacing w:val="21"/>
          <w:szCs w:val="18"/>
          <w:lang w:val="en-US"/>
        </w:rPr>
        <w:t xml:space="preserve"> </w:t>
      </w:r>
      <w:r w:rsidRPr="002C1F1E">
        <w:rPr>
          <w:rFonts w:cstheme="minorHAnsi"/>
          <w:i/>
          <w:color w:val="231F20"/>
          <w:spacing w:val="1"/>
          <w:szCs w:val="18"/>
          <w:lang w:val="en-US"/>
        </w:rPr>
        <w:t>w</w:t>
      </w:r>
      <w:r w:rsidRPr="002C1F1E">
        <w:rPr>
          <w:rFonts w:cstheme="minorHAnsi"/>
          <w:i/>
          <w:color w:val="231F20"/>
          <w:szCs w:val="18"/>
          <w:lang w:val="en-US"/>
        </w:rPr>
        <w:t>ith</w:t>
      </w:r>
      <w:r w:rsidRPr="002C1F1E">
        <w:rPr>
          <w:rFonts w:cstheme="minorHAnsi"/>
          <w:i/>
          <w:color w:val="231F20"/>
          <w:spacing w:val="24"/>
          <w:szCs w:val="18"/>
          <w:lang w:val="en-US"/>
        </w:rPr>
        <w:t xml:space="preserve"> </w:t>
      </w:r>
      <w:r w:rsidRPr="002C1F1E">
        <w:rPr>
          <w:rFonts w:cstheme="minorHAnsi"/>
          <w:i/>
          <w:color w:val="231F20"/>
          <w:spacing w:val="1"/>
          <w:szCs w:val="18"/>
          <w:lang w:val="en-US"/>
        </w:rPr>
        <w:t>mo</w:t>
      </w:r>
      <w:r w:rsidRPr="002C1F1E">
        <w:rPr>
          <w:rFonts w:cstheme="minorHAnsi"/>
          <w:i/>
          <w:color w:val="231F20"/>
          <w:szCs w:val="18"/>
          <w:lang w:val="en-US"/>
        </w:rPr>
        <w:t>re</w:t>
      </w:r>
      <w:r w:rsidRPr="002C1F1E">
        <w:rPr>
          <w:rFonts w:cstheme="minorHAnsi"/>
          <w:i/>
          <w:color w:val="231F20"/>
          <w:spacing w:val="21"/>
          <w:szCs w:val="18"/>
          <w:lang w:val="en-US"/>
        </w:rPr>
        <w:t xml:space="preserve"> </w:t>
      </w:r>
      <w:r w:rsidRPr="002C1F1E">
        <w:rPr>
          <w:rFonts w:cstheme="minorHAnsi"/>
          <w:i/>
          <w:color w:val="231F20"/>
          <w:spacing w:val="1"/>
          <w:szCs w:val="18"/>
          <w:lang w:val="en-US"/>
        </w:rPr>
        <w:t>t</w:t>
      </w:r>
      <w:r w:rsidRPr="002C1F1E">
        <w:rPr>
          <w:rFonts w:cstheme="minorHAnsi"/>
          <w:i/>
          <w:color w:val="231F20"/>
          <w:spacing w:val="-1"/>
          <w:szCs w:val="18"/>
          <w:lang w:val="en-US"/>
        </w:rPr>
        <w:t>h</w:t>
      </w:r>
      <w:r w:rsidRPr="002C1F1E">
        <w:rPr>
          <w:rFonts w:cstheme="minorHAnsi"/>
          <w:i/>
          <w:color w:val="231F20"/>
          <w:spacing w:val="1"/>
          <w:szCs w:val="18"/>
          <w:lang w:val="en-US"/>
        </w:rPr>
        <w:t>a</w:t>
      </w:r>
      <w:r w:rsidRPr="002C1F1E">
        <w:rPr>
          <w:rFonts w:cstheme="minorHAnsi"/>
          <w:i/>
          <w:color w:val="231F20"/>
          <w:szCs w:val="18"/>
          <w:lang w:val="en-US"/>
        </w:rPr>
        <w:t>n</w:t>
      </w:r>
      <w:r w:rsidRPr="002C1F1E">
        <w:rPr>
          <w:rFonts w:cstheme="minorHAnsi"/>
          <w:i/>
          <w:color w:val="231F20"/>
          <w:spacing w:val="24"/>
          <w:szCs w:val="18"/>
          <w:lang w:val="en-US"/>
        </w:rPr>
        <w:t xml:space="preserve"> </w:t>
      </w:r>
      <w:r w:rsidRPr="002C1F1E">
        <w:rPr>
          <w:rFonts w:cstheme="minorHAnsi"/>
          <w:i/>
          <w:color w:val="231F20"/>
          <w:spacing w:val="-1"/>
          <w:szCs w:val="18"/>
          <w:lang w:val="en-US"/>
        </w:rPr>
        <w:t>o</w:t>
      </w:r>
      <w:r w:rsidRPr="002C1F1E">
        <w:rPr>
          <w:rFonts w:cstheme="minorHAnsi"/>
          <w:i/>
          <w:color w:val="231F20"/>
          <w:spacing w:val="1"/>
          <w:szCs w:val="18"/>
          <w:lang w:val="en-US"/>
        </w:rPr>
        <w:t>n</w:t>
      </w:r>
      <w:r w:rsidRPr="002C1F1E">
        <w:rPr>
          <w:rFonts w:cstheme="minorHAnsi"/>
          <w:i/>
          <w:color w:val="231F20"/>
          <w:szCs w:val="18"/>
          <w:lang w:val="en-US"/>
        </w:rPr>
        <w:t xml:space="preserve">e </w:t>
      </w:r>
      <w:r w:rsidRPr="002C1F1E">
        <w:rPr>
          <w:rFonts w:cstheme="minorHAnsi"/>
          <w:i/>
          <w:color w:val="231F20"/>
          <w:spacing w:val="1"/>
          <w:szCs w:val="18"/>
          <w:lang w:val="en-US"/>
        </w:rPr>
        <w:t>mod</w:t>
      </w:r>
      <w:r w:rsidRPr="002C1F1E">
        <w:rPr>
          <w:rFonts w:cstheme="minorHAnsi"/>
          <w:i/>
          <w:color w:val="231F20"/>
          <w:spacing w:val="-1"/>
          <w:szCs w:val="18"/>
          <w:lang w:val="en-US"/>
        </w:rPr>
        <w:t>e</w:t>
      </w:r>
      <w:r w:rsidRPr="002C1F1E">
        <w:rPr>
          <w:rFonts w:cstheme="minorHAnsi"/>
          <w:i/>
          <w:color w:val="231F20"/>
          <w:spacing w:val="3"/>
          <w:szCs w:val="18"/>
          <w:lang w:val="en-US"/>
        </w:rPr>
        <w:t>)</w:t>
      </w:r>
      <w:r w:rsidRPr="002C1F1E">
        <w:rPr>
          <w:rFonts w:cstheme="minorHAnsi"/>
          <w:i/>
          <w:color w:val="231F20"/>
          <w:szCs w:val="18"/>
          <w:lang w:val="en-US"/>
        </w:rPr>
        <w:t>; f) 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1"/>
          <w:szCs w:val="18"/>
          <w:lang w:val="en-US"/>
        </w:rPr>
        <w:t xml:space="preserve"> comp</w:t>
      </w:r>
      <w:r w:rsidRPr="002C1F1E">
        <w:rPr>
          <w:rFonts w:cstheme="minorHAnsi"/>
          <w:i/>
          <w:color w:val="231F20"/>
          <w:spacing w:val="-1"/>
          <w:szCs w:val="18"/>
          <w:lang w:val="en-US"/>
        </w:rPr>
        <w:t>o</w:t>
      </w:r>
      <w:r w:rsidRPr="002C1F1E">
        <w:rPr>
          <w:rFonts w:cstheme="minorHAnsi"/>
          <w:i/>
          <w:color w:val="231F20"/>
          <w:spacing w:val="1"/>
          <w:szCs w:val="18"/>
          <w:lang w:val="en-US"/>
        </w:rPr>
        <w:t>nen</w:t>
      </w:r>
      <w:r w:rsidRPr="002C1F1E">
        <w:rPr>
          <w:rFonts w:cstheme="minorHAnsi"/>
          <w:i/>
          <w:color w:val="231F20"/>
          <w:szCs w:val="18"/>
          <w:lang w:val="en-US"/>
        </w:rPr>
        <w:t>ts</w:t>
      </w:r>
      <w:r w:rsidRPr="002C1F1E">
        <w:rPr>
          <w:rFonts w:cstheme="minorHAnsi"/>
          <w:i/>
          <w:color w:val="231F20"/>
          <w:spacing w:val="-7"/>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ha</w:t>
      </w:r>
      <w:r w:rsidRPr="002C1F1E">
        <w:rPr>
          <w:rFonts w:cstheme="minorHAnsi"/>
          <w:i/>
          <w:color w:val="231F20"/>
          <w:szCs w:val="18"/>
          <w:lang w:val="en-US"/>
        </w:rPr>
        <w:t>t</w:t>
      </w:r>
      <w:r w:rsidRPr="002C1F1E">
        <w:rPr>
          <w:rFonts w:cstheme="minorHAnsi"/>
          <w:i/>
          <w:color w:val="231F20"/>
          <w:spacing w:val="-1"/>
          <w:szCs w:val="18"/>
          <w:lang w:val="en-US"/>
        </w:rPr>
        <w:t xml:space="preserve"> </w:t>
      </w:r>
      <w:r w:rsidRPr="002C1F1E">
        <w:rPr>
          <w:rFonts w:cstheme="minorHAnsi"/>
          <w:i/>
          <w:color w:val="231F20"/>
          <w:spacing w:val="1"/>
          <w:szCs w:val="18"/>
          <w:lang w:val="en-US"/>
        </w:rPr>
        <w:t>nee</w:t>
      </w:r>
      <w:r w:rsidRPr="002C1F1E">
        <w:rPr>
          <w:rFonts w:cstheme="minorHAnsi"/>
          <w:i/>
          <w:color w:val="231F20"/>
          <w:szCs w:val="18"/>
          <w:lang w:val="en-US"/>
        </w:rPr>
        <w:t>d to</w:t>
      </w:r>
      <w:r w:rsidRPr="002C1F1E">
        <w:rPr>
          <w:rFonts w:cstheme="minorHAnsi"/>
          <w:i/>
          <w:color w:val="231F20"/>
          <w:spacing w:val="2"/>
          <w:szCs w:val="18"/>
          <w:lang w:val="en-US"/>
        </w:rPr>
        <w:t xml:space="preserve"> </w:t>
      </w:r>
      <w:r w:rsidRPr="002C1F1E">
        <w:rPr>
          <w:rFonts w:cstheme="minorHAnsi"/>
          <w:i/>
          <w:color w:val="231F20"/>
          <w:spacing w:val="1"/>
          <w:szCs w:val="18"/>
          <w:lang w:val="en-US"/>
        </w:rPr>
        <w:t>o</w:t>
      </w:r>
      <w:r w:rsidRPr="002C1F1E">
        <w:rPr>
          <w:rFonts w:cstheme="minorHAnsi"/>
          <w:i/>
          <w:color w:val="231F20"/>
          <w:spacing w:val="-1"/>
          <w:szCs w:val="18"/>
          <w:lang w:val="en-US"/>
        </w:rPr>
        <w:t>p</w:t>
      </w:r>
      <w:r w:rsidRPr="002C1F1E">
        <w:rPr>
          <w:rFonts w:cstheme="minorHAnsi"/>
          <w:i/>
          <w:color w:val="231F20"/>
          <w:spacing w:val="1"/>
          <w:szCs w:val="18"/>
          <w:lang w:val="en-US"/>
        </w:rPr>
        <w:t>era</w:t>
      </w:r>
      <w:r w:rsidRPr="002C1F1E">
        <w:rPr>
          <w:rFonts w:cstheme="minorHAnsi"/>
          <w:i/>
          <w:color w:val="231F20"/>
          <w:szCs w:val="18"/>
          <w:lang w:val="en-US"/>
        </w:rPr>
        <w:t>te</w:t>
      </w:r>
      <w:r w:rsidRPr="002C1F1E">
        <w:rPr>
          <w:rFonts w:cstheme="minorHAnsi"/>
          <w:i/>
          <w:color w:val="231F20"/>
          <w:spacing w:val="-2"/>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r</w:t>
      </w:r>
      <w:r w:rsidRPr="002C1F1E">
        <w:rPr>
          <w:rFonts w:cstheme="minorHAnsi"/>
          <w:i/>
          <w:color w:val="231F20"/>
          <w:spacing w:val="2"/>
          <w:szCs w:val="18"/>
          <w:lang w:val="en-US"/>
        </w:rPr>
        <w:t xml:space="preserve"> </w:t>
      </w:r>
      <w:r w:rsidRPr="002C1F1E">
        <w:rPr>
          <w:rFonts w:cstheme="minorHAnsi"/>
          <w:i/>
          <w:color w:val="231F20"/>
          <w:spacing w:val="1"/>
          <w:szCs w:val="18"/>
          <w:lang w:val="en-US"/>
        </w:rPr>
        <w:t>chan</w:t>
      </w:r>
      <w:r w:rsidRPr="002C1F1E">
        <w:rPr>
          <w:rFonts w:cstheme="minorHAnsi"/>
          <w:i/>
          <w:color w:val="231F20"/>
          <w:spacing w:val="-1"/>
          <w:szCs w:val="18"/>
          <w:lang w:val="en-US"/>
        </w:rPr>
        <w:t>g</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pacing w:val="2"/>
          <w:szCs w:val="18"/>
          <w:lang w:val="en-US"/>
        </w:rPr>
        <w:t>t</w:t>
      </w:r>
      <w:r w:rsidRPr="002C1F1E">
        <w:rPr>
          <w:rFonts w:cstheme="minorHAnsi"/>
          <w:i/>
          <w:color w:val="231F20"/>
          <w:spacing w:val="-1"/>
          <w:szCs w:val="18"/>
          <w:lang w:val="en-US"/>
        </w:rPr>
        <w:t>h</w:t>
      </w:r>
      <w:r w:rsidRPr="002C1F1E">
        <w:rPr>
          <w:rFonts w:cstheme="minorHAnsi"/>
          <w:i/>
          <w:color w:val="231F20"/>
          <w:spacing w:val="1"/>
          <w:szCs w:val="18"/>
          <w:lang w:val="en-US"/>
        </w:rPr>
        <w:t>e</w:t>
      </w:r>
      <w:r w:rsidRPr="002C1F1E">
        <w:rPr>
          <w:rFonts w:cstheme="minorHAnsi"/>
          <w:i/>
          <w:color w:val="231F20"/>
          <w:spacing w:val="2"/>
          <w:szCs w:val="18"/>
          <w:lang w:val="en-US"/>
        </w:rPr>
        <w:t>i</w:t>
      </w:r>
      <w:r w:rsidRPr="002C1F1E">
        <w:rPr>
          <w:rFonts w:cstheme="minorHAnsi"/>
          <w:i/>
          <w:color w:val="231F20"/>
          <w:szCs w:val="18"/>
          <w:lang w:val="en-US"/>
        </w:rPr>
        <w:t xml:space="preserve">r </w:t>
      </w:r>
      <w:r w:rsidRPr="002C1F1E">
        <w:rPr>
          <w:rFonts w:cstheme="minorHAnsi"/>
          <w:i/>
          <w:color w:val="231F20"/>
          <w:spacing w:val="1"/>
          <w:szCs w:val="18"/>
          <w:lang w:val="en-US"/>
        </w:rPr>
        <w:t>s</w:t>
      </w:r>
      <w:r w:rsidRPr="002C1F1E">
        <w:rPr>
          <w:rFonts w:cstheme="minorHAnsi"/>
          <w:i/>
          <w:color w:val="231F20"/>
          <w:szCs w:val="18"/>
          <w:lang w:val="en-US"/>
        </w:rPr>
        <w:t>t</w:t>
      </w:r>
      <w:r w:rsidRPr="002C1F1E">
        <w:rPr>
          <w:rFonts w:cstheme="minorHAnsi"/>
          <w:i/>
          <w:color w:val="231F20"/>
          <w:spacing w:val="1"/>
          <w:szCs w:val="18"/>
          <w:lang w:val="en-US"/>
        </w:rPr>
        <w:t>a</w:t>
      </w:r>
      <w:r w:rsidRPr="002C1F1E">
        <w:rPr>
          <w:rFonts w:cstheme="minorHAnsi"/>
          <w:i/>
          <w:color w:val="231F20"/>
          <w:szCs w:val="18"/>
          <w:lang w:val="en-US"/>
        </w:rPr>
        <w:t xml:space="preserve">te </w:t>
      </w:r>
      <w:r w:rsidRPr="002C1F1E">
        <w:rPr>
          <w:rFonts w:cstheme="minorHAnsi"/>
          <w:i/>
          <w:color w:val="231F20"/>
          <w:spacing w:val="1"/>
          <w:szCs w:val="18"/>
          <w:lang w:val="en-US"/>
        </w:rPr>
        <w:t>an</w:t>
      </w:r>
      <w:r w:rsidRPr="002C1F1E">
        <w:rPr>
          <w:rFonts w:cstheme="minorHAnsi"/>
          <w:i/>
          <w:color w:val="231F20"/>
          <w:szCs w:val="18"/>
          <w:lang w:val="en-US"/>
        </w:rPr>
        <w:t>d</w:t>
      </w:r>
      <w:r w:rsidRPr="002C1F1E">
        <w:rPr>
          <w:rFonts w:cstheme="minorHAnsi"/>
          <w:i/>
          <w:color w:val="231F20"/>
          <w:spacing w:val="1"/>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he</w:t>
      </w:r>
      <w:r w:rsidRPr="002C1F1E">
        <w:rPr>
          <w:rFonts w:cstheme="minorHAnsi"/>
          <w:i/>
          <w:color w:val="231F20"/>
          <w:szCs w:val="18"/>
          <w:lang w:val="en-US"/>
        </w:rPr>
        <w:t xml:space="preserve">ir </w:t>
      </w:r>
      <w:r w:rsidRPr="002C1F1E">
        <w:rPr>
          <w:rFonts w:cstheme="minorHAnsi"/>
          <w:i/>
          <w:color w:val="231F20"/>
          <w:spacing w:val="1"/>
          <w:szCs w:val="18"/>
          <w:lang w:val="en-US"/>
        </w:rPr>
        <w:t xml:space="preserve">normal; g) </w:t>
      </w:r>
      <w:r w:rsidRPr="002C1F1E">
        <w:rPr>
          <w:rFonts w:cstheme="minorHAnsi"/>
          <w:i/>
          <w:color w:val="231F20"/>
          <w:spacing w:val="1"/>
          <w:szCs w:val="18"/>
          <w:lang w:val="en-GB"/>
        </w:rPr>
        <w:t>co</w:t>
      </w:r>
      <w:r w:rsidRPr="002C1F1E">
        <w:rPr>
          <w:rFonts w:cstheme="minorHAnsi"/>
          <w:i/>
          <w:color w:val="231F20"/>
          <w:spacing w:val="-1"/>
          <w:szCs w:val="18"/>
          <w:lang w:val="en-GB"/>
        </w:rPr>
        <w:t>n</w:t>
      </w:r>
      <w:r w:rsidRPr="002C1F1E">
        <w:rPr>
          <w:rFonts w:cstheme="minorHAnsi"/>
          <w:i/>
          <w:color w:val="231F20"/>
          <w:szCs w:val="18"/>
          <w:lang w:val="en-GB"/>
        </w:rPr>
        <w:t>f</w:t>
      </w:r>
      <w:r w:rsidRPr="002C1F1E">
        <w:rPr>
          <w:rFonts w:cstheme="minorHAnsi"/>
          <w:i/>
          <w:color w:val="231F20"/>
          <w:spacing w:val="2"/>
          <w:szCs w:val="18"/>
          <w:lang w:val="en-GB"/>
        </w:rPr>
        <w:t>i</w:t>
      </w:r>
      <w:r w:rsidRPr="002C1F1E">
        <w:rPr>
          <w:rFonts w:cstheme="minorHAnsi"/>
          <w:i/>
          <w:color w:val="231F20"/>
          <w:spacing w:val="1"/>
          <w:szCs w:val="18"/>
          <w:lang w:val="en-GB"/>
        </w:rPr>
        <w:t>g</w:t>
      </w:r>
      <w:r w:rsidRPr="002C1F1E">
        <w:rPr>
          <w:rFonts w:cstheme="minorHAnsi"/>
          <w:i/>
          <w:color w:val="231F20"/>
          <w:spacing w:val="-1"/>
          <w:szCs w:val="18"/>
          <w:lang w:val="en-GB"/>
        </w:rPr>
        <w:t>u</w:t>
      </w:r>
      <w:r w:rsidRPr="002C1F1E">
        <w:rPr>
          <w:rFonts w:cstheme="minorHAnsi"/>
          <w:i/>
          <w:color w:val="231F20"/>
          <w:szCs w:val="18"/>
          <w:lang w:val="en-GB"/>
        </w:rPr>
        <w:t>r</w:t>
      </w:r>
      <w:r w:rsidRPr="002C1F1E">
        <w:rPr>
          <w:rFonts w:cstheme="minorHAnsi"/>
          <w:i/>
          <w:color w:val="231F20"/>
          <w:spacing w:val="1"/>
          <w:szCs w:val="18"/>
          <w:lang w:val="en-GB"/>
        </w:rPr>
        <w:t>a</w:t>
      </w:r>
      <w:r w:rsidRPr="002C1F1E">
        <w:rPr>
          <w:rFonts w:cstheme="minorHAnsi"/>
          <w:i/>
          <w:color w:val="231F20"/>
          <w:spacing w:val="2"/>
          <w:szCs w:val="18"/>
          <w:lang w:val="en-GB"/>
        </w:rPr>
        <w:t>t</w:t>
      </w:r>
      <w:r w:rsidRPr="002C1F1E">
        <w:rPr>
          <w:rFonts w:cstheme="minorHAnsi"/>
          <w:i/>
          <w:color w:val="231F20"/>
          <w:spacing w:val="-1"/>
          <w:szCs w:val="18"/>
          <w:lang w:val="en-GB"/>
        </w:rPr>
        <w:t>i</w:t>
      </w:r>
      <w:r w:rsidRPr="002C1F1E">
        <w:rPr>
          <w:rFonts w:cstheme="minorHAnsi"/>
          <w:i/>
          <w:color w:val="231F20"/>
          <w:spacing w:val="1"/>
          <w:szCs w:val="18"/>
          <w:lang w:val="en-GB"/>
        </w:rPr>
        <w:t>o</w:t>
      </w:r>
      <w:r w:rsidRPr="002C1F1E">
        <w:rPr>
          <w:rFonts w:cstheme="minorHAnsi"/>
          <w:i/>
          <w:color w:val="231F20"/>
          <w:spacing w:val="-1"/>
          <w:szCs w:val="18"/>
          <w:lang w:val="en-GB"/>
        </w:rPr>
        <w:t xml:space="preserve">n; h) </w:t>
      </w:r>
      <w:r w:rsidRPr="002C1F1E">
        <w:rPr>
          <w:rFonts w:cstheme="minorHAnsi"/>
          <w:i/>
          <w:color w:val="231F20"/>
          <w:spacing w:val="2"/>
          <w:szCs w:val="18"/>
          <w:lang w:val="en-US"/>
        </w:rPr>
        <w:t>W</w:t>
      </w:r>
      <w:r w:rsidRPr="002C1F1E">
        <w:rPr>
          <w:rFonts w:cstheme="minorHAnsi"/>
          <w:i/>
          <w:color w:val="231F20"/>
          <w:spacing w:val="-1"/>
          <w:szCs w:val="18"/>
          <w:lang w:val="en-US"/>
        </w:rPr>
        <w:t>h</w:t>
      </w:r>
      <w:r w:rsidRPr="002C1F1E">
        <w:rPr>
          <w:rFonts w:cstheme="minorHAnsi"/>
          <w:i/>
          <w:color w:val="231F20"/>
          <w:spacing w:val="1"/>
          <w:szCs w:val="18"/>
          <w:lang w:val="en-US"/>
        </w:rPr>
        <w:t>e</w:t>
      </w:r>
      <w:r w:rsidRPr="002C1F1E">
        <w:rPr>
          <w:rFonts w:cstheme="minorHAnsi"/>
          <w:i/>
          <w:color w:val="231F20"/>
          <w:spacing w:val="2"/>
          <w:szCs w:val="18"/>
          <w:lang w:val="en-US"/>
        </w:rPr>
        <w:t>t</w:t>
      </w:r>
      <w:r w:rsidRPr="002C1F1E">
        <w:rPr>
          <w:rFonts w:cstheme="minorHAnsi"/>
          <w:i/>
          <w:color w:val="231F20"/>
          <w:spacing w:val="-1"/>
          <w:szCs w:val="18"/>
          <w:lang w:val="en-US"/>
        </w:rPr>
        <w:t>h</w:t>
      </w:r>
      <w:r w:rsidRPr="002C1F1E">
        <w:rPr>
          <w:rFonts w:cstheme="minorHAnsi"/>
          <w:i/>
          <w:color w:val="231F20"/>
          <w:spacing w:val="1"/>
          <w:szCs w:val="18"/>
          <w:lang w:val="en-US"/>
        </w:rPr>
        <w:t>e</w:t>
      </w:r>
      <w:r w:rsidRPr="002C1F1E">
        <w:rPr>
          <w:rFonts w:cstheme="minorHAnsi"/>
          <w:i/>
          <w:color w:val="231F20"/>
          <w:szCs w:val="18"/>
          <w:lang w:val="en-US"/>
        </w:rPr>
        <w:t>r</w:t>
      </w:r>
      <w:r w:rsidRPr="002C1F1E">
        <w:rPr>
          <w:rFonts w:cstheme="minorHAnsi"/>
          <w:i/>
          <w:color w:val="231F20"/>
          <w:spacing w:val="-6"/>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pacing w:val="1"/>
          <w:szCs w:val="18"/>
          <w:lang w:val="en-US"/>
        </w:rPr>
        <w:t>c</w:t>
      </w:r>
      <w:r w:rsidRPr="002C1F1E">
        <w:rPr>
          <w:rFonts w:cstheme="minorHAnsi"/>
          <w:i/>
          <w:color w:val="231F20"/>
          <w:spacing w:val="-1"/>
          <w:szCs w:val="18"/>
          <w:lang w:val="en-US"/>
        </w:rPr>
        <w:t>o</w:t>
      </w:r>
      <w:r w:rsidRPr="002C1F1E">
        <w:rPr>
          <w:rFonts w:cstheme="minorHAnsi"/>
          <w:i/>
          <w:color w:val="231F20"/>
          <w:spacing w:val="3"/>
          <w:szCs w:val="18"/>
          <w:lang w:val="en-US"/>
        </w:rPr>
        <w:t>m</w:t>
      </w:r>
      <w:r w:rsidRPr="002C1F1E">
        <w:rPr>
          <w:rFonts w:cstheme="minorHAnsi"/>
          <w:i/>
          <w:color w:val="231F20"/>
          <w:spacing w:val="-1"/>
          <w:szCs w:val="18"/>
          <w:lang w:val="en-US"/>
        </w:rPr>
        <w:t>p</w:t>
      </w:r>
      <w:r w:rsidRPr="002C1F1E">
        <w:rPr>
          <w:rFonts w:cstheme="minorHAnsi"/>
          <w:i/>
          <w:color w:val="231F20"/>
          <w:spacing w:val="1"/>
          <w:szCs w:val="18"/>
          <w:lang w:val="en-US"/>
        </w:rPr>
        <w:t>one</w:t>
      </w:r>
      <w:r w:rsidRPr="002C1F1E">
        <w:rPr>
          <w:rFonts w:cstheme="minorHAnsi"/>
          <w:i/>
          <w:color w:val="231F20"/>
          <w:spacing w:val="-1"/>
          <w:szCs w:val="18"/>
          <w:lang w:val="en-US"/>
        </w:rPr>
        <w:t>n</w:t>
      </w:r>
      <w:r w:rsidRPr="002C1F1E">
        <w:rPr>
          <w:rFonts w:cstheme="minorHAnsi"/>
          <w:i/>
          <w:color w:val="231F20"/>
          <w:szCs w:val="18"/>
          <w:lang w:val="en-US"/>
        </w:rPr>
        <w:t>t</w:t>
      </w:r>
      <w:r w:rsidRPr="002C1F1E">
        <w:rPr>
          <w:rFonts w:cstheme="minorHAnsi"/>
          <w:i/>
          <w:color w:val="231F20"/>
          <w:spacing w:val="-7"/>
          <w:szCs w:val="18"/>
          <w:lang w:val="en-US"/>
        </w:rPr>
        <w:t xml:space="preserve"> </w:t>
      </w:r>
      <w:r w:rsidRPr="002C1F1E">
        <w:rPr>
          <w:rFonts w:cstheme="minorHAnsi"/>
          <w:i/>
          <w:color w:val="231F20"/>
          <w:spacing w:val="-1"/>
          <w:szCs w:val="18"/>
          <w:lang w:val="en-US"/>
        </w:rPr>
        <w:t>o</w:t>
      </w:r>
      <w:r w:rsidRPr="002C1F1E">
        <w:rPr>
          <w:rFonts w:cstheme="minorHAnsi"/>
          <w:i/>
          <w:color w:val="231F20"/>
          <w:spacing w:val="1"/>
          <w:szCs w:val="18"/>
          <w:lang w:val="en-US"/>
        </w:rPr>
        <w:t>pera</w:t>
      </w:r>
      <w:r w:rsidRPr="002C1F1E">
        <w:rPr>
          <w:rFonts w:cstheme="minorHAnsi"/>
          <w:i/>
          <w:color w:val="231F20"/>
          <w:szCs w:val="18"/>
          <w:lang w:val="en-US"/>
        </w:rPr>
        <w:t>ti</w:t>
      </w:r>
      <w:r w:rsidRPr="002C1F1E">
        <w:rPr>
          <w:rFonts w:cstheme="minorHAnsi"/>
          <w:i/>
          <w:color w:val="231F20"/>
          <w:spacing w:val="1"/>
          <w:szCs w:val="18"/>
          <w:lang w:val="en-US"/>
        </w:rPr>
        <w:t>on</w:t>
      </w:r>
      <w:r w:rsidRPr="002C1F1E">
        <w:rPr>
          <w:rFonts w:cstheme="minorHAnsi"/>
          <w:i/>
          <w:color w:val="231F20"/>
          <w:szCs w:val="18"/>
          <w:lang w:val="en-US"/>
        </w:rPr>
        <w:t>s</w:t>
      </w:r>
      <w:r w:rsidRPr="002C1F1E">
        <w:rPr>
          <w:rFonts w:cstheme="minorHAnsi"/>
          <w:i/>
          <w:color w:val="231F20"/>
          <w:spacing w:val="-8"/>
          <w:szCs w:val="18"/>
          <w:lang w:val="en-US"/>
        </w:rPr>
        <w:t xml:space="preserve"> </w:t>
      </w:r>
      <w:r w:rsidRPr="002C1F1E">
        <w:rPr>
          <w:rFonts w:cstheme="minorHAnsi"/>
          <w:i/>
          <w:color w:val="231F20"/>
          <w:spacing w:val="1"/>
          <w:szCs w:val="18"/>
          <w:lang w:val="en-US"/>
        </w:rPr>
        <w:t>ar</w:t>
      </w:r>
      <w:r w:rsidRPr="002C1F1E">
        <w:rPr>
          <w:rFonts w:cstheme="minorHAnsi"/>
          <w:i/>
          <w:color w:val="231F20"/>
          <w:szCs w:val="18"/>
          <w:lang w:val="en-US"/>
        </w:rPr>
        <w:t>e</w:t>
      </w:r>
      <w:r w:rsidRPr="002C1F1E">
        <w:rPr>
          <w:rFonts w:cstheme="minorHAnsi"/>
          <w:i/>
          <w:color w:val="231F20"/>
          <w:spacing w:val="-2"/>
          <w:szCs w:val="18"/>
          <w:lang w:val="en-US"/>
        </w:rPr>
        <w:t xml:space="preserve"> </w:t>
      </w:r>
      <w:r w:rsidRPr="002C1F1E">
        <w:rPr>
          <w:rFonts w:cstheme="minorHAnsi"/>
          <w:i/>
          <w:color w:val="231F20"/>
          <w:spacing w:val="1"/>
          <w:szCs w:val="18"/>
          <w:lang w:val="en-US"/>
        </w:rPr>
        <w:t>m</w:t>
      </w:r>
      <w:r w:rsidRPr="002C1F1E">
        <w:rPr>
          <w:rFonts w:cstheme="minorHAnsi"/>
          <w:i/>
          <w:color w:val="231F20"/>
          <w:spacing w:val="-1"/>
          <w:szCs w:val="18"/>
          <w:lang w:val="en-US"/>
        </w:rPr>
        <w:t>a</w:t>
      </w:r>
      <w:r w:rsidRPr="002C1F1E">
        <w:rPr>
          <w:rFonts w:cstheme="minorHAnsi"/>
          <w:i/>
          <w:color w:val="231F20"/>
          <w:spacing w:val="1"/>
          <w:szCs w:val="18"/>
          <w:lang w:val="en-US"/>
        </w:rPr>
        <w:t>nua</w:t>
      </w:r>
      <w:r w:rsidRPr="002C1F1E">
        <w:rPr>
          <w:rFonts w:cstheme="minorHAnsi"/>
          <w:i/>
          <w:color w:val="231F20"/>
          <w:szCs w:val="18"/>
          <w:lang w:val="en-US"/>
        </w:rPr>
        <w:t>l</w:t>
      </w:r>
      <w:r w:rsidRPr="002C1F1E">
        <w:rPr>
          <w:rFonts w:cstheme="minorHAnsi"/>
          <w:i/>
          <w:color w:val="231F20"/>
          <w:spacing w:val="-6"/>
          <w:szCs w:val="18"/>
          <w:lang w:val="en-US"/>
        </w:rPr>
        <w:t xml:space="preserve"> </w:t>
      </w:r>
      <w:r w:rsidRPr="002C1F1E">
        <w:rPr>
          <w:rFonts w:cstheme="minorHAnsi"/>
          <w:i/>
          <w:color w:val="231F20"/>
          <w:spacing w:val="1"/>
          <w:szCs w:val="18"/>
          <w:lang w:val="en-US"/>
        </w:rPr>
        <w:t>o</w:t>
      </w:r>
      <w:r w:rsidRPr="002C1F1E">
        <w:rPr>
          <w:rFonts w:cstheme="minorHAnsi"/>
          <w:i/>
          <w:color w:val="231F20"/>
          <w:szCs w:val="18"/>
          <w:lang w:val="en-US"/>
        </w:rPr>
        <w:t>r</w:t>
      </w:r>
      <w:r w:rsidRPr="002C1F1E">
        <w:rPr>
          <w:rFonts w:cstheme="minorHAnsi"/>
          <w:i/>
          <w:color w:val="231F20"/>
          <w:spacing w:val="-1"/>
          <w:szCs w:val="18"/>
          <w:lang w:val="en-US"/>
        </w:rPr>
        <w:t xml:space="preserve"> </w:t>
      </w:r>
      <w:r w:rsidRPr="002C1F1E">
        <w:rPr>
          <w:rFonts w:cstheme="minorHAnsi"/>
          <w:i/>
          <w:color w:val="231F20"/>
          <w:spacing w:val="1"/>
          <w:szCs w:val="18"/>
          <w:lang w:val="en-US"/>
        </w:rPr>
        <w:t>a</w:t>
      </w:r>
      <w:r w:rsidRPr="002C1F1E">
        <w:rPr>
          <w:rFonts w:cstheme="minorHAnsi"/>
          <w:i/>
          <w:color w:val="231F20"/>
          <w:spacing w:val="-1"/>
          <w:szCs w:val="18"/>
          <w:lang w:val="en-US"/>
        </w:rPr>
        <w:t>u</w:t>
      </w:r>
      <w:r w:rsidRPr="002C1F1E">
        <w:rPr>
          <w:rFonts w:cstheme="minorHAnsi"/>
          <w:i/>
          <w:color w:val="231F20"/>
          <w:spacing w:val="2"/>
          <w:szCs w:val="18"/>
          <w:lang w:val="en-US"/>
        </w:rPr>
        <w:t>t</w:t>
      </w:r>
      <w:r w:rsidRPr="002C1F1E">
        <w:rPr>
          <w:rFonts w:cstheme="minorHAnsi"/>
          <w:i/>
          <w:color w:val="231F20"/>
          <w:spacing w:val="-1"/>
          <w:szCs w:val="18"/>
          <w:lang w:val="en-US"/>
        </w:rPr>
        <w:t>o</w:t>
      </w:r>
      <w:r w:rsidRPr="002C1F1E">
        <w:rPr>
          <w:rFonts w:cstheme="minorHAnsi"/>
          <w:i/>
          <w:color w:val="231F20"/>
          <w:spacing w:val="1"/>
          <w:szCs w:val="18"/>
          <w:lang w:val="en-US"/>
        </w:rPr>
        <w:t>ma</w:t>
      </w:r>
      <w:r w:rsidRPr="002C1F1E">
        <w:rPr>
          <w:rFonts w:cstheme="minorHAnsi"/>
          <w:i/>
          <w:color w:val="231F20"/>
          <w:spacing w:val="2"/>
          <w:szCs w:val="18"/>
          <w:lang w:val="en-US"/>
        </w:rPr>
        <w:t>t</w:t>
      </w:r>
      <w:r w:rsidRPr="002C1F1E">
        <w:rPr>
          <w:rFonts w:cstheme="minorHAnsi"/>
          <w:i/>
          <w:color w:val="231F20"/>
          <w:szCs w:val="18"/>
          <w:lang w:val="en-US"/>
        </w:rPr>
        <w:t>i</w:t>
      </w:r>
      <w:r w:rsidRPr="002C1F1E">
        <w:rPr>
          <w:rFonts w:cstheme="minorHAnsi"/>
          <w:i/>
          <w:color w:val="231F20"/>
          <w:spacing w:val="1"/>
          <w:szCs w:val="18"/>
          <w:lang w:val="en-US"/>
        </w:rPr>
        <w:t>c; i)</w:t>
      </w:r>
      <w:r w:rsidRPr="002C1F1E">
        <w:rPr>
          <w:rFonts w:cstheme="minorHAnsi"/>
          <w:i/>
          <w:color w:val="231F20"/>
          <w:szCs w:val="18"/>
          <w:lang w:val="en-US"/>
        </w:rPr>
        <w:t xml:space="preserve"> T</w:t>
      </w:r>
      <w:r w:rsidRPr="002C1F1E">
        <w:rPr>
          <w:rFonts w:cstheme="minorHAnsi"/>
          <w:i/>
          <w:color w:val="231F20"/>
          <w:spacing w:val="1"/>
          <w:szCs w:val="18"/>
          <w:lang w:val="en-US"/>
        </w:rPr>
        <w:t>h</w:t>
      </w:r>
      <w:r w:rsidRPr="002C1F1E">
        <w:rPr>
          <w:rFonts w:cstheme="minorHAnsi"/>
          <w:i/>
          <w:color w:val="231F20"/>
          <w:szCs w:val="18"/>
          <w:lang w:val="en-US"/>
        </w:rPr>
        <w:t>e</w:t>
      </w:r>
      <w:r w:rsidRPr="002C1F1E">
        <w:rPr>
          <w:rFonts w:cstheme="minorHAnsi"/>
          <w:i/>
          <w:color w:val="231F20"/>
          <w:spacing w:val="13"/>
          <w:szCs w:val="18"/>
          <w:lang w:val="en-US"/>
        </w:rPr>
        <w:t xml:space="preserve"> </w:t>
      </w:r>
      <w:r w:rsidRPr="002C1F1E">
        <w:rPr>
          <w:rFonts w:cstheme="minorHAnsi"/>
          <w:i/>
          <w:color w:val="231F20"/>
          <w:spacing w:val="1"/>
          <w:szCs w:val="18"/>
          <w:lang w:val="en-US"/>
        </w:rPr>
        <w:t>co</w:t>
      </w:r>
      <w:r w:rsidRPr="002C1F1E">
        <w:rPr>
          <w:rFonts w:cstheme="minorHAnsi"/>
          <w:i/>
          <w:color w:val="231F20"/>
          <w:spacing w:val="-1"/>
          <w:szCs w:val="18"/>
          <w:lang w:val="en-US"/>
        </w:rPr>
        <w:t>n</w:t>
      </w:r>
      <w:r w:rsidRPr="002C1F1E">
        <w:rPr>
          <w:rFonts w:cstheme="minorHAnsi"/>
          <w:i/>
          <w:color w:val="231F20"/>
          <w:spacing w:val="1"/>
          <w:szCs w:val="18"/>
          <w:lang w:val="en-US"/>
        </w:rPr>
        <w:t>d</w:t>
      </w:r>
      <w:r w:rsidRPr="002C1F1E">
        <w:rPr>
          <w:rFonts w:cstheme="minorHAnsi"/>
          <w:i/>
          <w:color w:val="231F20"/>
          <w:szCs w:val="18"/>
          <w:lang w:val="en-US"/>
        </w:rPr>
        <w:t>i</w:t>
      </w:r>
      <w:r w:rsidRPr="002C1F1E">
        <w:rPr>
          <w:rFonts w:cstheme="minorHAnsi"/>
          <w:i/>
          <w:color w:val="231F20"/>
          <w:spacing w:val="2"/>
          <w:szCs w:val="18"/>
          <w:lang w:val="en-US"/>
        </w:rPr>
        <w:t>t</w:t>
      </w:r>
      <w:r w:rsidRPr="002C1F1E">
        <w:rPr>
          <w:rFonts w:cstheme="minorHAnsi"/>
          <w:i/>
          <w:color w:val="231F20"/>
          <w:szCs w:val="18"/>
          <w:lang w:val="en-US"/>
        </w:rPr>
        <w:t>i</w:t>
      </w:r>
      <w:r w:rsidRPr="002C1F1E">
        <w:rPr>
          <w:rFonts w:cstheme="minorHAnsi"/>
          <w:i/>
          <w:color w:val="231F20"/>
          <w:spacing w:val="1"/>
          <w:szCs w:val="18"/>
          <w:lang w:val="en-US"/>
        </w:rPr>
        <w:t>on</w:t>
      </w:r>
      <w:r w:rsidRPr="002C1F1E">
        <w:rPr>
          <w:rFonts w:cstheme="minorHAnsi"/>
          <w:i/>
          <w:color w:val="231F20"/>
          <w:szCs w:val="18"/>
          <w:lang w:val="en-US"/>
        </w:rPr>
        <w:t>s</w:t>
      </w:r>
      <w:r w:rsidRPr="002C1F1E">
        <w:rPr>
          <w:rFonts w:cstheme="minorHAnsi"/>
          <w:i/>
          <w:color w:val="231F20"/>
          <w:spacing w:val="4"/>
          <w:szCs w:val="18"/>
          <w:lang w:val="en-US"/>
        </w:rPr>
        <w:t xml:space="preserve"> </w:t>
      </w:r>
      <w:r w:rsidRPr="002C1F1E">
        <w:rPr>
          <w:rFonts w:cstheme="minorHAnsi"/>
          <w:i/>
          <w:color w:val="231F20"/>
          <w:spacing w:val="1"/>
          <w:szCs w:val="18"/>
          <w:lang w:val="en-US"/>
        </w:rPr>
        <w:t>th</w:t>
      </w:r>
      <w:r w:rsidRPr="002C1F1E">
        <w:rPr>
          <w:rFonts w:cstheme="minorHAnsi"/>
          <w:i/>
          <w:color w:val="231F20"/>
          <w:spacing w:val="-1"/>
          <w:szCs w:val="18"/>
          <w:lang w:val="en-US"/>
        </w:rPr>
        <w:t>a</w:t>
      </w:r>
      <w:r w:rsidRPr="002C1F1E">
        <w:rPr>
          <w:rFonts w:cstheme="minorHAnsi"/>
          <w:i/>
          <w:color w:val="231F20"/>
          <w:szCs w:val="18"/>
          <w:lang w:val="en-US"/>
        </w:rPr>
        <w:t>t</w:t>
      </w:r>
      <w:r w:rsidRPr="002C1F1E">
        <w:rPr>
          <w:rFonts w:cstheme="minorHAnsi"/>
          <w:i/>
          <w:color w:val="231F20"/>
          <w:spacing w:val="14"/>
          <w:szCs w:val="18"/>
          <w:lang w:val="en-US"/>
        </w:rPr>
        <w:t xml:space="preserve"> </w:t>
      </w:r>
      <w:r w:rsidRPr="002C1F1E">
        <w:rPr>
          <w:rFonts w:cstheme="minorHAnsi"/>
          <w:i/>
          <w:color w:val="231F20"/>
          <w:spacing w:val="1"/>
          <w:szCs w:val="18"/>
          <w:lang w:val="en-US"/>
        </w:rPr>
        <w:t>m</w:t>
      </w:r>
      <w:r w:rsidRPr="002C1F1E">
        <w:rPr>
          <w:rFonts w:cstheme="minorHAnsi"/>
          <w:i/>
          <w:color w:val="231F20"/>
          <w:spacing w:val="-1"/>
          <w:szCs w:val="18"/>
          <w:lang w:val="en-US"/>
        </w:rPr>
        <w:t>u</w:t>
      </w:r>
      <w:r w:rsidRPr="002C1F1E">
        <w:rPr>
          <w:rFonts w:cstheme="minorHAnsi"/>
          <w:i/>
          <w:color w:val="231F20"/>
          <w:spacing w:val="1"/>
          <w:szCs w:val="18"/>
          <w:lang w:val="en-US"/>
        </w:rPr>
        <w:t>s</w:t>
      </w:r>
      <w:r w:rsidRPr="002C1F1E">
        <w:rPr>
          <w:rFonts w:cstheme="minorHAnsi"/>
          <w:i/>
          <w:color w:val="231F20"/>
          <w:szCs w:val="18"/>
          <w:lang w:val="en-US"/>
        </w:rPr>
        <w:t>t</w:t>
      </w:r>
      <w:r w:rsidRPr="002C1F1E">
        <w:rPr>
          <w:rFonts w:cstheme="minorHAnsi"/>
          <w:i/>
          <w:color w:val="231F20"/>
          <w:spacing w:val="12"/>
          <w:szCs w:val="18"/>
          <w:lang w:val="en-US"/>
        </w:rPr>
        <w:t xml:space="preserve"> </w:t>
      </w:r>
      <w:r w:rsidRPr="002C1F1E">
        <w:rPr>
          <w:rFonts w:cstheme="minorHAnsi"/>
          <w:i/>
          <w:color w:val="231F20"/>
          <w:spacing w:val="1"/>
          <w:szCs w:val="18"/>
          <w:lang w:val="en-US"/>
        </w:rPr>
        <w:t>e</w:t>
      </w:r>
      <w:r w:rsidRPr="002C1F1E">
        <w:rPr>
          <w:rFonts w:cstheme="minorHAnsi"/>
          <w:i/>
          <w:color w:val="231F20"/>
          <w:spacing w:val="-1"/>
          <w:szCs w:val="18"/>
          <w:lang w:val="en-US"/>
        </w:rPr>
        <w:t>x</w:t>
      </w:r>
      <w:r w:rsidRPr="002C1F1E">
        <w:rPr>
          <w:rFonts w:cstheme="minorHAnsi"/>
          <w:i/>
          <w:color w:val="231F20"/>
          <w:spacing w:val="1"/>
          <w:szCs w:val="18"/>
          <w:lang w:val="en-US"/>
        </w:rPr>
        <w:t>is</w:t>
      </w:r>
      <w:r w:rsidRPr="002C1F1E">
        <w:rPr>
          <w:rFonts w:cstheme="minorHAnsi"/>
          <w:i/>
          <w:color w:val="231F20"/>
          <w:szCs w:val="18"/>
          <w:lang w:val="en-US"/>
        </w:rPr>
        <w:t>t</w:t>
      </w:r>
      <w:r w:rsidRPr="002C1F1E">
        <w:rPr>
          <w:rFonts w:cstheme="minorHAnsi"/>
          <w:i/>
          <w:color w:val="231F20"/>
          <w:spacing w:val="10"/>
          <w:szCs w:val="18"/>
          <w:lang w:val="en-US"/>
        </w:rPr>
        <w:t xml:space="preserve"> </w:t>
      </w:r>
      <w:r w:rsidRPr="002C1F1E">
        <w:rPr>
          <w:rFonts w:cstheme="minorHAnsi"/>
          <w:i/>
          <w:color w:val="231F20"/>
          <w:szCs w:val="18"/>
          <w:lang w:val="en-US"/>
        </w:rPr>
        <w:t>f</w:t>
      </w:r>
      <w:r w:rsidRPr="002C1F1E">
        <w:rPr>
          <w:rFonts w:cstheme="minorHAnsi"/>
          <w:i/>
          <w:color w:val="231F20"/>
          <w:spacing w:val="1"/>
          <w:szCs w:val="18"/>
          <w:lang w:val="en-US"/>
        </w:rPr>
        <w:t>o</w:t>
      </w:r>
      <w:r w:rsidRPr="002C1F1E">
        <w:rPr>
          <w:rFonts w:cstheme="minorHAnsi"/>
          <w:i/>
          <w:color w:val="231F20"/>
          <w:szCs w:val="18"/>
          <w:lang w:val="en-US"/>
        </w:rPr>
        <w:t>r</w:t>
      </w:r>
      <w:r w:rsidRPr="002C1F1E">
        <w:rPr>
          <w:rFonts w:cstheme="minorHAnsi"/>
          <w:i/>
          <w:color w:val="231F20"/>
          <w:spacing w:val="13"/>
          <w:szCs w:val="18"/>
          <w:lang w:val="en-US"/>
        </w:rPr>
        <w:t xml:space="preserve"> </w:t>
      </w:r>
      <w:r w:rsidRPr="002C1F1E">
        <w:rPr>
          <w:rFonts w:cstheme="minorHAnsi"/>
          <w:i/>
          <w:color w:val="231F20"/>
          <w:spacing w:val="1"/>
          <w:szCs w:val="18"/>
          <w:lang w:val="en-US"/>
        </w:rPr>
        <w:t>a</w:t>
      </w:r>
      <w:r w:rsidRPr="002C1F1E">
        <w:rPr>
          <w:rFonts w:cstheme="minorHAnsi"/>
          <w:i/>
          <w:color w:val="231F20"/>
          <w:spacing w:val="-1"/>
          <w:szCs w:val="18"/>
          <w:lang w:val="en-US"/>
        </w:rPr>
        <w:t>u</w:t>
      </w:r>
      <w:r w:rsidRPr="002C1F1E">
        <w:rPr>
          <w:rFonts w:cstheme="minorHAnsi"/>
          <w:i/>
          <w:color w:val="231F20"/>
          <w:spacing w:val="1"/>
          <w:szCs w:val="18"/>
          <w:lang w:val="en-US"/>
        </w:rPr>
        <w:t>tom</w:t>
      </w:r>
      <w:r w:rsidRPr="002C1F1E">
        <w:rPr>
          <w:rFonts w:cstheme="minorHAnsi"/>
          <w:i/>
          <w:color w:val="231F20"/>
          <w:spacing w:val="-1"/>
          <w:szCs w:val="18"/>
          <w:lang w:val="en-US"/>
        </w:rPr>
        <w:t>a</w:t>
      </w:r>
      <w:r w:rsidRPr="002C1F1E">
        <w:rPr>
          <w:rFonts w:cstheme="minorHAnsi"/>
          <w:i/>
          <w:color w:val="231F20"/>
          <w:spacing w:val="1"/>
          <w:szCs w:val="18"/>
          <w:lang w:val="en-US"/>
        </w:rPr>
        <w:t>t</w:t>
      </w:r>
      <w:r w:rsidRPr="002C1F1E">
        <w:rPr>
          <w:rFonts w:cstheme="minorHAnsi"/>
          <w:i/>
          <w:color w:val="231F20"/>
          <w:szCs w:val="18"/>
          <w:lang w:val="en-US"/>
        </w:rPr>
        <w:t>ic</w:t>
      </w:r>
      <w:r w:rsidRPr="002C1F1E">
        <w:rPr>
          <w:rFonts w:cstheme="minorHAnsi"/>
          <w:i/>
          <w:color w:val="231F20"/>
          <w:spacing w:val="8"/>
          <w:szCs w:val="18"/>
          <w:lang w:val="en-US"/>
        </w:rPr>
        <w:t xml:space="preserve"> </w:t>
      </w:r>
      <w:r w:rsidRPr="002C1F1E">
        <w:rPr>
          <w:rFonts w:cstheme="minorHAnsi"/>
          <w:i/>
          <w:color w:val="231F20"/>
          <w:spacing w:val="1"/>
          <w:szCs w:val="18"/>
          <w:lang w:val="en-US"/>
        </w:rPr>
        <w:t>s</w:t>
      </w:r>
      <w:r w:rsidRPr="002C1F1E">
        <w:rPr>
          <w:rFonts w:cstheme="minorHAnsi"/>
          <w:i/>
          <w:color w:val="231F20"/>
          <w:szCs w:val="18"/>
          <w:lang w:val="en-US"/>
        </w:rPr>
        <w:t>i</w:t>
      </w:r>
      <w:r w:rsidRPr="002C1F1E">
        <w:rPr>
          <w:rFonts w:cstheme="minorHAnsi"/>
          <w:i/>
          <w:color w:val="231F20"/>
          <w:spacing w:val="1"/>
          <w:szCs w:val="18"/>
          <w:lang w:val="en-US"/>
        </w:rPr>
        <w:t>gna</w:t>
      </w:r>
      <w:r w:rsidRPr="002C1F1E">
        <w:rPr>
          <w:rFonts w:cstheme="minorHAnsi"/>
          <w:i/>
          <w:color w:val="231F20"/>
          <w:szCs w:val="18"/>
          <w:lang w:val="en-US"/>
        </w:rPr>
        <w:t>ls</w:t>
      </w:r>
      <w:r w:rsidRPr="002C1F1E">
        <w:rPr>
          <w:rFonts w:cstheme="minorHAnsi"/>
          <w:i/>
          <w:color w:val="231F20"/>
          <w:spacing w:val="9"/>
          <w:szCs w:val="18"/>
          <w:lang w:val="en-US"/>
        </w:rPr>
        <w:t xml:space="preserve"> </w:t>
      </w:r>
      <w:r w:rsidRPr="002C1F1E">
        <w:rPr>
          <w:rFonts w:cstheme="minorHAnsi"/>
          <w:i/>
          <w:color w:val="231F20"/>
          <w:szCs w:val="18"/>
          <w:lang w:val="en-US"/>
        </w:rPr>
        <w:t>to</w:t>
      </w:r>
      <w:r w:rsidRPr="002C1F1E">
        <w:rPr>
          <w:rFonts w:cstheme="minorHAnsi"/>
          <w:i/>
          <w:color w:val="231F20"/>
          <w:spacing w:val="14"/>
          <w:szCs w:val="18"/>
          <w:lang w:val="en-US"/>
        </w:rPr>
        <w:t xml:space="preserve"> </w:t>
      </w:r>
      <w:r w:rsidRPr="002C1F1E">
        <w:rPr>
          <w:rFonts w:cstheme="minorHAnsi"/>
          <w:i/>
          <w:color w:val="231F20"/>
          <w:spacing w:val="1"/>
          <w:szCs w:val="18"/>
          <w:lang w:val="en-US"/>
        </w:rPr>
        <w:t>b</w:t>
      </w:r>
      <w:r w:rsidRPr="002C1F1E">
        <w:rPr>
          <w:rFonts w:cstheme="minorHAnsi"/>
          <w:i/>
          <w:color w:val="231F20"/>
          <w:szCs w:val="18"/>
          <w:lang w:val="en-US"/>
        </w:rPr>
        <w:t>e</w:t>
      </w:r>
      <w:r w:rsidRPr="002C1F1E">
        <w:rPr>
          <w:rFonts w:cstheme="minorHAnsi"/>
          <w:i/>
          <w:color w:val="231F20"/>
          <w:spacing w:val="11"/>
          <w:szCs w:val="18"/>
          <w:lang w:val="en-US"/>
        </w:rPr>
        <w:t xml:space="preserve"> </w:t>
      </w:r>
      <w:r w:rsidRPr="002C1F1E">
        <w:rPr>
          <w:rFonts w:cstheme="minorHAnsi"/>
          <w:i/>
          <w:color w:val="231F20"/>
          <w:spacing w:val="3"/>
          <w:szCs w:val="18"/>
          <w:lang w:val="en-US"/>
        </w:rPr>
        <w:t>r</w:t>
      </w:r>
      <w:r w:rsidRPr="002C1F1E">
        <w:rPr>
          <w:rFonts w:cstheme="minorHAnsi"/>
          <w:i/>
          <w:color w:val="231F20"/>
          <w:spacing w:val="-1"/>
          <w:szCs w:val="18"/>
          <w:lang w:val="en-US"/>
        </w:rPr>
        <w:t>e</w:t>
      </w:r>
      <w:r w:rsidRPr="002C1F1E">
        <w:rPr>
          <w:rFonts w:cstheme="minorHAnsi"/>
          <w:i/>
          <w:color w:val="231F20"/>
          <w:spacing w:val="1"/>
          <w:szCs w:val="18"/>
          <w:lang w:val="en-US"/>
        </w:rPr>
        <w:t>ce</w:t>
      </w:r>
      <w:r w:rsidRPr="002C1F1E">
        <w:rPr>
          <w:rFonts w:cstheme="minorHAnsi"/>
          <w:i/>
          <w:color w:val="231F20"/>
          <w:szCs w:val="18"/>
          <w:lang w:val="en-US"/>
        </w:rPr>
        <w:t>i</w:t>
      </w:r>
      <w:r w:rsidRPr="002C1F1E">
        <w:rPr>
          <w:rFonts w:cstheme="minorHAnsi"/>
          <w:i/>
          <w:color w:val="231F20"/>
          <w:spacing w:val="1"/>
          <w:szCs w:val="18"/>
          <w:lang w:val="en-US"/>
        </w:rPr>
        <w:t>ve</w:t>
      </w:r>
      <w:r w:rsidRPr="002C1F1E">
        <w:rPr>
          <w:rFonts w:cstheme="minorHAnsi"/>
          <w:i/>
          <w:color w:val="231F20"/>
          <w:szCs w:val="18"/>
          <w:lang w:val="en-US"/>
        </w:rPr>
        <w:t>d</w:t>
      </w:r>
      <w:r w:rsidRPr="002C1F1E">
        <w:rPr>
          <w:rFonts w:cstheme="minorHAnsi"/>
          <w:i/>
          <w:color w:val="231F20"/>
          <w:spacing w:val="9"/>
          <w:szCs w:val="18"/>
          <w:lang w:val="en-US"/>
        </w:rPr>
        <w:t xml:space="preserve"> </w:t>
      </w:r>
      <w:r w:rsidRPr="002C1F1E">
        <w:rPr>
          <w:rFonts w:cstheme="minorHAnsi"/>
          <w:i/>
          <w:color w:val="231F20"/>
          <w:spacing w:val="-1"/>
          <w:szCs w:val="18"/>
          <w:lang w:val="en-US"/>
        </w:rPr>
        <w:t>b</w:t>
      </w:r>
      <w:r w:rsidRPr="002C1F1E">
        <w:rPr>
          <w:rFonts w:cstheme="minorHAnsi"/>
          <w:i/>
          <w:color w:val="231F20"/>
          <w:szCs w:val="18"/>
          <w:lang w:val="en-US"/>
        </w:rPr>
        <w:t>y</w:t>
      </w:r>
      <w:r w:rsidRPr="002C1F1E">
        <w:rPr>
          <w:rFonts w:cstheme="minorHAnsi"/>
          <w:i/>
          <w:color w:val="231F20"/>
          <w:spacing w:val="14"/>
          <w:szCs w:val="18"/>
          <w:lang w:val="en-US"/>
        </w:rPr>
        <w:t xml:space="preserve"> </w:t>
      </w:r>
      <w:r w:rsidRPr="002C1F1E">
        <w:rPr>
          <w:rFonts w:cstheme="minorHAnsi"/>
          <w:i/>
          <w:color w:val="231F20"/>
          <w:szCs w:val="18"/>
          <w:lang w:val="en-US"/>
        </w:rPr>
        <w:t>t</w:t>
      </w:r>
      <w:r w:rsidRPr="002C1F1E">
        <w:rPr>
          <w:rFonts w:cstheme="minorHAnsi"/>
          <w:i/>
          <w:color w:val="231F20"/>
          <w:spacing w:val="1"/>
          <w:szCs w:val="18"/>
          <w:lang w:val="en-US"/>
        </w:rPr>
        <w:t>h</w:t>
      </w:r>
      <w:r w:rsidRPr="002C1F1E">
        <w:rPr>
          <w:rFonts w:cstheme="minorHAnsi"/>
          <w:i/>
          <w:color w:val="231F20"/>
          <w:szCs w:val="18"/>
          <w:lang w:val="en-US"/>
        </w:rPr>
        <w:t xml:space="preserve">e </w:t>
      </w:r>
      <w:r w:rsidRPr="002C1F1E">
        <w:rPr>
          <w:rFonts w:cstheme="minorHAnsi"/>
          <w:i/>
          <w:color w:val="231F20"/>
          <w:spacing w:val="1"/>
          <w:szCs w:val="18"/>
          <w:lang w:val="en-US"/>
        </w:rPr>
        <w:t>com</w:t>
      </w:r>
      <w:r w:rsidRPr="002C1F1E">
        <w:rPr>
          <w:rFonts w:cstheme="minorHAnsi"/>
          <w:i/>
          <w:color w:val="231F20"/>
          <w:spacing w:val="-1"/>
          <w:szCs w:val="18"/>
          <w:lang w:val="en-US"/>
        </w:rPr>
        <w:t>p</w:t>
      </w:r>
      <w:r w:rsidRPr="002C1F1E">
        <w:rPr>
          <w:rFonts w:cstheme="minorHAnsi"/>
          <w:i/>
          <w:color w:val="231F20"/>
          <w:spacing w:val="1"/>
          <w:szCs w:val="18"/>
          <w:lang w:val="en-US"/>
        </w:rPr>
        <w:t>one</w:t>
      </w:r>
      <w:r w:rsidRPr="002C1F1E">
        <w:rPr>
          <w:rFonts w:cstheme="minorHAnsi"/>
          <w:i/>
          <w:color w:val="231F20"/>
          <w:spacing w:val="-1"/>
          <w:szCs w:val="18"/>
          <w:lang w:val="en-US"/>
        </w:rPr>
        <w:t>n</w:t>
      </w:r>
      <w:r w:rsidRPr="002C1F1E">
        <w:rPr>
          <w:rFonts w:cstheme="minorHAnsi"/>
          <w:i/>
          <w:color w:val="231F20"/>
          <w:spacing w:val="2"/>
          <w:szCs w:val="18"/>
          <w:lang w:val="en-US"/>
        </w:rPr>
        <w:t>t</w:t>
      </w:r>
      <w:r w:rsidRPr="002C1F1E">
        <w:rPr>
          <w:rFonts w:cstheme="minorHAnsi"/>
          <w:i/>
          <w:color w:val="231F20"/>
          <w:spacing w:val="1"/>
          <w:szCs w:val="18"/>
          <w:lang w:val="en-US"/>
        </w:rPr>
        <w:t>s.”</w:t>
      </w:r>
    </w:p>
    <w:p w14:paraId="57BD8034" w14:textId="70965E83" w:rsidR="0039109C" w:rsidRPr="002C1F1E" w:rsidRDefault="0095088F" w:rsidP="0095088F">
      <w:pPr>
        <w:spacing w:before="120"/>
        <w:rPr>
          <w:szCs w:val="18"/>
          <w:lang w:val="en-GB"/>
        </w:rPr>
      </w:pPr>
      <w:r w:rsidRPr="002C1F1E">
        <w:rPr>
          <w:szCs w:val="18"/>
          <w:lang w:val="en-US"/>
        </w:rPr>
        <w:t xml:space="preserve">A partial practical example developed starting from the OPT of the IAEA </w:t>
      </w:r>
      <w:r w:rsidR="00BA6414" w:rsidRPr="002C1F1E">
        <w:rPr>
          <w:szCs w:val="18"/>
          <w:lang w:val="en-US"/>
        </w:rPr>
        <w:t>TECDOC</w:t>
      </w:r>
      <w:r w:rsidRPr="002C1F1E">
        <w:rPr>
          <w:szCs w:val="18"/>
          <w:lang w:val="en-US"/>
        </w:rPr>
        <w:t xml:space="preserve"> 1366 </w:t>
      </w:r>
      <w:r w:rsidR="00A25D43" w:rsidRPr="002C1F1E">
        <w:rPr>
          <w:szCs w:val="18"/>
          <w:lang w:val="en-US"/>
        </w:rPr>
        <w:fldChar w:fldCharType="begin"/>
      </w:r>
      <w:r w:rsidR="00A25D43" w:rsidRPr="002C1F1E">
        <w:rPr>
          <w:szCs w:val="18"/>
          <w:lang w:val="en-US"/>
        </w:rPr>
        <w:instrText xml:space="preserve"> REF _Ref447065031 \r \h </w:instrText>
      </w:r>
      <w:r w:rsidR="00D6280A" w:rsidRPr="002C1F1E">
        <w:rPr>
          <w:szCs w:val="18"/>
          <w:lang w:val="en-US"/>
        </w:rPr>
        <w:instrText xml:space="preserve"> \* MERGEFORMAT </w:instrText>
      </w:r>
      <w:r w:rsidR="00A25D43" w:rsidRPr="002C1F1E">
        <w:rPr>
          <w:szCs w:val="18"/>
          <w:lang w:val="en-US"/>
        </w:rPr>
      </w:r>
      <w:r w:rsidR="00A25D43" w:rsidRPr="002C1F1E">
        <w:rPr>
          <w:szCs w:val="18"/>
          <w:lang w:val="en-US"/>
        </w:rPr>
        <w:fldChar w:fldCharType="separate"/>
      </w:r>
      <w:r w:rsidR="00051ECA">
        <w:rPr>
          <w:szCs w:val="18"/>
          <w:lang w:val="en-US"/>
        </w:rPr>
        <w:t>[8]</w:t>
      </w:r>
      <w:r w:rsidR="00A25D43" w:rsidRPr="002C1F1E">
        <w:rPr>
          <w:szCs w:val="18"/>
          <w:lang w:val="en-US"/>
        </w:rPr>
        <w:fldChar w:fldCharType="end"/>
      </w:r>
      <w:r w:rsidRPr="002C1F1E">
        <w:rPr>
          <w:szCs w:val="18"/>
          <w:lang w:val="en-US"/>
        </w:rPr>
        <w:t xml:space="preserve"> is presented within the</w:t>
      </w:r>
      <w:r w:rsidR="00D6280A" w:rsidRPr="002C1F1E">
        <w:rPr>
          <w:szCs w:val="18"/>
          <w:lang w:val="en-US"/>
        </w:rPr>
        <w:t xml:space="preserve"> “</w:t>
      </w:r>
      <w:r w:rsidR="00D6280A" w:rsidRPr="002C1F1E">
        <w:rPr>
          <w:szCs w:val="18"/>
          <w:lang w:val="en-US"/>
        </w:rPr>
        <w:fldChar w:fldCharType="begin"/>
      </w:r>
      <w:r w:rsidR="00D6280A" w:rsidRPr="002C1F1E">
        <w:rPr>
          <w:szCs w:val="18"/>
          <w:lang w:val="en-US"/>
        </w:rPr>
        <w:instrText xml:space="preserve"> REF _Ref447102480 \h  \* MERGEFORMAT </w:instrText>
      </w:r>
      <w:r w:rsidR="00D6280A" w:rsidRPr="002C1F1E">
        <w:rPr>
          <w:szCs w:val="18"/>
          <w:lang w:val="en-US"/>
        </w:rPr>
      </w:r>
      <w:r w:rsidR="00D6280A" w:rsidRPr="002C1F1E">
        <w:rPr>
          <w:szCs w:val="18"/>
          <w:lang w:val="en-US"/>
        </w:rPr>
        <w:fldChar w:fldCharType="separate"/>
      </w:r>
      <w:r w:rsidR="00051ECA" w:rsidRPr="00051ECA">
        <w:rPr>
          <w:szCs w:val="18"/>
          <w:lang w:val="en-US"/>
        </w:rPr>
        <w:t>Appendix 2 – Succinct analysis of the OPT IN IAEA TECDOC 1366 [8] – Event trees for the PSA</w:t>
      </w:r>
      <w:r w:rsidR="00D6280A" w:rsidRPr="002C1F1E">
        <w:rPr>
          <w:szCs w:val="18"/>
          <w:lang w:val="en-US"/>
        </w:rPr>
        <w:fldChar w:fldCharType="end"/>
      </w:r>
      <w:r w:rsidR="00D6280A" w:rsidRPr="002C1F1E">
        <w:rPr>
          <w:szCs w:val="18"/>
          <w:lang w:val="en-US"/>
        </w:rPr>
        <w:t>”</w:t>
      </w:r>
      <w:r w:rsidRPr="002C1F1E">
        <w:rPr>
          <w:szCs w:val="18"/>
          <w:lang w:val="en-US"/>
        </w:rPr>
        <w:t xml:space="preserve">. </w:t>
      </w:r>
    </w:p>
    <w:p w14:paraId="3B2E9E26" w14:textId="79220E26" w:rsidR="0095088F" w:rsidRPr="002C1F1E" w:rsidRDefault="0095088F" w:rsidP="0095088F">
      <w:pPr>
        <w:spacing w:before="120"/>
        <w:rPr>
          <w:i/>
          <w:szCs w:val="18"/>
          <w:lang w:val="en-US"/>
        </w:rPr>
      </w:pPr>
      <w:r w:rsidRPr="002C1F1E">
        <w:rPr>
          <w:i/>
          <w:szCs w:val="18"/>
          <w:lang w:val="en-US"/>
        </w:rPr>
        <w:t xml:space="preserve">N.B. The trees as presented within the </w:t>
      </w:r>
      <w:r w:rsidR="00BA6414" w:rsidRPr="002C1F1E">
        <w:rPr>
          <w:i/>
          <w:szCs w:val="18"/>
          <w:lang w:val="en-US"/>
        </w:rPr>
        <w:t>TECDOC</w:t>
      </w:r>
      <w:r w:rsidRPr="002C1F1E">
        <w:rPr>
          <w:i/>
          <w:szCs w:val="18"/>
          <w:lang w:val="en-US"/>
        </w:rPr>
        <w:t xml:space="preserve"> 1366 are quite old (2001-2002) and should be updated, in particular to take into account the new requirements for the assessment. This step has not been done for the current exercise. </w:t>
      </w:r>
    </w:p>
    <w:p w14:paraId="4B183D90" w14:textId="77777777" w:rsidR="00582398" w:rsidRDefault="00EF3559" w:rsidP="00582398">
      <w:pPr>
        <w:spacing w:before="120"/>
        <w:rPr>
          <w:szCs w:val="18"/>
          <w:lang w:val="en-US"/>
        </w:rPr>
      </w:pPr>
      <w:r w:rsidRPr="002C1F1E">
        <w:rPr>
          <w:szCs w:val="18"/>
          <w:lang w:val="en-US"/>
        </w:rPr>
        <w:t>Because previous extensive applications of the proposed approach are not available, it is recommend a specific application exercise. From the perspective of the authors, this aims opening lines of thought to motivate further development.</w:t>
      </w:r>
    </w:p>
    <w:p w14:paraId="2CD37169" w14:textId="17EBAE60" w:rsidR="00371B49" w:rsidRPr="002C1F1E" w:rsidRDefault="00582398" w:rsidP="003B15FC">
      <w:pPr>
        <w:spacing w:before="120"/>
        <w:rPr>
          <w:szCs w:val="18"/>
          <w:lang w:val="en-US"/>
        </w:rPr>
      </w:pPr>
      <w:r w:rsidRPr="00582398">
        <w:rPr>
          <w:szCs w:val="18"/>
          <w:lang w:val="en-US"/>
        </w:rPr>
        <w:fldChar w:fldCharType="begin"/>
      </w:r>
      <w:r w:rsidRPr="00582398">
        <w:rPr>
          <w:szCs w:val="18"/>
          <w:lang w:val="en-US"/>
        </w:rPr>
        <w:instrText xml:space="preserve"> REF _Ref450726647 \h </w:instrText>
      </w:r>
      <w:r>
        <w:rPr>
          <w:szCs w:val="18"/>
          <w:lang w:val="en-US"/>
        </w:rPr>
        <w:instrText xml:space="preserve"> \* MERGEFORMAT </w:instrText>
      </w:r>
      <w:r w:rsidRPr="00582398">
        <w:rPr>
          <w:szCs w:val="18"/>
          <w:lang w:val="en-US"/>
        </w:rPr>
      </w:r>
      <w:r w:rsidRPr="00582398">
        <w:rPr>
          <w:szCs w:val="18"/>
          <w:lang w:val="en-US"/>
        </w:rPr>
        <w:fldChar w:fldCharType="separate"/>
      </w:r>
      <w:r w:rsidR="00051ECA" w:rsidRPr="00722006">
        <w:rPr>
          <w:lang w:val="en-GB"/>
        </w:rPr>
        <w:t xml:space="preserve">Figure </w:t>
      </w:r>
      <w:r w:rsidR="00051ECA">
        <w:rPr>
          <w:noProof/>
          <w:lang w:val="en-GB"/>
        </w:rPr>
        <w:t>6</w:t>
      </w:r>
      <w:r w:rsidR="00051ECA" w:rsidRPr="00722006">
        <w:rPr>
          <w:noProof/>
          <w:lang w:val="en-GB"/>
        </w:rPr>
        <w:noBreakHyphen/>
      </w:r>
      <w:r w:rsidR="00051ECA">
        <w:rPr>
          <w:noProof/>
          <w:lang w:val="en-GB"/>
        </w:rPr>
        <w:t>3</w:t>
      </w:r>
      <w:r w:rsidRPr="00582398">
        <w:rPr>
          <w:szCs w:val="18"/>
          <w:lang w:val="en-US"/>
        </w:rPr>
        <w:fldChar w:fldCharType="end"/>
      </w:r>
      <w:r w:rsidRPr="00582398">
        <w:rPr>
          <w:szCs w:val="18"/>
          <w:lang w:val="en-US"/>
        </w:rPr>
        <w:t xml:space="preserve"> </w:t>
      </w:r>
      <w:r w:rsidR="0095088F" w:rsidRPr="00582398">
        <w:rPr>
          <w:szCs w:val="18"/>
          <w:lang w:val="en-US"/>
        </w:rPr>
        <w:t>summariz</w:t>
      </w:r>
      <w:r w:rsidR="00BA6414" w:rsidRPr="00582398">
        <w:rPr>
          <w:szCs w:val="18"/>
          <w:lang w:val="en-US"/>
        </w:rPr>
        <w:t xml:space="preserve">es the </w:t>
      </w:r>
      <w:r w:rsidR="0095088F" w:rsidRPr="00582398">
        <w:rPr>
          <w:szCs w:val="18"/>
          <w:lang w:val="en-US"/>
        </w:rPr>
        <w:t xml:space="preserve">whole process for the </w:t>
      </w:r>
      <w:r w:rsidR="00BA6414" w:rsidRPr="00582398">
        <w:rPr>
          <w:szCs w:val="18"/>
          <w:lang w:val="en-US"/>
        </w:rPr>
        <w:t>assessment of the DiD with the support of the PSA</w:t>
      </w:r>
      <w:r w:rsidR="0095088F" w:rsidRPr="00582398">
        <w:rPr>
          <w:szCs w:val="18"/>
          <w:lang w:val="en-US"/>
        </w:rPr>
        <w:t xml:space="preserve">, </w:t>
      </w:r>
      <w:r w:rsidR="00BA6414" w:rsidRPr="00582398">
        <w:rPr>
          <w:szCs w:val="18"/>
          <w:lang w:val="en-US"/>
        </w:rPr>
        <w:t xml:space="preserve">providing details with respect to </w:t>
      </w:r>
      <w:r w:rsidRPr="00582398">
        <w:rPr>
          <w:szCs w:val="18"/>
          <w:lang w:val="en-US"/>
        </w:rPr>
        <w:fldChar w:fldCharType="begin"/>
      </w:r>
      <w:r w:rsidRPr="00582398">
        <w:rPr>
          <w:szCs w:val="18"/>
          <w:lang w:val="en-US"/>
        </w:rPr>
        <w:instrText xml:space="preserve"> REF _Ref450726713 \h  \* MERGEFORMAT </w:instrText>
      </w:r>
      <w:r w:rsidRPr="00582398">
        <w:rPr>
          <w:szCs w:val="18"/>
          <w:lang w:val="en-US"/>
        </w:rPr>
      </w:r>
      <w:r w:rsidRPr="00582398">
        <w:rPr>
          <w:szCs w:val="18"/>
          <w:lang w:val="en-US"/>
        </w:rPr>
        <w:fldChar w:fldCharType="separate"/>
      </w:r>
      <w:r w:rsidR="00051ECA" w:rsidRPr="003C31BB">
        <w:rPr>
          <w:lang w:val="en-GB"/>
        </w:rPr>
        <w:t xml:space="preserve">Figure </w:t>
      </w:r>
      <w:r w:rsidR="00051ECA">
        <w:rPr>
          <w:noProof/>
          <w:lang w:val="en-GB"/>
        </w:rPr>
        <w:t>1</w:t>
      </w:r>
      <w:r w:rsidR="00051ECA" w:rsidRPr="003C31BB">
        <w:rPr>
          <w:noProof/>
          <w:lang w:val="en-GB"/>
        </w:rPr>
        <w:noBreakHyphen/>
      </w:r>
      <w:r w:rsidR="00051ECA">
        <w:rPr>
          <w:noProof/>
          <w:lang w:val="en-GB"/>
        </w:rPr>
        <w:t>2</w:t>
      </w:r>
      <w:r w:rsidRPr="00582398">
        <w:rPr>
          <w:szCs w:val="18"/>
          <w:lang w:val="en-US"/>
        </w:rPr>
        <w:fldChar w:fldCharType="end"/>
      </w:r>
      <w:r w:rsidRPr="00582398">
        <w:rPr>
          <w:szCs w:val="18"/>
          <w:lang w:val="en-US"/>
        </w:rPr>
        <w:t xml:space="preserve"> </w:t>
      </w:r>
      <w:r w:rsidR="00BA6414" w:rsidRPr="00582398">
        <w:rPr>
          <w:szCs w:val="18"/>
          <w:lang w:val="en-US"/>
        </w:rPr>
        <w:t>about</w:t>
      </w:r>
      <w:r w:rsidR="00BA6414" w:rsidRPr="002C1F1E">
        <w:rPr>
          <w:szCs w:val="18"/>
          <w:lang w:val="en-US"/>
        </w:rPr>
        <w:t xml:space="preserve"> the </w:t>
      </w:r>
      <w:r w:rsidR="0039109C" w:rsidRPr="002C1F1E">
        <w:rPr>
          <w:szCs w:val="18"/>
          <w:lang w:val="en-US"/>
        </w:rPr>
        <w:t>significant</w:t>
      </w:r>
      <w:r w:rsidR="00BA6414" w:rsidRPr="002C1F1E">
        <w:rPr>
          <w:szCs w:val="18"/>
          <w:lang w:val="en-US"/>
        </w:rPr>
        <w:t xml:space="preserve"> issues for each one of the four main steps.</w:t>
      </w:r>
      <w:r w:rsidR="00371B49" w:rsidRPr="002C1F1E">
        <w:rPr>
          <w:szCs w:val="18"/>
          <w:lang w:val="en-US"/>
        </w:rPr>
        <w:t xml:space="preserve"> </w:t>
      </w:r>
    </w:p>
    <w:p w14:paraId="46B28CCE" w14:textId="77777777" w:rsidR="00371B49" w:rsidRPr="00722006" w:rsidRDefault="00371B49" w:rsidP="00371B49">
      <w:pPr>
        <w:rPr>
          <w:lang w:val="en-US"/>
        </w:rPr>
        <w:sectPr w:rsidR="00371B49" w:rsidRPr="00722006">
          <w:headerReference w:type="default" r:id="rId41"/>
          <w:footerReference w:type="default" r:id="rId42"/>
          <w:pgSz w:w="11906" w:h="16838"/>
          <w:pgMar w:top="1440" w:right="1440" w:bottom="1440" w:left="1440" w:header="708" w:footer="708" w:gutter="0"/>
          <w:cols w:space="708"/>
          <w:docGrid w:linePitch="360"/>
        </w:sectPr>
      </w:pPr>
    </w:p>
    <w:p w14:paraId="77958D96" w14:textId="77777777" w:rsidR="00582398" w:rsidRDefault="006A077F" w:rsidP="00582398">
      <w:pPr>
        <w:pStyle w:val="Lgende"/>
        <w:spacing w:before="240" w:after="360"/>
        <w:jc w:val="center"/>
        <w:rPr>
          <w:lang w:val="en-GB"/>
        </w:rPr>
      </w:pPr>
      <w:bookmarkStart w:id="248" w:name="_Ref447029507"/>
      <w:r>
        <w:rPr>
          <w:noProof/>
        </w:rPr>
        <w:drawing>
          <wp:inline distT="0" distB="0" distL="0" distR="0" wp14:anchorId="6FBD9949" wp14:editId="04BDE771">
            <wp:extent cx="9255637" cy="4529469"/>
            <wp:effectExtent l="0" t="0" r="317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69420" cy="4536214"/>
                    </a:xfrm>
                    <a:prstGeom prst="rect">
                      <a:avLst/>
                    </a:prstGeom>
                    <a:noFill/>
                  </pic:spPr>
                </pic:pic>
              </a:graphicData>
            </a:graphic>
          </wp:inline>
        </w:drawing>
      </w:r>
    </w:p>
    <w:p w14:paraId="45CFBCB6" w14:textId="3F65BE7C" w:rsidR="00371B49" w:rsidRPr="00722006" w:rsidRDefault="00371B49" w:rsidP="00582398">
      <w:pPr>
        <w:pStyle w:val="Lgende"/>
        <w:spacing w:before="240" w:after="360"/>
        <w:jc w:val="center"/>
        <w:rPr>
          <w:rFonts w:eastAsiaTheme="majorEastAsia" w:cstheme="majorBidi"/>
          <w:b w:val="0"/>
          <w:sz w:val="32"/>
          <w:szCs w:val="32"/>
          <w:lang w:val="en-US"/>
        </w:rPr>
      </w:pPr>
      <w:bookmarkStart w:id="249" w:name="_Ref450726647"/>
      <w:bookmarkStart w:id="250" w:name="_Ref450726643"/>
      <w:r w:rsidRPr="00722006">
        <w:rPr>
          <w:lang w:val="en-GB"/>
        </w:rPr>
        <w:t xml:space="preserve">Figure </w:t>
      </w:r>
      <w:r w:rsidRPr="00722006">
        <w:rPr>
          <w:lang w:val="en-GB"/>
        </w:rPr>
        <w:fldChar w:fldCharType="begin"/>
      </w:r>
      <w:r w:rsidRPr="00722006">
        <w:rPr>
          <w:lang w:val="en-GB"/>
        </w:rPr>
        <w:instrText xml:space="preserve"> STYLEREF 1 \s </w:instrText>
      </w:r>
      <w:r w:rsidRPr="00722006">
        <w:rPr>
          <w:lang w:val="en-GB"/>
        </w:rPr>
        <w:fldChar w:fldCharType="separate"/>
      </w:r>
      <w:r w:rsidR="00051ECA">
        <w:rPr>
          <w:noProof/>
          <w:lang w:val="en-GB"/>
        </w:rPr>
        <w:t>6</w:t>
      </w:r>
      <w:r w:rsidRPr="00722006">
        <w:rPr>
          <w:lang w:val="en-GB"/>
        </w:rPr>
        <w:fldChar w:fldCharType="end"/>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3</w:t>
      </w:r>
      <w:r w:rsidRPr="00722006">
        <w:rPr>
          <w:lang w:val="en-GB"/>
        </w:rPr>
        <w:fldChar w:fldCharType="end"/>
      </w:r>
      <w:bookmarkEnd w:id="248"/>
      <w:bookmarkEnd w:id="249"/>
      <w:r w:rsidRPr="00722006">
        <w:rPr>
          <w:lang w:val="en-GB"/>
        </w:rPr>
        <w:tab/>
      </w:r>
      <w:r w:rsidRPr="00722006">
        <w:rPr>
          <w:i/>
          <w:lang w:val="en-US"/>
        </w:rPr>
        <w:t xml:space="preserve">Steps for the PSA assessment of </w:t>
      </w:r>
      <w:r w:rsidR="00BA6414" w:rsidRPr="00722006">
        <w:rPr>
          <w:i/>
          <w:lang w:val="en-US"/>
        </w:rPr>
        <w:t>DiD</w:t>
      </w:r>
      <w:r w:rsidRPr="00722006">
        <w:rPr>
          <w:i/>
          <w:lang w:val="en-US"/>
        </w:rPr>
        <w:t xml:space="preserve"> </w:t>
      </w:r>
      <w:r w:rsidR="00BA6414" w:rsidRPr="00722006">
        <w:rPr>
          <w:i/>
          <w:lang w:val="en-US"/>
        </w:rPr>
        <w:t>and</w:t>
      </w:r>
      <w:r w:rsidRPr="00722006">
        <w:rPr>
          <w:i/>
          <w:lang w:val="en-US"/>
        </w:rPr>
        <w:t xml:space="preserve"> details</w:t>
      </w:r>
      <w:bookmarkEnd w:id="250"/>
    </w:p>
    <w:p w14:paraId="44F57D4F" w14:textId="77777777" w:rsidR="00FC3A71" w:rsidRPr="00722006" w:rsidRDefault="00FC3A71" w:rsidP="0095088F">
      <w:pPr>
        <w:rPr>
          <w:rFonts w:eastAsiaTheme="majorEastAsia" w:cstheme="majorBidi"/>
          <w:b/>
          <w:sz w:val="32"/>
          <w:szCs w:val="32"/>
          <w:lang w:val="en-US"/>
        </w:rPr>
        <w:sectPr w:rsidR="00FC3A71" w:rsidRPr="00722006" w:rsidSect="00F00829">
          <w:pgSz w:w="16838" w:h="11906" w:orient="landscape"/>
          <w:pgMar w:top="1440" w:right="1440" w:bottom="1440" w:left="1440" w:header="708" w:footer="708" w:gutter="0"/>
          <w:cols w:space="708"/>
          <w:docGrid w:linePitch="360"/>
        </w:sectPr>
      </w:pPr>
    </w:p>
    <w:p w14:paraId="5E1AE141" w14:textId="23C33742" w:rsidR="0095088F" w:rsidRPr="00722006" w:rsidRDefault="0095088F" w:rsidP="00EF3559">
      <w:pPr>
        <w:pStyle w:val="Titre1"/>
        <w:keepLines/>
        <w:numPr>
          <w:ilvl w:val="0"/>
          <w:numId w:val="24"/>
        </w:numPr>
        <w:spacing w:before="240" w:after="120"/>
        <w:rPr>
          <w:lang w:val="en-US"/>
        </w:rPr>
      </w:pPr>
      <w:bookmarkStart w:id="251" w:name="_Toc443410582"/>
      <w:bookmarkStart w:id="252" w:name="_Toc444300254"/>
      <w:bookmarkStart w:id="253" w:name="_Ref447107516"/>
      <w:bookmarkStart w:id="254" w:name="_Toc450752331"/>
      <w:r w:rsidRPr="00722006">
        <w:rPr>
          <w:lang w:val="en-US"/>
        </w:rPr>
        <w:t>Considerations about existing reactors and PSA</w:t>
      </w:r>
      <w:bookmarkEnd w:id="251"/>
      <w:bookmarkEnd w:id="252"/>
      <w:bookmarkEnd w:id="253"/>
      <w:bookmarkEnd w:id="254"/>
    </w:p>
    <w:p w14:paraId="20B4C0DC" w14:textId="4EB2A2F2" w:rsidR="001A09AF" w:rsidRPr="00722006" w:rsidRDefault="0095088F" w:rsidP="003B15FC">
      <w:pPr>
        <w:spacing w:after="100" w:afterAutospacing="1"/>
        <w:rPr>
          <w:lang w:val="en-US"/>
        </w:rPr>
      </w:pPr>
      <w:r w:rsidRPr="00722006">
        <w:rPr>
          <w:lang w:val="en-US"/>
        </w:rPr>
        <w:t xml:space="preserve">For existing plants, the improvement of the safety architecture is a “design activity” and, as such, the indications of the SSR 2/1 </w:t>
      </w:r>
      <w:r w:rsidR="00B95FDD" w:rsidRPr="00722006">
        <w:rPr>
          <w:lang w:val="en-US"/>
        </w:rPr>
        <w:fldChar w:fldCharType="begin"/>
      </w:r>
      <w:r w:rsidR="00B95FDD" w:rsidRPr="00722006">
        <w:rPr>
          <w:lang w:val="en-US"/>
        </w:rPr>
        <w:instrText xml:space="preserve"> REF _Ref446370225 \r \h </w:instrText>
      </w:r>
      <w:r w:rsidR="00722006">
        <w:rPr>
          <w:lang w:val="en-US"/>
        </w:rPr>
        <w:instrText xml:space="preserve"> \* MERGEFORMAT </w:instrText>
      </w:r>
      <w:r w:rsidR="00B95FDD" w:rsidRPr="00722006">
        <w:rPr>
          <w:lang w:val="en-US"/>
        </w:rPr>
      </w:r>
      <w:r w:rsidR="00B95FDD" w:rsidRPr="00722006">
        <w:rPr>
          <w:lang w:val="en-US"/>
        </w:rPr>
        <w:fldChar w:fldCharType="separate"/>
      </w:r>
      <w:r w:rsidR="00051ECA">
        <w:rPr>
          <w:lang w:val="en-US"/>
        </w:rPr>
        <w:t>[3]</w:t>
      </w:r>
      <w:r w:rsidR="00B95FDD" w:rsidRPr="00722006">
        <w:rPr>
          <w:lang w:val="en-US"/>
        </w:rPr>
        <w:fldChar w:fldCharType="end"/>
      </w:r>
      <w:r w:rsidR="00B95FDD" w:rsidRPr="00722006">
        <w:rPr>
          <w:lang w:val="en-US"/>
        </w:rPr>
        <w:t xml:space="preserve"> </w:t>
      </w:r>
      <w:r w:rsidRPr="00722006">
        <w:rPr>
          <w:lang w:val="en-US"/>
        </w:rPr>
        <w:t>shall be implemented</w:t>
      </w:r>
      <w:r w:rsidR="00FC3A71" w:rsidRPr="00722006">
        <w:rPr>
          <w:lang w:val="en-US"/>
        </w:rPr>
        <w:t xml:space="preserve"> as far as reasonably practicable</w:t>
      </w:r>
      <w:r w:rsidR="00B95FDD" w:rsidRPr="00722006">
        <w:rPr>
          <w:lang w:val="en-US"/>
        </w:rPr>
        <w:t>.</w:t>
      </w:r>
    </w:p>
    <w:p w14:paraId="669E7BB1" w14:textId="09344309" w:rsidR="0095088F" w:rsidRPr="00722006" w:rsidRDefault="00B95FDD" w:rsidP="003B15FC">
      <w:pPr>
        <w:spacing w:after="100" w:afterAutospacing="1"/>
        <w:rPr>
          <w:lang w:val="en-US"/>
        </w:rPr>
      </w:pPr>
      <w:r w:rsidRPr="00722006">
        <w:rPr>
          <w:lang w:val="en-US"/>
        </w:rPr>
        <w:t>Specifically, SSR 2/1</w:t>
      </w:r>
      <w:r w:rsidR="0095088F" w:rsidRPr="00722006">
        <w:rPr>
          <w:lang w:val="en-US"/>
        </w:rPr>
        <w:t xml:space="preserve"> </w:t>
      </w:r>
      <w:r w:rsidRPr="00722006">
        <w:rPr>
          <w:lang w:val="en-US"/>
        </w:rPr>
        <w:t xml:space="preserve">(1.3) </w:t>
      </w:r>
      <w:r w:rsidR="0095088F" w:rsidRPr="00722006">
        <w:rPr>
          <w:lang w:val="en-US"/>
        </w:rPr>
        <w:t>states that</w:t>
      </w:r>
      <w:r w:rsidRPr="00722006">
        <w:rPr>
          <w:lang w:val="en-US"/>
        </w:rPr>
        <w:t xml:space="preserve">: </w:t>
      </w:r>
      <w:r w:rsidR="0095088F" w:rsidRPr="00722006">
        <w:rPr>
          <w:lang w:val="en-US"/>
        </w:rPr>
        <w:t>“</w:t>
      </w:r>
      <w:r w:rsidR="0095088F" w:rsidRPr="00722006">
        <w:rPr>
          <w:i/>
          <w:lang w:val="en-US"/>
        </w:rPr>
        <w:t>For the safety analysis of such designs, it is expected that a comparison will be made with the current standards, for example as part of the periodic safety review for the plant, to determine whether the safe operation of the plant could be further enhanced by means of reasonably practicable safety improvements</w:t>
      </w:r>
      <w:r w:rsidR="0095088F" w:rsidRPr="00722006">
        <w:rPr>
          <w:lang w:val="en-US"/>
        </w:rPr>
        <w:t xml:space="preserve">”. This obviously applies also to the improvement of a methodology which should integrate all new knowledge and experience which are available. The evolution of the PSA approach, as described within the previous sections, should consider this objective while exploiting the available achievements. </w:t>
      </w:r>
    </w:p>
    <w:p w14:paraId="68FC173B" w14:textId="4448C536" w:rsidR="0095088F" w:rsidRPr="00722006" w:rsidRDefault="0095088F" w:rsidP="003B15FC">
      <w:pPr>
        <w:spacing w:after="100" w:afterAutospacing="1"/>
        <w:rPr>
          <w:lang w:val="en-US"/>
        </w:rPr>
      </w:pPr>
      <w:r w:rsidRPr="00722006">
        <w:rPr>
          <w:lang w:val="en-US"/>
        </w:rPr>
        <w:t>The implementation of an updated methodology on an “old safety architecture“ can obviously identify inconsistencies and determine whether the safe operation of the plant could be further enhanced by means of reasonably practicable safety improvements. The objective of the designer / analyst should be to try to correct - as far as feasible - these inconsistencies and implement the improvements</w:t>
      </w:r>
      <w:r w:rsidR="004E7FE6">
        <w:rPr>
          <w:rStyle w:val="Appelnotedebasdep"/>
          <w:lang w:val="en-US"/>
        </w:rPr>
        <w:footnoteReference w:id="57"/>
      </w:r>
      <w:r w:rsidRPr="00722006">
        <w:rPr>
          <w:lang w:val="en-US"/>
        </w:rPr>
        <w:t>.</w:t>
      </w:r>
      <w:r w:rsidR="004E7FE6">
        <w:rPr>
          <w:lang w:val="en-US"/>
        </w:rPr>
        <w:t xml:space="preserve"> </w:t>
      </w:r>
    </w:p>
    <w:p w14:paraId="607AB054" w14:textId="681C302D" w:rsidR="0095088F" w:rsidRPr="00722006" w:rsidRDefault="00184C69" w:rsidP="002C1F1E">
      <w:pPr>
        <w:spacing w:after="100" w:afterAutospacing="1"/>
        <w:rPr>
          <w:u w:val="single"/>
          <w:lang w:val="en-US"/>
        </w:rPr>
      </w:pPr>
      <w:r w:rsidRPr="00722006">
        <w:rPr>
          <w:lang w:val="en-US"/>
        </w:rPr>
        <w:t>One</w:t>
      </w:r>
      <w:r w:rsidR="00D6280A" w:rsidRPr="00722006">
        <w:rPr>
          <w:lang w:val="en-US"/>
        </w:rPr>
        <w:t xml:space="preserve"> </w:t>
      </w:r>
      <w:r w:rsidR="00FC3A71" w:rsidRPr="00722006">
        <w:rPr>
          <w:lang w:val="en-US"/>
        </w:rPr>
        <w:t xml:space="preserve">key </w:t>
      </w:r>
      <w:r w:rsidR="0095088F" w:rsidRPr="00722006">
        <w:rPr>
          <w:lang w:val="en-US"/>
        </w:rPr>
        <w:t>question can be raised to address the possible role</w:t>
      </w:r>
      <w:r w:rsidR="004429E4" w:rsidRPr="00722006">
        <w:rPr>
          <w:lang w:val="en-US"/>
        </w:rPr>
        <w:t xml:space="preserve"> and the needs of extension </w:t>
      </w:r>
      <w:r w:rsidR="0095088F" w:rsidRPr="00722006">
        <w:rPr>
          <w:lang w:val="en-US"/>
        </w:rPr>
        <w:t>of</w:t>
      </w:r>
      <w:r w:rsidR="004429E4" w:rsidRPr="00722006">
        <w:rPr>
          <w:lang w:val="en-US"/>
        </w:rPr>
        <w:t xml:space="preserve"> the</w:t>
      </w:r>
      <w:r w:rsidR="0095088F" w:rsidRPr="00722006">
        <w:rPr>
          <w:lang w:val="en-US"/>
        </w:rPr>
        <w:t xml:space="preserve"> </w:t>
      </w:r>
      <w:r w:rsidR="004429E4" w:rsidRPr="00722006">
        <w:rPr>
          <w:lang w:val="en-US"/>
        </w:rPr>
        <w:t>existing</w:t>
      </w:r>
      <w:r w:rsidR="0095088F" w:rsidRPr="00722006">
        <w:rPr>
          <w:lang w:val="en-US"/>
        </w:rPr>
        <w:t xml:space="preserve"> PSA</w:t>
      </w:r>
      <w:r w:rsidR="004429E4" w:rsidRPr="00722006">
        <w:rPr>
          <w:lang w:val="en-US"/>
        </w:rPr>
        <w:t>s</w:t>
      </w:r>
      <w:r w:rsidRPr="00722006">
        <w:rPr>
          <w:lang w:val="en-US"/>
        </w:rPr>
        <w:t xml:space="preserve">: </w:t>
      </w:r>
      <w:r w:rsidRPr="00722006">
        <w:rPr>
          <w:u w:val="single"/>
          <w:lang w:val="en-US"/>
        </w:rPr>
        <w:t>w</w:t>
      </w:r>
      <w:r w:rsidR="0095088F" w:rsidRPr="00722006">
        <w:rPr>
          <w:u w:val="single"/>
          <w:lang w:val="en-US"/>
        </w:rPr>
        <w:t xml:space="preserve">hat can be learnt from an appropriate / innovative representation of the safety architecture (e.g. through the OPT) about the adequacy of an existing PSA (not </w:t>
      </w:r>
      <w:r w:rsidR="0095088F" w:rsidRPr="002C1F1E">
        <w:rPr>
          <w:u w:val="single"/>
          <w:lang w:val="en-US"/>
        </w:rPr>
        <w:t>structured as described in section</w:t>
      </w:r>
      <w:r w:rsidR="00B83401" w:rsidRPr="002C1F1E">
        <w:rPr>
          <w:u w:val="single"/>
          <w:lang w:val="en-US"/>
        </w:rPr>
        <w:t xml:space="preserve"> 6</w:t>
      </w:r>
      <w:r w:rsidR="002C1F1E" w:rsidRPr="002C1F1E">
        <w:rPr>
          <w:u w:val="single"/>
          <w:lang w:val="en-US"/>
        </w:rPr>
        <w:t>).</w:t>
      </w:r>
    </w:p>
    <w:p w14:paraId="628F02F0" w14:textId="18D736D7" w:rsidR="0095088F" w:rsidRPr="00722006" w:rsidRDefault="00D6280A" w:rsidP="003B15FC">
      <w:pPr>
        <w:tabs>
          <w:tab w:val="left" w:pos="567"/>
        </w:tabs>
        <w:spacing w:after="100" w:afterAutospacing="1"/>
        <w:rPr>
          <w:lang w:val="en-US"/>
        </w:rPr>
      </w:pPr>
      <w:r w:rsidRPr="00722006">
        <w:rPr>
          <w:i/>
          <w:lang w:val="en-US"/>
        </w:rPr>
        <w:t xml:space="preserve">Two main answers concern the implemented safety architecture: (i) </w:t>
      </w:r>
      <w:r w:rsidR="0095088F" w:rsidRPr="00722006">
        <w:rPr>
          <w:i/>
          <w:lang w:val="en-US"/>
        </w:rPr>
        <w:t>Identification of missed DiD level(s) for particular initiators (short sequences), even if probabilistically non-significant (e.g. Fukushima)</w:t>
      </w:r>
      <w:r w:rsidRPr="00722006">
        <w:rPr>
          <w:i/>
          <w:lang w:val="en-US"/>
        </w:rPr>
        <w:t>; (ii) general insights for the improvement of the safety architecture.</w:t>
      </w:r>
    </w:p>
    <w:p w14:paraId="2370A33B" w14:textId="318DA009" w:rsidR="0095088F" w:rsidRPr="00722006" w:rsidRDefault="0095088F" w:rsidP="003B15FC">
      <w:pPr>
        <w:pStyle w:val="Commentaire"/>
        <w:spacing w:after="100" w:afterAutospacing="1"/>
        <w:rPr>
          <w:sz w:val="18"/>
          <w:lang w:val="en-US"/>
        </w:rPr>
      </w:pPr>
      <w:r w:rsidRPr="00722006">
        <w:rPr>
          <w:sz w:val="18"/>
          <w:lang w:val="en-US"/>
        </w:rPr>
        <w:t>The current PSA approach provides integral results, e.g. versus a given detrimental event (e.g. severe core damage – PSA level 1) and, as such, even if these results comply with the probabilistic success criteria (e.g. the CDF), the</w:t>
      </w:r>
      <w:r w:rsidR="00D6280A" w:rsidRPr="00722006">
        <w:rPr>
          <w:sz w:val="18"/>
          <w:lang w:val="en-US"/>
        </w:rPr>
        <w:t xml:space="preserve"> </w:t>
      </w:r>
      <w:r w:rsidR="00184C69" w:rsidRPr="00722006">
        <w:rPr>
          <w:sz w:val="18"/>
          <w:lang w:val="en-US"/>
        </w:rPr>
        <w:t xml:space="preserve">first of the </w:t>
      </w:r>
      <w:r w:rsidR="00D6280A" w:rsidRPr="00722006">
        <w:rPr>
          <w:sz w:val="18"/>
          <w:lang w:val="en-US"/>
        </w:rPr>
        <w:t>above results cannot be achieved</w:t>
      </w:r>
      <w:r w:rsidR="00FC3A71" w:rsidRPr="00722006">
        <w:rPr>
          <w:sz w:val="18"/>
          <w:lang w:val="en-US"/>
        </w:rPr>
        <w:t>; in other terms: the achievement of a given figure for the CDF does not necessarily mean that all the DiD levels are correctly designed and implemented. One can imagine that the levels effectively implemented, even if insufficient in number, are sufficiently strong to guarantee the CDF objective. Another plausible explanation could be the unjustified allocation of a very low frequency of occurrence to the initiating event (cf. Fukushima).</w:t>
      </w:r>
    </w:p>
    <w:p w14:paraId="6EEE0069" w14:textId="78CE1D1C" w:rsidR="00C72F5F" w:rsidRPr="00722006" w:rsidRDefault="00C72F5F" w:rsidP="00184C69">
      <w:pPr>
        <w:spacing w:after="100" w:afterAutospacing="1"/>
        <w:rPr>
          <w:szCs w:val="18"/>
          <w:lang w:val="en-US"/>
        </w:rPr>
      </w:pPr>
      <w:r w:rsidRPr="00722006">
        <w:rPr>
          <w:szCs w:val="18"/>
          <w:lang w:val="en-US"/>
        </w:rPr>
        <w:t>In these conditions,</w:t>
      </w:r>
      <w:r w:rsidR="00184C69" w:rsidRPr="00722006">
        <w:rPr>
          <w:szCs w:val="18"/>
          <w:lang w:val="en-US"/>
        </w:rPr>
        <w:t xml:space="preserve"> the appropriate representation of the safety architecture (i.e. consistent with the DiD principles) allows identifying the possible inconsistency between, on one side, the quantitative figures/results (e.g. the CDF) which can be acceptable and, on the other side, the way followed to implement safety; the latter can be questionable from the viewpoint of the DiD principles (e.g. lack of DiD levels, insufficient independence between the DiD levels, etc.) which would not be, or not sufficiently, fulfilled. </w:t>
      </w:r>
    </w:p>
    <w:p w14:paraId="24CB53B1" w14:textId="163FB469" w:rsidR="001A09AF" w:rsidRPr="00722006" w:rsidRDefault="00C72F5F" w:rsidP="00184C69">
      <w:pPr>
        <w:spacing w:after="100" w:afterAutospacing="1"/>
        <w:rPr>
          <w:szCs w:val="18"/>
          <w:lang w:val="en-GB"/>
        </w:rPr>
      </w:pPr>
      <w:r w:rsidRPr="00722006">
        <w:rPr>
          <w:szCs w:val="18"/>
          <w:lang w:val="en-US"/>
        </w:rPr>
        <w:t xml:space="preserve">The </w:t>
      </w:r>
      <w:r w:rsidR="00184C69" w:rsidRPr="00722006">
        <w:rPr>
          <w:szCs w:val="18"/>
          <w:lang w:val="en-GB"/>
        </w:rPr>
        <w:t xml:space="preserve">Objective Provision Tree (OPT) and the related concept of Line Protection (LOP), already considered as well suited tool to support the design and assessment of future Gen IV systems, seems appropriate also for the re- assessment and extension of PSA of existing NPP. </w:t>
      </w:r>
    </w:p>
    <w:p w14:paraId="14C60C07" w14:textId="1DCD4869" w:rsidR="00184C69" w:rsidRPr="00722006" w:rsidRDefault="00184C69" w:rsidP="00184C69">
      <w:pPr>
        <w:spacing w:after="100" w:afterAutospacing="1"/>
        <w:rPr>
          <w:color w:val="FF0000"/>
          <w:lang w:val="en-US"/>
        </w:rPr>
      </w:pPr>
      <w:r w:rsidRPr="00722006">
        <w:rPr>
          <w:szCs w:val="18"/>
          <w:lang w:val="en-GB"/>
        </w:rPr>
        <w:t xml:space="preserve">Specifically, </w:t>
      </w:r>
      <w:r w:rsidR="004E7FE6">
        <w:rPr>
          <w:szCs w:val="18"/>
          <w:lang w:val="en-GB"/>
        </w:rPr>
        <w:t>OPT</w:t>
      </w:r>
      <w:r w:rsidR="004E7FE6" w:rsidRPr="00722006">
        <w:rPr>
          <w:szCs w:val="18"/>
          <w:lang w:val="en-GB"/>
        </w:rPr>
        <w:t xml:space="preserve"> </w:t>
      </w:r>
      <w:r w:rsidRPr="00722006">
        <w:rPr>
          <w:szCs w:val="18"/>
          <w:lang w:val="en-GB"/>
        </w:rPr>
        <w:t>could support the identification of the initiators to be considered for PSA extension and the systematic representation of the implemented safety architecture, typically not easy to be understood from the PSA</w:t>
      </w:r>
      <w:r w:rsidR="004E7FE6">
        <w:rPr>
          <w:szCs w:val="18"/>
          <w:lang w:val="en-GB"/>
        </w:rPr>
        <w:t>,</w:t>
      </w:r>
      <w:r w:rsidRPr="00722006">
        <w:rPr>
          <w:szCs w:val="18"/>
          <w:lang w:val="en-GB"/>
        </w:rPr>
        <w:t xml:space="preserve"> even if conceptually modelled.</w:t>
      </w:r>
    </w:p>
    <w:p w14:paraId="305CE0D6" w14:textId="14B4CE64" w:rsidR="004429E4" w:rsidRPr="00722006" w:rsidRDefault="009A48D6" w:rsidP="003B15FC">
      <w:pPr>
        <w:pStyle w:val="Commentaire"/>
        <w:spacing w:after="100" w:afterAutospacing="1"/>
        <w:rPr>
          <w:sz w:val="18"/>
          <w:lang w:val="en-US"/>
        </w:rPr>
      </w:pPr>
      <w:r w:rsidRPr="00722006">
        <w:rPr>
          <w:sz w:val="18"/>
          <w:lang w:val="en-US"/>
        </w:rPr>
        <w:t xml:space="preserve">The </w:t>
      </w:r>
      <w:r w:rsidR="0095088F" w:rsidRPr="00722006">
        <w:rPr>
          <w:sz w:val="18"/>
          <w:lang w:val="en-US"/>
        </w:rPr>
        <w:t>OPT</w:t>
      </w:r>
      <w:r w:rsidRPr="00722006">
        <w:rPr>
          <w:sz w:val="18"/>
          <w:lang w:val="en-US"/>
        </w:rPr>
        <w:t xml:space="preserve"> and </w:t>
      </w:r>
      <w:r w:rsidR="0095088F" w:rsidRPr="003C31BB">
        <w:rPr>
          <w:sz w:val="18"/>
          <w:lang w:val="en-US"/>
        </w:rPr>
        <w:t>LOP allow identify</w:t>
      </w:r>
      <w:r w:rsidR="00D6280A" w:rsidRPr="003C31BB">
        <w:rPr>
          <w:sz w:val="18"/>
          <w:lang w:val="en-US"/>
        </w:rPr>
        <w:t>ing</w:t>
      </w:r>
      <w:r w:rsidR="0095088F" w:rsidRPr="003C31BB">
        <w:rPr>
          <w:sz w:val="18"/>
          <w:lang w:val="en-US"/>
        </w:rPr>
        <w:t xml:space="preserve"> possible deficiencies in </w:t>
      </w:r>
      <w:r w:rsidRPr="003C31BB">
        <w:rPr>
          <w:sz w:val="18"/>
          <w:lang w:val="en-US"/>
        </w:rPr>
        <w:t>the</w:t>
      </w:r>
      <w:r w:rsidR="0095088F" w:rsidRPr="003C31BB">
        <w:rPr>
          <w:sz w:val="18"/>
          <w:lang w:val="en-US"/>
        </w:rPr>
        <w:t xml:space="preserve"> DiD</w:t>
      </w:r>
      <w:r w:rsidRPr="003C31BB">
        <w:rPr>
          <w:sz w:val="18"/>
          <w:lang w:val="en-US"/>
        </w:rPr>
        <w:t xml:space="preserve"> implementation</w:t>
      </w:r>
      <w:r w:rsidR="0095088F" w:rsidRPr="003C31BB">
        <w:rPr>
          <w:sz w:val="18"/>
          <w:lang w:val="en-US"/>
        </w:rPr>
        <w:t>, i.e. the lack of specific “layers of provisions” clearly allocated</w:t>
      </w:r>
      <w:r w:rsidR="00C72F5F" w:rsidRPr="003C31BB">
        <w:rPr>
          <w:sz w:val="18"/>
          <w:lang w:val="en-US"/>
        </w:rPr>
        <w:t>/correlated</w:t>
      </w:r>
      <w:r w:rsidR="0095088F" w:rsidRPr="003C31BB">
        <w:rPr>
          <w:sz w:val="18"/>
          <w:lang w:val="en-US"/>
        </w:rPr>
        <w:t xml:space="preserve"> to specific DiD levels</w:t>
      </w:r>
      <w:r w:rsidR="00C72F5F" w:rsidRPr="003C31BB">
        <w:rPr>
          <w:sz w:val="18"/>
          <w:lang w:val="en-US"/>
        </w:rPr>
        <w:t>,</w:t>
      </w:r>
      <w:r w:rsidR="0095088F" w:rsidRPr="003C31BB">
        <w:rPr>
          <w:sz w:val="18"/>
          <w:lang w:val="en-US"/>
        </w:rPr>
        <w:t xml:space="preserve"> and</w:t>
      </w:r>
      <w:r w:rsidRPr="003C31BB">
        <w:rPr>
          <w:sz w:val="18"/>
          <w:lang w:val="en-US"/>
        </w:rPr>
        <w:t>/</w:t>
      </w:r>
      <w:r w:rsidR="0095088F" w:rsidRPr="003C31BB">
        <w:rPr>
          <w:sz w:val="18"/>
          <w:lang w:val="en-US"/>
        </w:rPr>
        <w:t>or inconsistencies for these levels, e.g. lack of independence between the DiD levels.</w:t>
      </w:r>
      <w:r w:rsidR="00D6280A" w:rsidRPr="003C31BB">
        <w:rPr>
          <w:sz w:val="18"/>
          <w:lang w:val="en-US"/>
        </w:rPr>
        <w:t xml:space="preserve"> D</w:t>
      </w:r>
      <w:r w:rsidR="0095088F" w:rsidRPr="003C31BB">
        <w:rPr>
          <w:sz w:val="18"/>
          <w:lang w:val="en-US"/>
        </w:rPr>
        <w:t>eficiencies or inconsistencies identified by OPT/LOP</w:t>
      </w:r>
      <w:r w:rsidR="00C72F5F" w:rsidRPr="003C31BB">
        <w:rPr>
          <w:sz w:val="18"/>
          <w:lang w:val="en-US"/>
        </w:rPr>
        <w:t>,</w:t>
      </w:r>
      <w:r w:rsidR="0095088F" w:rsidRPr="003C31BB">
        <w:rPr>
          <w:sz w:val="18"/>
          <w:lang w:val="en-US"/>
        </w:rPr>
        <w:t xml:space="preserve"> despite </w:t>
      </w:r>
      <w:r w:rsidR="00C72F5F" w:rsidRPr="003C31BB">
        <w:rPr>
          <w:sz w:val="18"/>
          <w:lang w:val="en-US"/>
        </w:rPr>
        <w:t xml:space="preserve">the </w:t>
      </w:r>
      <w:r w:rsidR="0095088F" w:rsidRPr="003C31BB">
        <w:rPr>
          <w:sz w:val="18"/>
          <w:lang w:val="en-US"/>
        </w:rPr>
        <w:t>acceptable results of PSA</w:t>
      </w:r>
      <w:r w:rsidR="00C72F5F" w:rsidRPr="003C31BB">
        <w:rPr>
          <w:sz w:val="18"/>
          <w:lang w:val="en-US"/>
        </w:rPr>
        <w:t>,</w:t>
      </w:r>
      <w:r w:rsidR="0095088F" w:rsidRPr="003C31BB">
        <w:rPr>
          <w:sz w:val="18"/>
          <w:lang w:val="en-US"/>
        </w:rPr>
        <w:t xml:space="preserve"> </w:t>
      </w:r>
      <w:r w:rsidR="00D6280A" w:rsidRPr="003C31BB">
        <w:rPr>
          <w:sz w:val="18"/>
          <w:lang w:val="en-US"/>
        </w:rPr>
        <w:t xml:space="preserve">raise </w:t>
      </w:r>
      <w:r w:rsidR="0095088F" w:rsidRPr="003C31BB">
        <w:rPr>
          <w:sz w:val="18"/>
          <w:lang w:val="en-US"/>
        </w:rPr>
        <w:t>the question</w:t>
      </w:r>
      <w:r w:rsidR="00D6280A" w:rsidRPr="003C31BB">
        <w:rPr>
          <w:sz w:val="18"/>
          <w:lang w:val="en-US"/>
        </w:rPr>
        <w:t>s</w:t>
      </w:r>
      <w:r w:rsidR="0095088F" w:rsidRPr="003C31BB">
        <w:rPr>
          <w:sz w:val="18"/>
          <w:lang w:val="en-US"/>
        </w:rPr>
        <w:t xml:space="preserve"> </w:t>
      </w:r>
      <w:r w:rsidR="00D6280A" w:rsidRPr="003C31BB">
        <w:rPr>
          <w:sz w:val="18"/>
          <w:lang w:val="en-US"/>
        </w:rPr>
        <w:t>“</w:t>
      </w:r>
      <w:r w:rsidR="0095088F" w:rsidRPr="003C31BB">
        <w:rPr>
          <w:sz w:val="18"/>
          <w:lang w:val="en-US"/>
        </w:rPr>
        <w:t xml:space="preserve">how the safety is </w:t>
      </w:r>
      <w:r w:rsidR="00EF3559" w:rsidRPr="003C31BB">
        <w:rPr>
          <w:sz w:val="18"/>
          <w:lang w:val="en-US"/>
        </w:rPr>
        <w:t>implemented?</w:t>
      </w:r>
      <w:r w:rsidR="00D6280A" w:rsidRPr="003C31BB">
        <w:rPr>
          <w:sz w:val="18"/>
          <w:lang w:val="en-US"/>
        </w:rPr>
        <w:t>”</w:t>
      </w:r>
      <w:r w:rsidR="0095088F" w:rsidRPr="003C31BB">
        <w:rPr>
          <w:sz w:val="18"/>
          <w:lang w:val="en-US"/>
        </w:rPr>
        <w:t xml:space="preserve"> and more </w:t>
      </w:r>
      <w:r w:rsidR="00EF3559" w:rsidRPr="003C31BB">
        <w:rPr>
          <w:sz w:val="18"/>
          <w:lang w:val="en-US"/>
        </w:rPr>
        <w:t>generally “</w:t>
      </w:r>
      <w:r w:rsidR="009A1984" w:rsidRPr="003C31BB">
        <w:rPr>
          <w:sz w:val="18"/>
          <w:lang w:val="en-US"/>
        </w:rPr>
        <w:t xml:space="preserve">is </w:t>
      </w:r>
      <w:r w:rsidR="00C72F5F" w:rsidRPr="003C31BB">
        <w:rPr>
          <w:sz w:val="18"/>
          <w:lang w:val="en-US"/>
        </w:rPr>
        <w:t xml:space="preserve">the safety demonstration robust </w:t>
      </w:r>
      <w:r w:rsidR="00EF3559" w:rsidRPr="003C31BB">
        <w:rPr>
          <w:sz w:val="18"/>
          <w:lang w:val="en-US"/>
        </w:rPr>
        <w:t>enough?</w:t>
      </w:r>
      <w:r w:rsidR="00D6280A" w:rsidRPr="003C31BB">
        <w:rPr>
          <w:sz w:val="18"/>
          <w:lang w:val="en-US"/>
        </w:rPr>
        <w:t>”</w:t>
      </w:r>
      <w:r w:rsidR="0095088F" w:rsidRPr="003C31BB">
        <w:rPr>
          <w:sz w:val="18"/>
          <w:lang w:val="en-US"/>
        </w:rPr>
        <w:t>,</w:t>
      </w:r>
      <w:r w:rsidR="00D6280A" w:rsidRPr="003C31BB">
        <w:rPr>
          <w:sz w:val="18"/>
          <w:lang w:val="en-US"/>
        </w:rPr>
        <w:t xml:space="preserve"> and </w:t>
      </w:r>
      <w:r w:rsidR="0095088F" w:rsidRPr="003C31BB">
        <w:rPr>
          <w:sz w:val="18"/>
          <w:lang w:val="en-US"/>
        </w:rPr>
        <w:t>prov</w:t>
      </w:r>
      <w:r w:rsidR="00D6280A" w:rsidRPr="003C31BB">
        <w:rPr>
          <w:sz w:val="18"/>
          <w:lang w:val="en-US"/>
        </w:rPr>
        <w:t>e</w:t>
      </w:r>
      <w:r w:rsidR="0095088F" w:rsidRPr="003C31BB">
        <w:rPr>
          <w:sz w:val="18"/>
          <w:lang w:val="en-US"/>
        </w:rPr>
        <w:t xml:space="preserve"> the weakness of the PSA </w:t>
      </w:r>
      <w:r w:rsidRPr="003C31BB">
        <w:rPr>
          <w:sz w:val="18"/>
          <w:lang w:val="en-US"/>
        </w:rPr>
        <w:t xml:space="preserve">approach applied </w:t>
      </w:r>
      <w:r w:rsidR="0095088F" w:rsidRPr="003C31BB">
        <w:rPr>
          <w:sz w:val="18"/>
          <w:lang w:val="en-US"/>
        </w:rPr>
        <w:t>alone.</w:t>
      </w:r>
    </w:p>
    <w:p w14:paraId="00ACF4BB" w14:textId="36F98E83" w:rsidR="00D6280A" w:rsidRPr="00722006" w:rsidRDefault="0095088F" w:rsidP="003B15FC">
      <w:pPr>
        <w:pStyle w:val="Commentaire"/>
        <w:spacing w:after="100" w:afterAutospacing="1"/>
        <w:rPr>
          <w:sz w:val="18"/>
          <w:lang w:val="en-US"/>
        </w:rPr>
      </w:pPr>
      <w:r w:rsidRPr="00722006">
        <w:rPr>
          <w:sz w:val="18"/>
          <w:lang w:val="en-US"/>
        </w:rPr>
        <w:t xml:space="preserve">It is important to keep in mind that one of the key objectives of the DiD logic is the coverage of “unexpected” plant conditions, i.e. the possible lack of exhaustiveness in the identification of events or sequences, and the PSA alone is not sufficient to address this </w:t>
      </w:r>
      <w:r w:rsidR="004E7FE6" w:rsidRPr="004E7FE6">
        <w:rPr>
          <w:sz w:val="18"/>
          <w:lang w:val="en-US"/>
        </w:rPr>
        <w:t>eventuality</w:t>
      </w:r>
      <w:r w:rsidR="009F5756">
        <w:rPr>
          <w:sz w:val="18"/>
          <w:lang w:val="en-US"/>
        </w:rPr>
        <w:t>, because it can only address sequences which are “expected” (although they may be extremely unlikely)</w:t>
      </w:r>
      <w:r w:rsidRPr="00722006">
        <w:rPr>
          <w:sz w:val="18"/>
          <w:lang w:val="en-US"/>
        </w:rPr>
        <w:t>. This is why, even if the PSA results are acceptable from “success criteria” point of view, it is also essential to comply with the DiD principles.</w:t>
      </w:r>
    </w:p>
    <w:p w14:paraId="716E3943" w14:textId="5953FFEA" w:rsidR="0095088F" w:rsidRPr="003C31BB" w:rsidRDefault="00D6280A" w:rsidP="003B15FC">
      <w:pPr>
        <w:pStyle w:val="Commentaire"/>
        <w:spacing w:after="100" w:afterAutospacing="1"/>
        <w:rPr>
          <w:sz w:val="18"/>
          <w:lang w:val="en-US"/>
        </w:rPr>
      </w:pPr>
      <w:r w:rsidRPr="003C31BB">
        <w:rPr>
          <w:sz w:val="18"/>
          <w:lang w:val="en-US"/>
        </w:rPr>
        <w:t xml:space="preserve">Two </w:t>
      </w:r>
      <w:r w:rsidR="004E7FE6" w:rsidRPr="003C31BB">
        <w:rPr>
          <w:sz w:val="18"/>
          <w:lang w:val="en-US"/>
        </w:rPr>
        <w:t xml:space="preserve">more </w:t>
      </w:r>
      <w:r w:rsidRPr="003C31BB">
        <w:rPr>
          <w:sz w:val="18"/>
          <w:lang w:val="en-US"/>
        </w:rPr>
        <w:t>answers</w:t>
      </w:r>
      <w:r w:rsidR="00184C69" w:rsidRPr="003C31BB">
        <w:rPr>
          <w:sz w:val="18"/>
          <w:lang w:val="en-US"/>
        </w:rPr>
        <w:t xml:space="preserve"> to the above question</w:t>
      </w:r>
      <w:r w:rsidR="00090552" w:rsidRPr="003C31BB">
        <w:rPr>
          <w:sz w:val="18"/>
          <w:lang w:val="en-US"/>
        </w:rPr>
        <w:t>,</w:t>
      </w:r>
      <w:r w:rsidR="00184C69" w:rsidRPr="003C31BB">
        <w:rPr>
          <w:sz w:val="18"/>
          <w:lang w:val="en-US"/>
        </w:rPr>
        <w:t xml:space="preserve"> concern</w:t>
      </w:r>
      <w:r w:rsidRPr="003C31BB">
        <w:rPr>
          <w:sz w:val="18"/>
          <w:lang w:val="en-US"/>
        </w:rPr>
        <w:t xml:space="preserve"> the PSA itself and specifically: (i) the identification</w:t>
      </w:r>
      <w:r w:rsidR="0095088F" w:rsidRPr="003C31BB">
        <w:rPr>
          <w:sz w:val="18"/>
          <w:lang w:val="en-US"/>
        </w:rPr>
        <w:t xml:space="preserve"> of missed events in the PSA (failure of provisions considered in the safety architecture)</w:t>
      </w:r>
      <w:r w:rsidRPr="003C31BB">
        <w:rPr>
          <w:sz w:val="18"/>
          <w:lang w:val="en-US"/>
        </w:rPr>
        <w:t xml:space="preserve"> and (ii) general i</w:t>
      </w:r>
      <w:r w:rsidR="0095088F" w:rsidRPr="003C31BB">
        <w:rPr>
          <w:sz w:val="18"/>
          <w:lang w:val="en-US"/>
        </w:rPr>
        <w:t xml:space="preserve">nsights on the improvement of the </w:t>
      </w:r>
      <w:r w:rsidRPr="003C31BB">
        <w:rPr>
          <w:sz w:val="18"/>
          <w:lang w:val="en-US"/>
        </w:rPr>
        <w:t>probabilistic model(s).</w:t>
      </w:r>
    </w:p>
    <w:p w14:paraId="2C97BDD2" w14:textId="21E4AF88" w:rsidR="0095088F" w:rsidRPr="00722006" w:rsidRDefault="00090552" w:rsidP="003B15FC">
      <w:pPr>
        <w:pStyle w:val="Commentaire"/>
        <w:spacing w:after="100" w:afterAutospacing="1"/>
        <w:rPr>
          <w:sz w:val="18"/>
          <w:lang w:val="en-US"/>
        </w:rPr>
      </w:pPr>
      <w:r w:rsidRPr="00722006">
        <w:rPr>
          <w:sz w:val="18"/>
          <w:lang w:val="en-US"/>
        </w:rPr>
        <w:t xml:space="preserve">Concerning </w:t>
      </w:r>
      <w:r w:rsidR="009A48D6" w:rsidRPr="00722006">
        <w:rPr>
          <w:sz w:val="18"/>
          <w:lang w:val="en-US"/>
        </w:rPr>
        <w:t>the identification of the initiating events, t</w:t>
      </w:r>
      <w:r w:rsidR="0095088F" w:rsidRPr="00722006">
        <w:rPr>
          <w:sz w:val="18"/>
          <w:lang w:val="en-US"/>
        </w:rPr>
        <w:t>he contribution of the PIRT/OPT/LOP (</w:t>
      </w:r>
      <w:r w:rsidR="00D6280A" w:rsidRPr="00722006">
        <w:rPr>
          <w:sz w:val="18"/>
          <w:lang w:val="en-US"/>
        </w:rPr>
        <w:t xml:space="preserve">see </w:t>
      </w:r>
      <w:r w:rsidR="00D6280A" w:rsidRPr="00722006">
        <w:rPr>
          <w:sz w:val="18"/>
          <w:lang w:val="en-US"/>
        </w:rPr>
        <w:fldChar w:fldCharType="begin"/>
      </w:r>
      <w:r w:rsidR="00D6280A" w:rsidRPr="00722006">
        <w:rPr>
          <w:sz w:val="18"/>
          <w:lang w:val="en-US"/>
        </w:rPr>
        <w:instrText xml:space="preserve"> REF _Ref447102406 \h  \* MERGEFORMAT </w:instrText>
      </w:r>
      <w:r w:rsidR="00D6280A" w:rsidRPr="00722006">
        <w:rPr>
          <w:sz w:val="18"/>
          <w:lang w:val="en-US"/>
        </w:rPr>
      </w:r>
      <w:r w:rsidR="00D6280A" w:rsidRPr="00722006">
        <w:rPr>
          <w:sz w:val="18"/>
          <w:lang w:val="en-US"/>
        </w:rPr>
        <w:fldChar w:fldCharType="separate"/>
      </w:r>
      <w:r w:rsidR="00051ECA" w:rsidRPr="00051ECA">
        <w:rPr>
          <w:sz w:val="18"/>
          <w:lang w:val="en-US"/>
        </w:rPr>
        <w:t>Appendix 1 – The ISAM methodology [15]</w:t>
      </w:r>
      <w:r w:rsidR="00D6280A" w:rsidRPr="00722006">
        <w:rPr>
          <w:sz w:val="18"/>
          <w:lang w:val="en-US"/>
        </w:rPr>
        <w:fldChar w:fldCharType="end"/>
      </w:r>
      <w:r w:rsidR="0095088F" w:rsidRPr="00722006">
        <w:rPr>
          <w:sz w:val="18"/>
          <w:lang w:val="en-US"/>
        </w:rPr>
        <w:t>) can likely help to guarantee the exhaustiveness but nothing proves that th</w:t>
      </w:r>
      <w:r w:rsidR="009A48D6" w:rsidRPr="00722006">
        <w:rPr>
          <w:sz w:val="18"/>
          <w:lang w:val="en-US"/>
        </w:rPr>
        <w:t>is</w:t>
      </w:r>
      <w:r w:rsidR="0095088F" w:rsidRPr="00722006">
        <w:rPr>
          <w:sz w:val="18"/>
          <w:lang w:val="en-US"/>
        </w:rPr>
        <w:t xml:space="preserve"> approach </w:t>
      </w:r>
      <w:r w:rsidR="009A48D6" w:rsidRPr="00722006">
        <w:rPr>
          <w:sz w:val="18"/>
          <w:lang w:val="en-US"/>
        </w:rPr>
        <w:t>is</w:t>
      </w:r>
      <w:r w:rsidR="0095088F" w:rsidRPr="00722006">
        <w:rPr>
          <w:sz w:val="18"/>
          <w:lang w:val="en-US"/>
        </w:rPr>
        <w:t xml:space="preserve"> more effective that the conventional methods as suggested, for example by the IAEA SSG-3</w:t>
      </w:r>
      <w:r w:rsidR="0095088F" w:rsidRPr="00722006">
        <w:rPr>
          <w:rStyle w:val="Appelnotedebasdep"/>
          <w:sz w:val="18"/>
          <w:lang w:val="en-US"/>
        </w:rPr>
        <w:footnoteReference w:id="58"/>
      </w:r>
      <w:r w:rsidR="0095088F" w:rsidRPr="00722006">
        <w:rPr>
          <w:sz w:val="18"/>
          <w:lang w:val="en-US"/>
        </w:rPr>
        <w:t>.</w:t>
      </w:r>
    </w:p>
    <w:p w14:paraId="7FDDBD22" w14:textId="282DF38B" w:rsidR="00184C69" w:rsidRPr="00722006" w:rsidRDefault="00090552" w:rsidP="003B15FC">
      <w:pPr>
        <w:pStyle w:val="Commentaire"/>
        <w:spacing w:after="100" w:afterAutospacing="1"/>
        <w:rPr>
          <w:sz w:val="18"/>
          <w:lang w:val="en-US"/>
        </w:rPr>
      </w:pPr>
      <w:r w:rsidRPr="00722006">
        <w:rPr>
          <w:sz w:val="18"/>
          <w:lang w:val="en-US"/>
        </w:rPr>
        <w:t xml:space="preserve">Concerning </w:t>
      </w:r>
      <w:r w:rsidR="00184C69" w:rsidRPr="00722006">
        <w:rPr>
          <w:sz w:val="18"/>
          <w:lang w:val="en-US"/>
        </w:rPr>
        <w:t xml:space="preserve">the improvement of the probabilistic models, the insights produced by the proposed process for the assessment of the </w:t>
      </w:r>
      <w:r w:rsidRPr="00722006">
        <w:rPr>
          <w:sz w:val="18"/>
          <w:lang w:val="en-US"/>
        </w:rPr>
        <w:t xml:space="preserve">safety </w:t>
      </w:r>
      <w:r w:rsidR="00184C69" w:rsidRPr="00722006">
        <w:rPr>
          <w:sz w:val="18"/>
          <w:lang w:val="en-US"/>
        </w:rPr>
        <w:t>architecture can support:</w:t>
      </w:r>
    </w:p>
    <w:p w14:paraId="5DF43C2A" w14:textId="62B3CDA7" w:rsidR="00184C69" w:rsidRPr="00722006" w:rsidRDefault="00184C69" w:rsidP="00EF3559">
      <w:pPr>
        <w:pStyle w:val="Commentaire"/>
        <w:numPr>
          <w:ilvl w:val="0"/>
          <w:numId w:val="33"/>
        </w:numPr>
        <w:spacing w:after="100" w:afterAutospacing="1"/>
        <w:rPr>
          <w:sz w:val="18"/>
          <w:lang w:val="en-US"/>
        </w:rPr>
      </w:pPr>
      <w:r w:rsidRPr="00722006">
        <w:rPr>
          <w:sz w:val="18"/>
          <w:lang w:val="en-US"/>
        </w:rPr>
        <w:t>the systematic verification of the completeness and correctness of the representation made by the PSA model of the degraded states of the safety architecture</w:t>
      </w:r>
      <w:r w:rsidR="00090552" w:rsidRPr="00722006">
        <w:rPr>
          <w:sz w:val="18"/>
          <w:lang w:val="en-US"/>
        </w:rPr>
        <w:t>,</w:t>
      </w:r>
      <w:r w:rsidRPr="00722006">
        <w:rPr>
          <w:sz w:val="18"/>
          <w:lang w:val="en-US"/>
        </w:rPr>
        <w:t xml:space="preserve"> due to the failure of the layers of provisions </w:t>
      </w:r>
      <w:r w:rsidR="00090552" w:rsidRPr="00722006">
        <w:rPr>
          <w:sz w:val="18"/>
          <w:lang w:val="en-US"/>
        </w:rPr>
        <w:t xml:space="preserve">which </w:t>
      </w:r>
      <w:r w:rsidRPr="00722006">
        <w:rPr>
          <w:sz w:val="18"/>
          <w:lang w:val="en-US"/>
        </w:rPr>
        <w:t>materializ</w:t>
      </w:r>
      <w:r w:rsidR="00090552" w:rsidRPr="00722006">
        <w:rPr>
          <w:sz w:val="18"/>
          <w:lang w:val="en-US"/>
        </w:rPr>
        <w:t>e</w:t>
      </w:r>
      <w:r w:rsidRPr="00722006">
        <w:rPr>
          <w:sz w:val="18"/>
          <w:lang w:val="en-US"/>
        </w:rPr>
        <w:t xml:space="preserve"> the levels of DiD; this can be done by checking that the information enclosed in</w:t>
      </w:r>
      <w:r w:rsidR="00090552" w:rsidRPr="00722006">
        <w:rPr>
          <w:sz w:val="18"/>
          <w:lang w:val="en-US"/>
        </w:rPr>
        <w:t>/provided by</w:t>
      </w:r>
      <w:r w:rsidRPr="00722006">
        <w:rPr>
          <w:sz w:val="18"/>
          <w:lang w:val="en-US"/>
        </w:rPr>
        <w:t xml:space="preserve"> the OPTs (PIE and failure conditions, with respect to the mechanisms challenging the safety function - at the different DiD levels - and to the implemented </w:t>
      </w:r>
      <w:r w:rsidR="009F5756">
        <w:rPr>
          <w:sz w:val="18"/>
          <w:lang w:val="en-US"/>
        </w:rPr>
        <w:t>l</w:t>
      </w:r>
      <w:r w:rsidRPr="00722006">
        <w:rPr>
          <w:sz w:val="18"/>
          <w:lang w:val="en-US"/>
        </w:rPr>
        <w:t>ine of protection) are integrated within the existing PSA;</w:t>
      </w:r>
    </w:p>
    <w:p w14:paraId="13EB7A56" w14:textId="068DA348" w:rsidR="00090552" w:rsidRPr="00722006" w:rsidRDefault="00184C69" w:rsidP="00EF3559">
      <w:pPr>
        <w:pStyle w:val="Commentaire"/>
        <w:numPr>
          <w:ilvl w:val="0"/>
          <w:numId w:val="33"/>
        </w:numPr>
        <w:spacing w:after="100" w:afterAutospacing="1"/>
        <w:rPr>
          <w:lang w:val="en-US"/>
        </w:rPr>
      </w:pPr>
      <w:r w:rsidRPr="00722006">
        <w:rPr>
          <w:sz w:val="18"/>
          <w:lang w:val="en-US"/>
        </w:rPr>
        <w:t>the re-</w:t>
      </w:r>
      <w:r w:rsidR="00090552" w:rsidRPr="00722006">
        <w:rPr>
          <w:sz w:val="18"/>
          <w:lang w:val="en-US"/>
        </w:rPr>
        <w:t xml:space="preserve">structuring </w:t>
      </w:r>
      <w:r w:rsidRPr="00722006">
        <w:rPr>
          <w:sz w:val="18"/>
          <w:lang w:val="en-US"/>
        </w:rPr>
        <w:t xml:space="preserve">of the PSA model based on the indications provided in the Section </w:t>
      </w:r>
      <w:r w:rsidR="004E7FE6">
        <w:rPr>
          <w:sz w:val="18"/>
          <w:lang w:val="en-US"/>
        </w:rPr>
        <w:t>6</w:t>
      </w:r>
      <w:r w:rsidRPr="00722006">
        <w:rPr>
          <w:sz w:val="18"/>
          <w:lang w:val="en-US"/>
        </w:rPr>
        <w:t>, by Event Trees (ET) built to reflect the crossing of different levels of DiD and on Fault Trees (FT) built to assess the reliability of the implemented layers of provisions.</w:t>
      </w:r>
      <w:r w:rsidRPr="00722006" w:rsidDel="00184C69">
        <w:rPr>
          <w:lang w:val="en-US"/>
        </w:rPr>
        <w:t xml:space="preserve"> </w:t>
      </w:r>
    </w:p>
    <w:p w14:paraId="509D8C33" w14:textId="4BC0FF1F" w:rsidR="006B2ACB" w:rsidRPr="00722006" w:rsidRDefault="006B2ACB" w:rsidP="00EF3559">
      <w:pPr>
        <w:pStyle w:val="Commentaire"/>
        <w:numPr>
          <w:ilvl w:val="0"/>
          <w:numId w:val="33"/>
        </w:numPr>
        <w:spacing w:after="100" w:afterAutospacing="1"/>
        <w:rPr>
          <w:color w:val="FF0000"/>
          <w:lang w:val="en-US"/>
        </w:rPr>
      </w:pPr>
      <w:r w:rsidRPr="00722006">
        <w:rPr>
          <w:color w:val="FF0000"/>
          <w:lang w:val="en-US"/>
        </w:rPr>
        <w:br w:type="page"/>
      </w:r>
    </w:p>
    <w:p w14:paraId="2B6B049D" w14:textId="77777777" w:rsidR="0095088F" w:rsidRPr="00722006" w:rsidRDefault="0095088F" w:rsidP="00EF3559">
      <w:pPr>
        <w:pStyle w:val="Titre1"/>
        <w:keepLines/>
        <w:numPr>
          <w:ilvl w:val="0"/>
          <w:numId w:val="24"/>
        </w:numPr>
        <w:spacing w:before="240" w:after="120"/>
        <w:rPr>
          <w:lang w:val="en-US"/>
        </w:rPr>
      </w:pPr>
      <w:bookmarkStart w:id="255" w:name="_Toc443410583"/>
      <w:bookmarkStart w:id="256" w:name="_Toc444300255"/>
      <w:bookmarkStart w:id="257" w:name="_Ref447107518"/>
      <w:bookmarkStart w:id="258" w:name="_Toc450752332"/>
      <w:r w:rsidRPr="00722006">
        <w:rPr>
          <w:lang w:val="en-US"/>
        </w:rPr>
        <w:t>Conclusions</w:t>
      </w:r>
      <w:bookmarkEnd w:id="255"/>
      <w:bookmarkEnd w:id="256"/>
      <w:bookmarkEnd w:id="257"/>
      <w:bookmarkEnd w:id="258"/>
    </w:p>
    <w:p w14:paraId="022653E0" w14:textId="49CB075C" w:rsidR="00270FB0" w:rsidRPr="00722006" w:rsidRDefault="004672C9" w:rsidP="003B15FC">
      <w:pPr>
        <w:pStyle w:val="Commentaire"/>
        <w:spacing w:after="100" w:afterAutospacing="1"/>
        <w:rPr>
          <w:sz w:val="18"/>
          <w:szCs w:val="18"/>
          <w:lang w:val="en-US"/>
        </w:rPr>
      </w:pPr>
      <w:r w:rsidRPr="00722006">
        <w:rPr>
          <w:sz w:val="18"/>
          <w:szCs w:val="18"/>
          <w:lang w:val="en-US"/>
        </w:rPr>
        <w:t>T</w:t>
      </w:r>
      <w:r w:rsidR="002A1915" w:rsidRPr="00722006">
        <w:rPr>
          <w:sz w:val="18"/>
          <w:szCs w:val="18"/>
          <w:lang w:val="en-US"/>
        </w:rPr>
        <w:t xml:space="preserve">he definition and implementation of </w:t>
      </w:r>
      <w:r w:rsidRPr="00722006">
        <w:rPr>
          <w:sz w:val="18"/>
          <w:szCs w:val="18"/>
          <w:lang w:val="en-US"/>
        </w:rPr>
        <w:t>the</w:t>
      </w:r>
      <w:r w:rsidR="002A1915" w:rsidRPr="00722006">
        <w:rPr>
          <w:sz w:val="18"/>
          <w:szCs w:val="18"/>
          <w:lang w:val="en-US"/>
        </w:rPr>
        <w:t xml:space="preserve"> safety architecture </w:t>
      </w:r>
      <w:r w:rsidRPr="00722006">
        <w:rPr>
          <w:sz w:val="18"/>
          <w:szCs w:val="18"/>
          <w:lang w:val="en-US"/>
        </w:rPr>
        <w:t xml:space="preserve">of a nuclear installation </w:t>
      </w:r>
      <w:r w:rsidR="002A1915" w:rsidRPr="00722006">
        <w:rPr>
          <w:sz w:val="18"/>
          <w:szCs w:val="18"/>
          <w:lang w:val="en-US"/>
        </w:rPr>
        <w:t xml:space="preserve">must be </w:t>
      </w:r>
      <w:r w:rsidRPr="00722006">
        <w:rPr>
          <w:sz w:val="18"/>
          <w:szCs w:val="18"/>
          <w:lang w:val="en-US"/>
        </w:rPr>
        <w:t>coherent</w:t>
      </w:r>
      <w:r w:rsidR="002A1915" w:rsidRPr="00722006">
        <w:rPr>
          <w:sz w:val="18"/>
          <w:szCs w:val="18"/>
          <w:lang w:val="en-US"/>
        </w:rPr>
        <w:t xml:space="preserve"> with the principles of the Defense in Depth (DiD). Moreover for the updating of reactors in operation as well as for the design of innovative plants, it is essential to </w:t>
      </w:r>
      <w:r w:rsidRPr="00722006">
        <w:rPr>
          <w:sz w:val="18"/>
          <w:szCs w:val="18"/>
          <w:lang w:val="en-US"/>
        </w:rPr>
        <w:t xml:space="preserve">remain compliant with the applicable Safety Fundamental </w:t>
      </w:r>
      <w:r w:rsidRPr="00722006">
        <w:rPr>
          <w:sz w:val="18"/>
          <w:szCs w:val="18"/>
          <w:lang w:val="en-US"/>
        </w:rPr>
        <w:fldChar w:fldCharType="begin"/>
      </w:r>
      <w:r w:rsidRPr="00722006">
        <w:rPr>
          <w:sz w:val="18"/>
          <w:szCs w:val="18"/>
          <w:lang w:val="en-US"/>
        </w:rPr>
        <w:instrText xml:space="preserve"> REF _Ref447031380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[2]</w:t>
      </w:r>
      <w:r w:rsidRPr="00722006">
        <w:rPr>
          <w:sz w:val="18"/>
          <w:szCs w:val="18"/>
          <w:lang w:val="en-US"/>
        </w:rPr>
        <w:fldChar w:fldCharType="end"/>
      </w:r>
      <w:r w:rsidRPr="00722006">
        <w:rPr>
          <w:sz w:val="18"/>
          <w:szCs w:val="18"/>
          <w:lang w:val="en-US"/>
        </w:rPr>
        <w:t xml:space="preserve"> and Safety Requirements </w:t>
      </w:r>
      <w:r w:rsidRPr="00722006">
        <w:rPr>
          <w:sz w:val="18"/>
          <w:szCs w:val="18"/>
          <w:lang w:val="en-US"/>
        </w:rPr>
        <w:fldChar w:fldCharType="begin"/>
      </w:r>
      <w:r w:rsidRPr="00722006">
        <w:rPr>
          <w:sz w:val="18"/>
          <w:szCs w:val="18"/>
          <w:lang w:val="en-US"/>
        </w:rPr>
        <w:instrText xml:space="preserve"> REF _Ref446370225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[3]</w:t>
      </w:r>
      <w:r w:rsidRPr="00722006">
        <w:rPr>
          <w:sz w:val="18"/>
          <w:szCs w:val="18"/>
          <w:lang w:val="en-US"/>
        </w:rPr>
        <w:fldChar w:fldCharType="end"/>
      </w:r>
      <w:r w:rsidRPr="00722006">
        <w:rPr>
          <w:sz w:val="18"/>
          <w:szCs w:val="18"/>
          <w:lang w:val="en-US"/>
        </w:rPr>
        <w:t xml:space="preserve"> and to </w:t>
      </w:r>
      <w:r w:rsidR="002A1915" w:rsidRPr="00722006">
        <w:rPr>
          <w:sz w:val="18"/>
          <w:szCs w:val="18"/>
          <w:lang w:val="en-US"/>
        </w:rPr>
        <w:t>fully integrate the</w:t>
      </w:r>
      <w:r w:rsidRPr="00722006">
        <w:rPr>
          <w:sz w:val="18"/>
          <w:szCs w:val="18"/>
          <w:lang w:val="en-US"/>
        </w:rPr>
        <w:t xml:space="preserve"> recent recommendations related to the </w:t>
      </w:r>
      <w:r w:rsidR="002A1915" w:rsidRPr="00722006">
        <w:rPr>
          <w:sz w:val="18"/>
          <w:szCs w:val="18"/>
          <w:lang w:val="en-US"/>
        </w:rPr>
        <w:t>lessons learn</w:t>
      </w:r>
      <w:r w:rsidRPr="00722006">
        <w:rPr>
          <w:sz w:val="18"/>
          <w:szCs w:val="18"/>
          <w:lang w:val="en-US"/>
        </w:rPr>
        <w:t>t by the Fukushima Daiichi event.</w:t>
      </w:r>
      <w:r w:rsidR="00270FB0" w:rsidRPr="00722006">
        <w:rPr>
          <w:sz w:val="18"/>
          <w:szCs w:val="18"/>
          <w:lang w:val="en-US"/>
        </w:rPr>
        <w:t xml:space="preserve"> </w:t>
      </w:r>
    </w:p>
    <w:p w14:paraId="03A03184" w14:textId="503B983D" w:rsidR="008E16B8" w:rsidRPr="00722006" w:rsidRDefault="004672C9" w:rsidP="003B15FC">
      <w:pPr>
        <w:pStyle w:val="Commentaire"/>
        <w:spacing w:after="100" w:afterAutospacing="1"/>
        <w:rPr>
          <w:sz w:val="18"/>
          <w:szCs w:val="18"/>
          <w:lang w:val="en-US"/>
        </w:rPr>
      </w:pPr>
      <w:r w:rsidRPr="00722006">
        <w:rPr>
          <w:sz w:val="18"/>
          <w:szCs w:val="18"/>
          <w:lang w:val="en-US"/>
        </w:rPr>
        <w:t xml:space="preserve">Deterministic and </w:t>
      </w:r>
      <w:r w:rsidR="003933EB" w:rsidRPr="00722006">
        <w:rPr>
          <w:sz w:val="18"/>
          <w:szCs w:val="18"/>
          <w:lang w:val="en-US"/>
        </w:rPr>
        <w:t>p</w:t>
      </w:r>
      <w:r w:rsidRPr="00722006">
        <w:rPr>
          <w:sz w:val="18"/>
          <w:szCs w:val="18"/>
          <w:lang w:val="en-US"/>
        </w:rPr>
        <w:t xml:space="preserve">robabilistic </w:t>
      </w:r>
      <w:r w:rsidR="003933EB" w:rsidRPr="00722006">
        <w:rPr>
          <w:sz w:val="18"/>
          <w:szCs w:val="18"/>
          <w:lang w:val="en-US"/>
        </w:rPr>
        <w:t>approaches are</w:t>
      </w:r>
      <w:r w:rsidRPr="00722006">
        <w:rPr>
          <w:sz w:val="18"/>
          <w:szCs w:val="18"/>
          <w:lang w:val="en-US"/>
        </w:rPr>
        <w:t xml:space="preserve"> recognized </w:t>
      </w:r>
      <w:r w:rsidR="003933EB" w:rsidRPr="00722006">
        <w:rPr>
          <w:sz w:val="18"/>
          <w:szCs w:val="18"/>
          <w:lang w:val="en-US"/>
        </w:rPr>
        <w:t>to be</w:t>
      </w:r>
      <w:r w:rsidRPr="00722006">
        <w:rPr>
          <w:sz w:val="18"/>
          <w:szCs w:val="18"/>
          <w:lang w:val="en-US"/>
        </w:rPr>
        <w:t xml:space="preserve"> complementary elements for the safety </w:t>
      </w:r>
      <w:r w:rsidR="00D424DD" w:rsidRPr="00722006">
        <w:rPr>
          <w:sz w:val="18"/>
          <w:szCs w:val="18"/>
          <w:lang w:val="en-US"/>
        </w:rPr>
        <w:t>assessment of nuclear installations</w:t>
      </w:r>
      <w:r w:rsidRPr="00722006">
        <w:rPr>
          <w:sz w:val="18"/>
          <w:szCs w:val="18"/>
          <w:lang w:val="en-US"/>
        </w:rPr>
        <w:t xml:space="preserve">, </w:t>
      </w:r>
      <w:r w:rsidR="00E14AA5" w:rsidRPr="00722006">
        <w:rPr>
          <w:sz w:val="18"/>
          <w:szCs w:val="18"/>
          <w:lang w:val="en-US"/>
        </w:rPr>
        <w:t>including</w:t>
      </w:r>
      <w:r w:rsidRPr="00722006">
        <w:rPr>
          <w:sz w:val="18"/>
          <w:szCs w:val="18"/>
          <w:lang w:val="en-US"/>
        </w:rPr>
        <w:t xml:space="preserve"> </w:t>
      </w:r>
      <w:r w:rsidR="00D424DD" w:rsidRPr="00722006">
        <w:rPr>
          <w:sz w:val="18"/>
          <w:szCs w:val="18"/>
          <w:lang w:val="en-US"/>
        </w:rPr>
        <w:t xml:space="preserve">both </w:t>
      </w:r>
      <w:r w:rsidRPr="00722006">
        <w:rPr>
          <w:sz w:val="18"/>
          <w:szCs w:val="18"/>
          <w:lang w:val="en-US"/>
        </w:rPr>
        <w:t xml:space="preserve">the verification of the </w:t>
      </w:r>
      <w:r w:rsidR="00D424DD" w:rsidRPr="00722006">
        <w:rPr>
          <w:sz w:val="18"/>
          <w:szCs w:val="18"/>
          <w:lang w:val="en-US"/>
        </w:rPr>
        <w:t xml:space="preserve">compliance with </w:t>
      </w:r>
      <w:r w:rsidRPr="00722006">
        <w:rPr>
          <w:sz w:val="18"/>
          <w:szCs w:val="18"/>
          <w:lang w:val="en-US"/>
        </w:rPr>
        <w:t>the applicable Safety Fundamentals and Requirements</w:t>
      </w:r>
      <w:r w:rsidR="00D424DD" w:rsidRPr="00722006">
        <w:rPr>
          <w:sz w:val="18"/>
          <w:szCs w:val="18"/>
          <w:lang w:val="en-US"/>
        </w:rPr>
        <w:t xml:space="preserve"> as well as the safety analysis, i.e. the meeting of safety objectives.</w:t>
      </w:r>
      <w:r w:rsidR="003933EB" w:rsidRPr="00722006">
        <w:rPr>
          <w:sz w:val="18"/>
          <w:szCs w:val="18"/>
          <w:lang w:val="en-US"/>
        </w:rPr>
        <w:t xml:space="preserve"> Unquestionably, the </w:t>
      </w:r>
      <w:r w:rsidR="002A1915" w:rsidRPr="00722006">
        <w:rPr>
          <w:sz w:val="18"/>
          <w:szCs w:val="18"/>
          <w:lang w:val="en-US"/>
        </w:rPr>
        <w:t>assessment of the DiD</w:t>
      </w:r>
      <w:r w:rsidR="003933EB" w:rsidRPr="00722006">
        <w:rPr>
          <w:sz w:val="18"/>
          <w:szCs w:val="18"/>
          <w:lang w:val="en-US"/>
        </w:rPr>
        <w:t xml:space="preserve">, </w:t>
      </w:r>
      <w:r w:rsidR="000F5946" w:rsidRPr="00722006">
        <w:rPr>
          <w:sz w:val="18"/>
          <w:szCs w:val="18"/>
          <w:lang w:val="en-US"/>
        </w:rPr>
        <w:t xml:space="preserve">i.e. the </w:t>
      </w:r>
      <w:r w:rsidRPr="00722006">
        <w:rPr>
          <w:sz w:val="18"/>
          <w:szCs w:val="18"/>
          <w:lang w:val="en-US"/>
        </w:rPr>
        <w:t xml:space="preserve">verification </w:t>
      </w:r>
      <w:r w:rsidR="000F5946" w:rsidRPr="00722006">
        <w:rPr>
          <w:sz w:val="18"/>
          <w:szCs w:val="18"/>
          <w:lang w:val="en-US"/>
        </w:rPr>
        <w:t xml:space="preserve">of the compliance of the implemented </w:t>
      </w:r>
      <w:r w:rsidRPr="00722006">
        <w:rPr>
          <w:sz w:val="18"/>
          <w:szCs w:val="18"/>
          <w:lang w:val="en-US"/>
        </w:rPr>
        <w:t xml:space="preserve">safety architecture with the </w:t>
      </w:r>
      <w:r w:rsidR="000F5946" w:rsidRPr="00722006">
        <w:rPr>
          <w:sz w:val="18"/>
          <w:szCs w:val="18"/>
          <w:lang w:val="en-US"/>
        </w:rPr>
        <w:t xml:space="preserve">DiD </w:t>
      </w:r>
      <w:r w:rsidRPr="00722006">
        <w:rPr>
          <w:sz w:val="18"/>
          <w:szCs w:val="18"/>
          <w:lang w:val="en-US"/>
        </w:rPr>
        <w:t>principles</w:t>
      </w:r>
      <w:r w:rsidR="003933EB" w:rsidRPr="00722006">
        <w:rPr>
          <w:sz w:val="18"/>
          <w:szCs w:val="18"/>
          <w:lang w:val="en-US"/>
        </w:rPr>
        <w:t xml:space="preserve"> can be supported by PSA. </w:t>
      </w:r>
      <w:r w:rsidR="008E16B8" w:rsidRPr="00722006">
        <w:rPr>
          <w:sz w:val="18"/>
          <w:szCs w:val="18"/>
          <w:lang w:val="en-US"/>
        </w:rPr>
        <w:t>For this objective, a certain number of practices shoul</w:t>
      </w:r>
      <w:r w:rsidR="00261E67" w:rsidRPr="00722006">
        <w:rPr>
          <w:sz w:val="18"/>
          <w:szCs w:val="18"/>
          <w:lang w:val="en-US"/>
        </w:rPr>
        <w:t xml:space="preserve">d evolve. This document </w:t>
      </w:r>
      <w:r w:rsidR="00D424DD" w:rsidRPr="00722006">
        <w:rPr>
          <w:sz w:val="18"/>
          <w:szCs w:val="18"/>
          <w:lang w:val="en-US"/>
        </w:rPr>
        <w:t xml:space="preserve">presents </w:t>
      </w:r>
      <w:r w:rsidR="00261E67" w:rsidRPr="00722006">
        <w:rPr>
          <w:sz w:val="18"/>
          <w:szCs w:val="18"/>
          <w:lang w:val="en-US"/>
        </w:rPr>
        <w:t xml:space="preserve">and </w:t>
      </w:r>
      <w:r w:rsidR="00D424DD" w:rsidRPr="00722006">
        <w:rPr>
          <w:sz w:val="18"/>
          <w:szCs w:val="18"/>
          <w:lang w:val="en-US"/>
        </w:rPr>
        <w:t xml:space="preserve">motivates </w:t>
      </w:r>
      <w:r w:rsidR="008E16B8" w:rsidRPr="00722006">
        <w:rPr>
          <w:sz w:val="18"/>
          <w:szCs w:val="18"/>
          <w:lang w:val="en-US"/>
        </w:rPr>
        <w:t xml:space="preserve">the ways to be followed </w:t>
      </w:r>
      <w:r w:rsidR="00261E67" w:rsidRPr="00722006">
        <w:rPr>
          <w:sz w:val="18"/>
          <w:szCs w:val="18"/>
          <w:lang w:val="en-US"/>
        </w:rPr>
        <w:t xml:space="preserve">in order </w:t>
      </w:r>
      <w:r w:rsidR="008E16B8" w:rsidRPr="00722006">
        <w:rPr>
          <w:sz w:val="18"/>
          <w:szCs w:val="18"/>
          <w:lang w:val="en-US"/>
        </w:rPr>
        <w:t>to achieve these evolutions.</w:t>
      </w:r>
    </w:p>
    <w:p w14:paraId="055727C8" w14:textId="6CD32A26" w:rsidR="00DF7C60" w:rsidRPr="00722006" w:rsidRDefault="00D424DD" w:rsidP="003B15FC">
      <w:pPr>
        <w:pStyle w:val="Commentaire"/>
        <w:spacing w:after="100" w:afterAutospacing="1"/>
        <w:rPr>
          <w:sz w:val="18"/>
          <w:szCs w:val="18"/>
          <w:lang w:val="en-US"/>
        </w:rPr>
      </w:pPr>
      <w:r w:rsidRPr="00722006">
        <w:rPr>
          <w:sz w:val="18"/>
          <w:szCs w:val="18"/>
          <w:lang w:val="en-US"/>
        </w:rPr>
        <w:t xml:space="preserve">Concerning </w:t>
      </w:r>
      <w:r w:rsidR="000F5946" w:rsidRPr="00722006">
        <w:rPr>
          <w:sz w:val="18"/>
          <w:szCs w:val="18"/>
          <w:lang w:val="en-US"/>
        </w:rPr>
        <w:t xml:space="preserve">the definition of the objectives to be </w:t>
      </w:r>
      <w:r w:rsidR="00261E67" w:rsidRPr="00722006">
        <w:rPr>
          <w:sz w:val="18"/>
          <w:szCs w:val="18"/>
          <w:lang w:val="en-US"/>
        </w:rPr>
        <w:t xml:space="preserve">considered </w:t>
      </w:r>
      <w:r w:rsidRPr="00722006">
        <w:rPr>
          <w:sz w:val="18"/>
          <w:szCs w:val="18"/>
          <w:lang w:val="en-US"/>
        </w:rPr>
        <w:t xml:space="preserve">for </w:t>
      </w:r>
      <w:r w:rsidR="00261E67" w:rsidRPr="00722006">
        <w:rPr>
          <w:sz w:val="18"/>
          <w:szCs w:val="18"/>
          <w:lang w:val="en-US"/>
        </w:rPr>
        <w:t>the safety assessment</w:t>
      </w:r>
      <w:r w:rsidR="000F5946" w:rsidRPr="00722006">
        <w:rPr>
          <w:sz w:val="18"/>
          <w:szCs w:val="18"/>
          <w:lang w:val="en-US"/>
        </w:rPr>
        <w:t xml:space="preserve">, the reference to the risk space is essential to integrate </w:t>
      </w:r>
      <w:r w:rsidR="00261E67" w:rsidRPr="00722006">
        <w:rPr>
          <w:sz w:val="18"/>
          <w:szCs w:val="18"/>
          <w:lang w:val="en-US"/>
        </w:rPr>
        <w:t xml:space="preserve">the insights coming from the </w:t>
      </w:r>
      <w:r w:rsidR="000F5946" w:rsidRPr="00722006">
        <w:rPr>
          <w:sz w:val="18"/>
          <w:szCs w:val="18"/>
          <w:lang w:val="en-US"/>
        </w:rPr>
        <w:t xml:space="preserve">deterministic and probabilistic </w:t>
      </w:r>
      <w:r w:rsidR="00261E67" w:rsidRPr="00722006">
        <w:rPr>
          <w:sz w:val="18"/>
          <w:szCs w:val="18"/>
          <w:lang w:val="en-US"/>
        </w:rPr>
        <w:t xml:space="preserve">studies and to evaluate the effectiveness of the levels of DiD in terms of </w:t>
      </w:r>
      <w:r w:rsidRPr="00722006">
        <w:rPr>
          <w:sz w:val="18"/>
          <w:szCs w:val="18"/>
          <w:lang w:val="en-US"/>
        </w:rPr>
        <w:t xml:space="preserve">1) </w:t>
      </w:r>
      <w:r w:rsidR="00261E67" w:rsidRPr="00722006">
        <w:rPr>
          <w:sz w:val="18"/>
          <w:szCs w:val="18"/>
          <w:lang w:val="en-US"/>
        </w:rPr>
        <w:t xml:space="preserve">physical </w:t>
      </w:r>
      <w:r w:rsidR="003C6F36">
        <w:rPr>
          <w:sz w:val="18"/>
          <w:szCs w:val="18"/>
          <w:lang w:val="en-US"/>
        </w:rPr>
        <w:t>efficiency</w:t>
      </w:r>
      <w:r w:rsidR="003C6F36" w:rsidRPr="00722006">
        <w:rPr>
          <w:sz w:val="18"/>
          <w:szCs w:val="18"/>
          <w:lang w:val="en-US"/>
        </w:rPr>
        <w:t xml:space="preserve"> </w:t>
      </w:r>
      <w:r w:rsidRPr="00722006">
        <w:rPr>
          <w:sz w:val="18"/>
          <w:szCs w:val="18"/>
          <w:lang w:val="en-US"/>
        </w:rPr>
        <w:t xml:space="preserve">to keep the </w:t>
      </w:r>
      <w:r w:rsidR="00261E67" w:rsidRPr="00722006">
        <w:rPr>
          <w:sz w:val="18"/>
          <w:szCs w:val="18"/>
          <w:lang w:val="en-US"/>
        </w:rPr>
        <w:t>consequences of the event</w:t>
      </w:r>
      <w:r w:rsidRPr="00722006">
        <w:rPr>
          <w:sz w:val="18"/>
          <w:szCs w:val="18"/>
          <w:lang w:val="en-US"/>
        </w:rPr>
        <w:t xml:space="preserve"> under examination allowable,</w:t>
      </w:r>
      <w:r w:rsidR="00261E67" w:rsidRPr="00722006">
        <w:rPr>
          <w:sz w:val="18"/>
          <w:szCs w:val="18"/>
          <w:lang w:val="en-US"/>
        </w:rPr>
        <w:t xml:space="preserve"> and </w:t>
      </w:r>
      <w:r w:rsidRPr="00722006">
        <w:rPr>
          <w:sz w:val="18"/>
          <w:szCs w:val="18"/>
          <w:lang w:val="en-US"/>
        </w:rPr>
        <w:t xml:space="preserve">2) </w:t>
      </w:r>
      <w:r w:rsidR="00261E67" w:rsidRPr="00722006">
        <w:rPr>
          <w:sz w:val="18"/>
          <w:szCs w:val="18"/>
          <w:lang w:val="en-US"/>
        </w:rPr>
        <w:t xml:space="preserve">reliability of the layers of provisions </w:t>
      </w:r>
      <w:r w:rsidRPr="00722006">
        <w:rPr>
          <w:sz w:val="18"/>
          <w:szCs w:val="18"/>
          <w:lang w:val="en-US"/>
        </w:rPr>
        <w:t xml:space="preserve">which </w:t>
      </w:r>
      <w:r w:rsidR="00261E67" w:rsidRPr="00722006">
        <w:rPr>
          <w:sz w:val="18"/>
          <w:szCs w:val="18"/>
          <w:lang w:val="en-US"/>
        </w:rPr>
        <w:t xml:space="preserve">perform the requested mission.  </w:t>
      </w:r>
    </w:p>
    <w:p w14:paraId="1C2DF6BA" w14:textId="53942F8F" w:rsidR="000F5946" w:rsidRPr="00722006" w:rsidRDefault="00261E67" w:rsidP="003B15FC">
      <w:pPr>
        <w:pStyle w:val="Commentaire"/>
        <w:spacing w:after="100" w:afterAutospacing="1"/>
        <w:rPr>
          <w:sz w:val="18"/>
          <w:szCs w:val="18"/>
          <w:lang w:val="en-US"/>
        </w:rPr>
      </w:pPr>
      <w:r w:rsidRPr="00722006">
        <w:rPr>
          <w:sz w:val="18"/>
          <w:szCs w:val="18"/>
          <w:lang w:val="en-US"/>
        </w:rPr>
        <w:t>Moreover, t</w:t>
      </w:r>
      <w:r w:rsidR="000F5946" w:rsidRPr="00722006">
        <w:rPr>
          <w:sz w:val="18"/>
          <w:szCs w:val="18"/>
          <w:lang w:val="en-US"/>
        </w:rPr>
        <w:t>he introduction of qualitative objectives allows complementing the probabilistic targets and expanding the application field of the PSA approaches</w:t>
      </w:r>
      <w:r w:rsidR="00D424DD" w:rsidRPr="00722006">
        <w:rPr>
          <w:sz w:val="18"/>
          <w:szCs w:val="18"/>
          <w:lang w:val="en-US"/>
        </w:rPr>
        <w:t>,</w:t>
      </w:r>
      <w:r w:rsidR="000F5946" w:rsidRPr="00722006">
        <w:rPr>
          <w:sz w:val="18"/>
          <w:szCs w:val="18"/>
          <w:lang w:val="en-US"/>
        </w:rPr>
        <w:t xml:space="preserve"> </w:t>
      </w:r>
      <w:r w:rsidR="008E16B8" w:rsidRPr="00722006">
        <w:rPr>
          <w:sz w:val="18"/>
          <w:szCs w:val="18"/>
          <w:lang w:val="en-US"/>
        </w:rPr>
        <w:t xml:space="preserve">including the support </w:t>
      </w:r>
      <w:r w:rsidR="000F5946" w:rsidRPr="00722006">
        <w:rPr>
          <w:sz w:val="18"/>
          <w:szCs w:val="18"/>
          <w:lang w:val="en-US"/>
        </w:rPr>
        <w:t xml:space="preserve">to the verification of </w:t>
      </w:r>
      <w:r w:rsidR="00DF7C60" w:rsidRPr="00722006">
        <w:rPr>
          <w:sz w:val="18"/>
          <w:szCs w:val="18"/>
          <w:lang w:val="en-US"/>
        </w:rPr>
        <w:t xml:space="preserve">1) </w:t>
      </w:r>
      <w:r w:rsidR="000F5946" w:rsidRPr="00722006">
        <w:rPr>
          <w:sz w:val="18"/>
          <w:szCs w:val="18"/>
          <w:lang w:val="en-US"/>
        </w:rPr>
        <w:t>the achievement of basic design goals (protective measures limited in times and areas</w:t>
      </w:r>
      <w:r w:rsidR="008E16B8" w:rsidRPr="00722006">
        <w:rPr>
          <w:sz w:val="18"/>
          <w:szCs w:val="18"/>
          <w:lang w:val="en-US"/>
        </w:rPr>
        <w:t>, exhaustiveness of the safety assessment</w:t>
      </w:r>
      <w:r w:rsidR="000F5946" w:rsidRPr="00722006">
        <w:rPr>
          <w:sz w:val="18"/>
          <w:szCs w:val="18"/>
          <w:lang w:val="en-US"/>
        </w:rPr>
        <w:t>)</w:t>
      </w:r>
      <w:r w:rsidR="00DF7C60" w:rsidRPr="00722006">
        <w:rPr>
          <w:sz w:val="18"/>
          <w:szCs w:val="18"/>
          <w:lang w:val="en-US"/>
        </w:rPr>
        <w:t>, 2) the</w:t>
      </w:r>
      <w:r w:rsidR="000F5946" w:rsidRPr="00722006">
        <w:rPr>
          <w:sz w:val="18"/>
          <w:szCs w:val="18"/>
          <w:lang w:val="en-US"/>
        </w:rPr>
        <w:t xml:space="preserve"> DiD principles (independence of DiD levels, practical elimination of events and sequences, demonstration of design against cliff edge effects)</w:t>
      </w:r>
      <w:r w:rsidR="00D424DD" w:rsidRPr="00722006">
        <w:rPr>
          <w:sz w:val="18"/>
          <w:szCs w:val="18"/>
          <w:lang w:val="en-US"/>
        </w:rPr>
        <w:t>,</w:t>
      </w:r>
      <w:r w:rsidR="000F5946" w:rsidRPr="00722006">
        <w:rPr>
          <w:sz w:val="18"/>
          <w:szCs w:val="18"/>
          <w:lang w:val="en-US"/>
        </w:rPr>
        <w:t xml:space="preserve"> and </w:t>
      </w:r>
      <w:r w:rsidR="00DF7C60" w:rsidRPr="00722006">
        <w:rPr>
          <w:sz w:val="18"/>
          <w:szCs w:val="18"/>
          <w:lang w:val="en-US"/>
        </w:rPr>
        <w:t xml:space="preserve">3) </w:t>
      </w:r>
      <w:r w:rsidR="008E16B8" w:rsidRPr="00722006">
        <w:rPr>
          <w:sz w:val="18"/>
          <w:szCs w:val="18"/>
          <w:lang w:val="en-US"/>
        </w:rPr>
        <w:t>of</w:t>
      </w:r>
      <w:r w:rsidR="000F5946" w:rsidRPr="00722006">
        <w:rPr>
          <w:sz w:val="18"/>
          <w:szCs w:val="18"/>
          <w:lang w:val="en-US"/>
        </w:rPr>
        <w:t xml:space="preserve"> additional characteristics required </w:t>
      </w:r>
      <w:r w:rsidR="00DF7C60" w:rsidRPr="00722006">
        <w:rPr>
          <w:sz w:val="18"/>
          <w:szCs w:val="18"/>
          <w:lang w:val="en-US"/>
        </w:rPr>
        <w:t xml:space="preserve">for </w:t>
      </w:r>
      <w:r w:rsidR="000F5946" w:rsidRPr="00722006">
        <w:rPr>
          <w:sz w:val="18"/>
          <w:szCs w:val="18"/>
          <w:lang w:val="en-US"/>
        </w:rPr>
        <w:t>the safety a</w:t>
      </w:r>
      <w:r w:rsidR="008E16B8" w:rsidRPr="00722006">
        <w:rPr>
          <w:sz w:val="18"/>
          <w:szCs w:val="18"/>
          <w:lang w:val="en-US"/>
        </w:rPr>
        <w:t>rchitecture (progr</w:t>
      </w:r>
      <w:r w:rsidRPr="00722006">
        <w:rPr>
          <w:sz w:val="18"/>
          <w:szCs w:val="18"/>
          <w:lang w:val="en-US"/>
        </w:rPr>
        <w:t>essiveness, tolerant, forgiving and</w:t>
      </w:r>
      <w:r w:rsidR="008E16B8" w:rsidRPr="00722006">
        <w:rPr>
          <w:sz w:val="18"/>
          <w:szCs w:val="18"/>
          <w:lang w:val="en-US"/>
        </w:rPr>
        <w:t xml:space="preserve"> balanced characters).</w:t>
      </w:r>
    </w:p>
    <w:p w14:paraId="1DFCA36A" w14:textId="70C34B7D" w:rsidR="008E16B8" w:rsidRPr="00722006" w:rsidRDefault="008E16B8" w:rsidP="003B15FC">
      <w:pPr>
        <w:tabs>
          <w:tab w:val="left" w:pos="1878"/>
        </w:tabs>
        <w:autoSpaceDE w:val="0"/>
        <w:autoSpaceDN w:val="0"/>
        <w:adjustRightInd w:val="0"/>
        <w:spacing w:after="100" w:afterAutospacing="1"/>
        <w:rPr>
          <w:szCs w:val="18"/>
          <w:lang w:val="en-US"/>
        </w:rPr>
      </w:pPr>
      <w:r w:rsidRPr="00722006">
        <w:rPr>
          <w:szCs w:val="18"/>
          <w:lang w:val="en-US"/>
        </w:rPr>
        <w:t xml:space="preserve">The </w:t>
      </w:r>
      <w:r w:rsidR="00261E67" w:rsidRPr="00722006">
        <w:rPr>
          <w:szCs w:val="18"/>
          <w:lang w:val="en-US"/>
        </w:rPr>
        <w:t>classification</w:t>
      </w:r>
      <w:r w:rsidRPr="00722006">
        <w:rPr>
          <w:szCs w:val="18"/>
          <w:lang w:val="en-US"/>
        </w:rPr>
        <w:t xml:space="preserve"> of the Postulated Initiating Event according to their frequency of occurrence</w:t>
      </w:r>
      <w:r w:rsidR="00261E67" w:rsidRPr="00722006">
        <w:rPr>
          <w:szCs w:val="18"/>
          <w:lang w:val="en-US"/>
        </w:rPr>
        <w:t xml:space="preserve">, </w:t>
      </w:r>
      <w:r w:rsidRPr="00722006">
        <w:rPr>
          <w:szCs w:val="18"/>
          <w:lang w:val="en-US"/>
        </w:rPr>
        <w:t xml:space="preserve">with </w:t>
      </w:r>
      <w:r w:rsidR="00270FB0" w:rsidRPr="00722006">
        <w:rPr>
          <w:szCs w:val="18"/>
          <w:lang w:val="en-US"/>
        </w:rPr>
        <w:t xml:space="preserve">reference </w:t>
      </w:r>
      <w:r w:rsidRPr="00722006">
        <w:rPr>
          <w:szCs w:val="18"/>
          <w:lang w:val="en-US"/>
        </w:rPr>
        <w:t>to the plant operational states and their</w:t>
      </w:r>
      <w:r w:rsidR="00270FB0" w:rsidRPr="00722006">
        <w:rPr>
          <w:szCs w:val="18"/>
          <w:lang w:val="en-US"/>
        </w:rPr>
        <w:t xml:space="preserve"> </w:t>
      </w:r>
      <w:r w:rsidRPr="00722006">
        <w:rPr>
          <w:szCs w:val="18"/>
          <w:lang w:val="en-US"/>
        </w:rPr>
        <w:t>relationships with the DiD levels and with the allowable risk space</w:t>
      </w:r>
      <w:r w:rsidR="00DF7C60" w:rsidRPr="00722006">
        <w:rPr>
          <w:szCs w:val="18"/>
          <w:lang w:val="en-US"/>
        </w:rPr>
        <w:t>,</w:t>
      </w:r>
      <w:r w:rsidRPr="00722006">
        <w:rPr>
          <w:szCs w:val="18"/>
          <w:lang w:val="en-US"/>
        </w:rPr>
        <w:t xml:space="preserve"> are essential for the identification of loads and environmental conditions</w:t>
      </w:r>
      <w:r w:rsidR="00261E67" w:rsidRPr="00722006">
        <w:rPr>
          <w:szCs w:val="18"/>
          <w:lang w:val="en-US"/>
        </w:rPr>
        <w:t xml:space="preserve"> to be considered in the design and sizing of provisions.</w:t>
      </w:r>
    </w:p>
    <w:p w14:paraId="2E8A432A" w14:textId="77777777" w:rsidR="001A09AF" w:rsidRPr="00722006" w:rsidRDefault="008E16B8" w:rsidP="003B15FC">
      <w:pPr>
        <w:spacing w:after="100" w:afterAutospacing="1"/>
        <w:rPr>
          <w:szCs w:val="18"/>
          <w:lang w:val="en-US"/>
        </w:rPr>
      </w:pPr>
      <w:r w:rsidRPr="00722006">
        <w:rPr>
          <w:szCs w:val="18"/>
          <w:lang w:val="en-US"/>
        </w:rPr>
        <w:t xml:space="preserve">The prerequisite for optimizing the synergies between the </w:t>
      </w:r>
      <w:r w:rsidR="00261E67" w:rsidRPr="00722006">
        <w:rPr>
          <w:szCs w:val="18"/>
          <w:lang w:val="en-US"/>
        </w:rPr>
        <w:t xml:space="preserve">deterministic and probabilistic </w:t>
      </w:r>
      <w:r w:rsidRPr="00722006">
        <w:rPr>
          <w:szCs w:val="18"/>
          <w:lang w:val="en-US"/>
        </w:rPr>
        <w:t>approach</w:t>
      </w:r>
      <w:r w:rsidR="00261E67" w:rsidRPr="00722006">
        <w:rPr>
          <w:szCs w:val="18"/>
          <w:lang w:val="en-US"/>
        </w:rPr>
        <w:t>es</w:t>
      </w:r>
      <w:r w:rsidRPr="00722006">
        <w:rPr>
          <w:szCs w:val="18"/>
          <w:lang w:val="en-US"/>
        </w:rPr>
        <w:t xml:space="preserve"> is the representation of the safety architecture that should, as far as possible, reflect the principles of implementations of </w:t>
      </w:r>
      <w:r w:rsidR="00261E67" w:rsidRPr="00722006">
        <w:rPr>
          <w:szCs w:val="18"/>
          <w:lang w:val="en-US"/>
        </w:rPr>
        <w:t>DiD concept</w:t>
      </w:r>
      <w:r w:rsidRPr="00722006">
        <w:rPr>
          <w:szCs w:val="18"/>
          <w:lang w:val="en-US"/>
        </w:rPr>
        <w:t xml:space="preserve"> while being assessable by the PSA</w:t>
      </w:r>
      <w:r w:rsidR="00261E67" w:rsidRPr="00722006">
        <w:rPr>
          <w:szCs w:val="18"/>
          <w:lang w:val="en-US"/>
        </w:rPr>
        <w:t xml:space="preserve"> approach</w:t>
      </w:r>
      <w:r w:rsidRPr="00722006">
        <w:rPr>
          <w:szCs w:val="18"/>
          <w:lang w:val="en-US"/>
        </w:rPr>
        <w:t>. Specifically, it is the reliability of the</w:t>
      </w:r>
      <w:r w:rsidR="00261E67" w:rsidRPr="00722006">
        <w:rPr>
          <w:szCs w:val="18"/>
          <w:lang w:val="en-US"/>
        </w:rPr>
        <w:t xml:space="preserve"> </w:t>
      </w:r>
      <w:r w:rsidRPr="00722006">
        <w:rPr>
          <w:szCs w:val="18"/>
          <w:lang w:val="en-US"/>
        </w:rPr>
        <w:t xml:space="preserve">layers of provisions (or </w:t>
      </w:r>
      <w:r w:rsidR="00261E67" w:rsidRPr="00722006">
        <w:rPr>
          <w:szCs w:val="18"/>
          <w:lang w:val="en-US"/>
        </w:rPr>
        <w:t>L</w:t>
      </w:r>
      <w:r w:rsidRPr="00722006">
        <w:rPr>
          <w:szCs w:val="18"/>
          <w:lang w:val="en-US"/>
        </w:rPr>
        <w:t xml:space="preserve">ines of protection) that should be assessed </w:t>
      </w:r>
      <w:r w:rsidR="00261E67" w:rsidRPr="00722006">
        <w:rPr>
          <w:szCs w:val="18"/>
          <w:lang w:val="en-US"/>
        </w:rPr>
        <w:t>by</w:t>
      </w:r>
      <w:r w:rsidRPr="00722006">
        <w:rPr>
          <w:szCs w:val="18"/>
          <w:lang w:val="en-US"/>
        </w:rPr>
        <w:t xml:space="preserve"> probabilistic studies. </w:t>
      </w:r>
    </w:p>
    <w:p w14:paraId="6C439AF1" w14:textId="0E0BA088" w:rsidR="008E16B8" w:rsidRPr="00722006" w:rsidRDefault="008E16B8" w:rsidP="003B15FC">
      <w:pPr>
        <w:spacing w:after="100" w:afterAutospacing="1"/>
        <w:rPr>
          <w:szCs w:val="18"/>
          <w:lang w:val="en-GB"/>
        </w:rPr>
      </w:pPr>
      <w:r w:rsidRPr="00722006">
        <w:rPr>
          <w:szCs w:val="18"/>
          <w:lang w:val="en-GB"/>
        </w:rPr>
        <w:t>The Objecti</w:t>
      </w:r>
      <w:r w:rsidR="00DF7C60" w:rsidRPr="00722006">
        <w:rPr>
          <w:szCs w:val="18"/>
          <w:lang w:val="en-GB"/>
        </w:rPr>
        <w:t>ve</w:t>
      </w:r>
      <w:r w:rsidR="00261E67" w:rsidRPr="00722006">
        <w:rPr>
          <w:szCs w:val="18"/>
          <w:lang w:val="en-GB"/>
        </w:rPr>
        <w:t xml:space="preserve"> </w:t>
      </w:r>
      <w:r w:rsidRPr="00722006">
        <w:rPr>
          <w:szCs w:val="18"/>
          <w:lang w:val="en-GB"/>
        </w:rPr>
        <w:t xml:space="preserve">Provision Tree (OPT) and the Line Of Protection (LOP) are </w:t>
      </w:r>
      <w:r w:rsidR="001A09AF" w:rsidRPr="00722006">
        <w:rPr>
          <w:szCs w:val="18"/>
          <w:lang w:val="en-GB"/>
        </w:rPr>
        <w:t xml:space="preserve">tools </w:t>
      </w:r>
      <w:r w:rsidRPr="00722006">
        <w:rPr>
          <w:szCs w:val="18"/>
          <w:lang w:val="en-GB"/>
        </w:rPr>
        <w:t xml:space="preserve">proposed to support the identification of possible deficiencies in terms of DiD level and to provide the essential information for the subsequent development of </w:t>
      </w:r>
      <w:r w:rsidR="00261E67" w:rsidRPr="00722006">
        <w:rPr>
          <w:szCs w:val="18"/>
          <w:lang w:val="en-GB"/>
        </w:rPr>
        <w:t>the PSA</w:t>
      </w:r>
      <w:r w:rsidRPr="00722006">
        <w:rPr>
          <w:szCs w:val="18"/>
          <w:lang w:val="en-GB"/>
        </w:rPr>
        <w:t>.</w:t>
      </w:r>
    </w:p>
    <w:p w14:paraId="50972C1F" w14:textId="2187AB1F" w:rsidR="00270FB0" w:rsidRPr="00722006" w:rsidRDefault="00270FB0" w:rsidP="003B15FC">
      <w:pPr>
        <w:spacing w:after="100" w:afterAutospacing="1"/>
        <w:rPr>
          <w:szCs w:val="18"/>
          <w:lang w:val="en-GB"/>
        </w:rPr>
      </w:pPr>
      <w:r w:rsidRPr="00722006">
        <w:rPr>
          <w:szCs w:val="18"/>
          <w:lang w:val="en-US"/>
        </w:rPr>
        <w:t>The definition of safety objectives, both quantitative and qualitative, the identification and recognition of all loads and environmental conditions that may affect the operation of the installation and the representation, as comprehensive as practicable, of the safety architecture</w:t>
      </w:r>
      <w:r w:rsidR="00DF7C60" w:rsidRPr="00722006">
        <w:rPr>
          <w:szCs w:val="18"/>
          <w:lang w:val="en-US"/>
        </w:rPr>
        <w:t>,</w:t>
      </w:r>
      <w:r w:rsidRPr="00722006">
        <w:rPr>
          <w:szCs w:val="18"/>
          <w:lang w:val="en-US"/>
        </w:rPr>
        <w:t xml:space="preserve"> allow the evaluation of the performance of each level of Defense in Depth, which is a twofold task: firstly it is verified that, for a given initiating event, the physical </w:t>
      </w:r>
      <w:r w:rsidR="003C6F36">
        <w:rPr>
          <w:szCs w:val="18"/>
          <w:lang w:val="en-US"/>
        </w:rPr>
        <w:t>efficiency</w:t>
      </w:r>
      <w:r w:rsidR="003C6F36" w:rsidRPr="00722006">
        <w:rPr>
          <w:szCs w:val="18"/>
          <w:lang w:val="en-US"/>
        </w:rPr>
        <w:t xml:space="preserve"> </w:t>
      </w:r>
      <w:r w:rsidRPr="00722006">
        <w:rPr>
          <w:szCs w:val="18"/>
          <w:lang w:val="en-US"/>
        </w:rPr>
        <w:t>of the material and immaterial provisions are capable to realize the mission required and, secondly, that</w:t>
      </w:r>
      <w:r w:rsidR="004E7FE6">
        <w:rPr>
          <w:szCs w:val="18"/>
          <w:lang w:val="en-US"/>
        </w:rPr>
        <w:t>, if needed,</w:t>
      </w:r>
      <w:r w:rsidRPr="00722006">
        <w:rPr>
          <w:szCs w:val="18"/>
          <w:lang w:val="en-US"/>
        </w:rPr>
        <w:t xml:space="preserve"> this </w:t>
      </w:r>
      <w:r w:rsidR="004E7FE6">
        <w:rPr>
          <w:szCs w:val="18"/>
          <w:lang w:val="en-US"/>
        </w:rPr>
        <w:t>is</w:t>
      </w:r>
      <w:r w:rsidRPr="00722006">
        <w:rPr>
          <w:szCs w:val="18"/>
          <w:lang w:val="en-US"/>
        </w:rPr>
        <w:t xml:space="preserve"> done with a reliability that is consistent with expectations.</w:t>
      </w:r>
    </w:p>
    <w:p w14:paraId="06C1F23F" w14:textId="660960A9" w:rsidR="008E16B8" w:rsidRPr="00722006" w:rsidRDefault="008E16B8" w:rsidP="003B15FC">
      <w:pPr>
        <w:spacing w:after="100" w:afterAutospacing="1"/>
        <w:rPr>
          <w:szCs w:val="18"/>
          <w:lang w:val="en-GB"/>
        </w:rPr>
      </w:pPr>
      <w:r w:rsidRPr="00722006">
        <w:rPr>
          <w:szCs w:val="18"/>
          <w:lang w:val="en-US"/>
        </w:rPr>
        <w:t xml:space="preserve">The availability of an exhaustive - as practicable – representation of the safety architecture allows the development of a </w:t>
      </w:r>
      <w:r w:rsidRPr="00722006">
        <w:rPr>
          <w:rFonts w:cstheme="minorHAnsi"/>
          <w:color w:val="231F20"/>
          <w:szCs w:val="18"/>
          <w:lang w:val="en-US"/>
        </w:rPr>
        <w:t>PSA model with a structure that better complies with the DiD principles. The standard structure of the PSA Event trees</w:t>
      </w:r>
      <w:r w:rsidR="00270FB0" w:rsidRPr="00722006">
        <w:rPr>
          <w:rFonts w:cstheme="minorHAnsi"/>
          <w:color w:val="231F20"/>
          <w:szCs w:val="18"/>
          <w:lang w:val="en-US"/>
        </w:rPr>
        <w:t xml:space="preserve">, whose </w:t>
      </w:r>
      <w:r w:rsidR="00270FB0" w:rsidRPr="00722006">
        <w:rPr>
          <w:szCs w:val="18"/>
          <w:lang w:val="en-US"/>
        </w:rPr>
        <w:t>nodes shall</w:t>
      </w:r>
      <w:r w:rsidR="00270FB0" w:rsidRPr="00722006">
        <w:rPr>
          <w:rFonts w:cstheme="minorHAnsi"/>
          <w:color w:val="231F20"/>
          <w:szCs w:val="18"/>
          <w:lang w:val="en-US"/>
        </w:rPr>
        <w:t xml:space="preserve"> represent the failure/success of the </w:t>
      </w:r>
      <w:r w:rsidR="00DF7C60" w:rsidRPr="00722006">
        <w:rPr>
          <w:rFonts w:cstheme="minorHAnsi"/>
          <w:color w:val="231F20"/>
          <w:szCs w:val="18"/>
          <w:lang w:val="en-US"/>
        </w:rPr>
        <w:t xml:space="preserve">DiD levels and the corresponding </w:t>
      </w:r>
      <w:r w:rsidR="00261E67" w:rsidRPr="00722006">
        <w:rPr>
          <w:rFonts w:cstheme="minorHAnsi"/>
          <w:color w:val="231F20"/>
          <w:szCs w:val="18"/>
          <w:lang w:val="en-US"/>
        </w:rPr>
        <w:t>Line</w:t>
      </w:r>
      <w:r w:rsidR="00DF7C60" w:rsidRPr="00722006">
        <w:rPr>
          <w:rFonts w:cstheme="minorHAnsi"/>
          <w:color w:val="231F20"/>
          <w:szCs w:val="18"/>
          <w:lang w:val="en-US"/>
        </w:rPr>
        <w:t>s</w:t>
      </w:r>
      <w:r w:rsidR="00261E67" w:rsidRPr="00722006">
        <w:rPr>
          <w:rFonts w:cstheme="minorHAnsi"/>
          <w:color w:val="231F20"/>
          <w:szCs w:val="18"/>
          <w:lang w:val="en-US"/>
        </w:rPr>
        <w:t xml:space="preserve"> of Protection,</w:t>
      </w:r>
      <w:r w:rsidR="00270FB0" w:rsidRPr="00722006">
        <w:rPr>
          <w:rFonts w:cstheme="minorHAnsi"/>
          <w:color w:val="231F20"/>
          <w:szCs w:val="18"/>
          <w:lang w:val="en-US"/>
        </w:rPr>
        <w:t xml:space="preserve"> </w:t>
      </w:r>
      <w:r w:rsidRPr="00722006">
        <w:rPr>
          <w:rFonts w:cstheme="minorHAnsi"/>
          <w:color w:val="231F20"/>
          <w:szCs w:val="18"/>
          <w:lang w:val="en-US"/>
        </w:rPr>
        <w:t xml:space="preserve">and </w:t>
      </w:r>
      <w:r w:rsidRPr="00722006">
        <w:rPr>
          <w:szCs w:val="18"/>
          <w:lang w:val="en-US"/>
        </w:rPr>
        <w:t xml:space="preserve">a partial practical example </w:t>
      </w:r>
      <w:r w:rsidR="00270FB0" w:rsidRPr="00722006">
        <w:rPr>
          <w:szCs w:val="18"/>
          <w:lang w:val="en-US"/>
        </w:rPr>
        <w:t>of application</w:t>
      </w:r>
      <w:r w:rsidRPr="00722006">
        <w:rPr>
          <w:szCs w:val="18"/>
          <w:lang w:val="en-US"/>
        </w:rPr>
        <w:t xml:space="preserve"> are presented. </w:t>
      </w:r>
    </w:p>
    <w:p w14:paraId="5D22755E" w14:textId="5D6B3CC0" w:rsidR="00261E67" w:rsidRPr="00722006" w:rsidRDefault="00270FB0" w:rsidP="003B15FC">
      <w:pPr>
        <w:pStyle w:val="Commentaire"/>
        <w:spacing w:after="100" w:afterAutospacing="1"/>
        <w:rPr>
          <w:sz w:val="18"/>
          <w:szCs w:val="18"/>
          <w:lang w:val="en-US"/>
        </w:rPr>
      </w:pPr>
      <w:r w:rsidRPr="00722006">
        <w:rPr>
          <w:sz w:val="18"/>
          <w:szCs w:val="18"/>
          <w:lang w:val="en-US"/>
        </w:rPr>
        <w:t xml:space="preserve">All the proposals of this document are based on consolidated terminology </w:t>
      </w:r>
      <w:r w:rsidRPr="00722006">
        <w:rPr>
          <w:sz w:val="18"/>
          <w:szCs w:val="18"/>
          <w:lang w:val="en-US"/>
        </w:rPr>
        <w:fldChar w:fldCharType="begin"/>
      </w:r>
      <w:r w:rsidRPr="00722006">
        <w:rPr>
          <w:sz w:val="18"/>
          <w:szCs w:val="18"/>
          <w:lang w:val="en-US"/>
        </w:rPr>
        <w:instrText xml:space="preserve"> REF _Ref446275671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[1]</w:t>
      </w:r>
      <w:r w:rsidRPr="00722006">
        <w:rPr>
          <w:sz w:val="18"/>
          <w:szCs w:val="18"/>
          <w:lang w:val="en-US"/>
        </w:rPr>
        <w:fldChar w:fldCharType="end"/>
      </w:r>
      <w:r w:rsidRPr="00722006">
        <w:rPr>
          <w:sz w:val="18"/>
          <w:szCs w:val="18"/>
          <w:lang w:val="en-US"/>
        </w:rPr>
        <w:t xml:space="preserve"> and shared concepts (</w:t>
      </w:r>
      <w:r w:rsidRPr="00722006">
        <w:rPr>
          <w:sz w:val="18"/>
          <w:szCs w:val="18"/>
          <w:lang w:val="en-US"/>
        </w:rPr>
        <w:fldChar w:fldCharType="begin"/>
      </w:r>
      <w:r w:rsidRPr="00722006">
        <w:rPr>
          <w:sz w:val="18"/>
          <w:szCs w:val="18"/>
          <w:lang w:val="en-US"/>
        </w:rPr>
        <w:instrText xml:space="preserve"> REF _Ref447064420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[5]</w:t>
      </w:r>
      <w:r w:rsidRPr="00722006">
        <w:rPr>
          <w:sz w:val="18"/>
          <w:szCs w:val="18"/>
          <w:lang w:val="en-US"/>
        </w:rPr>
        <w:fldChar w:fldCharType="end"/>
      </w:r>
      <w:r w:rsidRPr="00722006">
        <w:rPr>
          <w:sz w:val="18"/>
          <w:szCs w:val="18"/>
          <w:lang w:val="en-US"/>
        </w:rPr>
        <w:t xml:space="preserve">, </w:t>
      </w:r>
      <w:r w:rsidRPr="00722006">
        <w:rPr>
          <w:sz w:val="18"/>
          <w:szCs w:val="18"/>
          <w:lang w:val="en-US"/>
        </w:rPr>
        <w:fldChar w:fldCharType="begin"/>
      </w:r>
      <w:r w:rsidRPr="00722006">
        <w:rPr>
          <w:sz w:val="18"/>
          <w:szCs w:val="18"/>
          <w:lang w:val="en-US"/>
        </w:rPr>
        <w:instrText xml:space="preserve"> REF _Ref447064734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[10]</w:t>
      </w:r>
      <w:r w:rsidRPr="00722006">
        <w:rPr>
          <w:sz w:val="18"/>
          <w:szCs w:val="18"/>
          <w:lang w:val="en-US"/>
        </w:rPr>
        <w:fldChar w:fldCharType="end"/>
      </w:r>
      <w:r w:rsidRPr="00722006">
        <w:rPr>
          <w:sz w:val="18"/>
          <w:szCs w:val="18"/>
          <w:lang w:val="en-US"/>
        </w:rPr>
        <w:t xml:space="preserve">, </w:t>
      </w:r>
      <w:r w:rsidRPr="00722006">
        <w:rPr>
          <w:sz w:val="18"/>
          <w:szCs w:val="18"/>
          <w:lang w:val="en-US"/>
        </w:rPr>
        <w:fldChar w:fldCharType="begin"/>
      </w:r>
      <w:r w:rsidRPr="00722006">
        <w:rPr>
          <w:sz w:val="18"/>
          <w:szCs w:val="18"/>
          <w:lang w:val="en-US"/>
        </w:rPr>
        <w:instrText xml:space="preserve"> REF _Ref447100024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[13]</w:t>
      </w:r>
      <w:r w:rsidRPr="00722006">
        <w:rPr>
          <w:sz w:val="18"/>
          <w:szCs w:val="18"/>
          <w:lang w:val="en-US"/>
        </w:rPr>
        <w:fldChar w:fldCharType="end"/>
      </w:r>
      <w:r w:rsidRPr="00722006">
        <w:rPr>
          <w:sz w:val="18"/>
          <w:szCs w:val="18"/>
          <w:lang w:val="en-US"/>
        </w:rPr>
        <w:t xml:space="preserve"> and </w:t>
      </w:r>
      <w:r w:rsidRPr="00722006">
        <w:rPr>
          <w:sz w:val="18"/>
          <w:szCs w:val="18"/>
          <w:lang w:val="en-US"/>
        </w:rPr>
        <w:fldChar w:fldCharType="begin"/>
      </w:r>
      <w:r w:rsidRPr="00722006">
        <w:rPr>
          <w:sz w:val="18"/>
          <w:szCs w:val="18"/>
          <w:lang w:val="en-US"/>
        </w:rPr>
        <w:instrText xml:space="preserve"> REF _Ref447062968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[15]</w:t>
      </w:r>
      <w:r w:rsidRPr="00722006">
        <w:rPr>
          <w:sz w:val="18"/>
          <w:szCs w:val="18"/>
          <w:lang w:val="en-US"/>
        </w:rPr>
        <w:fldChar w:fldCharType="end"/>
      </w:r>
      <w:r w:rsidR="00DF7C60" w:rsidRPr="00722006">
        <w:rPr>
          <w:sz w:val="18"/>
          <w:szCs w:val="18"/>
          <w:lang w:val="en-US"/>
        </w:rPr>
        <w:t>)</w:t>
      </w:r>
      <w:r w:rsidRPr="00722006">
        <w:rPr>
          <w:sz w:val="18"/>
          <w:szCs w:val="18"/>
          <w:lang w:val="en-US"/>
        </w:rPr>
        <w:t xml:space="preserve">, </w:t>
      </w:r>
      <w:r w:rsidR="00261E67" w:rsidRPr="00722006">
        <w:rPr>
          <w:sz w:val="18"/>
          <w:szCs w:val="18"/>
          <w:lang w:val="en-US"/>
        </w:rPr>
        <w:t>and</w:t>
      </w:r>
      <w:r w:rsidRPr="00722006">
        <w:rPr>
          <w:sz w:val="18"/>
          <w:szCs w:val="18"/>
          <w:lang w:val="en-US"/>
        </w:rPr>
        <w:t xml:space="preserve"> consistent with the (IAEA) Safety Fundamentals </w:t>
      </w:r>
      <w:r w:rsidRPr="00722006">
        <w:rPr>
          <w:sz w:val="18"/>
          <w:szCs w:val="18"/>
          <w:lang w:val="en-US"/>
        </w:rPr>
        <w:fldChar w:fldCharType="begin"/>
      </w:r>
      <w:r w:rsidRPr="00722006">
        <w:rPr>
          <w:sz w:val="18"/>
          <w:szCs w:val="18"/>
          <w:lang w:val="en-US"/>
        </w:rPr>
        <w:instrText xml:space="preserve"> REF _Ref447031380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[2]</w:t>
      </w:r>
      <w:r w:rsidRPr="00722006">
        <w:rPr>
          <w:sz w:val="18"/>
          <w:szCs w:val="18"/>
          <w:lang w:val="en-US"/>
        </w:rPr>
        <w:fldChar w:fldCharType="end"/>
      </w:r>
      <w:r w:rsidRPr="00722006">
        <w:rPr>
          <w:sz w:val="18"/>
          <w:szCs w:val="18"/>
          <w:lang w:val="en-US"/>
        </w:rPr>
        <w:t xml:space="preserve">, </w:t>
      </w:r>
      <w:r w:rsidR="00261E67" w:rsidRPr="00722006">
        <w:rPr>
          <w:sz w:val="18"/>
          <w:szCs w:val="18"/>
          <w:lang w:val="en-US"/>
        </w:rPr>
        <w:t xml:space="preserve">Safety </w:t>
      </w:r>
      <w:r w:rsidRPr="00722006">
        <w:rPr>
          <w:sz w:val="18"/>
          <w:szCs w:val="18"/>
          <w:lang w:val="en-US"/>
        </w:rPr>
        <w:t xml:space="preserve">Requirements </w:t>
      </w:r>
      <w:r w:rsidRPr="00722006">
        <w:rPr>
          <w:sz w:val="18"/>
          <w:szCs w:val="18"/>
          <w:lang w:val="en-US"/>
        </w:rPr>
        <w:fldChar w:fldCharType="begin"/>
      </w:r>
      <w:r w:rsidRPr="00722006">
        <w:rPr>
          <w:sz w:val="18"/>
          <w:szCs w:val="18"/>
          <w:lang w:val="en-US"/>
        </w:rPr>
        <w:instrText xml:space="preserve"> REF _Ref446370225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[3]</w:t>
      </w:r>
      <w:r w:rsidRPr="00722006">
        <w:rPr>
          <w:sz w:val="18"/>
          <w:szCs w:val="18"/>
          <w:lang w:val="en-US"/>
        </w:rPr>
        <w:fldChar w:fldCharType="end"/>
      </w:r>
      <w:r w:rsidRPr="00722006">
        <w:rPr>
          <w:sz w:val="18"/>
          <w:szCs w:val="18"/>
          <w:lang w:val="en-US"/>
        </w:rPr>
        <w:t xml:space="preserve"> and process for the Safety assessment </w:t>
      </w:r>
      <w:r w:rsidRPr="00722006">
        <w:rPr>
          <w:sz w:val="18"/>
          <w:szCs w:val="18"/>
          <w:lang w:val="en-US"/>
        </w:rPr>
        <w:fldChar w:fldCharType="begin"/>
      </w:r>
      <w:r w:rsidRPr="00722006">
        <w:rPr>
          <w:sz w:val="18"/>
          <w:szCs w:val="18"/>
          <w:lang w:val="en-US"/>
        </w:rPr>
        <w:instrText xml:space="preserve"> REF _Ref447055697 \r \h </w:instrText>
      </w:r>
      <w:r w:rsidR="003933EB" w:rsidRPr="00722006">
        <w:rPr>
          <w:sz w:val="18"/>
          <w:szCs w:val="18"/>
          <w:lang w:val="en-US"/>
        </w:rPr>
        <w:instrText xml:space="preserve"> \* MERGEFORMAT </w:instrText>
      </w:r>
      <w:r w:rsidRPr="00722006">
        <w:rPr>
          <w:sz w:val="18"/>
          <w:szCs w:val="18"/>
          <w:lang w:val="en-US"/>
        </w:rPr>
      </w:r>
      <w:r w:rsidRPr="00722006">
        <w:rPr>
          <w:sz w:val="18"/>
          <w:szCs w:val="18"/>
          <w:lang w:val="en-US"/>
        </w:rPr>
        <w:fldChar w:fldCharType="separate"/>
      </w:r>
      <w:r w:rsidR="00051ECA">
        <w:rPr>
          <w:sz w:val="18"/>
          <w:szCs w:val="18"/>
          <w:lang w:val="en-US"/>
        </w:rPr>
        <w:t>[4]</w:t>
      </w:r>
      <w:r w:rsidRPr="00722006">
        <w:rPr>
          <w:sz w:val="18"/>
          <w:szCs w:val="18"/>
          <w:lang w:val="en-US"/>
        </w:rPr>
        <w:fldChar w:fldCharType="end"/>
      </w:r>
      <w:r w:rsidRPr="00722006">
        <w:rPr>
          <w:sz w:val="18"/>
          <w:szCs w:val="18"/>
          <w:lang w:val="en-US"/>
        </w:rPr>
        <w:t xml:space="preserve">. They contribute to clarify the </w:t>
      </w:r>
      <w:r w:rsidR="00DF7C60" w:rsidRPr="00722006">
        <w:rPr>
          <w:sz w:val="18"/>
          <w:szCs w:val="18"/>
          <w:lang w:val="en-US"/>
        </w:rPr>
        <w:t xml:space="preserve">possible </w:t>
      </w:r>
      <w:r w:rsidR="003933EB" w:rsidRPr="00722006">
        <w:rPr>
          <w:sz w:val="18"/>
          <w:szCs w:val="18"/>
          <w:lang w:val="en-US"/>
        </w:rPr>
        <w:t xml:space="preserve">peculiar </w:t>
      </w:r>
      <w:r w:rsidRPr="00722006">
        <w:rPr>
          <w:sz w:val="18"/>
          <w:szCs w:val="18"/>
          <w:lang w:val="en-US"/>
        </w:rPr>
        <w:t xml:space="preserve">role of the PSA approach </w:t>
      </w:r>
      <w:r w:rsidR="00DF7C60" w:rsidRPr="00722006">
        <w:rPr>
          <w:sz w:val="18"/>
          <w:szCs w:val="18"/>
          <w:lang w:val="en-US"/>
        </w:rPr>
        <w:t xml:space="preserve">for </w:t>
      </w:r>
      <w:r w:rsidRPr="00722006">
        <w:rPr>
          <w:sz w:val="18"/>
          <w:szCs w:val="18"/>
          <w:lang w:val="en-US"/>
        </w:rPr>
        <w:t>the assessment of DiD</w:t>
      </w:r>
      <w:r w:rsidR="00B95FDD" w:rsidRPr="00722006">
        <w:rPr>
          <w:sz w:val="18"/>
          <w:szCs w:val="18"/>
          <w:lang w:val="en-US"/>
        </w:rPr>
        <w:t xml:space="preserve"> and to </w:t>
      </w:r>
      <w:r w:rsidR="00261E67" w:rsidRPr="00722006">
        <w:rPr>
          <w:sz w:val="18"/>
          <w:szCs w:val="18"/>
          <w:lang w:val="en-US"/>
        </w:rPr>
        <w:t xml:space="preserve">support the on-going </w:t>
      </w:r>
      <w:r w:rsidR="00B95FDD" w:rsidRPr="00722006">
        <w:rPr>
          <w:sz w:val="18"/>
          <w:szCs w:val="18"/>
          <w:lang w:val="en-US"/>
        </w:rPr>
        <w:t>evol</w:t>
      </w:r>
      <w:r w:rsidR="00261E67" w:rsidRPr="00722006">
        <w:rPr>
          <w:sz w:val="18"/>
          <w:szCs w:val="18"/>
          <w:lang w:val="en-US"/>
        </w:rPr>
        <w:t xml:space="preserve">ution of </w:t>
      </w:r>
      <w:r w:rsidR="00B95FDD" w:rsidRPr="00722006">
        <w:rPr>
          <w:sz w:val="18"/>
          <w:szCs w:val="18"/>
          <w:lang w:val="en-US"/>
        </w:rPr>
        <w:t>the PSA approach through</w:t>
      </w:r>
      <w:r w:rsidR="003933EB" w:rsidRPr="00722006">
        <w:rPr>
          <w:sz w:val="18"/>
          <w:szCs w:val="18"/>
          <w:lang w:val="en-US"/>
        </w:rPr>
        <w:t xml:space="preserve"> </w:t>
      </w:r>
      <w:r w:rsidRPr="00722006">
        <w:rPr>
          <w:sz w:val="18"/>
          <w:szCs w:val="18"/>
          <w:lang w:val="en-US"/>
        </w:rPr>
        <w:t xml:space="preserve">indications on the general </w:t>
      </w:r>
      <w:r w:rsidR="00261E67" w:rsidRPr="00722006">
        <w:rPr>
          <w:sz w:val="18"/>
          <w:szCs w:val="18"/>
          <w:lang w:val="en-US"/>
        </w:rPr>
        <w:t>process for DiD assessment</w:t>
      </w:r>
      <w:r w:rsidRPr="00722006">
        <w:rPr>
          <w:sz w:val="18"/>
          <w:szCs w:val="18"/>
          <w:lang w:val="en-US"/>
        </w:rPr>
        <w:t xml:space="preserve"> and on criteria and metrics to be </w:t>
      </w:r>
      <w:r w:rsidR="003933EB" w:rsidRPr="00722006">
        <w:rPr>
          <w:sz w:val="18"/>
          <w:szCs w:val="18"/>
          <w:lang w:val="en-US"/>
        </w:rPr>
        <w:t>adopted.</w:t>
      </w:r>
      <w:r w:rsidR="00261E67" w:rsidRPr="00722006">
        <w:rPr>
          <w:sz w:val="18"/>
          <w:szCs w:val="18"/>
          <w:lang w:val="en-US"/>
        </w:rPr>
        <w:t xml:space="preserve"> Further activities are requested to finalize the proposed approach; they concern the detailed definition of the above criteria and metrics, coherently with the indications provided </w:t>
      </w:r>
      <w:r w:rsidR="00DF7C60" w:rsidRPr="00722006">
        <w:rPr>
          <w:sz w:val="18"/>
          <w:szCs w:val="18"/>
          <w:lang w:val="en-US"/>
        </w:rPr>
        <w:t>within the document</w:t>
      </w:r>
      <w:r w:rsidR="00261E67" w:rsidRPr="00722006">
        <w:rPr>
          <w:sz w:val="18"/>
          <w:szCs w:val="18"/>
          <w:lang w:val="en-US"/>
        </w:rPr>
        <w:t>.</w:t>
      </w:r>
    </w:p>
    <w:p w14:paraId="3E325499" w14:textId="77777777" w:rsidR="002A1915" w:rsidRPr="00722006" w:rsidRDefault="002A1915" w:rsidP="003B15FC">
      <w:pPr>
        <w:spacing w:before="120"/>
        <w:rPr>
          <w:lang w:val="en-US"/>
        </w:rPr>
      </w:pPr>
    </w:p>
    <w:p w14:paraId="062228D2" w14:textId="77777777" w:rsidR="002C1F1E" w:rsidRDefault="002C1F1E" w:rsidP="00EF3559">
      <w:pPr>
        <w:spacing w:before="120"/>
        <w:rPr>
          <w:b/>
          <w:lang w:val="en-US"/>
        </w:rPr>
      </w:pPr>
      <w:r>
        <w:rPr>
          <w:b/>
          <w:lang w:val="en-US"/>
        </w:rPr>
        <w:br w:type="page"/>
      </w:r>
    </w:p>
    <w:p w14:paraId="74B532D8" w14:textId="77777777" w:rsidR="002C1F1E" w:rsidRPr="002C1F1E" w:rsidRDefault="002C1F1E" w:rsidP="002C1F1E">
      <w:pPr>
        <w:spacing w:before="120"/>
        <w:rPr>
          <w:b/>
          <w:sz w:val="20"/>
          <w:lang w:val="en-US"/>
        </w:rPr>
      </w:pPr>
      <w:r w:rsidRPr="002C1F1E">
        <w:rPr>
          <w:b/>
          <w:sz w:val="20"/>
          <w:lang w:val="en-US"/>
        </w:rPr>
        <w:t>Remark</w:t>
      </w:r>
    </w:p>
    <w:p w14:paraId="666C8EBD" w14:textId="77777777" w:rsidR="002C1F1E" w:rsidRPr="006A077F" w:rsidRDefault="002C1F1E" w:rsidP="002C1F1E">
      <w:pPr>
        <w:spacing w:before="120"/>
        <w:rPr>
          <w:lang w:val="en-US"/>
        </w:rPr>
      </w:pPr>
      <w:r w:rsidRPr="00EF3559">
        <w:rPr>
          <w:lang w:val="en-US"/>
        </w:rPr>
        <w:t xml:space="preserve">The last exchange of </w:t>
      </w:r>
      <w:r w:rsidRPr="00EF3559">
        <w:rPr>
          <w:szCs w:val="18"/>
          <w:lang w:val="en-US"/>
        </w:rPr>
        <w:t xml:space="preserve">questions and remarks </w:t>
      </w:r>
      <w:r w:rsidRPr="00935F97">
        <w:rPr>
          <w:szCs w:val="18"/>
          <w:lang w:val="en-US"/>
        </w:rPr>
        <w:t>between the approver (</w:t>
      </w:r>
      <w:r w:rsidRPr="00EF3559">
        <w:rPr>
          <w:szCs w:val="18"/>
          <w:lang w:val="en-US"/>
        </w:rPr>
        <w:t xml:space="preserve">IRSN) </w:t>
      </w:r>
      <w:r w:rsidRPr="00935F97">
        <w:rPr>
          <w:szCs w:val="18"/>
          <w:lang w:val="en-US"/>
        </w:rPr>
        <w:t>and</w:t>
      </w:r>
      <w:r w:rsidRPr="00EF3559">
        <w:rPr>
          <w:lang w:val="en-US"/>
        </w:rPr>
        <w:t xml:space="preserve"> the authors about the approach proposed for</w:t>
      </w:r>
      <w:r w:rsidRPr="00EF3559">
        <w:rPr>
          <w:lang w:val="en-GB"/>
        </w:rPr>
        <w:t xml:space="preserve"> </w:t>
      </w:r>
      <w:r w:rsidRPr="006A077F">
        <w:rPr>
          <w:lang w:val="en-GB"/>
        </w:rPr>
        <w:t>t</w:t>
      </w:r>
      <w:r w:rsidRPr="006A077F">
        <w:rPr>
          <w:lang w:val="en-US"/>
        </w:rPr>
        <w:t>he PSA assessment of Defense in depth is provided in the following.</w:t>
      </w:r>
    </w:p>
    <w:p w14:paraId="6DACD5AE" w14:textId="6AACF47B" w:rsidR="002C1F1E" w:rsidRPr="006A077F" w:rsidRDefault="002C1F1E" w:rsidP="002C1F1E">
      <w:pPr>
        <w:spacing w:before="360" w:line="240" w:lineRule="auto"/>
        <w:rPr>
          <w:i/>
          <w:szCs w:val="18"/>
          <w:lang w:val="en-US"/>
        </w:rPr>
      </w:pPr>
      <w:r w:rsidRPr="006A077F">
        <w:rPr>
          <w:i/>
          <w:szCs w:val="18"/>
          <w:lang w:val="en-US"/>
        </w:rPr>
        <w:t>IRSN - A PSA study assess</w:t>
      </w:r>
      <w:r w:rsidR="00C73D5C" w:rsidRPr="006A077F">
        <w:rPr>
          <w:i/>
          <w:szCs w:val="18"/>
          <w:lang w:val="en-US"/>
        </w:rPr>
        <w:t>es</w:t>
      </w:r>
      <w:r w:rsidRPr="006A077F">
        <w:rPr>
          <w:i/>
          <w:szCs w:val="18"/>
          <w:lang w:val="en-US"/>
        </w:rPr>
        <w:t xml:space="preserve"> the risk (core melting, fission product release, dose in the plant vicinity…); the “new tool“ </w:t>
      </w:r>
      <w:r w:rsidR="00C73D5C" w:rsidRPr="006A077F">
        <w:rPr>
          <w:i/>
          <w:szCs w:val="18"/>
          <w:lang w:val="en-US"/>
        </w:rPr>
        <w:t xml:space="preserve">proposed in the report </w:t>
      </w:r>
      <w:r w:rsidRPr="006A077F">
        <w:rPr>
          <w:i/>
          <w:szCs w:val="18"/>
          <w:lang w:val="en-US"/>
        </w:rPr>
        <w:t>wants to assess DiD level efficiency.</w:t>
      </w:r>
    </w:p>
    <w:p w14:paraId="1A8E5911" w14:textId="082C13F0" w:rsidR="002C1F1E" w:rsidRPr="006A077F" w:rsidRDefault="000419B5" w:rsidP="002C1F1E">
      <w:pPr>
        <w:spacing w:before="120" w:after="120" w:line="240" w:lineRule="auto"/>
        <w:ind w:left="426" w:right="379"/>
        <w:rPr>
          <w:szCs w:val="18"/>
          <w:lang w:val="en-US"/>
        </w:rPr>
      </w:pPr>
      <w:r w:rsidRPr="006A077F">
        <w:rPr>
          <w:i/>
          <w:szCs w:val="18"/>
          <w:lang w:val="en-US"/>
        </w:rPr>
        <w:t xml:space="preserve">Authors - </w:t>
      </w:r>
      <w:r w:rsidR="002C1F1E" w:rsidRPr="006A077F">
        <w:rPr>
          <w:szCs w:val="18"/>
          <w:lang w:val="en-US"/>
        </w:rPr>
        <w:t>The “new tool”, as the previous, will allow assessing the risk while verifying, simultaneously, the compliance of the implemented safety architecture with the DiD principles and, more generally with the whole set of safety requirements. From this point of view</w:t>
      </w:r>
      <w:r w:rsidR="00C73D5C" w:rsidRPr="006A077F">
        <w:rPr>
          <w:szCs w:val="18"/>
          <w:lang w:val="en-US"/>
        </w:rPr>
        <w:t>,</w:t>
      </w:r>
      <w:r w:rsidR="002C1F1E" w:rsidRPr="006A077F">
        <w:rPr>
          <w:szCs w:val="18"/>
          <w:lang w:val="en-US"/>
        </w:rPr>
        <w:t xml:space="preserve"> one can consider that the new tool is really an “Extended PSA”.</w:t>
      </w:r>
    </w:p>
    <w:p w14:paraId="61FBA788" w14:textId="5897C293" w:rsidR="002C1F1E" w:rsidRPr="006A077F" w:rsidRDefault="002C1F1E" w:rsidP="002C1F1E">
      <w:pPr>
        <w:spacing w:before="360" w:line="240" w:lineRule="auto"/>
        <w:rPr>
          <w:i/>
          <w:szCs w:val="18"/>
          <w:lang w:val="en-US"/>
        </w:rPr>
      </w:pPr>
      <w:r w:rsidRPr="006A077F">
        <w:rPr>
          <w:i/>
          <w:szCs w:val="18"/>
          <w:lang w:val="en-US"/>
        </w:rPr>
        <w:t xml:space="preserve">IRSN - Initiating events are chosen independently of the DiD levels </w:t>
      </w:r>
      <w:r w:rsidR="00C73D5C" w:rsidRPr="006A077F">
        <w:rPr>
          <w:i/>
          <w:szCs w:val="18"/>
          <w:lang w:val="en-US"/>
        </w:rPr>
        <w:t xml:space="preserve">in PSAs </w:t>
      </w:r>
      <w:r w:rsidRPr="006A077F">
        <w:rPr>
          <w:i/>
          <w:szCs w:val="18"/>
          <w:lang w:val="en-US"/>
        </w:rPr>
        <w:t>(several hundred initiating events); in the new tool</w:t>
      </w:r>
      <w:r w:rsidR="00C73D5C" w:rsidRPr="006A077F">
        <w:rPr>
          <w:i/>
          <w:szCs w:val="18"/>
          <w:lang w:val="en-US"/>
        </w:rPr>
        <w:t>,</w:t>
      </w:r>
      <w:r w:rsidRPr="006A077F">
        <w:rPr>
          <w:i/>
          <w:szCs w:val="18"/>
          <w:lang w:val="en-US"/>
        </w:rPr>
        <w:t xml:space="preserve"> the initiating events are, (we suppose), those of the design accidental scenarios;</w:t>
      </w:r>
    </w:p>
    <w:p w14:paraId="0E56FBC1" w14:textId="3C28D8F4" w:rsidR="002C1F1E" w:rsidRPr="006A077F" w:rsidRDefault="000419B5" w:rsidP="002C1F1E">
      <w:pPr>
        <w:spacing w:before="120" w:after="120" w:line="240" w:lineRule="auto"/>
        <w:ind w:left="426" w:right="379"/>
        <w:rPr>
          <w:szCs w:val="18"/>
          <w:lang w:val="en-US"/>
        </w:rPr>
      </w:pPr>
      <w:r w:rsidRPr="006A077F">
        <w:rPr>
          <w:i/>
          <w:szCs w:val="18"/>
          <w:lang w:val="en-US"/>
        </w:rPr>
        <w:t xml:space="preserve">Authors - </w:t>
      </w:r>
      <w:r w:rsidR="002C1F1E" w:rsidRPr="006A077F">
        <w:rPr>
          <w:szCs w:val="18"/>
          <w:lang w:val="en-US"/>
        </w:rPr>
        <w:t xml:space="preserve">The initiating events are at least those selected for the design of the installation (DBE and DEC). Additional initiating events can be </w:t>
      </w:r>
      <w:r w:rsidR="00935F97" w:rsidRPr="006A077F">
        <w:rPr>
          <w:szCs w:val="18"/>
          <w:lang w:val="en-US"/>
        </w:rPr>
        <w:t xml:space="preserve">accounted in the PSA according </w:t>
      </w:r>
      <w:r w:rsidR="002C1F1E" w:rsidRPr="006A077F">
        <w:rPr>
          <w:szCs w:val="18"/>
          <w:lang w:val="en-US"/>
        </w:rPr>
        <w:t xml:space="preserve">to the effective DiD levels. </w:t>
      </w:r>
    </w:p>
    <w:p w14:paraId="3A04CB71" w14:textId="77777777" w:rsidR="002C1F1E" w:rsidRPr="006A077F" w:rsidRDefault="002C1F1E" w:rsidP="002C1F1E">
      <w:pPr>
        <w:spacing w:before="360" w:line="240" w:lineRule="auto"/>
        <w:rPr>
          <w:i/>
          <w:szCs w:val="18"/>
          <w:lang w:val="en-US"/>
        </w:rPr>
      </w:pPr>
      <w:r w:rsidRPr="006A077F">
        <w:rPr>
          <w:i/>
          <w:szCs w:val="18"/>
          <w:lang w:val="en-US"/>
        </w:rPr>
        <w:t>IRSN - For an initiating event, the accidental scenario in usual PSA is built taking into account the available means needed (human and systems) to perform fundamental safety function (reactivity control, core cooling and fission product containment); in the new tool, the available means are limited to the layer of provisions of a DiD level</w:t>
      </w:r>
    </w:p>
    <w:p w14:paraId="64FD8DF5" w14:textId="5AC33819" w:rsidR="002C1F1E" w:rsidRPr="006A077F" w:rsidRDefault="000419B5" w:rsidP="002C1F1E">
      <w:pPr>
        <w:spacing w:before="120" w:after="120" w:line="240" w:lineRule="auto"/>
        <w:ind w:left="426" w:right="379"/>
        <w:rPr>
          <w:szCs w:val="18"/>
          <w:lang w:val="en-US"/>
        </w:rPr>
      </w:pPr>
      <w:r w:rsidRPr="006A077F">
        <w:rPr>
          <w:i/>
          <w:szCs w:val="18"/>
          <w:lang w:val="en-US"/>
        </w:rPr>
        <w:t xml:space="preserve">Authors - </w:t>
      </w:r>
      <w:r w:rsidR="002C1F1E" w:rsidRPr="006A077F">
        <w:rPr>
          <w:szCs w:val="18"/>
          <w:lang w:val="en-US"/>
        </w:rPr>
        <w:t>The reference “</w:t>
      </w:r>
      <w:r w:rsidR="002C1F1E" w:rsidRPr="006A077F">
        <w:rPr>
          <w:i/>
          <w:szCs w:val="18"/>
          <w:lang w:val="en-US"/>
        </w:rPr>
        <w:t>to the layer of provisions of a DiD level</w:t>
      </w:r>
      <w:r w:rsidR="002C1F1E" w:rsidRPr="006A077F">
        <w:rPr>
          <w:szCs w:val="18"/>
          <w:lang w:val="en-US"/>
        </w:rPr>
        <w:t xml:space="preserve">” is inclusive rather than restrictive. In fact, the notion of LOP integrates all the safety related features which contribute – as requested - to the achievement of the safety function. By addressing step-by-step all the levels of the DiD allows the whole set of provisions </w:t>
      </w:r>
      <w:r w:rsidR="002C1F1E" w:rsidRPr="006A077F">
        <w:rPr>
          <w:i/>
          <w:szCs w:val="18"/>
          <w:lang w:val="en-US"/>
        </w:rPr>
        <w:t>implemented</w:t>
      </w:r>
      <w:r w:rsidR="002C1F1E" w:rsidRPr="006A077F">
        <w:rPr>
          <w:szCs w:val="18"/>
          <w:lang w:val="en-US"/>
        </w:rPr>
        <w:t xml:space="preserve"> for the prevention, control, management and consequences mitigation </w:t>
      </w:r>
      <w:r w:rsidR="00935F97" w:rsidRPr="006A077F">
        <w:rPr>
          <w:szCs w:val="18"/>
          <w:lang w:val="en-US"/>
        </w:rPr>
        <w:t xml:space="preserve">is considered </w:t>
      </w:r>
      <w:r w:rsidR="002C1F1E" w:rsidRPr="006A077F">
        <w:rPr>
          <w:szCs w:val="18"/>
          <w:lang w:val="en-US"/>
        </w:rPr>
        <w:t>for each initiating event.</w:t>
      </w:r>
    </w:p>
    <w:p w14:paraId="6E3BDD06" w14:textId="7A94D62F" w:rsidR="002C1F1E" w:rsidRPr="006A077F" w:rsidRDefault="002C1F1E" w:rsidP="002C1F1E">
      <w:pPr>
        <w:spacing w:before="360" w:line="240" w:lineRule="auto"/>
        <w:rPr>
          <w:i/>
          <w:szCs w:val="18"/>
          <w:lang w:val="en-US"/>
        </w:rPr>
      </w:pPr>
      <w:r w:rsidRPr="006A077F">
        <w:rPr>
          <w:i/>
          <w:szCs w:val="18"/>
          <w:lang w:val="en-US"/>
        </w:rPr>
        <w:t>IRSN - So, these differences could be emphasize</w:t>
      </w:r>
      <w:r w:rsidR="00C73D5C" w:rsidRPr="006A077F">
        <w:rPr>
          <w:i/>
          <w:szCs w:val="18"/>
          <w:lang w:val="en-US"/>
        </w:rPr>
        <w:t>d</w:t>
      </w:r>
      <w:r w:rsidRPr="006A077F">
        <w:rPr>
          <w:i/>
          <w:szCs w:val="18"/>
          <w:lang w:val="en-US"/>
        </w:rPr>
        <w:t xml:space="preserve"> and </w:t>
      </w:r>
      <w:r w:rsidR="00C73D5C" w:rsidRPr="006A077F">
        <w:rPr>
          <w:i/>
          <w:szCs w:val="18"/>
          <w:lang w:val="en-US"/>
        </w:rPr>
        <w:t xml:space="preserve">the report could </w:t>
      </w:r>
      <w:r w:rsidRPr="006A077F">
        <w:rPr>
          <w:i/>
          <w:szCs w:val="18"/>
          <w:lang w:val="en-US"/>
        </w:rPr>
        <w:t xml:space="preserve">explain that the new tool is a mean to verify the quality of the deterministic analysis. </w:t>
      </w:r>
    </w:p>
    <w:p w14:paraId="099B1409" w14:textId="1665B15E" w:rsidR="002C1F1E" w:rsidRPr="006A077F" w:rsidRDefault="000419B5" w:rsidP="002C1F1E">
      <w:pPr>
        <w:spacing w:before="120" w:after="120" w:line="240" w:lineRule="auto"/>
        <w:ind w:left="426" w:right="379"/>
        <w:rPr>
          <w:szCs w:val="18"/>
          <w:lang w:val="en-US"/>
        </w:rPr>
      </w:pPr>
      <w:r w:rsidRPr="006A077F">
        <w:rPr>
          <w:i/>
          <w:szCs w:val="18"/>
          <w:lang w:val="en-US"/>
        </w:rPr>
        <w:t xml:space="preserve">Authors - </w:t>
      </w:r>
      <w:r w:rsidR="002C1F1E" w:rsidRPr="006A077F">
        <w:rPr>
          <w:szCs w:val="18"/>
          <w:lang w:val="en-US"/>
        </w:rPr>
        <w:t>The key objective of the tool is, as indicated above, assessing the risk while verifying, simultaneously, the compliance of the implemented safety architecture with the DiD principles.</w:t>
      </w:r>
    </w:p>
    <w:p w14:paraId="1D5C63A1" w14:textId="77777777" w:rsidR="002C1F1E" w:rsidRPr="006A077F" w:rsidRDefault="002C1F1E" w:rsidP="002C1F1E">
      <w:pPr>
        <w:spacing w:before="360" w:after="120" w:line="240" w:lineRule="auto"/>
        <w:rPr>
          <w:i/>
          <w:szCs w:val="18"/>
          <w:lang w:val="en-US"/>
        </w:rPr>
      </w:pPr>
      <w:r w:rsidRPr="006A077F">
        <w:rPr>
          <w:i/>
          <w:szCs w:val="18"/>
          <w:lang w:val="en-US"/>
        </w:rPr>
        <w:t xml:space="preserve">IRSN - Is it useful? </w:t>
      </w:r>
    </w:p>
    <w:p w14:paraId="7C66E077" w14:textId="77777777" w:rsidR="002C1F1E" w:rsidRPr="006A077F" w:rsidRDefault="002C1F1E" w:rsidP="002C1F1E">
      <w:pPr>
        <w:spacing w:before="120" w:after="120" w:line="240" w:lineRule="auto"/>
        <w:ind w:left="426" w:right="379"/>
        <w:rPr>
          <w:szCs w:val="18"/>
          <w:lang w:val="en-US"/>
        </w:rPr>
      </w:pPr>
      <w:r w:rsidRPr="006A077F">
        <w:rPr>
          <w:szCs w:val="18"/>
          <w:lang w:val="en-US"/>
        </w:rPr>
        <w:t xml:space="preserve">As recommended, for example </w:t>
      </w:r>
      <w:r w:rsidRPr="006A077F">
        <w:rPr>
          <w:i/>
          <w:szCs w:val="18"/>
          <w:lang w:val="en-US"/>
        </w:rPr>
        <w:t>by</w:t>
      </w:r>
      <w:r w:rsidRPr="006A077F">
        <w:rPr>
          <w:szCs w:val="18"/>
          <w:lang w:val="en-US"/>
        </w:rPr>
        <w:t xml:space="preserve"> IAEA GSR Part 4, the tool can allow making the whole “safety assessment”, i.e. the compliance with the safety requirements as well as the safety analysis. </w:t>
      </w:r>
    </w:p>
    <w:p w14:paraId="11BE324A" w14:textId="77777777" w:rsidR="002C1F1E" w:rsidRPr="006A077F" w:rsidRDefault="002C1F1E" w:rsidP="002C1F1E">
      <w:pPr>
        <w:spacing w:before="360" w:line="240" w:lineRule="auto"/>
        <w:rPr>
          <w:i/>
          <w:szCs w:val="18"/>
          <w:lang w:val="en-US"/>
        </w:rPr>
      </w:pPr>
      <w:r w:rsidRPr="006A077F">
        <w:rPr>
          <w:i/>
          <w:szCs w:val="18"/>
          <w:lang w:val="en-US"/>
        </w:rPr>
        <w:t xml:space="preserve">IRSN - Is there limitation in the NPP SSCs to be taken into account (then the method may be easier to implement) or shall all NPP SCCs (like in PSA) be taken into account? </w:t>
      </w:r>
    </w:p>
    <w:p w14:paraId="489BFA81" w14:textId="2A84D865" w:rsidR="002C1F1E" w:rsidRPr="006A077F" w:rsidRDefault="000419B5" w:rsidP="002C1F1E">
      <w:pPr>
        <w:spacing w:before="120" w:after="120" w:line="240" w:lineRule="auto"/>
        <w:ind w:left="426" w:right="379"/>
        <w:rPr>
          <w:bCs/>
          <w:szCs w:val="18"/>
          <w:lang w:val="en-GB"/>
        </w:rPr>
      </w:pPr>
      <w:r w:rsidRPr="006A077F">
        <w:rPr>
          <w:i/>
          <w:szCs w:val="18"/>
          <w:lang w:val="en-US"/>
        </w:rPr>
        <w:t xml:space="preserve">Authors - </w:t>
      </w:r>
      <w:r w:rsidR="002C1F1E" w:rsidRPr="006A077F">
        <w:rPr>
          <w:szCs w:val="18"/>
          <w:lang w:val="en-US"/>
        </w:rPr>
        <w:t xml:space="preserve">The objective is to achieve the whole representation of the safety architecture. The selection of the appropriate “granulometry” is left </w:t>
      </w:r>
      <w:r w:rsidR="002C1F1E" w:rsidRPr="006A077F">
        <w:rPr>
          <w:i/>
          <w:szCs w:val="18"/>
          <w:lang w:val="en-US"/>
        </w:rPr>
        <w:t>to</w:t>
      </w:r>
      <w:r w:rsidR="002C1F1E" w:rsidRPr="006A077F">
        <w:rPr>
          <w:szCs w:val="18"/>
          <w:lang w:val="en-US"/>
        </w:rPr>
        <w:t xml:space="preserve"> the designer / analyst. The notion of provisions includes material and immaterial (e.g. </w:t>
      </w:r>
      <w:r w:rsidR="002C1F1E" w:rsidRPr="006A077F">
        <w:rPr>
          <w:bCs/>
          <w:szCs w:val="18"/>
          <w:lang w:val="en-GB"/>
        </w:rPr>
        <w:t>passive systems, inherent characteristics, procedures, …)</w:t>
      </w:r>
      <w:r w:rsidR="002C1F1E" w:rsidRPr="006A077F">
        <w:rPr>
          <w:szCs w:val="18"/>
          <w:lang w:val="en-US"/>
        </w:rPr>
        <w:t xml:space="preserve"> means.</w:t>
      </w:r>
    </w:p>
    <w:p w14:paraId="22E5F47E" w14:textId="77777777" w:rsidR="002C1F1E" w:rsidRPr="006A077F" w:rsidRDefault="002C1F1E" w:rsidP="002C1F1E">
      <w:pPr>
        <w:spacing w:before="360" w:line="240" w:lineRule="auto"/>
        <w:rPr>
          <w:i/>
          <w:szCs w:val="18"/>
          <w:lang w:val="en-US"/>
        </w:rPr>
      </w:pPr>
      <w:r w:rsidRPr="006A077F">
        <w:rPr>
          <w:i/>
          <w:szCs w:val="18"/>
          <w:lang w:val="en-US"/>
        </w:rPr>
        <w:t>IRSN - It seems important to us to keep a complete independence between deterministic analysis (useful for design) and PSA study (useful to assess the risk).</w:t>
      </w:r>
    </w:p>
    <w:p w14:paraId="103CA4B5" w14:textId="775E85CD" w:rsidR="0095088F" w:rsidRPr="00722006" w:rsidRDefault="000419B5" w:rsidP="002C1F1E">
      <w:pPr>
        <w:spacing w:before="120" w:after="120" w:line="240" w:lineRule="auto"/>
        <w:ind w:left="426" w:right="379"/>
        <w:rPr>
          <w:lang w:val="en-US"/>
        </w:rPr>
      </w:pPr>
      <w:r w:rsidRPr="006A077F">
        <w:rPr>
          <w:i/>
          <w:szCs w:val="18"/>
          <w:lang w:val="en-US"/>
        </w:rPr>
        <w:t xml:space="preserve">Authors - </w:t>
      </w:r>
      <w:r w:rsidR="002C1F1E" w:rsidRPr="006A077F">
        <w:rPr>
          <w:szCs w:val="18"/>
          <w:lang w:val="en-US"/>
        </w:rPr>
        <w:t xml:space="preserve">The above comment is exactly the vision, often supported by both the practitioners of DiD deterministic assessment and PSA, that the authors propose to overcome. This allows extending the use of the Probabilistic safety analysis toward the ultimate goal of the Safety assessment of the nuclear installation. Indeed, to assess </w:t>
      </w:r>
      <w:r w:rsidR="002C1F1E" w:rsidRPr="006A077F">
        <w:rPr>
          <w:i/>
          <w:szCs w:val="18"/>
          <w:lang w:val="en-US"/>
        </w:rPr>
        <w:t>the</w:t>
      </w:r>
      <w:r w:rsidR="002C1F1E" w:rsidRPr="006A077F">
        <w:rPr>
          <w:szCs w:val="18"/>
          <w:lang w:val="en-US"/>
        </w:rPr>
        <w:t xml:space="preserve"> risk without assessing the compliance with the requirements is a partial approach that do</w:t>
      </w:r>
      <w:r w:rsidR="00C73D5C" w:rsidRPr="006A077F">
        <w:rPr>
          <w:szCs w:val="18"/>
          <w:lang w:val="en-US"/>
        </w:rPr>
        <w:t>es</w:t>
      </w:r>
      <w:r w:rsidR="002C1F1E" w:rsidRPr="006A077F">
        <w:rPr>
          <w:szCs w:val="18"/>
          <w:lang w:val="en-US"/>
        </w:rPr>
        <w:t xml:space="preserve"> not fully answer the need for the “safety assessment” as defined by the </w:t>
      </w:r>
      <w:r w:rsidR="00935F97" w:rsidRPr="006A077F">
        <w:rPr>
          <w:szCs w:val="18"/>
          <w:lang w:val="en-US"/>
        </w:rPr>
        <w:t>IAEA GSR Part 4 (</w:t>
      </w:r>
      <w:r w:rsidR="002C1F1E" w:rsidRPr="006A077F">
        <w:rPr>
          <w:szCs w:val="18"/>
          <w:lang w:val="en-US"/>
        </w:rPr>
        <w:t>“Safety assessments are to be undertaken as a means of evaluating compliance with safety requirements and thereby the application of the fundamental safety principles</w:t>
      </w:r>
      <w:r w:rsidR="00935F97" w:rsidRPr="006A077F">
        <w:rPr>
          <w:szCs w:val="18"/>
          <w:lang w:val="en-US"/>
        </w:rPr>
        <w:t xml:space="preserve"> </w:t>
      </w:r>
      <w:r w:rsidR="002C1F1E" w:rsidRPr="006A077F">
        <w:rPr>
          <w:szCs w:val="18"/>
          <w:lang w:val="en-US"/>
        </w:rPr>
        <w:t>…. Safety assessment includes, but is not limited to, the formal safety analysis”</w:t>
      </w:r>
      <w:r w:rsidR="00935F97" w:rsidRPr="006A077F">
        <w:rPr>
          <w:szCs w:val="18"/>
          <w:lang w:val="en-GB"/>
        </w:rPr>
        <w:t xml:space="preserve"> </w:t>
      </w:r>
      <w:r w:rsidR="00935F97" w:rsidRPr="006A077F">
        <w:rPr>
          <w:szCs w:val="18"/>
          <w:lang w:val="en-GB"/>
        </w:rPr>
        <w:fldChar w:fldCharType="begin"/>
      </w:r>
      <w:r w:rsidR="00935F97" w:rsidRPr="006A077F">
        <w:rPr>
          <w:szCs w:val="18"/>
          <w:lang w:val="en-GB"/>
        </w:rPr>
        <w:instrText xml:space="preserve"> REF _Ref447055697 \r \h  \* MERGEFORMAT </w:instrText>
      </w:r>
      <w:r w:rsidR="00935F97" w:rsidRPr="006A077F">
        <w:rPr>
          <w:szCs w:val="18"/>
          <w:lang w:val="en-GB"/>
        </w:rPr>
      </w:r>
      <w:r w:rsidR="00935F97" w:rsidRPr="006A077F">
        <w:rPr>
          <w:szCs w:val="18"/>
          <w:lang w:val="en-GB"/>
        </w:rPr>
        <w:fldChar w:fldCharType="separate"/>
      </w:r>
      <w:r w:rsidR="00051ECA">
        <w:rPr>
          <w:szCs w:val="18"/>
          <w:lang w:val="en-GB"/>
        </w:rPr>
        <w:t>[4]</w:t>
      </w:r>
      <w:r w:rsidR="00935F97" w:rsidRPr="006A077F">
        <w:rPr>
          <w:szCs w:val="18"/>
          <w:lang w:val="en-GB"/>
        </w:rPr>
        <w:fldChar w:fldCharType="end"/>
      </w:r>
      <w:r w:rsidR="00935F97" w:rsidRPr="006A077F">
        <w:rPr>
          <w:szCs w:val="18"/>
          <w:lang w:val="en-US"/>
        </w:rPr>
        <w:t>)</w:t>
      </w:r>
      <w:r w:rsidR="002C1F1E" w:rsidRPr="006A077F">
        <w:rPr>
          <w:szCs w:val="18"/>
          <w:lang w:val="en-US"/>
        </w:rPr>
        <w:t>.</w:t>
      </w:r>
      <w:r w:rsidR="0095088F" w:rsidRPr="00722006">
        <w:rPr>
          <w:lang w:val="en-US"/>
        </w:rPr>
        <w:br w:type="page"/>
      </w:r>
    </w:p>
    <w:p w14:paraId="47A0A519" w14:textId="584419B5" w:rsidR="005429B6" w:rsidRPr="00722006" w:rsidRDefault="005429B6" w:rsidP="00EF3559">
      <w:pPr>
        <w:pStyle w:val="Titre1"/>
        <w:keepLines/>
        <w:numPr>
          <w:ilvl w:val="0"/>
          <w:numId w:val="24"/>
        </w:numPr>
        <w:spacing w:before="240" w:after="120"/>
        <w:rPr>
          <w:lang w:val="en-US"/>
        </w:rPr>
      </w:pPr>
      <w:bookmarkStart w:id="259" w:name="_Toc450752333"/>
      <w:r w:rsidRPr="00722006">
        <w:rPr>
          <w:lang w:val="en-US"/>
        </w:rPr>
        <w:t>References</w:t>
      </w:r>
      <w:bookmarkEnd w:id="259"/>
    </w:p>
    <w:p w14:paraId="494006E4" w14:textId="0AFFA362" w:rsidR="00852910" w:rsidRPr="00722006" w:rsidRDefault="00852910" w:rsidP="00EF3559">
      <w:pPr>
        <w:numPr>
          <w:ilvl w:val="0"/>
          <w:numId w:val="16"/>
        </w:numPr>
        <w:ind w:left="709" w:hanging="709"/>
        <w:rPr>
          <w:szCs w:val="18"/>
          <w:lang w:val="en-GB"/>
        </w:rPr>
      </w:pPr>
      <w:bookmarkStart w:id="260" w:name="_Ref446275671"/>
      <w:bookmarkStart w:id="261" w:name="_Ref444245286"/>
      <w:bookmarkEnd w:id="172"/>
      <w:r w:rsidRPr="00722006">
        <w:rPr>
          <w:rFonts w:cs="TimesTen-Bold"/>
          <w:bCs/>
          <w:szCs w:val="18"/>
          <w:lang w:val="en-US"/>
        </w:rPr>
        <w:t xml:space="preserve">IAEA </w:t>
      </w:r>
      <w:r w:rsidRPr="00722006">
        <w:rPr>
          <w:lang w:val="en-GB"/>
        </w:rPr>
        <w:t>Safety Glossary, Terminology used in Nuclear Safety and Radiation Protection, 2007</w:t>
      </w:r>
      <w:bookmarkEnd w:id="260"/>
    </w:p>
    <w:p w14:paraId="7BD573C8" w14:textId="67F1620E" w:rsidR="0058660D" w:rsidRPr="00722006" w:rsidRDefault="00BF0C6B" w:rsidP="00EF3559">
      <w:pPr>
        <w:numPr>
          <w:ilvl w:val="0"/>
          <w:numId w:val="16"/>
        </w:numPr>
        <w:ind w:left="709" w:hanging="709"/>
        <w:rPr>
          <w:szCs w:val="18"/>
          <w:lang w:val="en-GB"/>
        </w:rPr>
      </w:pPr>
      <w:bookmarkStart w:id="262" w:name="_Ref447031380"/>
      <w:r w:rsidRPr="00722006">
        <w:rPr>
          <w:szCs w:val="18"/>
          <w:lang w:val="en-GB"/>
        </w:rPr>
        <w:t>IAEA Safety Standards Series No. SF 1</w:t>
      </w:r>
      <w:r w:rsidR="0058660D" w:rsidRPr="00722006">
        <w:rPr>
          <w:szCs w:val="18"/>
          <w:lang w:val="en-GB"/>
        </w:rPr>
        <w:t>: Fundamental Safety principles</w:t>
      </w:r>
      <w:r w:rsidR="00852910" w:rsidRPr="00722006">
        <w:rPr>
          <w:szCs w:val="18"/>
          <w:lang w:val="en-GB"/>
        </w:rPr>
        <w:t>,</w:t>
      </w:r>
      <w:r w:rsidR="0058660D" w:rsidRPr="00722006">
        <w:rPr>
          <w:szCs w:val="18"/>
          <w:lang w:val="en-GB"/>
        </w:rPr>
        <w:t xml:space="preserve"> 2006</w:t>
      </w:r>
      <w:bookmarkEnd w:id="261"/>
      <w:bookmarkEnd w:id="262"/>
    </w:p>
    <w:p w14:paraId="46BAA151" w14:textId="69C04744" w:rsidR="00BF0C6B" w:rsidRPr="00722006" w:rsidRDefault="0058660D" w:rsidP="00EF3559">
      <w:pPr>
        <w:numPr>
          <w:ilvl w:val="0"/>
          <w:numId w:val="16"/>
        </w:numPr>
        <w:ind w:left="709" w:hanging="709"/>
        <w:rPr>
          <w:szCs w:val="18"/>
          <w:lang w:val="en-GB"/>
        </w:rPr>
      </w:pPr>
      <w:bookmarkStart w:id="263" w:name="_Ref444246551"/>
      <w:bookmarkStart w:id="264" w:name="_Ref444776716"/>
      <w:bookmarkStart w:id="265" w:name="_Ref446370225"/>
      <w:r w:rsidRPr="00722006">
        <w:rPr>
          <w:szCs w:val="18"/>
          <w:lang w:val="en-GB"/>
        </w:rPr>
        <w:t xml:space="preserve">IAEA </w:t>
      </w:r>
      <w:bookmarkEnd w:id="263"/>
      <w:bookmarkEnd w:id="264"/>
      <w:r w:rsidR="00BF0C6B" w:rsidRPr="00722006">
        <w:rPr>
          <w:szCs w:val="18"/>
          <w:lang w:val="en-GB"/>
        </w:rPr>
        <w:t>Safety Standards Series No. SSR-2/1, Rev. 1: Safety of Nuclear Power Plants: Design; 2016</w:t>
      </w:r>
      <w:bookmarkEnd w:id="265"/>
    </w:p>
    <w:p w14:paraId="5E62F526" w14:textId="77777777" w:rsidR="00925E6F" w:rsidRPr="00722006" w:rsidRDefault="00925E6F" w:rsidP="00EF3559">
      <w:pPr>
        <w:numPr>
          <w:ilvl w:val="0"/>
          <w:numId w:val="16"/>
        </w:numPr>
        <w:ind w:left="709" w:hanging="709"/>
        <w:rPr>
          <w:szCs w:val="18"/>
          <w:lang w:val="en-GB"/>
        </w:rPr>
      </w:pPr>
      <w:bookmarkStart w:id="266" w:name="_Ref447055697"/>
      <w:bookmarkStart w:id="267" w:name="_Ref444246580"/>
      <w:r w:rsidRPr="00722006">
        <w:rPr>
          <w:szCs w:val="18"/>
          <w:lang w:val="en-GB"/>
        </w:rPr>
        <w:t>IAEA Safety Standards Series No. GSR Part 4, Rev. 1: Safety Assessment for Facilities and Activities, 2016</w:t>
      </w:r>
      <w:bookmarkEnd w:id="266"/>
    </w:p>
    <w:p w14:paraId="4FE9BECA" w14:textId="77777777" w:rsidR="00910E01" w:rsidRPr="00722006" w:rsidRDefault="00910E01" w:rsidP="00EF3559">
      <w:pPr>
        <w:numPr>
          <w:ilvl w:val="0"/>
          <w:numId w:val="16"/>
        </w:numPr>
        <w:ind w:left="709" w:hanging="709"/>
        <w:rPr>
          <w:szCs w:val="18"/>
          <w:lang w:val="en-GB"/>
        </w:rPr>
      </w:pPr>
      <w:bookmarkStart w:id="268" w:name="_Ref447064420"/>
      <w:r w:rsidRPr="00722006">
        <w:rPr>
          <w:szCs w:val="18"/>
          <w:lang w:val="en-GB"/>
        </w:rPr>
        <w:t>IAEA Safety Standards Series No.  SSG-3: Development and Application of Level 1 Probabilistic Safety Assessment for Nuclear Power Plants; 2010</w:t>
      </w:r>
      <w:bookmarkEnd w:id="268"/>
    </w:p>
    <w:p w14:paraId="2C860E85" w14:textId="77777777" w:rsidR="00910E01" w:rsidRPr="00722006" w:rsidRDefault="00910E01" w:rsidP="00EF3559">
      <w:pPr>
        <w:numPr>
          <w:ilvl w:val="0"/>
          <w:numId w:val="16"/>
        </w:numPr>
        <w:ind w:left="709" w:hanging="709"/>
        <w:rPr>
          <w:szCs w:val="18"/>
          <w:lang w:val="en-GB"/>
        </w:rPr>
      </w:pPr>
      <w:bookmarkStart w:id="269" w:name="_Ref447064543"/>
      <w:r w:rsidRPr="00722006">
        <w:rPr>
          <w:szCs w:val="18"/>
          <w:lang w:val="en-GB"/>
        </w:rPr>
        <w:t>IAEA Safety Standards Series No.  SSG-30: Safety Classification of Structures, Systems and Components in Nuclear Power Plants, 2014</w:t>
      </w:r>
    </w:p>
    <w:p w14:paraId="00C522A7" w14:textId="77777777" w:rsidR="0058660D" w:rsidRPr="00E17EA5" w:rsidRDefault="0058660D" w:rsidP="00EF3559">
      <w:pPr>
        <w:numPr>
          <w:ilvl w:val="0"/>
          <w:numId w:val="16"/>
        </w:numPr>
        <w:ind w:left="709" w:hanging="709"/>
        <w:rPr>
          <w:szCs w:val="18"/>
          <w:lang w:val="en-GB"/>
        </w:rPr>
      </w:pPr>
      <w:bookmarkStart w:id="270" w:name="_Ref444246542"/>
      <w:bookmarkEnd w:id="267"/>
      <w:bookmarkEnd w:id="269"/>
      <w:r w:rsidRPr="00E17EA5">
        <w:rPr>
          <w:szCs w:val="18"/>
          <w:lang w:val="en-GB"/>
        </w:rPr>
        <w:t>IAEA-TECDOC-1570 - Proposal for a Technology-Neutral Safety Approach for New Reactor Designs; 2007</w:t>
      </w:r>
      <w:bookmarkEnd w:id="270"/>
    </w:p>
    <w:p w14:paraId="6D8FDA61" w14:textId="77777777" w:rsidR="00A25D43" w:rsidRPr="00722006" w:rsidRDefault="00A25D43" w:rsidP="00EF3559">
      <w:pPr>
        <w:numPr>
          <w:ilvl w:val="0"/>
          <w:numId w:val="16"/>
        </w:numPr>
        <w:ind w:left="709" w:hanging="709"/>
        <w:rPr>
          <w:szCs w:val="18"/>
          <w:lang w:val="en-GB"/>
        </w:rPr>
      </w:pPr>
      <w:bookmarkStart w:id="271" w:name="_Ref447065031"/>
      <w:r w:rsidRPr="00722006">
        <w:rPr>
          <w:szCs w:val="18"/>
          <w:lang w:val="en-GB"/>
        </w:rPr>
        <w:t>IAEA TECDOC 1366: Considerations in the development of safety requirements for innovative reactors: Application to modular high temperature gas cooled reactors – 2003</w:t>
      </w:r>
      <w:bookmarkEnd w:id="271"/>
    </w:p>
    <w:p w14:paraId="521A288B" w14:textId="77777777" w:rsidR="00A25D43" w:rsidRPr="00722006" w:rsidRDefault="00A25D43" w:rsidP="00EF3559">
      <w:pPr>
        <w:numPr>
          <w:ilvl w:val="0"/>
          <w:numId w:val="16"/>
        </w:numPr>
        <w:ind w:left="709" w:hanging="709"/>
        <w:rPr>
          <w:szCs w:val="18"/>
          <w:lang w:val="en-GB"/>
        </w:rPr>
      </w:pPr>
      <w:bookmarkStart w:id="272" w:name="_Ref447065108"/>
      <w:r w:rsidRPr="00722006">
        <w:rPr>
          <w:szCs w:val="18"/>
          <w:lang w:val="en-GB"/>
        </w:rPr>
        <w:t>IAEA-Safety Report 46 Assessment of Defence in Depth for Nuclear Power Plants, 2005</w:t>
      </w:r>
      <w:bookmarkEnd w:id="272"/>
    </w:p>
    <w:p w14:paraId="277C1A3B" w14:textId="77777777" w:rsidR="00910E01" w:rsidRPr="00722006" w:rsidRDefault="00910E01" w:rsidP="00EF3559">
      <w:pPr>
        <w:numPr>
          <w:ilvl w:val="0"/>
          <w:numId w:val="16"/>
        </w:numPr>
        <w:ind w:left="709" w:hanging="709"/>
        <w:rPr>
          <w:szCs w:val="18"/>
          <w:lang w:val="en-GB"/>
        </w:rPr>
      </w:pPr>
      <w:bookmarkStart w:id="273" w:name="_Ref447064734"/>
      <w:r w:rsidRPr="00722006">
        <w:rPr>
          <w:szCs w:val="18"/>
          <w:lang w:val="en-GB"/>
        </w:rPr>
        <w:t>NUREG 2150 - A Proposed Risk Management Regulatory Framework, April 2012</w:t>
      </w:r>
      <w:bookmarkEnd w:id="273"/>
    </w:p>
    <w:p w14:paraId="789C6E9C" w14:textId="379C0EF4" w:rsidR="00E17EA5" w:rsidRPr="00722006" w:rsidRDefault="00E17EA5" w:rsidP="00EF3559">
      <w:pPr>
        <w:numPr>
          <w:ilvl w:val="0"/>
          <w:numId w:val="16"/>
        </w:numPr>
        <w:ind w:left="709" w:hanging="709"/>
        <w:rPr>
          <w:szCs w:val="18"/>
          <w:lang w:val="en-GB"/>
        </w:rPr>
      </w:pPr>
      <w:bookmarkStart w:id="274" w:name="_Ref447556808"/>
      <w:bookmarkStart w:id="275" w:name="_Ref444246659"/>
      <w:bookmarkStart w:id="276" w:name="_Ref447063789"/>
      <w:r w:rsidRPr="00722006">
        <w:rPr>
          <w:szCs w:val="18"/>
          <w:lang w:val="en-GB"/>
        </w:rPr>
        <w:t xml:space="preserve">INSAG, </w:t>
      </w:r>
      <w:r>
        <w:rPr>
          <w:szCs w:val="18"/>
          <w:lang w:val="en-GB"/>
        </w:rPr>
        <w:t>Defence in Depth in Nuclear Safety, INSAG-10, 1996</w:t>
      </w:r>
      <w:bookmarkEnd w:id="274"/>
    </w:p>
    <w:p w14:paraId="792852EE" w14:textId="6FCB56DC" w:rsidR="0058660D" w:rsidRPr="00722006" w:rsidRDefault="005A6140" w:rsidP="00EF3559">
      <w:pPr>
        <w:numPr>
          <w:ilvl w:val="0"/>
          <w:numId w:val="16"/>
        </w:numPr>
        <w:ind w:left="709" w:hanging="709"/>
        <w:rPr>
          <w:szCs w:val="18"/>
          <w:lang w:val="en-GB"/>
        </w:rPr>
      </w:pPr>
      <w:r w:rsidRPr="00722006">
        <w:rPr>
          <w:szCs w:val="18"/>
          <w:lang w:val="en-GB"/>
        </w:rPr>
        <w:t xml:space="preserve">INSAG, </w:t>
      </w:r>
      <w:r w:rsidR="0058660D" w:rsidRPr="00722006">
        <w:rPr>
          <w:szCs w:val="18"/>
          <w:lang w:val="en-GB"/>
        </w:rPr>
        <w:t>Basic Safety Principles for Nuclear Power Plants; 75-INSAG-3 Rev. 1 - INSAG-12; 1999</w:t>
      </w:r>
      <w:bookmarkEnd w:id="275"/>
      <w:bookmarkEnd w:id="276"/>
    </w:p>
    <w:p w14:paraId="44710E8B" w14:textId="77777777" w:rsidR="00910E01" w:rsidRPr="00722006" w:rsidRDefault="00910E01" w:rsidP="00EF3559">
      <w:pPr>
        <w:numPr>
          <w:ilvl w:val="0"/>
          <w:numId w:val="16"/>
        </w:numPr>
        <w:ind w:left="709" w:hanging="709"/>
        <w:rPr>
          <w:szCs w:val="18"/>
          <w:lang w:val="en-GB"/>
        </w:rPr>
      </w:pPr>
      <w:bookmarkStart w:id="277" w:name="_Ref447100024"/>
      <w:bookmarkStart w:id="278" w:name="_Ref447064120"/>
      <w:r w:rsidRPr="00722006">
        <w:rPr>
          <w:szCs w:val="18"/>
          <w:lang w:val="en-GB"/>
        </w:rPr>
        <w:t>WENRA Report: Safety of new NPP designs - Study by Reactor Harmonization Working Group RHWG; March 2013</w:t>
      </w:r>
      <w:bookmarkEnd w:id="277"/>
    </w:p>
    <w:p w14:paraId="1B025BE7" w14:textId="77777777" w:rsidR="0058660D" w:rsidRPr="00722006" w:rsidRDefault="0058660D" w:rsidP="00EF3559">
      <w:pPr>
        <w:numPr>
          <w:ilvl w:val="0"/>
          <w:numId w:val="16"/>
        </w:numPr>
        <w:ind w:left="709" w:hanging="709"/>
        <w:rPr>
          <w:szCs w:val="18"/>
          <w:lang w:val="en-GB"/>
        </w:rPr>
      </w:pPr>
      <w:bookmarkStart w:id="279" w:name="_Ref444246680"/>
      <w:bookmarkEnd w:id="278"/>
      <w:r w:rsidRPr="00722006">
        <w:rPr>
          <w:szCs w:val="18"/>
          <w:lang w:val="en-GB"/>
        </w:rPr>
        <w:t>WENRA: Guidance Document Issue F: Design Extension of Existing Reactors, 2014</w:t>
      </w:r>
      <w:bookmarkEnd w:id="279"/>
    </w:p>
    <w:p w14:paraId="00F72199" w14:textId="77777777" w:rsidR="00E61E3B" w:rsidRPr="00722006" w:rsidRDefault="00E61E3B" w:rsidP="00EF3559">
      <w:pPr>
        <w:numPr>
          <w:ilvl w:val="0"/>
          <w:numId w:val="16"/>
        </w:numPr>
        <w:ind w:left="709" w:hanging="709"/>
        <w:rPr>
          <w:szCs w:val="18"/>
          <w:lang w:val="en-GB"/>
        </w:rPr>
      </w:pPr>
      <w:bookmarkStart w:id="280" w:name="_Ref447062968"/>
      <w:bookmarkStart w:id="281" w:name="_Ref444246397"/>
      <w:r w:rsidRPr="00722006">
        <w:rPr>
          <w:szCs w:val="18"/>
          <w:lang w:val="en-GB"/>
        </w:rPr>
        <w:t>GIF/RSWG/2010/002/Rev.1 – An Integrated Safety Assessment Methodology (ISAM) for Generation IV Nuclear Systems; June 2011</w:t>
      </w:r>
      <w:bookmarkEnd w:id="280"/>
    </w:p>
    <w:p w14:paraId="47E8B6B6" w14:textId="77777777" w:rsidR="00E61E3B" w:rsidRPr="00722006" w:rsidRDefault="00E61E3B" w:rsidP="00EF3559">
      <w:pPr>
        <w:numPr>
          <w:ilvl w:val="0"/>
          <w:numId w:val="16"/>
        </w:numPr>
        <w:ind w:left="709" w:hanging="709"/>
        <w:rPr>
          <w:szCs w:val="18"/>
          <w:lang w:val="en-GB"/>
        </w:rPr>
      </w:pPr>
      <w:bookmarkStart w:id="282" w:name="_Ref447064040"/>
      <w:bookmarkStart w:id="283" w:name="_Ref447062897"/>
      <w:r w:rsidRPr="00722006">
        <w:rPr>
          <w:szCs w:val="18"/>
          <w:lang w:val="en-GB"/>
        </w:rPr>
        <w:t>GIF/RSWG - Basis for the Safety Approach for Design &amp; Assessment of Generation IV Nuclear Systems - Revision 1; November 24, 2008</w:t>
      </w:r>
      <w:bookmarkEnd w:id="282"/>
    </w:p>
    <w:p w14:paraId="59D6434A" w14:textId="77777777" w:rsidR="0058660D" w:rsidRPr="00722006" w:rsidRDefault="0058660D" w:rsidP="00EF3559">
      <w:pPr>
        <w:numPr>
          <w:ilvl w:val="0"/>
          <w:numId w:val="16"/>
        </w:numPr>
        <w:ind w:left="709" w:hanging="709"/>
        <w:rPr>
          <w:szCs w:val="18"/>
          <w:lang w:val="en-GB"/>
        </w:rPr>
      </w:pPr>
      <w:bookmarkStart w:id="284" w:name="_Ref444246854"/>
      <w:bookmarkEnd w:id="281"/>
      <w:bookmarkEnd w:id="283"/>
      <w:r w:rsidRPr="00722006">
        <w:rPr>
          <w:szCs w:val="18"/>
          <w:lang w:val="en-GB"/>
        </w:rPr>
        <w:t>J. Yllera IAEA, Division of Nuclear Installation Safety: Considerations for the Application of the new Safety Requirements for NPP Design, SSR 2/1; RSWG-20, 7-8 October 2014; KINS, Daejeon, Korea</w:t>
      </w:r>
      <w:bookmarkEnd w:id="284"/>
    </w:p>
    <w:p w14:paraId="3AD26057" w14:textId="77777777" w:rsidR="0058660D" w:rsidRPr="00722006" w:rsidRDefault="0058660D" w:rsidP="00EF3559">
      <w:pPr>
        <w:numPr>
          <w:ilvl w:val="0"/>
          <w:numId w:val="16"/>
        </w:numPr>
        <w:ind w:left="709" w:hanging="709"/>
        <w:rPr>
          <w:szCs w:val="18"/>
          <w:lang w:val="en-GB"/>
        </w:rPr>
      </w:pPr>
      <w:bookmarkStart w:id="285" w:name="_Ref444247429"/>
      <w:r w:rsidRPr="00722006">
        <w:rPr>
          <w:szCs w:val="18"/>
          <w:lang w:val="en-GB"/>
        </w:rPr>
        <w:t>Stress tests performed on European Nuclear Power Plants as a follow-up to the Fukushima accident. Overview and conclusions presented to ENSREG by the peer review Board; April 2012</w:t>
      </w:r>
      <w:bookmarkEnd w:id="285"/>
    </w:p>
    <w:p w14:paraId="33C6B0DD" w14:textId="77777777" w:rsidR="0058660D" w:rsidRPr="00722006" w:rsidRDefault="0058660D" w:rsidP="00EF3559">
      <w:pPr>
        <w:numPr>
          <w:ilvl w:val="0"/>
          <w:numId w:val="16"/>
        </w:numPr>
        <w:ind w:left="709" w:hanging="709"/>
        <w:rPr>
          <w:szCs w:val="18"/>
          <w:lang w:val="en-GB"/>
        </w:rPr>
      </w:pPr>
      <w:bookmarkStart w:id="286" w:name="_Ref444254242"/>
      <w:r w:rsidRPr="00722006">
        <w:rPr>
          <w:szCs w:val="18"/>
          <w:lang w:val="en-GB"/>
        </w:rPr>
        <w:t>Justin, Petit, Tanguy: Safety Assessment of Severe Accident in Fast breeder Reactors; Nuclear safety, Vol. 27, 1986</w:t>
      </w:r>
      <w:bookmarkEnd w:id="286"/>
    </w:p>
    <w:p w14:paraId="687BDE28" w14:textId="77777777" w:rsidR="0058660D" w:rsidRPr="00722006" w:rsidRDefault="0058660D" w:rsidP="00EF3559">
      <w:pPr>
        <w:numPr>
          <w:ilvl w:val="0"/>
          <w:numId w:val="16"/>
        </w:numPr>
        <w:ind w:left="709" w:hanging="709"/>
        <w:rPr>
          <w:szCs w:val="18"/>
          <w:lang w:val="en-GB"/>
        </w:rPr>
      </w:pPr>
      <w:bookmarkStart w:id="287" w:name="_Ref444254249"/>
      <w:r w:rsidRPr="00722006">
        <w:rPr>
          <w:szCs w:val="18"/>
          <w:lang w:val="en-GB"/>
        </w:rPr>
        <w:t>G.L.Fiorini &amp; al. The current CEA/DRN Safety approach for the design and the assessment of Future Nuclear Installations; ICONE 7208, April 1999</w:t>
      </w:r>
      <w:bookmarkEnd w:id="287"/>
    </w:p>
    <w:p w14:paraId="7306967F" w14:textId="77777777" w:rsidR="0058660D" w:rsidRPr="00722006" w:rsidRDefault="0058660D" w:rsidP="00EF3559">
      <w:pPr>
        <w:numPr>
          <w:ilvl w:val="0"/>
          <w:numId w:val="16"/>
        </w:numPr>
        <w:ind w:left="709" w:hanging="709"/>
        <w:rPr>
          <w:szCs w:val="18"/>
          <w:lang w:val="en-GB"/>
        </w:rPr>
      </w:pPr>
      <w:bookmarkStart w:id="288" w:name="_Ref444254260"/>
      <w:r w:rsidRPr="00722006">
        <w:rPr>
          <w:szCs w:val="18"/>
          <w:lang w:val="en-GB"/>
        </w:rPr>
        <w:t>P.LoPinto &amp; al. Safety orientations during ASTRID conceptual design phase - International Conference on Fast Reactors &amp; Related Fuel Cycle March 4-7, 2013, Paris, France; IAEA-CN-199 – 267</w:t>
      </w:r>
      <w:bookmarkEnd w:id="288"/>
    </w:p>
    <w:p w14:paraId="49AC1942" w14:textId="77777777" w:rsidR="0058660D" w:rsidRPr="00722006" w:rsidRDefault="0058660D" w:rsidP="00EF3559">
      <w:pPr>
        <w:numPr>
          <w:ilvl w:val="0"/>
          <w:numId w:val="16"/>
        </w:numPr>
        <w:ind w:left="709" w:hanging="709"/>
        <w:rPr>
          <w:szCs w:val="18"/>
          <w:lang w:val="en-GB"/>
        </w:rPr>
      </w:pPr>
      <w:bookmarkStart w:id="289" w:name="_Ref446359601"/>
      <w:r w:rsidRPr="00722006">
        <w:rPr>
          <w:szCs w:val="18"/>
          <w:lang w:val="en-GB"/>
        </w:rPr>
        <w:t>G.L. Fiorini; L. Ammirabile, V. Ranguelova: The ISAM tool “Objective Provision Tree (OPT)”, for the identification of the Design Basis and the construction of the Safety Architecture. International Conference on Topical Issues in Nuclear Installation Safety: Defence in Depth - Advances and Challenges for Nuclear Installation Safety; Vienna; 21-24 October 2013</w:t>
      </w:r>
      <w:bookmarkEnd w:id="289"/>
    </w:p>
    <w:p w14:paraId="14A9BECE" w14:textId="455B5B33" w:rsidR="00422169" w:rsidRPr="00722006" w:rsidRDefault="00422169" w:rsidP="00EF3559">
      <w:pPr>
        <w:numPr>
          <w:ilvl w:val="0"/>
          <w:numId w:val="16"/>
        </w:numPr>
        <w:ind w:left="709" w:hanging="709"/>
        <w:rPr>
          <w:szCs w:val="18"/>
          <w:lang w:val="en-GB"/>
        </w:rPr>
      </w:pPr>
      <w:bookmarkStart w:id="290" w:name="_Ref446359918"/>
      <w:r w:rsidRPr="00722006">
        <w:rPr>
          <w:szCs w:val="18"/>
          <w:lang w:val="en-GB"/>
        </w:rPr>
        <w:t>Application of Objective Provision Tree to Development of Standard Review Plan for Sodium-cooled Fast Reactor Nuclear Design, Moo-Hoon Bae &amp; al (Korea Institute of Nuclear Safety (KINS)), ICAPP 2015</w:t>
      </w:r>
      <w:bookmarkEnd w:id="290"/>
    </w:p>
    <w:p w14:paraId="5F289812" w14:textId="3B3792BD" w:rsidR="0058660D" w:rsidRPr="00722006" w:rsidRDefault="0058660D" w:rsidP="00EF3559">
      <w:pPr>
        <w:numPr>
          <w:ilvl w:val="0"/>
          <w:numId w:val="16"/>
        </w:numPr>
        <w:ind w:left="709" w:hanging="709"/>
        <w:rPr>
          <w:szCs w:val="18"/>
          <w:lang w:val="en-GB"/>
        </w:rPr>
      </w:pPr>
      <w:bookmarkStart w:id="291" w:name="_Ref444247592"/>
      <w:r w:rsidRPr="00722006">
        <w:rPr>
          <w:szCs w:val="18"/>
          <w:lang w:val="en-GB"/>
        </w:rPr>
        <w:t>Masakatsu INAGAKI Japan Nuclear Safety Institute (JANSI) : Some considerations for severe accident measures planned by Japan’s Nuclear Power Plants; ASAMPSA_E</w:t>
      </w:r>
      <w:r w:rsidR="006C3694" w:rsidRPr="00722006">
        <w:rPr>
          <w:szCs w:val="18"/>
          <w:lang w:val="en-GB"/>
        </w:rPr>
        <w:t xml:space="preserve"> </w:t>
      </w:r>
      <w:r w:rsidRPr="00722006">
        <w:rPr>
          <w:szCs w:val="18"/>
          <w:lang w:val="en-GB"/>
        </w:rPr>
        <w:t>2nd Technical Meeting, Vienna 11th September 2014</w:t>
      </w:r>
      <w:bookmarkEnd w:id="291"/>
    </w:p>
    <w:p w14:paraId="432AC15C" w14:textId="77777777" w:rsidR="00A25D43" w:rsidRPr="00722006" w:rsidRDefault="002A6B2D" w:rsidP="00EF3559">
      <w:pPr>
        <w:numPr>
          <w:ilvl w:val="0"/>
          <w:numId w:val="16"/>
        </w:numPr>
        <w:ind w:left="709" w:hanging="709"/>
        <w:rPr>
          <w:szCs w:val="18"/>
          <w:lang w:val="en-GB"/>
        </w:rPr>
      </w:pPr>
      <w:bookmarkStart w:id="292" w:name="_Ref446544203"/>
      <w:bookmarkStart w:id="293" w:name="_Ref447065199"/>
      <w:bookmarkStart w:id="294" w:name="_Ref444780133"/>
      <w:r w:rsidRPr="00722006">
        <w:rPr>
          <w:szCs w:val="18"/>
          <w:lang w:val="en-GB"/>
        </w:rPr>
        <w:t>ASAMPSA_E: Methodology for Selecting Initiating Events and Hazards for Consideration in an Extended PSA, ASAMPSA_E report D30.3</w:t>
      </w:r>
      <w:bookmarkEnd w:id="292"/>
      <w:r w:rsidR="00A25D43" w:rsidRPr="00722006">
        <w:rPr>
          <w:szCs w:val="18"/>
          <w:lang w:val="en-GB"/>
        </w:rPr>
        <w:t>, draft report, 2016</w:t>
      </w:r>
      <w:bookmarkEnd w:id="293"/>
    </w:p>
    <w:p w14:paraId="64E94A67" w14:textId="7A2B0393" w:rsidR="00FB5A7C" w:rsidRPr="00722006" w:rsidRDefault="00FB5A7C" w:rsidP="00EF3559">
      <w:pPr>
        <w:numPr>
          <w:ilvl w:val="0"/>
          <w:numId w:val="16"/>
        </w:numPr>
        <w:ind w:left="709" w:hanging="709"/>
        <w:rPr>
          <w:szCs w:val="18"/>
          <w:lang w:val="en-GB"/>
        </w:rPr>
      </w:pPr>
      <w:r w:rsidRPr="00722006">
        <w:rPr>
          <w:szCs w:val="18"/>
          <w:lang w:val="en-GB"/>
        </w:rPr>
        <w:t>ASAMPSA_E: Risk Metrics and Measures for an Extended PSA, ASAMPSA_E report D30.5, draft report, 2016</w:t>
      </w:r>
      <w:bookmarkEnd w:id="294"/>
    </w:p>
    <w:p w14:paraId="35875161" w14:textId="7BE5E698" w:rsidR="00530532" w:rsidRPr="00722006" w:rsidRDefault="00547E88" w:rsidP="00EF3559">
      <w:pPr>
        <w:numPr>
          <w:ilvl w:val="0"/>
          <w:numId w:val="16"/>
        </w:numPr>
        <w:ind w:left="709" w:hanging="709"/>
        <w:rPr>
          <w:szCs w:val="18"/>
        </w:rPr>
      </w:pPr>
      <w:bookmarkStart w:id="295" w:name="_Ref446282979"/>
      <w:bookmarkStart w:id="296" w:name="_Toc326930766"/>
      <w:r w:rsidRPr="00722006">
        <w:rPr>
          <w:szCs w:val="18"/>
        </w:rPr>
        <w:t>Surveillance Radiologique Des Expositio</w:t>
      </w:r>
      <w:r w:rsidR="00E00654" w:rsidRPr="00722006">
        <w:rPr>
          <w:szCs w:val="18"/>
        </w:rPr>
        <w:t>ns Des Travailleurs Livre Blanc</w:t>
      </w:r>
      <w:r w:rsidRPr="00722006">
        <w:rPr>
          <w:szCs w:val="18"/>
        </w:rPr>
        <w:t>; Une Démarche Collective Multidisciplinaire Pour Une Vision Partagée Sous Le Pilotage De Pierre Barbey (Université De Caen Normandie) Et Du Dr Chri</w:t>
      </w:r>
      <w:r w:rsidR="00E00654" w:rsidRPr="00722006">
        <w:rPr>
          <w:szCs w:val="18"/>
        </w:rPr>
        <w:t>stine Gauron (Inrs – Retraitée)</w:t>
      </w:r>
      <w:r w:rsidRPr="00722006">
        <w:rPr>
          <w:szCs w:val="18"/>
        </w:rPr>
        <w:t xml:space="preserve">; Sur Saisine De La Dgt Avec La Collaboration De </w:t>
      </w:r>
      <w:r w:rsidR="00E00654" w:rsidRPr="00722006">
        <w:rPr>
          <w:szCs w:val="18"/>
        </w:rPr>
        <w:t xml:space="preserve">L’ASN ET DE L’IRSN </w:t>
      </w:r>
      <w:r w:rsidR="00530532" w:rsidRPr="00722006">
        <w:rPr>
          <w:szCs w:val="18"/>
        </w:rPr>
        <w:t>- Direction Générale du Travail Autorité de Sureté Nucléaire Institut de Radioprotection et de Sûreté Nucléaire</w:t>
      </w:r>
      <w:bookmarkEnd w:id="295"/>
    </w:p>
    <w:p w14:paraId="2349C5BD" w14:textId="77777777" w:rsidR="00530532" w:rsidRPr="00722006" w:rsidRDefault="00D10821" w:rsidP="00EF3559">
      <w:pPr>
        <w:numPr>
          <w:ilvl w:val="0"/>
          <w:numId w:val="16"/>
        </w:numPr>
        <w:ind w:left="709" w:hanging="709"/>
      </w:pPr>
      <w:hyperlink r:id="rId44" w:history="1">
        <w:bookmarkStart w:id="297" w:name="_Ref446282985"/>
        <w:r w:rsidR="00530532" w:rsidRPr="00722006">
          <w:t>https://www.euronuclear.org/info/encyclopedia/r/residual-risk.htm</w:t>
        </w:r>
        <w:bookmarkEnd w:id="297"/>
      </w:hyperlink>
    </w:p>
    <w:bookmarkStart w:id="298" w:name="_Ref446282987"/>
    <w:p w14:paraId="6033B2C8" w14:textId="0AF14831" w:rsidR="00530532" w:rsidRPr="00722006" w:rsidRDefault="00E00654" w:rsidP="00EF3559">
      <w:pPr>
        <w:numPr>
          <w:ilvl w:val="0"/>
          <w:numId w:val="16"/>
        </w:numPr>
        <w:ind w:left="709" w:hanging="709"/>
      </w:pPr>
      <w:r w:rsidRPr="00722006">
        <w:fldChar w:fldCharType="begin"/>
      </w:r>
      <w:r w:rsidRPr="00722006">
        <w:instrText xml:space="preserve"> HYPERLINK "https://www.iaea.org/ns/tutorials/regcontrol/assess/assess3212.htm" </w:instrText>
      </w:r>
      <w:r w:rsidRPr="00722006">
        <w:fldChar w:fldCharType="separate"/>
      </w:r>
      <w:bookmarkStart w:id="299" w:name="_Ref447065949"/>
      <w:r w:rsidRPr="00722006">
        <w:t>https://www.iaea.org/ns/tutorials/regcontrol/assess/assess3212.htm</w:t>
      </w:r>
      <w:bookmarkEnd w:id="299"/>
      <w:r w:rsidRPr="00722006">
        <w:fldChar w:fldCharType="end"/>
      </w:r>
      <w:bookmarkEnd w:id="298"/>
    </w:p>
    <w:p w14:paraId="17DE82A7" w14:textId="77777777" w:rsidR="00422169" w:rsidRPr="00722006" w:rsidRDefault="00422169" w:rsidP="00EF3559">
      <w:pPr>
        <w:numPr>
          <w:ilvl w:val="0"/>
          <w:numId w:val="16"/>
        </w:numPr>
        <w:ind w:left="709" w:hanging="709"/>
        <w:rPr>
          <w:szCs w:val="18"/>
          <w:lang w:val="en-GB"/>
        </w:rPr>
      </w:pPr>
      <w:bookmarkStart w:id="300" w:name="_Ref447065510"/>
      <w:bookmarkEnd w:id="296"/>
      <w:r w:rsidRPr="00722006">
        <w:rPr>
          <w:lang w:val="en-GB"/>
        </w:rPr>
        <w:t>G.L. Fiorini, S. La Rovere, P. Vestrucci – Peculiar Role of the Defence in Depth and</w:t>
      </w:r>
      <w:r w:rsidRPr="00722006">
        <w:rPr>
          <w:szCs w:val="18"/>
          <w:lang w:val="en-GB"/>
        </w:rPr>
        <w:t xml:space="preserve"> the Probabilistic Safety Assessment in NPP safety performances optimization. ICAPP 2015 - 03- Nice, 07 May 2015</w:t>
      </w:r>
      <w:bookmarkEnd w:id="300"/>
    </w:p>
    <w:p w14:paraId="1E752556" w14:textId="77777777" w:rsidR="00CF32EE" w:rsidRPr="00722006" w:rsidRDefault="00CF32EE" w:rsidP="00292CFD">
      <w:pPr>
        <w:pStyle w:val="Titre1"/>
        <w:keepLines/>
        <w:numPr>
          <w:ilvl w:val="0"/>
          <w:numId w:val="0"/>
        </w:numPr>
        <w:spacing w:before="240" w:after="120"/>
        <w:rPr>
          <w:lang w:val="en-US"/>
        </w:rPr>
      </w:pPr>
      <w:bookmarkStart w:id="301" w:name="Appendix_2"/>
      <w:bookmarkStart w:id="302" w:name="_Ref446369030"/>
      <w:bookmarkStart w:id="303" w:name="_Toc443410586"/>
      <w:r w:rsidRPr="00722006">
        <w:rPr>
          <w:lang w:val="en-US"/>
        </w:rPr>
        <w:br w:type="page"/>
      </w:r>
    </w:p>
    <w:p w14:paraId="69B53C32" w14:textId="656B28C9" w:rsidR="00292CFD" w:rsidRPr="00722006" w:rsidRDefault="00292CFD" w:rsidP="00292CFD">
      <w:pPr>
        <w:pStyle w:val="Titre1"/>
        <w:keepLines/>
        <w:numPr>
          <w:ilvl w:val="0"/>
          <w:numId w:val="0"/>
        </w:numPr>
        <w:spacing w:before="240" w:after="120"/>
        <w:rPr>
          <w:lang w:val="en-US"/>
        </w:rPr>
      </w:pPr>
      <w:bookmarkStart w:id="304" w:name="_Toc450752334"/>
      <w:bookmarkStart w:id="305" w:name="_Ref447102406"/>
      <w:r w:rsidRPr="00722006">
        <w:rPr>
          <w:lang w:val="en-US"/>
        </w:rPr>
        <w:t xml:space="preserve">Appendix </w:t>
      </w:r>
      <w:bookmarkEnd w:id="301"/>
      <w:r w:rsidRPr="00722006">
        <w:rPr>
          <w:lang w:val="en-US"/>
        </w:rPr>
        <w:t>1 – The ISAM methodology</w:t>
      </w:r>
      <w:r w:rsidR="005B3EF8" w:rsidRPr="00722006">
        <w:rPr>
          <w:lang w:val="en-US"/>
        </w:rPr>
        <w:t xml:space="preserve"> </w:t>
      </w:r>
      <w:r w:rsidR="0073712A" w:rsidRPr="00722006">
        <w:rPr>
          <w:szCs w:val="18"/>
          <w:highlight w:val="red"/>
          <w:lang w:val="en-US"/>
        </w:rPr>
        <w:fldChar w:fldCharType="begin"/>
      </w:r>
      <w:r w:rsidR="0073712A" w:rsidRPr="00722006">
        <w:rPr>
          <w:szCs w:val="18"/>
          <w:lang w:val="en-US"/>
        </w:rPr>
        <w:instrText xml:space="preserve"> REF _Ref444246397 \r \h </w:instrText>
      </w:r>
      <w:r w:rsidR="005D7613" w:rsidRPr="00722006">
        <w:rPr>
          <w:szCs w:val="18"/>
          <w:highlight w:val="red"/>
          <w:lang w:val="en-US"/>
        </w:rPr>
        <w:instrText xml:space="preserve"> \* MERGEFORMAT </w:instrText>
      </w:r>
      <w:r w:rsidR="0073712A" w:rsidRPr="00722006">
        <w:rPr>
          <w:szCs w:val="18"/>
          <w:highlight w:val="red"/>
          <w:lang w:val="en-US"/>
        </w:rPr>
      </w:r>
      <w:r w:rsidR="0073712A" w:rsidRPr="00722006">
        <w:rPr>
          <w:szCs w:val="18"/>
          <w:highlight w:val="red"/>
          <w:lang w:val="en-US"/>
        </w:rPr>
        <w:fldChar w:fldCharType="separate"/>
      </w:r>
      <w:r w:rsidR="00051ECA">
        <w:rPr>
          <w:szCs w:val="18"/>
          <w:lang w:val="en-US"/>
        </w:rPr>
        <w:t>[15]</w:t>
      </w:r>
      <w:bookmarkEnd w:id="304"/>
      <w:r w:rsidR="0073712A" w:rsidRPr="00722006">
        <w:rPr>
          <w:szCs w:val="18"/>
          <w:highlight w:val="red"/>
          <w:lang w:val="en-US"/>
        </w:rPr>
        <w:fldChar w:fldCharType="end"/>
      </w:r>
      <w:bookmarkEnd w:id="302"/>
      <w:bookmarkEnd w:id="305"/>
    </w:p>
    <w:bookmarkEnd w:id="303"/>
    <w:p w14:paraId="68D339F4" w14:textId="77777777" w:rsidR="00292CFD" w:rsidRPr="00722006" w:rsidRDefault="00292CFD" w:rsidP="003B15FC">
      <w:pPr>
        <w:pStyle w:val="Default"/>
        <w:tabs>
          <w:tab w:val="left" w:pos="6981"/>
        </w:tabs>
        <w:spacing w:before="360" w:line="348" w:lineRule="atLeast"/>
        <w:jc w:val="both"/>
        <w:rPr>
          <w:rFonts w:ascii="Trebuchet MS" w:hAnsi="Trebuchet MS"/>
          <w:b/>
          <w:color w:val="auto"/>
          <w:sz w:val="18"/>
          <w:szCs w:val="22"/>
          <w:lang w:val="en-US"/>
        </w:rPr>
      </w:pPr>
      <w:r w:rsidRPr="00722006">
        <w:rPr>
          <w:rFonts w:ascii="Trebuchet MS" w:hAnsi="Trebuchet MS"/>
          <w:b/>
          <w:color w:val="auto"/>
          <w:sz w:val="18"/>
          <w:szCs w:val="22"/>
          <w:lang w:val="en-US"/>
        </w:rPr>
        <w:t>The process for the design and evaluation of a safety architecture</w:t>
      </w:r>
    </w:p>
    <w:p w14:paraId="1D86C0A0" w14:textId="442813A2" w:rsidR="00292CFD" w:rsidRPr="00722006" w:rsidRDefault="00292CFD" w:rsidP="005B3EF8">
      <w:pPr>
        <w:pStyle w:val="Default"/>
        <w:spacing w:after="100" w:afterAutospacing="1" w:line="348" w:lineRule="atLeast"/>
        <w:jc w:val="both"/>
        <w:rPr>
          <w:rFonts w:ascii="Trebuchet MS" w:hAnsi="Trebuchet MS"/>
          <w:sz w:val="18"/>
          <w:szCs w:val="18"/>
          <w:lang w:val="en-US"/>
        </w:rPr>
      </w:pPr>
      <w:r w:rsidRPr="00722006">
        <w:rPr>
          <w:rFonts w:ascii="Trebuchet MS" w:hAnsi="Trebuchet MS"/>
          <w:sz w:val="18"/>
          <w:szCs w:val="18"/>
          <w:lang w:val="en-US"/>
        </w:rPr>
        <w:t>The process for the design and evaluation of a safety architecture follows a logic which begins with the identification of fundamental principles and requirements that are mandatory and imposed by the regulator.</w:t>
      </w:r>
      <w:r w:rsidR="005B3EF8" w:rsidRPr="00722006">
        <w:rPr>
          <w:rFonts w:ascii="Trebuchet MS" w:hAnsi="Trebuchet MS"/>
          <w:sz w:val="18"/>
          <w:szCs w:val="18"/>
          <w:lang w:val="en-US"/>
        </w:rPr>
        <w:t xml:space="preserve"> </w:t>
      </w:r>
      <w:r w:rsidRPr="00722006">
        <w:rPr>
          <w:rFonts w:ascii="Trebuchet MS" w:hAnsi="Trebuchet MS"/>
          <w:sz w:val="18"/>
          <w:szCs w:val="18"/>
          <w:lang w:val="en-US"/>
        </w:rPr>
        <w:t xml:space="preserve">Among these principles the compliance with the logic of the </w:t>
      </w:r>
      <w:r w:rsidR="004B0B09" w:rsidRPr="00722006">
        <w:rPr>
          <w:rFonts w:ascii="Trebuchet MS" w:hAnsi="Trebuchet MS"/>
          <w:sz w:val="18"/>
          <w:szCs w:val="18"/>
          <w:lang w:val="en-US"/>
        </w:rPr>
        <w:t>Defense in Depth</w:t>
      </w:r>
      <w:r w:rsidRPr="00722006">
        <w:rPr>
          <w:rFonts w:ascii="Trebuchet MS" w:hAnsi="Trebuchet MS"/>
          <w:sz w:val="18"/>
          <w:szCs w:val="18"/>
          <w:lang w:val="en-US"/>
        </w:rPr>
        <w:t xml:space="preserve"> is certainly one of the most important. The strategy of DiD (i.e. the adoption of adequate safety architectures) ensures that the fundamental safety functions are reliably achieved, with sufficient margins, to compensate for equipment failure, human errors and hazards.</w:t>
      </w:r>
    </w:p>
    <w:p w14:paraId="0DFD9985" w14:textId="00DA9BEA" w:rsidR="00292CFD" w:rsidRPr="00722006" w:rsidRDefault="00292CFD" w:rsidP="005B3EF8">
      <w:pPr>
        <w:pStyle w:val="Default"/>
        <w:spacing w:after="100" w:afterAutospacing="1" w:line="348" w:lineRule="atLeast"/>
        <w:jc w:val="both"/>
        <w:rPr>
          <w:rFonts w:ascii="Trebuchet MS" w:hAnsi="Trebuchet MS"/>
          <w:sz w:val="18"/>
          <w:szCs w:val="18"/>
          <w:lang w:val="en-US"/>
        </w:rPr>
      </w:pPr>
      <w:r w:rsidRPr="00722006">
        <w:rPr>
          <w:rFonts w:ascii="Trebuchet MS" w:hAnsi="Trebuchet MS"/>
          <w:sz w:val="18"/>
          <w:szCs w:val="18"/>
          <w:lang w:val="en-US"/>
        </w:rPr>
        <w:t>In parallel safety goals are established to ensure that public and environmental protection is properly secured.</w:t>
      </w:r>
      <w:r w:rsidR="005B3EF8" w:rsidRPr="00722006">
        <w:rPr>
          <w:rFonts w:ascii="Trebuchet MS" w:hAnsi="Trebuchet MS"/>
          <w:sz w:val="18"/>
          <w:szCs w:val="18"/>
          <w:lang w:val="en-US"/>
        </w:rPr>
        <w:t xml:space="preserve"> </w:t>
      </w:r>
      <w:r w:rsidRPr="00722006">
        <w:rPr>
          <w:rFonts w:ascii="Trebuchet MS" w:hAnsi="Trebuchet MS"/>
          <w:sz w:val="18"/>
          <w:szCs w:val="18"/>
          <w:lang w:val="en-US"/>
        </w:rPr>
        <w:t>Principles and requirements are accompanied, if appropriate, by guidelines which, while not mandatory, can help selecting the options that will satisfy the principles, the requirements and objectives.</w:t>
      </w:r>
      <w:r w:rsidR="005B3EF8" w:rsidRPr="00722006">
        <w:rPr>
          <w:rFonts w:ascii="Trebuchet MS" w:hAnsi="Trebuchet MS"/>
          <w:sz w:val="18"/>
          <w:szCs w:val="18"/>
          <w:lang w:val="en-US"/>
        </w:rPr>
        <w:t xml:space="preserve"> </w:t>
      </w:r>
      <w:r w:rsidRPr="00722006">
        <w:rPr>
          <w:rFonts w:ascii="Trebuchet MS" w:hAnsi="Trebuchet MS"/>
          <w:sz w:val="18"/>
          <w:szCs w:val="18"/>
          <w:lang w:val="en-US"/>
        </w:rPr>
        <w:t>Once principles, requirements, guidelines, objectives and safety options have been selected, the full process (iterative as needed) for the design and the assessment of the retained safety architecture (including the safety analysis</w:t>
      </w:r>
      <w:r w:rsidRPr="00722006">
        <w:rPr>
          <w:rStyle w:val="Appelnotedebasdep"/>
          <w:rFonts w:ascii="Trebuchet MS" w:hAnsi="Trebuchet MS"/>
          <w:sz w:val="18"/>
          <w:szCs w:val="18"/>
          <w:lang w:val="en-US"/>
        </w:rPr>
        <w:footnoteReference w:id="59"/>
      </w:r>
      <w:r w:rsidRPr="00722006">
        <w:rPr>
          <w:rFonts w:ascii="Trebuchet MS" w:hAnsi="Trebuchet MS"/>
          <w:sz w:val="18"/>
          <w:szCs w:val="18"/>
          <w:lang w:val="en-US"/>
        </w:rPr>
        <w:t>) can be summarized as in</w:t>
      </w:r>
      <w:r w:rsidR="00C55480" w:rsidRPr="00722006">
        <w:rPr>
          <w:rFonts w:ascii="Trebuchet MS" w:hAnsi="Trebuchet MS"/>
          <w:sz w:val="18"/>
          <w:szCs w:val="18"/>
          <w:lang w:val="en-US"/>
        </w:rPr>
        <w:t xml:space="preserve"> </w:t>
      </w:r>
      <w:r w:rsidR="00C55480" w:rsidRPr="00722006">
        <w:rPr>
          <w:rFonts w:ascii="Trebuchet MS" w:hAnsi="Trebuchet MS"/>
          <w:sz w:val="18"/>
          <w:szCs w:val="18"/>
          <w:lang w:val="en-US"/>
        </w:rPr>
        <w:fldChar w:fldCharType="begin"/>
      </w:r>
      <w:r w:rsidR="00C55480" w:rsidRPr="00722006">
        <w:rPr>
          <w:rFonts w:ascii="Trebuchet MS" w:hAnsi="Trebuchet MS"/>
          <w:sz w:val="18"/>
          <w:szCs w:val="18"/>
          <w:lang w:val="en-US"/>
        </w:rPr>
        <w:instrText xml:space="preserve"> REF _Ref444248290 \h  \* MERGEFORMAT </w:instrText>
      </w:r>
      <w:r w:rsidR="00C55480" w:rsidRPr="00722006">
        <w:rPr>
          <w:rFonts w:ascii="Trebuchet MS" w:hAnsi="Trebuchet MS"/>
          <w:sz w:val="18"/>
          <w:szCs w:val="18"/>
          <w:lang w:val="en-US"/>
        </w:rPr>
      </w:r>
      <w:r w:rsidR="00C55480" w:rsidRPr="00722006">
        <w:rPr>
          <w:rFonts w:ascii="Trebuchet MS" w:hAnsi="Trebuchet MS"/>
          <w:sz w:val="18"/>
          <w:szCs w:val="18"/>
          <w:lang w:val="en-US"/>
        </w:rPr>
        <w:fldChar w:fldCharType="separate"/>
      </w:r>
      <w:r w:rsidR="00051ECA" w:rsidRPr="00051ECA">
        <w:rPr>
          <w:rFonts w:ascii="Trebuchet MS" w:hAnsi="Trebuchet MS"/>
          <w:sz w:val="18"/>
          <w:szCs w:val="18"/>
          <w:lang w:val="en-US"/>
        </w:rPr>
        <w:t>Table 1</w:t>
      </w:r>
      <w:r w:rsidR="00051ECA" w:rsidRPr="00051ECA">
        <w:rPr>
          <w:rFonts w:ascii="Trebuchet MS" w:hAnsi="Trebuchet MS"/>
          <w:sz w:val="18"/>
          <w:szCs w:val="18"/>
          <w:lang w:val="en-US"/>
        </w:rPr>
        <w:noBreakHyphen/>
        <w:t>1</w:t>
      </w:r>
      <w:r w:rsidR="00C55480" w:rsidRPr="00722006">
        <w:rPr>
          <w:rFonts w:ascii="Trebuchet MS" w:hAnsi="Trebuchet MS"/>
          <w:sz w:val="18"/>
          <w:szCs w:val="18"/>
          <w:lang w:val="en-US"/>
        </w:rPr>
        <w:fldChar w:fldCharType="end"/>
      </w:r>
      <w:r w:rsidR="00C55480" w:rsidRPr="00722006">
        <w:rPr>
          <w:rFonts w:ascii="Trebuchet MS" w:hAnsi="Trebuchet MS"/>
          <w:sz w:val="18"/>
          <w:szCs w:val="18"/>
          <w:lang w:val="en-US"/>
        </w:rPr>
        <w:t>.</w:t>
      </w:r>
      <w:r w:rsidR="00C55480" w:rsidRPr="00722006">
        <w:rPr>
          <w:rFonts w:ascii="Trebuchet MS" w:hAnsi="Trebuchet MS"/>
          <w:lang w:val="en-US"/>
        </w:rPr>
        <w:t xml:space="preserve"> </w:t>
      </w:r>
      <w:r w:rsidR="00C55480" w:rsidRPr="00722006">
        <w:rPr>
          <w:rFonts w:ascii="Trebuchet MS" w:hAnsi="Trebuchet MS"/>
          <w:color w:val="FF0000"/>
          <w:sz w:val="18"/>
          <w:szCs w:val="18"/>
          <w:lang w:val="en-US"/>
        </w:rPr>
        <w:t xml:space="preserve"> </w:t>
      </w:r>
    </w:p>
    <w:p w14:paraId="2DCF5AF5" w14:textId="77777777" w:rsidR="00292CFD" w:rsidRPr="00722006" w:rsidRDefault="00292CFD" w:rsidP="003B15FC">
      <w:pPr>
        <w:pStyle w:val="Default"/>
        <w:tabs>
          <w:tab w:val="left" w:pos="6981"/>
        </w:tabs>
        <w:spacing w:before="360" w:line="348" w:lineRule="atLeast"/>
        <w:jc w:val="both"/>
        <w:rPr>
          <w:rFonts w:ascii="Trebuchet MS" w:hAnsi="Trebuchet MS"/>
          <w:b/>
          <w:szCs w:val="22"/>
          <w:lang w:val="en-US"/>
        </w:rPr>
      </w:pPr>
      <w:r w:rsidRPr="00722006">
        <w:rPr>
          <w:rFonts w:ascii="Trebuchet MS" w:hAnsi="Trebuchet MS"/>
          <w:b/>
          <w:color w:val="auto"/>
          <w:sz w:val="18"/>
          <w:szCs w:val="22"/>
          <w:lang w:val="en-US"/>
        </w:rPr>
        <w:t>The ISAM methodology</w:t>
      </w:r>
    </w:p>
    <w:p w14:paraId="35A9BD43" w14:textId="367BB9FF" w:rsidR="006B2ACB" w:rsidRPr="00722006" w:rsidRDefault="00292CFD" w:rsidP="005B3EF8">
      <w:pPr>
        <w:spacing w:after="100" w:afterAutospacing="1"/>
        <w:rPr>
          <w:szCs w:val="18"/>
          <w:lang w:val="en-US"/>
        </w:rPr>
      </w:pPr>
      <w:r w:rsidRPr="00722006">
        <w:rPr>
          <w:szCs w:val="18"/>
          <w:lang w:val="en-US"/>
        </w:rPr>
        <w:t xml:space="preserve">The full set of above steps can be achieved with the help of the </w:t>
      </w:r>
      <w:r w:rsidR="0043348A" w:rsidRPr="00722006">
        <w:rPr>
          <w:szCs w:val="18"/>
          <w:lang w:val="en-GB"/>
        </w:rPr>
        <w:t>Integrated Safety Assessment Methodology (</w:t>
      </w:r>
      <w:r w:rsidRPr="00722006">
        <w:rPr>
          <w:szCs w:val="18"/>
          <w:lang w:val="en-US"/>
        </w:rPr>
        <w:t>ISAM</w:t>
      </w:r>
      <w:r w:rsidR="0043348A" w:rsidRPr="00722006">
        <w:rPr>
          <w:szCs w:val="18"/>
          <w:lang w:val="en-US"/>
        </w:rPr>
        <w:t>)</w:t>
      </w:r>
      <w:r w:rsidRPr="00722006">
        <w:rPr>
          <w:szCs w:val="18"/>
          <w:lang w:val="en-US"/>
        </w:rPr>
        <w:t xml:space="preserve"> methodology, developed within the context of the Generation IV Risk and safety Working Group (GIF/RSWG</w:t>
      </w:r>
      <w:r w:rsidR="006B2ACB" w:rsidRPr="00722006">
        <w:rPr>
          <w:szCs w:val="18"/>
          <w:lang w:val="en-US"/>
        </w:rPr>
        <w:t>)</w:t>
      </w:r>
      <w:r w:rsidRPr="00722006">
        <w:rPr>
          <w:szCs w:val="18"/>
          <w:lang w:val="en-US"/>
        </w:rPr>
        <w:t xml:space="preserve"> </w:t>
      </w:r>
      <w:r w:rsidR="0073712A" w:rsidRPr="00722006">
        <w:rPr>
          <w:szCs w:val="18"/>
          <w:lang w:val="en-US"/>
        </w:rPr>
        <w:fldChar w:fldCharType="begin"/>
      </w:r>
      <w:r w:rsidR="0073712A" w:rsidRPr="00722006">
        <w:rPr>
          <w:szCs w:val="18"/>
          <w:lang w:val="en-US"/>
        </w:rPr>
        <w:instrText xml:space="preserve"> REF _Ref444246397 \r \h </w:instrText>
      </w:r>
      <w:r w:rsidR="005B3EF8" w:rsidRPr="00722006">
        <w:rPr>
          <w:szCs w:val="18"/>
          <w:lang w:val="en-US"/>
        </w:rPr>
        <w:instrText xml:space="preserve"> \* MERGEFORMAT </w:instrText>
      </w:r>
      <w:r w:rsidR="0073712A" w:rsidRPr="00722006">
        <w:rPr>
          <w:szCs w:val="18"/>
          <w:lang w:val="en-US"/>
        </w:rPr>
      </w:r>
      <w:r w:rsidR="0073712A" w:rsidRPr="00722006">
        <w:rPr>
          <w:szCs w:val="18"/>
          <w:lang w:val="en-US"/>
        </w:rPr>
        <w:fldChar w:fldCharType="separate"/>
      </w:r>
      <w:r w:rsidR="00051ECA">
        <w:rPr>
          <w:szCs w:val="18"/>
          <w:lang w:val="en-US"/>
        </w:rPr>
        <w:t>[15]</w:t>
      </w:r>
      <w:r w:rsidR="0073712A" w:rsidRPr="00722006">
        <w:rPr>
          <w:szCs w:val="18"/>
          <w:lang w:val="en-US"/>
        </w:rPr>
        <w:fldChar w:fldCharType="end"/>
      </w:r>
      <w:r w:rsidRPr="00722006">
        <w:rPr>
          <w:szCs w:val="18"/>
          <w:lang w:val="en-US"/>
        </w:rPr>
        <w:t xml:space="preserve">. </w:t>
      </w:r>
    </w:p>
    <w:p w14:paraId="0AF38877" w14:textId="77777777" w:rsidR="00292CFD" w:rsidRPr="00722006" w:rsidRDefault="00292CFD" w:rsidP="005B3EF8">
      <w:pPr>
        <w:spacing w:after="100" w:afterAutospacing="1"/>
        <w:rPr>
          <w:szCs w:val="18"/>
          <w:lang w:val="en-US"/>
        </w:rPr>
      </w:pPr>
      <w:r w:rsidRPr="00722006">
        <w:rPr>
          <w:szCs w:val="18"/>
          <w:lang w:val="en-US"/>
        </w:rPr>
        <w:t xml:space="preserve">The methodology consists of five distinct analytical tools, each of which can be used to answer specific kinds of safety-related questions with different degrees of detail, and at different stages of design maturity. </w:t>
      </w:r>
    </w:p>
    <w:p w14:paraId="15EC5257" w14:textId="5BF079E6" w:rsidR="006B2ACB" w:rsidRPr="00722006" w:rsidRDefault="00292CFD" w:rsidP="005B3EF8">
      <w:pPr>
        <w:spacing w:after="100" w:afterAutospacing="1"/>
        <w:rPr>
          <w:lang w:val="en-US"/>
        </w:rPr>
      </w:pPr>
      <w:r w:rsidRPr="00722006">
        <w:rPr>
          <w:lang w:val="en-US"/>
        </w:rPr>
        <w:t xml:space="preserve">Although individual analytical tools can be selected for individual and exclusive use, the full value of the integrated methodology is derived from using each tool, in an iterative manner and in combination with the others, throughout the development cycle. </w:t>
      </w:r>
    </w:p>
    <w:p w14:paraId="3D4BB8D7" w14:textId="6B495CD4" w:rsidR="00292CFD" w:rsidRPr="00722006" w:rsidRDefault="00292CFD" w:rsidP="005B3EF8">
      <w:pPr>
        <w:spacing w:after="100" w:afterAutospacing="1"/>
        <w:rPr>
          <w:lang w:val="en-US"/>
        </w:rPr>
      </w:pPr>
      <w:r w:rsidRPr="00722006">
        <w:rPr>
          <w:lang w:val="en-US"/>
        </w:rPr>
        <w:fldChar w:fldCharType="begin"/>
      </w:r>
      <w:r w:rsidRPr="00722006">
        <w:rPr>
          <w:lang w:val="en-US"/>
        </w:rPr>
        <w:instrText xml:space="preserve"> REF _Ref444253339 </w:instrText>
      </w:r>
      <w:r w:rsidR="005D7613" w:rsidRPr="00722006">
        <w:rPr>
          <w:lang w:val="en-US"/>
        </w:rPr>
        <w:instrText xml:space="preserve"> \* MERGEFORMAT </w:instrText>
      </w:r>
      <w:r w:rsidRPr="00722006">
        <w:rPr>
          <w:lang w:val="en-US"/>
        </w:rPr>
        <w:fldChar w:fldCharType="separate"/>
      </w:r>
      <w:r w:rsidR="00051ECA" w:rsidRPr="00722006">
        <w:rPr>
          <w:lang w:val="en-GB"/>
        </w:rPr>
        <w:t>Figure A2</w:t>
      </w:r>
      <w:r w:rsidR="00051ECA" w:rsidRPr="00722006">
        <w:rPr>
          <w:lang w:val="en-GB"/>
        </w:rPr>
        <w:noBreakHyphen/>
      </w:r>
      <w:r w:rsidR="00051ECA">
        <w:rPr>
          <w:lang w:val="en-GB"/>
        </w:rPr>
        <w:t>1</w:t>
      </w:r>
      <w:r w:rsidRPr="00722006">
        <w:rPr>
          <w:lang w:val="en-US"/>
        </w:rPr>
        <w:fldChar w:fldCharType="end"/>
      </w:r>
      <w:r w:rsidRPr="00722006">
        <w:rPr>
          <w:lang w:val="en-US"/>
        </w:rPr>
        <w:t xml:space="preserve"> details the overall task flow of the ISAM and indicates which tools are intended for use in each phase of Generation IV system technology development. </w:t>
      </w:r>
    </w:p>
    <w:p w14:paraId="5BFD844D" w14:textId="22E437DA" w:rsidR="0032549F" w:rsidRPr="00722006" w:rsidRDefault="0032549F" w:rsidP="0032549F">
      <w:pPr>
        <w:spacing w:after="100" w:afterAutospacing="1"/>
        <w:rPr>
          <w:lang w:val="en-US"/>
        </w:rPr>
      </w:pPr>
      <w:r w:rsidRPr="00722006">
        <w:rPr>
          <w:lang w:val="en-US"/>
        </w:rPr>
        <w:t xml:space="preserve">Each analysis tool is briefly described in the following </w:t>
      </w:r>
      <w:r w:rsidRPr="00722006">
        <w:rPr>
          <w:lang w:val="en-US"/>
        </w:rPr>
        <w:fldChar w:fldCharType="begin"/>
      </w:r>
      <w:r w:rsidRPr="00722006">
        <w:rPr>
          <w:lang w:val="en-US"/>
        </w:rPr>
        <w:instrText xml:space="preserve"> REF _Ref444246397 \r \h </w:instrText>
      </w:r>
      <w:r w:rsidR="005D7613" w:rsidRPr="00722006">
        <w:rPr>
          <w:lang w:val="en-US"/>
        </w:rPr>
        <w:instrText xml:space="preserve"> \* MERGEFORMAT </w:instrText>
      </w:r>
      <w:r w:rsidRPr="00722006">
        <w:rPr>
          <w:lang w:val="en-US"/>
        </w:rPr>
      </w:r>
      <w:r w:rsidRPr="00722006">
        <w:rPr>
          <w:lang w:val="en-US"/>
        </w:rPr>
        <w:fldChar w:fldCharType="separate"/>
      </w:r>
      <w:r w:rsidR="00051ECA">
        <w:rPr>
          <w:lang w:val="en-US"/>
        </w:rPr>
        <w:t>[15]</w:t>
      </w:r>
      <w:r w:rsidRPr="00722006">
        <w:rPr>
          <w:lang w:val="en-US"/>
        </w:rPr>
        <w:fldChar w:fldCharType="end"/>
      </w:r>
      <w:r w:rsidRPr="00722006">
        <w:rPr>
          <w:lang w:val="en-US"/>
        </w:rPr>
        <w:t>.</w:t>
      </w:r>
    </w:p>
    <w:p w14:paraId="1FE62A9D" w14:textId="77777777" w:rsidR="0032549F" w:rsidRPr="00722006" w:rsidRDefault="0032549F" w:rsidP="005B3EF8">
      <w:pPr>
        <w:spacing w:after="100" w:afterAutospacing="1"/>
        <w:rPr>
          <w:lang w:val="en-US"/>
        </w:rPr>
      </w:pPr>
    </w:p>
    <w:p w14:paraId="1CFEDCC2" w14:textId="77777777" w:rsidR="00292CFD" w:rsidRPr="00722006" w:rsidRDefault="00292CFD" w:rsidP="003B15FC">
      <w:pPr>
        <w:jc w:val="center"/>
        <w:rPr>
          <w:lang w:val="en-US"/>
        </w:rPr>
      </w:pPr>
      <w:r w:rsidRPr="00722006">
        <w:rPr>
          <w:noProof/>
        </w:rPr>
        <w:drawing>
          <wp:inline distT="0" distB="0" distL="0" distR="0" wp14:anchorId="14B6C83C" wp14:editId="6507A853">
            <wp:extent cx="5545777" cy="3395210"/>
            <wp:effectExtent l="0" t="0" r="0" b="0"/>
            <wp:docPr id="34" name="Picture 34" descr="ISAM_Task_flo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SAM_Task_flow_re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1090" cy="3416829"/>
                    </a:xfrm>
                    <a:prstGeom prst="rect">
                      <a:avLst/>
                    </a:prstGeom>
                    <a:noFill/>
                    <a:ln>
                      <a:noFill/>
                    </a:ln>
                  </pic:spPr>
                </pic:pic>
              </a:graphicData>
            </a:graphic>
          </wp:inline>
        </w:drawing>
      </w:r>
    </w:p>
    <w:p w14:paraId="7867D158" w14:textId="201BC2B7" w:rsidR="00292CFD" w:rsidRPr="00722006" w:rsidRDefault="00292CFD" w:rsidP="005B3EF8">
      <w:pPr>
        <w:pStyle w:val="Lgende"/>
        <w:spacing w:after="100" w:afterAutospacing="1"/>
        <w:jc w:val="center"/>
        <w:rPr>
          <w:lang w:val="en-GB"/>
        </w:rPr>
      </w:pPr>
      <w:bookmarkStart w:id="306" w:name="_Ref444253339"/>
      <w:bookmarkStart w:id="307" w:name="_Toc444300285"/>
      <w:r w:rsidRPr="00722006">
        <w:rPr>
          <w:lang w:val="en-GB"/>
        </w:rPr>
        <w:t>Figure A2</w:t>
      </w:r>
      <w:r w:rsidRPr="00722006">
        <w:rPr>
          <w:lang w:val="en-GB"/>
        </w:rPr>
        <w:noBreakHyphen/>
      </w:r>
      <w:r w:rsidRPr="00722006">
        <w:rPr>
          <w:lang w:val="en-GB"/>
        </w:rPr>
        <w:fldChar w:fldCharType="begin"/>
      </w:r>
      <w:r w:rsidRPr="00722006">
        <w:rPr>
          <w:lang w:val="en-GB"/>
        </w:rPr>
        <w:instrText xml:space="preserve"> SEQ Figure \* ARABIC \s 1 </w:instrText>
      </w:r>
      <w:r w:rsidRPr="00722006">
        <w:rPr>
          <w:lang w:val="en-GB"/>
        </w:rPr>
        <w:fldChar w:fldCharType="separate"/>
      </w:r>
      <w:r w:rsidR="00051ECA">
        <w:rPr>
          <w:noProof/>
          <w:lang w:val="en-GB"/>
        </w:rPr>
        <w:t>1</w:t>
      </w:r>
      <w:r w:rsidRPr="00722006">
        <w:rPr>
          <w:lang w:val="en-GB"/>
        </w:rPr>
        <w:fldChar w:fldCharType="end"/>
      </w:r>
      <w:bookmarkEnd w:id="306"/>
      <w:r w:rsidRPr="00722006">
        <w:rPr>
          <w:lang w:val="en-GB"/>
        </w:rPr>
        <w:tab/>
      </w:r>
      <w:r w:rsidRPr="00722006">
        <w:rPr>
          <w:i/>
          <w:lang w:val="en-US"/>
        </w:rPr>
        <w:t>Proposed GIF Integrated Safety assessment Methodology (ISAM) Task Flow</w:t>
      </w:r>
      <w:bookmarkEnd w:id="307"/>
      <w:r w:rsidR="00A94851" w:rsidRPr="00722006">
        <w:rPr>
          <w:lang w:val="en-US"/>
        </w:rPr>
        <w:t xml:space="preserve"> </w:t>
      </w:r>
      <w:r w:rsidR="00A94851" w:rsidRPr="00722006">
        <w:rPr>
          <w:szCs w:val="18"/>
          <w:highlight w:val="red"/>
          <w:lang w:val="en-US"/>
        </w:rPr>
        <w:fldChar w:fldCharType="begin"/>
      </w:r>
      <w:r w:rsidR="00A94851" w:rsidRPr="00722006">
        <w:rPr>
          <w:szCs w:val="18"/>
          <w:lang w:val="en-US"/>
        </w:rPr>
        <w:instrText xml:space="preserve"> REF _Ref444246397 \r \h </w:instrText>
      </w:r>
      <w:r w:rsidR="00A94851" w:rsidRPr="00722006">
        <w:rPr>
          <w:szCs w:val="18"/>
          <w:highlight w:val="red"/>
          <w:lang w:val="en-US"/>
        </w:rPr>
        <w:instrText xml:space="preserve"> \* MERGEFORMAT </w:instrText>
      </w:r>
      <w:r w:rsidR="00A94851" w:rsidRPr="00722006">
        <w:rPr>
          <w:szCs w:val="18"/>
          <w:highlight w:val="red"/>
          <w:lang w:val="en-US"/>
        </w:rPr>
      </w:r>
      <w:r w:rsidR="00A94851" w:rsidRPr="00722006">
        <w:rPr>
          <w:szCs w:val="18"/>
          <w:highlight w:val="red"/>
          <w:lang w:val="en-US"/>
        </w:rPr>
        <w:fldChar w:fldCharType="separate"/>
      </w:r>
      <w:r w:rsidR="00051ECA">
        <w:rPr>
          <w:szCs w:val="18"/>
          <w:lang w:val="en-US"/>
        </w:rPr>
        <w:t>[15]</w:t>
      </w:r>
      <w:r w:rsidR="00A94851" w:rsidRPr="00722006">
        <w:rPr>
          <w:szCs w:val="18"/>
          <w:highlight w:val="red"/>
          <w:lang w:val="en-US"/>
        </w:rPr>
        <w:fldChar w:fldCharType="end"/>
      </w:r>
    </w:p>
    <w:p w14:paraId="73EBB9B6" w14:textId="75636D2C" w:rsidR="00292CFD" w:rsidRPr="00722006" w:rsidRDefault="00292CFD" w:rsidP="00EF3559">
      <w:pPr>
        <w:pStyle w:val="Paragraphedeliste"/>
        <w:numPr>
          <w:ilvl w:val="0"/>
          <w:numId w:val="15"/>
        </w:numPr>
        <w:tabs>
          <w:tab w:val="num" w:pos="364"/>
        </w:tabs>
        <w:spacing w:after="120"/>
        <w:rPr>
          <w:i/>
          <w:lang w:val="en-US"/>
        </w:rPr>
      </w:pPr>
      <w:r w:rsidRPr="00722006">
        <w:rPr>
          <w:i/>
          <w:lang w:val="en-US"/>
        </w:rPr>
        <w:t xml:space="preserve">Qualitative Safety </w:t>
      </w:r>
      <w:r w:rsidR="003C6617">
        <w:rPr>
          <w:i/>
          <w:lang w:val="en-US"/>
        </w:rPr>
        <w:t>f</w:t>
      </w:r>
      <w:r w:rsidRPr="00722006">
        <w:rPr>
          <w:i/>
          <w:lang w:val="en-US"/>
        </w:rPr>
        <w:t>eatures Review (QSR)</w:t>
      </w:r>
    </w:p>
    <w:p w14:paraId="059CAC68" w14:textId="0A254839" w:rsidR="00292CFD" w:rsidRPr="00722006" w:rsidRDefault="00292CFD" w:rsidP="005B3EF8">
      <w:pPr>
        <w:autoSpaceDE w:val="0"/>
        <w:autoSpaceDN w:val="0"/>
        <w:adjustRightInd w:val="0"/>
        <w:spacing w:after="100" w:afterAutospacing="1"/>
        <w:rPr>
          <w:rFonts w:cs="Arial"/>
          <w:lang w:val="en-US"/>
        </w:rPr>
      </w:pPr>
      <w:r w:rsidRPr="00722006">
        <w:rPr>
          <w:lang w:val="en-US"/>
        </w:rPr>
        <w:t>The QSR provides a systematic means of ensuring and documenting that the evolving Gen IV system concept of design incorporates the desirable safety-related attributes and characteristics that are identified and discussed within the significant references for principles, requirements and guidelines (IAEA, GIF, INPRO, etc.).</w:t>
      </w:r>
      <w:r w:rsidRPr="00722006">
        <w:rPr>
          <w:rFonts w:cs="Arial"/>
          <w:lang w:val="en-US"/>
        </w:rPr>
        <w:t xml:space="preserve"> The QSR provides a useful means of shaping designers’ approaches to their work to help ensure that safety truly is “built-in, not added-onto” since the early phases of the design of Gen IV systems. The QSR serves as a useful preparatory step for other elements of the ISAM by promoting a richer understanding of the developing design in terms of safety issues or vulnerabilities.</w:t>
      </w:r>
    </w:p>
    <w:p w14:paraId="668EB5E5" w14:textId="77777777" w:rsidR="00292CFD" w:rsidRPr="00722006" w:rsidRDefault="00292CFD" w:rsidP="00EF3559">
      <w:pPr>
        <w:pStyle w:val="Paragraphedeliste"/>
        <w:numPr>
          <w:ilvl w:val="0"/>
          <w:numId w:val="15"/>
        </w:numPr>
        <w:tabs>
          <w:tab w:val="num" w:pos="364"/>
        </w:tabs>
        <w:spacing w:after="120"/>
        <w:rPr>
          <w:i/>
          <w:lang w:val="en-US"/>
        </w:rPr>
      </w:pPr>
      <w:r w:rsidRPr="00722006">
        <w:rPr>
          <w:i/>
          <w:lang w:val="en-US"/>
        </w:rPr>
        <w:t>Phenomena Identification and Ranking Table (PIRT)</w:t>
      </w:r>
    </w:p>
    <w:p w14:paraId="6B6A5C1B" w14:textId="25544123" w:rsidR="00292CFD" w:rsidRPr="00722006" w:rsidRDefault="00292CFD" w:rsidP="003B15FC">
      <w:pPr>
        <w:autoSpaceDE w:val="0"/>
        <w:autoSpaceDN w:val="0"/>
        <w:adjustRightInd w:val="0"/>
        <w:spacing w:after="100" w:afterAutospacing="1"/>
        <w:rPr>
          <w:lang w:val="en-US"/>
        </w:rPr>
      </w:pPr>
      <w:r w:rsidRPr="00722006">
        <w:rPr>
          <w:lang w:val="en-US"/>
        </w:rPr>
        <w:t>The PIRT technique has been widely applied in both nuclear and non-nuclear applications. As applied to Gen IV nuclear systems, the PIRT is used to identify a spectrum of safety-related phenomena or scenarios that could affect those systems, and to rank order those phenomena or scenarios on the basis of their importance (often related to their potential consequences), and the state of knowledge related to associated phenomena (i.e., sources and magnitudes of phenomenological uncertainties). The method relies heavily on expert elicitation, but provides a discipline for identifying those issues that will undergo more rigorous analysis using the other tools of ISAM. As such, the PIRT forms an input to both the Objective Provision Tree (OPT cf. below) analyses, and the Probabilistic Safety Analysis (PSA). The PIRT is particularly helpful in defining the course of accident sequences, and in defining safety system success criteria. The PIRT is essential in helping to identify areas in which additional research may be helpful to reduce uncertainties.</w:t>
      </w:r>
    </w:p>
    <w:p w14:paraId="6A5C6C52" w14:textId="77777777" w:rsidR="00292CFD" w:rsidRPr="00722006" w:rsidRDefault="00292CFD" w:rsidP="00EF3559">
      <w:pPr>
        <w:pStyle w:val="Paragraphedeliste"/>
        <w:numPr>
          <w:ilvl w:val="0"/>
          <w:numId w:val="15"/>
        </w:numPr>
        <w:tabs>
          <w:tab w:val="num" w:pos="364"/>
        </w:tabs>
        <w:spacing w:after="120"/>
        <w:rPr>
          <w:i/>
          <w:lang w:val="en-US"/>
        </w:rPr>
      </w:pPr>
      <w:r w:rsidRPr="00722006">
        <w:rPr>
          <w:i/>
          <w:lang w:val="en-US"/>
        </w:rPr>
        <w:t>Objective Provision Tree (OPT)</w:t>
      </w:r>
    </w:p>
    <w:p w14:paraId="76B47102" w14:textId="4952A49E" w:rsidR="00292CFD" w:rsidRPr="00722006" w:rsidRDefault="00292CFD" w:rsidP="004E0F7E">
      <w:pPr>
        <w:spacing w:after="100" w:afterAutospacing="1"/>
        <w:rPr>
          <w:lang w:val="en-US"/>
        </w:rPr>
      </w:pPr>
      <w:r w:rsidRPr="00722006">
        <w:rPr>
          <w:lang w:val="en-US"/>
        </w:rPr>
        <w:t xml:space="preserve">Following the logic illustrated by the </w:t>
      </w:r>
      <w:r w:rsidRPr="00722006">
        <w:rPr>
          <w:lang w:val="en-US"/>
        </w:rPr>
        <w:fldChar w:fldCharType="begin"/>
      </w:r>
      <w:r w:rsidRPr="00722006">
        <w:rPr>
          <w:lang w:val="en-US"/>
        </w:rPr>
        <w:instrText xml:space="preserve"> REF _Ref444252061 </w:instrText>
      </w:r>
      <w:r w:rsidR="006B2ACB" w:rsidRPr="00722006">
        <w:rPr>
          <w:lang w:val="en-US"/>
        </w:rPr>
        <w:instrText xml:space="preserve"> \* MERGEFORMAT </w:instrText>
      </w:r>
      <w:r w:rsidRPr="00722006">
        <w:rPr>
          <w:lang w:val="en-US"/>
        </w:rPr>
        <w:fldChar w:fldCharType="separate"/>
      </w:r>
      <w:r w:rsidR="00051ECA" w:rsidRPr="00722006">
        <w:rPr>
          <w:lang w:val="en-GB"/>
        </w:rPr>
        <w:t xml:space="preserve">Figure </w:t>
      </w:r>
      <w:r w:rsidR="00051ECA">
        <w:rPr>
          <w:noProof/>
          <w:lang w:val="en-GB"/>
        </w:rPr>
        <w:t>4</w:t>
      </w:r>
      <w:r w:rsidR="00051ECA" w:rsidRPr="00722006">
        <w:rPr>
          <w:noProof/>
          <w:lang w:val="en-GB"/>
        </w:rPr>
        <w:noBreakHyphen/>
      </w:r>
      <w:r w:rsidR="00051ECA">
        <w:rPr>
          <w:noProof/>
          <w:lang w:val="en-GB"/>
        </w:rPr>
        <w:t>1</w:t>
      </w:r>
      <w:r w:rsidRPr="00722006">
        <w:rPr>
          <w:lang w:val="en-US"/>
        </w:rPr>
        <w:fldChar w:fldCharType="end"/>
      </w:r>
      <w:r w:rsidRPr="00722006">
        <w:rPr>
          <w:lang w:val="en-US"/>
        </w:rPr>
        <w:t xml:space="preserve">, the purpose of OPT is to ensure and document the provision of essential “lines of protection” to ensure successful prevention, control or mitigation of phenomena that could potentially damage the nuclear system. As such it can be considered as an innovative mean to represent the whole safety architecture. </w:t>
      </w:r>
    </w:p>
    <w:p w14:paraId="03605729" w14:textId="77777777" w:rsidR="00292CFD" w:rsidRPr="00722006" w:rsidRDefault="00292CFD" w:rsidP="005B3EF8">
      <w:pPr>
        <w:spacing w:after="100" w:afterAutospacing="1"/>
        <w:rPr>
          <w:lang w:val="en-US"/>
        </w:rPr>
      </w:pPr>
      <w:r w:rsidRPr="00722006">
        <w:rPr>
          <w:lang w:val="en-US"/>
        </w:rPr>
        <w:t>There is a natural interface between the OPT and the PIRT in that the PIRT identifies phenomena and issues that could potentially be important to safety, and the OPT focuses on identifying design provisions intended to prevent, control, or mitigate the consequences of those phenomena.</w:t>
      </w:r>
    </w:p>
    <w:p w14:paraId="21FC75EC" w14:textId="77777777" w:rsidR="00292CFD" w:rsidRPr="00722006" w:rsidRDefault="00292CFD" w:rsidP="005B3EF8">
      <w:pPr>
        <w:spacing w:after="100" w:afterAutospacing="1"/>
        <w:rPr>
          <w:lang w:val="en-US"/>
        </w:rPr>
      </w:pPr>
      <w:r w:rsidRPr="00722006">
        <w:rPr>
          <w:lang w:val="en-US"/>
        </w:rPr>
        <w:t xml:space="preserve">The OPT can be extremely useful in helping to focus and structure the analyst’s identification and understanding of possible initiators and mechanisms of abnormal conditions, accident phenomenology, success criteria, and related issues. </w:t>
      </w:r>
    </w:p>
    <w:p w14:paraId="6D4490C9" w14:textId="77777777" w:rsidR="00292CFD" w:rsidRPr="00722006" w:rsidRDefault="00292CFD" w:rsidP="00EF3559">
      <w:pPr>
        <w:pStyle w:val="Paragraphedeliste"/>
        <w:numPr>
          <w:ilvl w:val="0"/>
          <w:numId w:val="15"/>
        </w:numPr>
        <w:tabs>
          <w:tab w:val="num" w:pos="364"/>
        </w:tabs>
        <w:spacing w:after="120"/>
        <w:rPr>
          <w:i/>
          <w:lang w:val="en-US"/>
        </w:rPr>
      </w:pPr>
      <w:r w:rsidRPr="00722006">
        <w:rPr>
          <w:i/>
          <w:lang w:val="en-US"/>
        </w:rPr>
        <w:t>Deterministic and Phenomenological Analyses (DPA)</w:t>
      </w:r>
    </w:p>
    <w:p w14:paraId="35AD5B6D" w14:textId="22D14DEB" w:rsidR="00292CFD" w:rsidRPr="00722006" w:rsidRDefault="00292CFD" w:rsidP="005B3EF8">
      <w:pPr>
        <w:spacing w:after="100" w:afterAutospacing="1"/>
        <w:rPr>
          <w:lang w:val="en-US"/>
        </w:rPr>
      </w:pPr>
      <w:r w:rsidRPr="00722006">
        <w:rPr>
          <w:lang w:val="en-US"/>
        </w:rPr>
        <w:t>Conventional deterministic and phenomenological analyses, including the due consideration for the uncertainties, will be used to perform the quantitative analysis which supports the development and the sizing of the safety architecture.</w:t>
      </w:r>
      <w:r w:rsidR="006C3694" w:rsidRPr="00722006">
        <w:rPr>
          <w:lang w:val="en-US"/>
        </w:rPr>
        <w:t xml:space="preserve"> </w:t>
      </w:r>
      <w:r w:rsidRPr="00722006">
        <w:rPr>
          <w:lang w:val="en-US"/>
        </w:rPr>
        <w:t xml:space="preserve">They will feed the PSA as an essential input to quantify the results. DPA </w:t>
      </w:r>
      <w:r w:rsidR="006B2ACB" w:rsidRPr="00722006">
        <w:rPr>
          <w:lang w:val="en-US"/>
        </w:rPr>
        <w:t>is</w:t>
      </w:r>
      <w:r w:rsidRPr="00722006">
        <w:rPr>
          <w:lang w:val="en-US"/>
        </w:rPr>
        <w:t xml:space="preserve"> used from the late portion of the pre-conceptual design phase through ultimate licensing and regulation of the Generation IV system.</w:t>
      </w:r>
    </w:p>
    <w:p w14:paraId="4E3CB489" w14:textId="77777777" w:rsidR="00292CFD" w:rsidRPr="00722006" w:rsidRDefault="00292CFD" w:rsidP="00EF3559">
      <w:pPr>
        <w:pStyle w:val="Paragraphedeliste"/>
        <w:numPr>
          <w:ilvl w:val="0"/>
          <w:numId w:val="15"/>
        </w:numPr>
        <w:tabs>
          <w:tab w:val="num" w:pos="364"/>
        </w:tabs>
        <w:spacing w:after="120"/>
        <w:rPr>
          <w:i/>
          <w:lang w:val="en-US"/>
        </w:rPr>
      </w:pPr>
      <w:r w:rsidRPr="00722006">
        <w:rPr>
          <w:i/>
          <w:lang w:val="en-US"/>
        </w:rPr>
        <w:t>Probabilistic Safety Analysis (PSA)</w:t>
      </w:r>
    </w:p>
    <w:p w14:paraId="09E6BBDF" w14:textId="45F7E68C" w:rsidR="00292CFD" w:rsidRPr="00722006" w:rsidRDefault="006B2ACB" w:rsidP="005B3EF8">
      <w:pPr>
        <w:spacing w:after="100" w:afterAutospacing="1"/>
        <w:rPr>
          <w:lang w:val="en-US"/>
        </w:rPr>
      </w:pPr>
      <w:r w:rsidRPr="00722006">
        <w:rPr>
          <w:lang w:val="en-US"/>
        </w:rPr>
        <w:t xml:space="preserve">The </w:t>
      </w:r>
      <w:r w:rsidR="00292CFD" w:rsidRPr="00722006">
        <w:rPr>
          <w:lang w:val="en-US"/>
        </w:rPr>
        <w:t xml:space="preserve">PSA is a widely accepted, integrative method that is rigorous, disciplined, and systematic, and therefore it forms the principal basis of the ISAM. PSA can only be meaningfully applied to a design that has reached a sufficient level of maturity and detail. Thus, PSA is performed and iterated beginning in the late pre-conceptual design phase, and continuing until the final design stages. </w:t>
      </w:r>
    </w:p>
    <w:p w14:paraId="73C21427" w14:textId="77777777" w:rsidR="00292CFD" w:rsidRPr="00722006" w:rsidRDefault="00292CFD" w:rsidP="005B3EF8">
      <w:pPr>
        <w:spacing w:after="100" w:afterAutospacing="1"/>
        <w:rPr>
          <w:lang w:val="en-US"/>
        </w:rPr>
      </w:pPr>
      <w:r w:rsidRPr="00722006">
        <w:rPr>
          <w:lang w:val="en-US"/>
        </w:rPr>
        <w:t>In fact, as the concept of the “living PSA” is becoming increasingly accepted, the RSWG advocates the idea of applying PSA at the earliest practical point in the design process, and continuing to use it as a key decision tool throughout the life of the plant or system.</w:t>
      </w:r>
    </w:p>
    <w:p w14:paraId="778C1A92" w14:textId="77777777" w:rsidR="00292CFD" w:rsidRPr="00722006" w:rsidRDefault="00292CFD" w:rsidP="005B3EF8">
      <w:pPr>
        <w:spacing w:after="100" w:afterAutospacing="1"/>
        <w:rPr>
          <w:lang w:val="en-US"/>
        </w:rPr>
      </w:pPr>
      <w:r w:rsidRPr="00722006">
        <w:rPr>
          <w:lang w:val="en-US"/>
        </w:rPr>
        <w:t>Although the other elements of the ISAM have significant value as stand-alone analysis methods, their value is enhanced by the fact that they serve as useful tools in helping to prepare for and to shape the PSA once the design has matured to a point where the PSA can be successfully applied.</w:t>
      </w:r>
    </w:p>
    <w:p w14:paraId="45E7DD4A" w14:textId="77777777" w:rsidR="006B2ACB" w:rsidRPr="00722006" w:rsidRDefault="006B2ACB" w:rsidP="005B3EF8">
      <w:pPr>
        <w:spacing w:after="100" w:afterAutospacing="1"/>
        <w:ind w:left="567"/>
        <w:rPr>
          <w:b/>
          <w:szCs w:val="18"/>
          <w:lang w:val="en-US"/>
        </w:rPr>
      </w:pPr>
      <w:r w:rsidRPr="00722006">
        <w:rPr>
          <w:b/>
          <w:szCs w:val="18"/>
          <w:lang w:val="en-US"/>
        </w:rPr>
        <w:br w:type="page"/>
      </w:r>
    </w:p>
    <w:p w14:paraId="5312E908" w14:textId="666182E8" w:rsidR="00292CFD" w:rsidRPr="00722006" w:rsidRDefault="00292CFD" w:rsidP="003B15FC">
      <w:pPr>
        <w:pStyle w:val="Default"/>
        <w:tabs>
          <w:tab w:val="left" w:pos="6981"/>
        </w:tabs>
        <w:spacing w:before="360" w:line="348" w:lineRule="atLeast"/>
        <w:jc w:val="both"/>
        <w:rPr>
          <w:rFonts w:ascii="Trebuchet MS" w:hAnsi="Trebuchet MS"/>
          <w:b/>
          <w:szCs w:val="22"/>
          <w:lang w:val="en-US"/>
        </w:rPr>
      </w:pPr>
      <w:r w:rsidRPr="00722006">
        <w:rPr>
          <w:rFonts w:ascii="Trebuchet MS" w:hAnsi="Trebuchet MS"/>
          <w:b/>
          <w:color w:val="auto"/>
          <w:sz w:val="18"/>
          <w:szCs w:val="22"/>
          <w:lang w:val="en-US"/>
        </w:rPr>
        <w:t>Safety assessment and verification: the role of the ISAM tools</w:t>
      </w:r>
    </w:p>
    <w:p w14:paraId="1782C65A" w14:textId="34E15340" w:rsidR="00292CFD" w:rsidRPr="00722006" w:rsidRDefault="003933EB" w:rsidP="005B3EF8">
      <w:pPr>
        <w:spacing w:after="100" w:afterAutospacing="1"/>
        <w:rPr>
          <w:szCs w:val="18"/>
          <w:lang w:val="en-US"/>
        </w:rPr>
      </w:pPr>
      <w:r w:rsidRPr="00722006">
        <w:rPr>
          <w:szCs w:val="18"/>
          <w:lang w:val="en-US"/>
        </w:rPr>
        <w:fldChar w:fldCharType="begin"/>
      </w:r>
      <w:r w:rsidRPr="00722006">
        <w:rPr>
          <w:szCs w:val="18"/>
          <w:lang w:val="en-US"/>
        </w:rPr>
        <w:instrText xml:space="preserve"> REF _Ref447100577 \h  \* MERGEFORMAT </w:instrText>
      </w:r>
      <w:r w:rsidRPr="00722006">
        <w:rPr>
          <w:szCs w:val="18"/>
          <w:lang w:val="en-US"/>
        </w:rPr>
      </w:r>
      <w:r w:rsidRPr="00722006">
        <w:rPr>
          <w:szCs w:val="18"/>
          <w:lang w:val="en-US"/>
        </w:rPr>
        <w:fldChar w:fldCharType="separate"/>
      </w:r>
      <w:r w:rsidR="00051ECA" w:rsidRPr="00722006">
        <w:rPr>
          <w:lang w:val="en-GB"/>
        </w:rPr>
        <w:t>Table A</w:t>
      </w:r>
      <w:r w:rsidR="00051ECA" w:rsidRPr="00722006">
        <w:rPr>
          <w:lang w:val="en-GB"/>
        </w:rPr>
        <w:noBreakHyphen/>
      </w:r>
      <w:r w:rsidR="00051ECA">
        <w:rPr>
          <w:lang w:val="en-GB"/>
        </w:rPr>
        <w:t>1</w:t>
      </w:r>
      <w:r w:rsidRPr="00722006">
        <w:rPr>
          <w:szCs w:val="18"/>
          <w:lang w:val="en-US"/>
        </w:rPr>
        <w:fldChar w:fldCharType="end"/>
      </w:r>
      <w:r w:rsidRPr="00722006">
        <w:rPr>
          <w:szCs w:val="18"/>
          <w:lang w:val="en-US"/>
        </w:rPr>
        <w:t xml:space="preserve"> </w:t>
      </w:r>
      <w:r w:rsidR="00292CFD" w:rsidRPr="00722006">
        <w:rPr>
          <w:szCs w:val="18"/>
          <w:lang w:val="en-US"/>
        </w:rPr>
        <w:t>resumes - roughly - the crosscutting relationships between, on one side, the steps of the design / assessment process as described above and, on the other side, the different tools of ISAM.</w:t>
      </w:r>
    </w:p>
    <w:p w14:paraId="0F003A7F" w14:textId="77777777" w:rsidR="00292CFD" w:rsidRPr="00722006" w:rsidRDefault="00292CFD" w:rsidP="005B3EF8">
      <w:pPr>
        <w:spacing w:after="100" w:afterAutospacing="1"/>
        <w:rPr>
          <w:szCs w:val="18"/>
          <w:lang w:val="en-US"/>
        </w:rPr>
      </w:pPr>
      <w:r w:rsidRPr="00722006">
        <w:rPr>
          <w:szCs w:val="18"/>
          <w:lang w:val="en-US"/>
        </w:rPr>
        <w:t xml:space="preserve">The table content demonstrates the integrated character of the ISAM tools versus the safety assessment objective but, in particular, it shows the specific an complementary role of the deterministic tools (PIRT, OPT and DPA) and that of the probabilistic assessment (PSA). </w:t>
      </w:r>
    </w:p>
    <w:p w14:paraId="443A4859" w14:textId="105D0773" w:rsidR="006B2ACB" w:rsidRPr="00722006" w:rsidRDefault="006B2ACB" w:rsidP="006B2ACB">
      <w:pPr>
        <w:pStyle w:val="Lgende"/>
        <w:spacing w:before="240" w:after="120"/>
        <w:rPr>
          <w:lang w:val="en-GB"/>
        </w:rPr>
      </w:pPr>
      <w:bookmarkStart w:id="308" w:name="_Ref447100577"/>
      <w:r w:rsidRPr="00722006">
        <w:rPr>
          <w:lang w:val="en-GB"/>
        </w:rPr>
        <w:t xml:space="preserve">Table </w:t>
      </w:r>
      <w:r w:rsidR="003933EB" w:rsidRPr="00722006">
        <w:rPr>
          <w:lang w:val="en-GB"/>
        </w:rPr>
        <w:t>A</w:t>
      </w:r>
      <w:r w:rsidRPr="00722006">
        <w:rPr>
          <w:lang w:val="en-GB"/>
        </w:rPr>
        <w:noBreakHyphen/>
      </w:r>
      <w:r w:rsidRPr="00722006">
        <w:rPr>
          <w:lang w:val="en-GB"/>
        </w:rPr>
        <w:fldChar w:fldCharType="begin"/>
      </w:r>
      <w:r w:rsidRPr="00722006">
        <w:rPr>
          <w:lang w:val="en-GB"/>
        </w:rPr>
        <w:instrText xml:space="preserve"> SEQ Table \* ARABIC \s 1 </w:instrText>
      </w:r>
      <w:r w:rsidRPr="00722006">
        <w:rPr>
          <w:lang w:val="en-GB"/>
        </w:rPr>
        <w:fldChar w:fldCharType="separate"/>
      </w:r>
      <w:r w:rsidR="00051ECA">
        <w:rPr>
          <w:noProof/>
          <w:lang w:val="en-GB"/>
        </w:rPr>
        <w:t>1</w:t>
      </w:r>
      <w:r w:rsidRPr="00722006">
        <w:rPr>
          <w:lang w:val="en-GB"/>
        </w:rPr>
        <w:fldChar w:fldCharType="end"/>
      </w:r>
      <w:bookmarkEnd w:id="308"/>
      <w:r w:rsidRPr="00722006">
        <w:rPr>
          <w:lang w:val="en-GB"/>
        </w:rPr>
        <w:tab/>
        <w:t xml:space="preserve"> </w:t>
      </w:r>
      <w:r w:rsidRPr="00722006">
        <w:rPr>
          <w:i/>
          <w:lang w:val="en-US"/>
        </w:rPr>
        <w:t>Relationships between the steps for the design and assessment of the SA and the role of the different tools of ISAM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gridCol w:w="483"/>
        <w:gridCol w:w="482"/>
        <w:gridCol w:w="569"/>
        <w:gridCol w:w="569"/>
        <w:gridCol w:w="569"/>
      </w:tblGrid>
      <w:tr w:rsidR="00292CFD" w:rsidRPr="00722006" w14:paraId="410D0D8C" w14:textId="77777777" w:rsidTr="002C1F1E">
        <w:trPr>
          <w:cantSplit/>
          <w:trHeight w:val="773"/>
        </w:trPr>
        <w:tc>
          <w:tcPr>
            <w:tcW w:w="3554" w:type="pct"/>
            <w:vAlign w:val="center"/>
          </w:tcPr>
          <w:p w14:paraId="65FF1417" w14:textId="77777777" w:rsidR="00292CFD" w:rsidRPr="00722006" w:rsidRDefault="00292CFD" w:rsidP="003B15FC">
            <w:pPr>
              <w:spacing w:before="20" w:after="20" w:line="240" w:lineRule="auto"/>
              <w:jc w:val="center"/>
              <w:rPr>
                <w:b/>
                <w:i/>
                <w:szCs w:val="18"/>
                <w:lang w:val="en-US"/>
              </w:rPr>
            </w:pPr>
          </w:p>
        </w:tc>
        <w:tc>
          <w:tcPr>
            <w:tcW w:w="261" w:type="pct"/>
            <w:textDirection w:val="btLr"/>
            <w:vAlign w:val="center"/>
          </w:tcPr>
          <w:p w14:paraId="05B29F1C" w14:textId="77777777" w:rsidR="00292CFD" w:rsidRPr="00722006" w:rsidRDefault="00292CFD" w:rsidP="003B15FC">
            <w:pPr>
              <w:spacing w:before="20" w:after="20" w:line="240" w:lineRule="auto"/>
              <w:jc w:val="center"/>
              <w:rPr>
                <w:b/>
                <w:szCs w:val="18"/>
                <w:lang w:val="en-US"/>
              </w:rPr>
            </w:pPr>
            <w:r w:rsidRPr="00722006">
              <w:rPr>
                <w:b/>
                <w:szCs w:val="18"/>
                <w:lang w:val="en-US"/>
              </w:rPr>
              <w:t>QSR</w:t>
            </w:r>
          </w:p>
        </w:tc>
        <w:tc>
          <w:tcPr>
            <w:tcW w:w="261" w:type="pct"/>
            <w:textDirection w:val="btLr"/>
            <w:vAlign w:val="center"/>
          </w:tcPr>
          <w:p w14:paraId="308EA61A" w14:textId="77777777" w:rsidR="00292CFD" w:rsidRPr="00722006" w:rsidRDefault="00292CFD" w:rsidP="003B15FC">
            <w:pPr>
              <w:spacing w:before="20" w:after="20" w:line="240" w:lineRule="auto"/>
              <w:jc w:val="center"/>
              <w:rPr>
                <w:b/>
                <w:szCs w:val="18"/>
                <w:lang w:val="en-US"/>
              </w:rPr>
            </w:pPr>
            <w:r w:rsidRPr="00722006">
              <w:rPr>
                <w:b/>
                <w:szCs w:val="18"/>
                <w:lang w:val="en-US"/>
              </w:rPr>
              <w:t>PIRT</w:t>
            </w:r>
          </w:p>
        </w:tc>
        <w:tc>
          <w:tcPr>
            <w:tcW w:w="308" w:type="pct"/>
            <w:textDirection w:val="btLr"/>
            <w:vAlign w:val="center"/>
          </w:tcPr>
          <w:p w14:paraId="6B86FE5F" w14:textId="77777777" w:rsidR="00292CFD" w:rsidRPr="00722006" w:rsidRDefault="00292CFD" w:rsidP="003B15FC">
            <w:pPr>
              <w:spacing w:before="20" w:after="20" w:line="240" w:lineRule="auto"/>
              <w:jc w:val="center"/>
              <w:rPr>
                <w:b/>
                <w:szCs w:val="18"/>
                <w:lang w:val="en-US"/>
              </w:rPr>
            </w:pPr>
            <w:r w:rsidRPr="00722006">
              <w:rPr>
                <w:b/>
                <w:szCs w:val="18"/>
                <w:lang w:val="en-US"/>
              </w:rPr>
              <w:t>OPT</w:t>
            </w:r>
          </w:p>
        </w:tc>
        <w:tc>
          <w:tcPr>
            <w:tcW w:w="308" w:type="pct"/>
            <w:textDirection w:val="btLr"/>
            <w:vAlign w:val="center"/>
          </w:tcPr>
          <w:p w14:paraId="34D974EE" w14:textId="77777777" w:rsidR="00292CFD" w:rsidRPr="00722006" w:rsidRDefault="00292CFD" w:rsidP="003B15FC">
            <w:pPr>
              <w:spacing w:before="20" w:after="20" w:line="240" w:lineRule="auto"/>
              <w:jc w:val="center"/>
              <w:rPr>
                <w:b/>
                <w:szCs w:val="18"/>
                <w:lang w:val="en-US"/>
              </w:rPr>
            </w:pPr>
            <w:r w:rsidRPr="00722006">
              <w:rPr>
                <w:b/>
                <w:szCs w:val="18"/>
                <w:lang w:val="en-US"/>
              </w:rPr>
              <w:t>DPA</w:t>
            </w:r>
          </w:p>
        </w:tc>
        <w:tc>
          <w:tcPr>
            <w:tcW w:w="308" w:type="pct"/>
            <w:textDirection w:val="btLr"/>
            <w:vAlign w:val="center"/>
          </w:tcPr>
          <w:p w14:paraId="15679007" w14:textId="77777777" w:rsidR="00292CFD" w:rsidRPr="00722006" w:rsidRDefault="00292CFD" w:rsidP="003B15FC">
            <w:pPr>
              <w:spacing w:before="20" w:after="20" w:line="240" w:lineRule="auto"/>
              <w:jc w:val="center"/>
              <w:rPr>
                <w:b/>
                <w:szCs w:val="18"/>
                <w:lang w:val="en-US"/>
              </w:rPr>
            </w:pPr>
            <w:r w:rsidRPr="00722006">
              <w:rPr>
                <w:b/>
                <w:szCs w:val="18"/>
                <w:lang w:val="en-US"/>
              </w:rPr>
              <w:t>PSA</w:t>
            </w:r>
          </w:p>
        </w:tc>
      </w:tr>
      <w:tr w:rsidR="00292CFD" w:rsidRPr="00722006" w14:paraId="5A6EBE5A" w14:textId="77777777" w:rsidTr="002C1F1E">
        <w:tc>
          <w:tcPr>
            <w:tcW w:w="3554" w:type="pct"/>
          </w:tcPr>
          <w:p w14:paraId="2CCD85C2" w14:textId="77777777" w:rsidR="00292CFD" w:rsidRPr="00722006" w:rsidRDefault="00292CFD" w:rsidP="003B15FC">
            <w:pPr>
              <w:spacing w:before="40" w:after="40" w:line="240" w:lineRule="auto"/>
              <w:rPr>
                <w:rFonts w:cs="Tahoma"/>
                <w:i/>
                <w:sz w:val="16"/>
                <w:szCs w:val="16"/>
                <w:lang w:val="en-US"/>
              </w:rPr>
            </w:pPr>
            <w:r w:rsidRPr="00722006">
              <w:rPr>
                <w:rFonts w:cs="Tahoma"/>
                <w:i/>
                <w:sz w:val="16"/>
                <w:szCs w:val="16"/>
                <w:lang w:val="en-US"/>
              </w:rPr>
              <w:t>Regulatory Framework (Goals, objectives, principles, requirements, guidelines)</w:t>
            </w:r>
          </w:p>
        </w:tc>
        <w:tc>
          <w:tcPr>
            <w:tcW w:w="261" w:type="pct"/>
            <w:vAlign w:val="center"/>
          </w:tcPr>
          <w:p w14:paraId="63912B68"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261" w:type="pct"/>
            <w:vAlign w:val="center"/>
          </w:tcPr>
          <w:p w14:paraId="533B1D01"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1DD4A29B"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016ED5BA"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1409E3A4" w14:textId="77777777" w:rsidR="00292CFD" w:rsidRPr="00722006" w:rsidRDefault="00292CFD" w:rsidP="003B15FC">
            <w:pPr>
              <w:spacing w:before="40" w:after="40" w:line="240" w:lineRule="auto"/>
              <w:rPr>
                <w:rFonts w:cs="Tahoma"/>
                <w:sz w:val="16"/>
                <w:szCs w:val="16"/>
                <w:lang w:val="en-US"/>
              </w:rPr>
            </w:pPr>
          </w:p>
        </w:tc>
      </w:tr>
      <w:tr w:rsidR="00292CFD" w:rsidRPr="00722006" w14:paraId="540F2369" w14:textId="77777777" w:rsidTr="002C1F1E">
        <w:tc>
          <w:tcPr>
            <w:tcW w:w="3554" w:type="pct"/>
          </w:tcPr>
          <w:p w14:paraId="65897BBD" w14:textId="77777777" w:rsidR="00292CFD" w:rsidRPr="00722006" w:rsidRDefault="00292CFD" w:rsidP="003B15FC">
            <w:pPr>
              <w:spacing w:before="40" w:after="40" w:line="240" w:lineRule="auto"/>
              <w:rPr>
                <w:rFonts w:cs="Tahoma"/>
                <w:i/>
                <w:sz w:val="16"/>
                <w:szCs w:val="16"/>
                <w:lang w:val="en-US"/>
              </w:rPr>
            </w:pPr>
            <w:r w:rsidRPr="00722006">
              <w:rPr>
                <w:rFonts w:cs="Tahoma"/>
                <w:i/>
                <w:sz w:val="16"/>
                <w:szCs w:val="16"/>
                <w:lang w:val="en-US"/>
              </w:rPr>
              <w:t>Selection of Safety Options and provisional Provisions</w:t>
            </w:r>
          </w:p>
        </w:tc>
        <w:tc>
          <w:tcPr>
            <w:tcW w:w="261" w:type="pct"/>
            <w:vAlign w:val="center"/>
          </w:tcPr>
          <w:p w14:paraId="665CFF9D"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18C710D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27DDC3AD"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01A886D6"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3949820E"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r w:rsidR="00292CFD" w:rsidRPr="00722006" w14:paraId="2C2C0E3F" w14:textId="77777777" w:rsidTr="002C1F1E">
        <w:tc>
          <w:tcPr>
            <w:tcW w:w="3554" w:type="pct"/>
          </w:tcPr>
          <w:p w14:paraId="63CE4DA8" w14:textId="77777777" w:rsidR="00292CFD" w:rsidRPr="00722006" w:rsidRDefault="00292CFD" w:rsidP="00EF3559">
            <w:pPr>
              <w:pStyle w:val="Paragraphedeliste"/>
              <w:numPr>
                <w:ilvl w:val="0"/>
                <w:numId w:val="18"/>
              </w:numPr>
              <w:spacing w:before="40" w:after="40" w:line="240" w:lineRule="auto"/>
              <w:ind w:left="454" w:hanging="501"/>
              <w:rPr>
                <w:rFonts w:cs="Tahoma"/>
                <w:i/>
                <w:sz w:val="16"/>
                <w:szCs w:val="16"/>
                <w:lang w:val="en-US"/>
              </w:rPr>
            </w:pPr>
            <w:r w:rsidRPr="00722006">
              <w:rPr>
                <w:rFonts w:cs="Tahoma"/>
                <w:i/>
                <w:sz w:val="16"/>
                <w:szCs w:val="16"/>
                <w:lang w:val="en-US"/>
              </w:rPr>
              <w:t xml:space="preserve">Compliance / consistency of the design options with the principles, requirements and guidelines </w:t>
            </w:r>
          </w:p>
        </w:tc>
        <w:tc>
          <w:tcPr>
            <w:tcW w:w="261" w:type="pct"/>
            <w:vAlign w:val="center"/>
          </w:tcPr>
          <w:p w14:paraId="7C86100D"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261" w:type="pct"/>
            <w:vAlign w:val="center"/>
          </w:tcPr>
          <w:p w14:paraId="3E22C3C0"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56BC6E59"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15E21EC2"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1EC2A476" w14:textId="77777777" w:rsidR="00292CFD" w:rsidRPr="00722006" w:rsidRDefault="00292CFD" w:rsidP="003B15FC">
            <w:pPr>
              <w:spacing w:before="40" w:after="40" w:line="240" w:lineRule="auto"/>
              <w:rPr>
                <w:rFonts w:cs="Tahoma"/>
                <w:sz w:val="16"/>
                <w:szCs w:val="16"/>
                <w:lang w:val="en-US"/>
              </w:rPr>
            </w:pPr>
          </w:p>
        </w:tc>
      </w:tr>
      <w:tr w:rsidR="00292CFD" w:rsidRPr="00722006" w14:paraId="57190518" w14:textId="77777777" w:rsidTr="002C1F1E">
        <w:tc>
          <w:tcPr>
            <w:tcW w:w="3554" w:type="pct"/>
          </w:tcPr>
          <w:p w14:paraId="312B5663"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Identification, prioritization and correction (if feasible) of discrepancies</w:t>
            </w:r>
            <w:r w:rsidRPr="00722006">
              <w:rPr>
                <w:i/>
                <w:sz w:val="16"/>
                <w:szCs w:val="16"/>
                <w:lang w:val="en-US"/>
              </w:rPr>
              <w:t xml:space="preserve"> between design options with the principles, requirements and guidelines</w:t>
            </w:r>
            <w:r w:rsidRPr="00722006">
              <w:rPr>
                <w:rFonts w:cs="Tahoma"/>
                <w:i/>
                <w:sz w:val="16"/>
                <w:szCs w:val="16"/>
                <w:lang w:val="en-US"/>
              </w:rPr>
              <w:t>,</w:t>
            </w:r>
          </w:p>
        </w:tc>
        <w:tc>
          <w:tcPr>
            <w:tcW w:w="261" w:type="pct"/>
            <w:vAlign w:val="center"/>
          </w:tcPr>
          <w:p w14:paraId="669DE316"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261" w:type="pct"/>
            <w:vAlign w:val="center"/>
          </w:tcPr>
          <w:p w14:paraId="521DBC00"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59C23340"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Style w:val="Appelnotedebasdep"/>
                <w:sz w:val="16"/>
                <w:szCs w:val="16"/>
                <w:lang w:val="en-US"/>
              </w:rPr>
              <w:footnoteReference w:id="60"/>
            </w:r>
          </w:p>
        </w:tc>
        <w:tc>
          <w:tcPr>
            <w:tcW w:w="308" w:type="pct"/>
            <w:vAlign w:val="center"/>
          </w:tcPr>
          <w:p w14:paraId="0A3503A2"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Fonts w:cs="Tahoma"/>
                <w:sz w:val="16"/>
                <w:szCs w:val="16"/>
                <w:vertAlign w:val="superscript"/>
                <w:lang w:val="en-US"/>
              </w:rPr>
              <w:t>35</w:t>
            </w:r>
          </w:p>
        </w:tc>
        <w:tc>
          <w:tcPr>
            <w:tcW w:w="308" w:type="pct"/>
            <w:vAlign w:val="center"/>
          </w:tcPr>
          <w:p w14:paraId="2ED9081D"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Fonts w:cs="Tahoma"/>
                <w:sz w:val="16"/>
                <w:szCs w:val="16"/>
                <w:vertAlign w:val="superscript"/>
                <w:lang w:val="en-US"/>
              </w:rPr>
              <w:t>35</w:t>
            </w:r>
          </w:p>
        </w:tc>
      </w:tr>
      <w:tr w:rsidR="00292CFD" w:rsidRPr="00722006" w14:paraId="12AC48B2" w14:textId="77777777" w:rsidTr="002C1F1E">
        <w:tc>
          <w:tcPr>
            <w:tcW w:w="3554" w:type="pct"/>
          </w:tcPr>
          <w:p w14:paraId="75E54B46"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Identification of challenges to the safety functions,</w:t>
            </w:r>
          </w:p>
        </w:tc>
        <w:tc>
          <w:tcPr>
            <w:tcW w:w="261" w:type="pct"/>
            <w:vAlign w:val="center"/>
          </w:tcPr>
          <w:p w14:paraId="7885A94C"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3ABCC5F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77036A38"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590EF036"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2D2229DA" w14:textId="77777777" w:rsidR="00292CFD" w:rsidRPr="00722006" w:rsidRDefault="00292CFD" w:rsidP="003B15FC">
            <w:pPr>
              <w:spacing w:before="40" w:after="40" w:line="240" w:lineRule="auto"/>
              <w:rPr>
                <w:rFonts w:cs="Tahoma"/>
                <w:sz w:val="16"/>
                <w:szCs w:val="16"/>
                <w:lang w:val="en-US"/>
              </w:rPr>
            </w:pPr>
          </w:p>
        </w:tc>
      </w:tr>
      <w:tr w:rsidR="00292CFD" w:rsidRPr="00722006" w14:paraId="120E105E" w14:textId="77777777" w:rsidTr="002C1F1E">
        <w:tc>
          <w:tcPr>
            <w:tcW w:w="3554" w:type="pct"/>
          </w:tcPr>
          <w:p w14:paraId="766D867D"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Identification of mechanisms (initiating events) and selection of significant (envelope) plants conditions to be considered for the design basis,</w:t>
            </w:r>
          </w:p>
        </w:tc>
        <w:tc>
          <w:tcPr>
            <w:tcW w:w="261" w:type="pct"/>
            <w:vAlign w:val="center"/>
          </w:tcPr>
          <w:p w14:paraId="62CD6198"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7C25EB8B"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55CA1FD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46346DF8"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646BAE64"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Style w:val="Appelnotedebasdep"/>
                <w:rFonts w:cs="Tahoma"/>
                <w:sz w:val="16"/>
                <w:szCs w:val="16"/>
                <w:lang w:val="en-US"/>
              </w:rPr>
              <w:footnoteReference w:id="61"/>
            </w:r>
          </w:p>
        </w:tc>
      </w:tr>
      <w:tr w:rsidR="00292CFD" w:rsidRPr="00722006" w14:paraId="7D0CAF84" w14:textId="77777777" w:rsidTr="002C1F1E">
        <w:tc>
          <w:tcPr>
            <w:tcW w:w="3554" w:type="pct"/>
          </w:tcPr>
          <w:p w14:paraId="4096980D"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i/>
                <w:sz w:val="16"/>
                <w:szCs w:val="16"/>
                <w:lang w:val="en-US"/>
              </w:rPr>
              <w:t>Selection and categorization of representative design extension conditions (without and with core melting; DEC A &amp; DEC B with the WENRA terminology) to be considered for the design basis</w:t>
            </w:r>
          </w:p>
        </w:tc>
        <w:tc>
          <w:tcPr>
            <w:tcW w:w="261" w:type="pct"/>
            <w:vAlign w:val="center"/>
          </w:tcPr>
          <w:p w14:paraId="6C540383"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6E179BCB"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1AC0A778"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6BE56FA5"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5BF910F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Fonts w:cs="Tahoma"/>
                <w:sz w:val="16"/>
                <w:szCs w:val="16"/>
                <w:vertAlign w:val="superscript"/>
                <w:lang w:val="en-US"/>
              </w:rPr>
              <w:t>36</w:t>
            </w:r>
          </w:p>
        </w:tc>
      </w:tr>
      <w:tr w:rsidR="00292CFD" w:rsidRPr="00722006" w14:paraId="3E687246" w14:textId="77777777" w:rsidTr="002C1F1E">
        <w:tc>
          <w:tcPr>
            <w:tcW w:w="3554" w:type="pct"/>
          </w:tcPr>
          <w:p w14:paraId="6AB64859"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heme="minorHAnsi"/>
                <w:i/>
                <w:sz w:val="16"/>
                <w:szCs w:val="16"/>
                <w:lang w:val="en-US"/>
              </w:rPr>
              <w:t>Selection of external events that exceed the design basis and for which safety systems are designed to remain functional both during and after the external event</w:t>
            </w:r>
          </w:p>
        </w:tc>
        <w:tc>
          <w:tcPr>
            <w:tcW w:w="261" w:type="pct"/>
            <w:vAlign w:val="center"/>
          </w:tcPr>
          <w:p w14:paraId="6E025FA9"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6C1CD4B9"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2919A07D"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572EA8CF"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340EFF64"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t>(</w:t>
            </w:r>
            <w:r w:rsidRPr="00722006">
              <w:rPr>
                <w:rFonts w:cs="Tahoma"/>
                <w:sz w:val="16"/>
                <w:szCs w:val="16"/>
                <w:lang w:val="en-US"/>
              </w:rPr>
              <w:sym w:font="Wingdings 2" w:char="F050"/>
            </w:r>
            <w:r w:rsidRPr="00722006">
              <w:rPr>
                <w:rFonts w:cs="Tahoma"/>
                <w:sz w:val="16"/>
                <w:szCs w:val="16"/>
                <w:lang w:val="en-US"/>
              </w:rPr>
              <w:t>)</w:t>
            </w:r>
            <w:r w:rsidRPr="00722006">
              <w:rPr>
                <w:rFonts w:cs="Tahoma"/>
                <w:sz w:val="16"/>
                <w:szCs w:val="16"/>
                <w:vertAlign w:val="superscript"/>
                <w:lang w:val="en-US"/>
              </w:rPr>
              <w:t>36</w:t>
            </w:r>
          </w:p>
        </w:tc>
      </w:tr>
      <w:tr w:rsidR="00292CFD" w:rsidRPr="00722006" w14:paraId="34C43E02" w14:textId="77777777" w:rsidTr="002C1F1E">
        <w:tc>
          <w:tcPr>
            <w:tcW w:w="3554" w:type="pct"/>
          </w:tcPr>
          <w:p w14:paraId="47F4C431"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heme="minorHAnsi"/>
                <w:i/>
                <w:sz w:val="16"/>
                <w:szCs w:val="16"/>
                <w:lang w:val="en-US"/>
              </w:rPr>
              <w:t>Identification of plant event sequences that could result in high radiation doses or radioactive releases must be practically eliminated</w:t>
            </w:r>
          </w:p>
        </w:tc>
        <w:tc>
          <w:tcPr>
            <w:tcW w:w="261" w:type="pct"/>
            <w:vAlign w:val="center"/>
          </w:tcPr>
          <w:p w14:paraId="141760B3"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5FE55EC9"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7D7221DA"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1E89AA6C"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225BBF3D"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r w:rsidRPr="00722006">
              <w:rPr>
                <w:rStyle w:val="Appelnotedebasdep"/>
                <w:rFonts w:cs="Tahoma"/>
                <w:sz w:val="16"/>
                <w:szCs w:val="16"/>
                <w:lang w:val="en-US"/>
              </w:rPr>
              <w:footnoteReference w:id="62"/>
            </w:r>
          </w:p>
        </w:tc>
      </w:tr>
      <w:tr w:rsidR="00292CFD" w:rsidRPr="00722006" w14:paraId="5DAEFF85" w14:textId="77777777" w:rsidTr="002C1F1E">
        <w:tc>
          <w:tcPr>
            <w:tcW w:w="3554" w:type="pct"/>
          </w:tcPr>
          <w:p w14:paraId="678BAB11"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i/>
                <w:sz w:val="16"/>
                <w:szCs w:val="16"/>
                <w:lang w:val="en-US"/>
              </w:rPr>
              <w:t>Identification and selection of needed provisions, implementation within the corresponding “layers of provisions” for the different levels of the DiD</w:t>
            </w:r>
          </w:p>
        </w:tc>
        <w:tc>
          <w:tcPr>
            <w:tcW w:w="261" w:type="pct"/>
            <w:vAlign w:val="center"/>
          </w:tcPr>
          <w:p w14:paraId="742E8AEE"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261" w:type="pct"/>
            <w:vAlign w:val="center"/>
          </w:tcPr>
          <w:p w14:paraId="3894D1E9"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40459E74"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49DC9491"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2E3C6302" w14:textId="77777777" w:rsidR="00292CFD" w:rsidRPr="00722006" w:rsidRDefault="00292CFD" w:rsidP="003B15FC">
            <w:pPr>
              <w:spacing w:before="40" w:after="40" w:line="240" w:lineRule="auto"/>
              <w:rPr>
                <w:rFonts w:cs="Tahoma"/>
                <w:sz w:val="16"/>
                <w:szCs w:val="16"/>
                <w:lang w:val="en-US"/>
              </w:rPr>
            </w:pPr>
          </w:p>
        </w:tc>
      </w:tr>
      <w:tr w:rsidR="00292CFD" w:rsidRPr="00722006" w14:paraId="015F7B24" w14:textId="77777777" w:rsidTr="002C1F1E">
        <w:tc>
          <w:tcPr>
            <w:tcW w:w="3554" w:type="pct"/>
          </w:tcPr>
          <w:p w14:paraId="1D8D6936"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Design and sizing of the provisions,</w:t>
            </w:r>
          </w:p>
        </w:tc>
        <w:tc>
          <w:tcPr>
            <w:tcW w:w="261" w:type="pct"/>
            <w:vAlign w:val="center"/>
          </w:tcPr>
          <w:p w14:paraId="5509F291"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79AB761F"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41DF6E1C"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339002C3"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36C6BD78"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r w:rsidRPr="00722006">
              <w:rPr>
                <w:rStyle w:val="Appelnotedebasdep"/>
                <w:rFonts w:cs="Tahoma"/>
                <w:sz w:val="16"/>
                <w:szCs w:val="16"/>
                <w:lang w:val="en-US"/>
              </w:rPr>
              <w:footnoteReference w:id="63"/>
            </w:r>
          </w:p>
        </w:tc>
      </w:tr>
      <w:tr w:rsidR="00292CFD" w:rsidRPr="00722006" w14:paraId="00051C8F" w14:textId="77777777" w:rsidTr="002C1F1E">
        <w:tc>
          <w:tcPr>
            <w:tcW w:w="3554" w:type="pct"/>
          </w:tcPr>
          <w:p w14:paraId="4703BFB0"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Response to transients (safety analysis),</w:t>
            </w:r>
          </w:p>
        </w:tc>
        <w:tc>
          <w:tcPr>
            <w:tcW w:w="261" w:type="pct"/>
            <w:vAlign w:val="center"/>
          </w:tcPr>
          <w:p w14:paraId="75DD91D6"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5030AE4F"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769BF85E"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58942F06"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47DCE334"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r w:rsidR="00292CFD" w:rsidRPr="004B6D2D" w14:paraId="42523A2A" w14:textId="77777777" w:rsidTr="002C1F1E">
        <w:tc>
          <w:tcPr>
            <w:tcW w:w="3554" w:type="pct"/>
          </w:tcPr>
          <w:p w14:paraId="5F25452E" w14:textId="77777777" w:rsidR="00292CFD" w:rsidRPr="00722006" w:rsidRDefault="00292CFD" w:rsidP="00EF3559">
            <w:pPr>
              <w:pStyle w:val="Paragraphedeliste"/>
              <w:numPr>
                <w:ilvl w:val="0"/>
                <w:numId w:val="18"/>
              </w:numPr>
              <w:spacing w:before="40" w:after="40" w:line="240" w:lineRule="auto"/>
              <w:ind w:left="357" w:hanging="357"/>
              <w:rPr>
                <w:rFonts w:cs="Tahoma"/>
                <w:i/>
                <w:sz w:val="16"/>
                <w:szCs w:val="16"/>
                <w:lang w:val="en-US"/>
              </w:rPr>
            </w:pPr>
            <w:r w:rsidRPr="00722006">
              <w:rPr>
                <w:rFonts w:cs="Tahoma"/>
                <w:i/>
                <w:sz w:val="16"/>
                <w:szCs w:val="16"/>
                <w:lang w:val="en-US"/>
              </w:rPr>
              <w:t>Final assessment for a safety architecture that should be:</w:t>
            </w:r>
          </w:p>
        </w:tc>
        <w:tc>
          <w:tcPr>
            <w:tcW w:w="261" w:type="pct"/>
            <w:vAlign w:val="center"/>
          </w:tcPr>
          <w:p w14:paraId="33DBEE7F"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17595E59"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5A853880"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43D55ADF"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6B0BE4B7" w14:textId="77777777" w:rsidR="00292CFD" w:rsidRPr="00722006" w:rsidRDefault="00292CFD" w:rsidP="003B15FC">
            <w:pPr>
              <w:spacing w:before="40" w:after="40" w:line="240" w:lineRule="auto"/>
              <w:rPr>
                <w:rFonts w:cs="Tahoma"/>
                <w:sz w:val="16"/>
                <w:szCs w:val="16"/>
                <w:lang w:val="en-US"/>
              </w:rPr>
            </w:pPr>
          </w:p>
        </w:tc>
      </w:tr>
      <w:tr w:rsidR="00292CFD" w:rsidRPr="00722006" w14:paraId="08D49867" w14:textId="77777777" w:rsidTr="002C1F1E">
        <w:tc>
          <w:tcPr>
            <w:tcW w:w="3554" w:type="pct"/>
          </w:tcPr>
          <w:p w14:paraId="678E367F" w14:textId="77777777" w:rsidR="00292CFD" w:rsidRPr="00722006" w:rsidRDefault="00292CFD" w:rsidP="00EF3559">
            <w:pPr>
              <w:pStyle w:val="Paragraphedeliste"/>
              <w:numPr>
                <w:ilvl w:val="0"/>
                <w:numId w:val="14"/>
              </w:numPr>
              <w:spacing w:before="40" w:after="40" w:line="240" w:lineRule="auto"/>
              <w:rPr>
                <w:rFonts w:cs="Tahoma"/>
                <w:i/>
                <w:sz w:val="16"/>
                <w:szCs w:val="16"/>
                <w:lang w:val="en-US"/>
              </w:rPr>
            </w:pPr>
            <w:r w:rsidRPr="00722006">
              <w:rPr>
                <w:rFonts w:cs="Tahoma"/>
                <w:i/>
                <w:sz w:val="16"/>
                <w:szCs w:val="16"/>
                <w:lang w:val="en-US"/>
              </w:rPr>
              <w:t>Exhaustive,</w:t>
            </w:r>
          </w:p>
        </w:tc>
        <w:tc>
          <w:tcPr>
            <w:tcW w:w="261" w:type="pct"/>
            <w:vAlign w:val="center"/>
          </w:tcPr>
          <w:p w14:paraId="55CD8CCA"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499EF561"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7238557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76339E27"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35473BF9" w14:textId="77777777" w:rsidR="00292CFD" w:rsidRPr="00722006" w:rsidRDefault="00292CFD" w:rsidP="003B15FC">
            <w:pPr>
              <w:spacing w:before="40" w:after="40" w:line="240" w:lineRule="auto"/>
              <w:rPr>
                <w:rFonts w:cs="Tahoma"/>
                <w:sz w:val="16"/>
                <w:szCs w:val="16"/>
                <w:lang w:val="en-US"/>
              </w:rPr>
            </w:pPr>
          </w:p>
        </w:tc>
      </w:tr>
      <w:tr w:rsidR="00292CFD" w:rsidRPr="00722006" w14:paraId="7BF3198F" w14:textId="77777777" w:rsidTr="002C1F1E">
        <w:tc>
          <w:tcPr>
            <w:tcW w:w="3554" w:type="pct"/>
          </w:tcPr>
          <w:p w14:paraId="5EE74BD5" w14:textId="77777777" w:rsidR="00292CFD" w:rsidRPr="00722006" w:rsidRDefault="00292CFD" w:rsidP="00EF3559">
            <w:pPr>
              <w:pStyle w:val="Paragraphedeliste"/>
              <w:numPr>
                <w:ilvl w:val="0"/>
                <w:numId w:val="14"/>
              </w:numPr>
              <w:spacing w:before="40" w:after="40" w:line="240" w:lineRule="auto"/>
              <w:rPr>
                <w:rFonts w:cs="Tahoma"/>
                <w:i/>
                <w:sz w:val="16"/>
                <w:szCs w:val="16"/>
                <w:lang w:val="en-US"/>
              </w:rPr>
            </w:pPr>
            <w:r w:rsidRPr="00722006">
              <w:rPr>
                <w:rFonts w:cs="Tahoma"/>
                <w:i/>
                <w:sz w:val="16"/>
                <w:szCs w:val="16"/>
                <w:lang w:val="en-US"/>
              </w:rPr>
              <w:t>Progressive,</w:t>
            </w:r>
          </w:p>
        </w:tc>
        <w:tc>
          <w:tcPr>
            <w:tcW w:w="261" w:type="pct"/>
            <w:vAlign w:val="center"/>
          </w:tcPr>
          <w:p w14:paraId="6A550EDB"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5C27D7A6"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7F88F150"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439E8D7D"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34A6BED1"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r w:rsidR="00292CFD" w:rsidRPr="00722006" w14:paraId="6ADDD34D" w14:textId="77777777" w:rsidTr="002C1F1E">
        <w:tc>
          <w:tcPr>
            <w:tcW w:w="3554" w:type="pct"/>
          </w:tcPr>
          <w:p w14:paraId="382887A6" w14:textId="77777777" w:rsidR="00292CFD" w:rsidRPr="00722006" w:rsidRDefault="00292CFD" w:rsidP="00EF3559">
            <w:pPr>
              <w:pStyle w:val="Paragraphedeliste"/>
              <w:numPr>
                <w:ilvl w:val="0"/>
                <w:numId w:val="14"/>
              </w:numPr>
              <w:spacing w:before="40" w:after="40" w:line="240" w:lineRule="auto"/>
              <w:rPr>
                <w:rFonts w:cs="Tahoma"/>
                <w:i/>
                <w:sz w:val="16"/>
                <w:szCs w:val="16"/>
                <w:lang w:val="en-US"/>
              </w:rPr>
            </w:pPr>
            <w:r w:rsidRPr="00722006">
              <w:rPr>
                <w:rFonts w:cs="Tahoma"/>
                <w:i/>
                <w:sz w:val="16"/>
                <w:szCs w:val="16"/>
                <w:lang w:val="en-US"/>
              </w:rPr>
              <w:t>Tolerant,</w:t>
            </w:r>
          </w:p>
        </w:tc>
        <w:tc>
          <w:tcPr>
            <w:tcW w:w="261" w:type="pct"/>
            <w:vAlign w:val="center"/>
          </w:tcPr>
          <w:p w14:paraId="05E8B929"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4C1402CE"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36BC796B"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778ADCE1"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254889DE"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r w:rsidR="00292CFD" w:rsidRPr="00722006" w14:paraId="059D8246" w14:textId="77777777" w:rsidTr="002C1F1E">
        <w:tc>
          <w:tcPr>
            <w:tcW w:w="3554" w:type="pct"/>
          </w:tcPr>
          <w:p w14:paraId="5B002004" w14:textId="77777777" w:rsidR="00292CFD" w:rsidRPr="00722006" w:rsidRDefault="00292CFD" w:rsidP="00EF3559">
            <w:pPr>
              <w:pStyle w:val="Paragraphedeliste"/>
              <w:numPr>
                <w:ilvl w:val="0"/>
                <w:numId w:val="23"/>
              </w:numPr>
              <w:spacing w:before="40" w:after="40" w:line="240" w:lineRule="auto"/>
              <w:rPr>
                <w:rFonts w:cs="Tahoma"/>
                <w:i/>
                <w:sz w:val="16"/>
                <w:szCs w:val="16"/>
                <w:lang w:val="en-US"/>
              </w:rPr>
            </w:pPr>
            <w:r w:rsidRPr="00722006">
              <w:rPr>
                <w:rFonts w:cs="Tahoma"/>
                <w:i/>
                <w:sz w:val="16"/>
                <w:szCs w:val="16"/>
                <w:lang w:val="en-US"/>
              </w:rPr>
              <w:t>Forgiving,</w:t>
            </w:r>
          </w:p>
        </w:tc>
        <w:tc>
          <w:tcPr>
            <w:tcW w:w="261" w:type="pct"/>
            <w:vAlign w:val="center"/>
          </w:tcPr>
          <w:p w14:paraId="2ED91AA3"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59DFA93E"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746C9B0B"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0584E7F1"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c>
          <w:tcPr>
            <w:tcW w:w="308" w:type="pct"/>
            <w:vAlign w:val="center"/>
          </w:tcPr>
          <w:p w14:paraId="56C2AE17"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r w:rsidR="00292CFD" w:rsidRPr="00722006" w14:paraId="5118F66E" w14:textId="77777777" w:rsidTr="002C1F1E">
        <w:tc>
          <w:tcPr>
            <w:tcW w:w="3554" w:type="pct"/>
          </w:tcPr>
          <w:p w14:paraId="069B69B6" w14:textId="77777777" w:rsidR="00292CFD" w:rsidRPr="00722006" w:rsidRDefault="00292CFD" w:rsidP="00EF3559">
            <w:pPr>
              <w:pStyle w:val="Paragraphedeliste"/>
              <w:numPr>
                <w:ilvl w:val="0"/>
                <w:numId w:val="14"/>
              </w:numPr>
              <w:spacing w:before="40" w:after="40" w:line="240" w:lineRule="auto"/>
              <w:rPr>
                <w:rFonts w:cs="Tahoma"/>
                <w:i/>
                <w:sz w:val="16"/>
                <w:szCs w:val="16"/>
                <w:lang w:val="en-US"/>
              </w:rPr>
            </w:pPr>
            <w:r w:rsidRPr="00722006">
              <w:rPr>
                <w:rFonts w:cs="Tahoma"/>
                <w:i/>
                <w:sz w:val="16"/>
                <w:szCs w:val="16"/>
                <w:lang w:val="en-US"/>
              </w:rPr>
              <w:t>Balanced.</w:t>
            </w:r>
          </w:p>
        </w:tc>
        <w:tc>
          <w:tcPr>
            <w:tcW w:w="261" w:type="pct"/>
            <w:vAlign w:val="center"/>
          </w:tcPr>
          <w:p w14:paraId="13331A06" w14:textId="77777777" w:rsidR="00292CFD" w:rsidRPr="00722006" w:rsidRDefault="00292CFD" w:rsidP="003B15FC">
            <w:pPr>
              <w:spacing w:before="40" w:after="40" w:line="240" w:lineRule="auto"/>
              <w:rPr>
                <w:rFonts w:cs="Tahoma"/>
                <w:sz w:val="16"/>
                <w:szCs w:val="16"/>
                <w:lang w:val="en-US"/>
              </w:rPr>
            </w:pPr>
          </w:p>
        </w:tc>
        <w:tc>
          <w:tcPr>
            <w:tcW w:w="261" w:type="pct"/>
            <w:vAlign w:val="center"/>
          </w:tcPr>
          <w:p w14:paraId="2A7A26C8"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2B2E8EE4"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342C7834" w14:textId="77777777" w:rsidR="00292CFD" w:rsidRPr="00722006" w:rsidRDefault="00292CFD" w:rsidP="003B15FC">
            <w:pPr>
              <w:spacing w:before="40" w:after="40" w:line="240" w:lineRule="auto"/>
              <w:rPr>
                <w:rFonts w:cs="Tahoma"/>
                <w:sz w:val="16"/>
                <w:szCs w:val="16"/>
                <w:lang w:val="en-US"/>
              </w:rPr>
            </w:pPr>
          </w:p>
        </w:tc>
        <w:tc>
          <w:tcPr>
            <w:tcW w:w="308" w:type="pct"/>
            <w:vAlign w:val="center"/>
          </w:tcPr>
          <w:p w14:paraId="290C1F49" w14:textId="77777777" w:rsidR="00292CFD" w:rsidRPr="00722006" w:rsidRDefault="00292CFD" w:rsidP="003B15FC">
            <w:pPr>
              <w:spacing w:before="40" w:after="40" w:line="240" w:lineRule="auto"/>
              <w:rPr>
                <w:rFonts w:cs="Tahoma"/>
                <w:sz w:val="16"/>
                <w:szCs w:val="16"/>
                <w:lang w:val="en-US"/>
              </w:rPr>
            </w:pPr>
            <w:r w:rsidRPr="00722006">
              <w:rPr>
                <w:rFonts w:cs="Tahoma"/>
                <w:sz w:val="16"/>
                <w:szCs w:val="16"/>
                <w:lang w:val="en-US"/>
              </w:rPr>
              <w:sym w:font="Wingdings 2" w:char="F050"/>
            </w:r>
          </w:p>
        </w:tc>
      </w:tr>
    </w:tbl>
    <w:p w14:paraId="36C2F05F" w14:textId="52AE4971" w:rsidR="00292CFD" w:rsidRPr="00722006" w:rsidRDefault="00386662" w:rsidP="003C31BB">
      <w:pPr>
        <w:pStyle w:val="Titre1"/>
        <w:keepLines/>
        <w:numPr>
          <w:ilvl w:val="0"/>
          <w:numId w:val="0"/>
        </w:numPr>
        <w:spacing w:before="0" w:afterAutospacing="1" w:line="348" w:lineRule="atLeast"/>
        <w:rPr>
          <w:lang w:val="en-US"/>
        </w:rPr>
      </w:pPr>
      <w:bookmarkStart w:id="309" w:name="Appendix_5"/>
      <w:bookmarkStart w:id="310" w:name="_Toc443410589"/>
      <w:bookmarkStart w:id="311" w:name="_Toc349563844"/>
      <w:r w:rsidRPr="00722006">
        <w:rPr>
          <w:sz w:val="18"/>
          <w:szCs w:val="18"/>
          <w:lang w:val="en-US"/>
        </w:rPr>
        <w:br w:type="page"/>
      </w:r>
      <w:bookmarkStart w:id="312" w:name="Appendix_6"/>
      <w:bookmarkStart w:id="313" w:name="_Ref447102480"/>
      <w:bookmarkStart w:id="314" w:name="_Toc450752335"/>
      <w:bookmarkStart w:id="315" w:name="_Toc443410590"/>
      <w:bookmarkEnd w:id="309"/>
      <w:bookmarkEnd w:id="310"/>
      <w:bookmarkEnd w:id="311"/>
      <w:r w:rsidR="00292CFD" w:rsidRPr="00722006">
        <w:rPr>
          <w:lang w:val="en-US"/>
        </w:rPr>
        <w:t xml:space="preserve">Appendix </w:t>
      </w:r>
      <w:bookmarkEnd w:id="312"/>
      <w:r w:rsidR="00EF3559">
        <w:rPr>
          <w:lang w:val="en-US"/>
        </w:rPr>
        <w:t>2</w:t>
      </w:r>
      <w:r w:rsidR="00D6300B" w:rsidRPr="00722006">
        <w:rPr>
          <w:lang w:val="en-US"/>
        </w:rPr>
        <w:t xml:space="preserve"> </w:t>
      </w:r>
      <w:r w:rsidR="00292CFD" w:rsidRPr="00722006">
        <w:rPr>
          <w:lang w:val="en-US"/>
        </w:rPr>
        <w:t xml:space="preserve">– Succinct analysis of the </w:t>
      </w:r>
      <w:r w:rsidR="001177CE" w:rsidRPr="00722006">
        <w:rPr>
          <w:lang w:val="en-US"/>
        </w:rPr>
        <w:t xml:space="preserve">OPT IN </w:t>
      </w:r>
      <w:r w:rsidR="00292CFD" w:rsidRPr="00722006">
        <w:rPr>
          <w:lang w:val="en-US"/>
        </w:rPr>
        <w:t xml:space="preserve">IAEA </w:t>
      </w:r>
      <w:r w:rsidR="00BA6414" w:rsidRPr="00722006">
        <w:rPr>
          <w:lang w:val="en-US"/>
        </w:rPr>
        <w:t>TECDOC</w:t>
      </w:r>
      <w:r w:rsidR="00292CFD" w:rsidRPr="00722006">
        <w:rPr>
          <w:lang w:val="en-US"/>
        </w:rPr>
        <w:t xml:space="preserve"> 1366</w:t>
      </w:r>
      <w:r w:rsidR="002D0473" w:rsidRPr="00722006">
        <w:rPr>
          <w:lang w:val="en-US"/>
        </w:rPr>
        <w:t xml:space="preserve"> </w:t>
      </w:r>
      <w:r w:rsidR="00A25D43" w:rsidRPr="00722006">
        <w:rPr>
          <w:lang w:val="en-US"/>
        </w:rPr>
        <w:fldChar w:fldCharType="begin"/>
      </w:r>
      <w:r w:rsidR="00A25D43" w:rsidRPr="00722006">
        <w:rPr>
          <w:lang w:val="en-US"/>
        </w:rPr>
        <w:instrText xml:space="preserve"> REF _Ref447065031 \r \h </w:instrText>
      </w:r>
      <w:r w:rsidR="00722006">
        <w:rPr>
          <w:lang w:val="en-US"/>
        </w:rPr>
        <w:instrText xml:space="preserve"> \* MERGEFORMAT </w:instrText>
      </w:r>
      <w:r w:rsidR="00A25D43" w:rsidRPr="00722006">
        <w:rPr>
          <w:lang w:val="en-US"/>
        </w:rPr>
      </w:r>
      <w:r w:rsidR="00A25D43" w:rsidRPr="00722006">
        <w:rPr>
          <w:lang w:val="en-US"/>
        </w:rPr>
        <w:fldChar w:fldCharType="separate"/>
      </w:r>
      <w:r w:rsidR="00051ECA">
        <w:rPr>
          <w:lang w:val="en-US"/>
        </w:rPr>
        <w:t>[8]</w:t>
      </w:r>
      <w:r w:rsidR="00A25D43" w:rsidRPr="00722006">
        <w:rPr>
          <w:lang w:val="en-US"/>
        </w:rPr>
        <w:fldChar w:fldCharType="end"/>
      </w:r>
      <w:r w:rsidR="00292CFD" w:rsidRPr="00722006">
        <w:rPr>
          <w:lang w:val="en-US"/>
        </w:rPr>
        <w:t xml:space="preserve"> – Event trees for the PSA</w:t>
      </w:r>
      <w:bookmarkEnd w:id="313"/>
      <w:bookmarkEnd w:id="314"/>
    </w:p>
    <w:bookmarkEnd w:id="315"/>
    <w:p w14:paraId="6F8C412E" w14:textId="77777777" w:rsidR="00292CFD" w:rsidRPr="00722006" w:rsidRDefault="00292CFD" w:rsidP="00292CFD">
      <w:pPr>
        <w:spacing w:line="240" w:lineRule="auto"/>
        <w:rPr>
          <w:lang w:val="en-US"/>
        </w:rPr>
      </w:pPr>
    </w:p>
    <w:p w14:paraId="72AD654A" w14:textId="77777777" w:rsidR="00292CFD" w:rsidRPr="00722006" w:rsidRDefault="00292CFD" w:rsidP="00292CFD">
      <w:pPr>
        <w:spacing w:line="240" w:lineRule="auto"/>
        <w:rPr>
          <w:lang w:val="en-US"/>
        </w:rPr>
      </w:pPr>
    </w:p>
    <w:p w14:paraId="36465CE4" w14:textId="77777777" w:rsidR="00292CFD" w:rsidRPr="00722006" w:rsidRDefault="00292CFD" w:rsidP="00292CFD">
      <w:pPr>
        <w:rPr>
          <w:lang w:val="en-US"/>
        </w:rPr>
        <w:sectPr w:rsidR="00292CFD" w:rsidRPr="00722006" w:rsidSect="0098152B">
          <w:pgSz w:w="11906" w:h="16838"/>
          <w:pgMar w:top="1440" w:right="1440" w:bottom="1440" w:left="1440" w:header="708" w:footer="708" w:gutter="0"/>
          <w:cols w:space="708"/>
          <w:docGrid w:linePitch="360"/>
        </w:sectPr>
      </w:pPr>
    </w:p>
    <w:p w14:paraId="47DE8A50" w14:textId="768DCF50" w:rsidR="00292CFD" w:rsidRPr="00722006" w:rsidRDefault="00292CFD" w:rsidP="00292CFD">
      <w:pPr>
        <w:jc w:val="center"/>
        <w:rPr>
          <w:lang w:val="en-US"/>
        </w:rPr>
      </w:pPr>
      <w:r w:rsidRPr="00722006">
        <w:rPr>
          <w:noProof/>
        </w:rPr>
        <w:drawing>
          <wp:inline distT="0" distB="0" distL="0" distR="0" wp14:anchorId="39572088" wp14:editId="68F4B19A">
            <wp:extent cx="6564573" cy="5376296"/>
            <wp:effectExtent l="0" t="0" r="8255" b="0"/>
            <wp:docPr id="215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64573" cy="5376296"/>
                    </a:xfrm>
                    <a:prstGeom prst="rect">
                      <a:avLst/>
                    </a:prstGeom>
                    <a:noFill/>
                    <a:ln>
                      <a:noFill/>
                    </a:ln>
                  </pic:spPr>
                </pic:pic>
              </a:graphicData>
            </a:graphic>
          </wp:inline>
        </w:drawing>
      </w:r>
    </w:p>
    <w:p w14:paraId="30DA672F" w14:textId="4F749638" w:rsidR="00292CFD" w:rsidRPr="00722006" w:rsidRDefault="00292CFD" w:rsidP="00292CFD">
      <w:pPr>
        <w:jc w:val="center"/>
        <w:rPr>
          <w:lang w:val="en-US"/>
        </w:rPr>
      </w:pPr>
      <w:r w:rsidRPr="00722006">
        <w:rPr>
          <w:noProof/>
        </w:rPr>
        <w:drawing>
          <wp:inline distT="0" distB="0" distL="0" distR="0" wp14:anchorId="1756BF55" wp14:editId="15E6B9DA">
            <wp:extent cx="6474460" cy="5346700"/>
            <wp:effectExtent l="0" t="0" r="2540" b="635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4460" cy="5346700"/>
                    </a:xfrm>
                    <a:prstGeom prst="rect">
                      <a:avLst/>
                    </a:prstGeom>
                    <a:noFill/>
                  </pic:spPr>
                </pic:pic>
              </a:graphicData>
            </a:graphic>
          </wp:inline>
        </w:drawing>
      </w:r>
    </w:p>
    <w:p w14:paraId="3846563E" w14:textId="7D675C84" w:rsidR="00292CFD" w:rsidRPr="00722006" w:rsidRDefault="00292CFD" w:rsidP="00292CFD">
      <w:pPr>
        <w:jc w:val="center"/>
        <w:rPr>
          <w:lang w:val="en-US"/>
        </w:rPr>
      </w:pPr>
      <w:r w:rsidRPr="00722006">
        <w:rPr>
          <w:noProof/>
        </w:rPr>
        <w:drawing>
          <wp:inline distT="0" distB="0" distL="0" distR="0" wp14:anchorId="0155258C" wp14:editId="3A8E2D6C">
            <wp:extent cx="6826239" cy="5339751"/>
            <wp:effectExtent l="0" t="0" r="0" b="0"/>
            <wp:docPr id="21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5767" cy="5347204"/>
                    </a:xfrm>
                    <a:prstGeom prst="rect">
                      <a:avLst/>
                    </a:prstGeom>
                    <a:noFill/>
                    <a:ln>
                      <a:noFill/>
                    </a:ln>
                  </pic:spPr>
                </pic:pic>
              </a:graphicData>
            </a:graphic>
          </wp:inline>
        </w:drawing>
      </w:r>
    </w:p>
    <w:p w14:paraId="734C15AC" w14:textId="474EB94B" w:rsidR="00292CFD" w:rsidRPr="00722006" w:rsidRDefault="00292CFD" w:rsidP="00292CFD">
      <w:pPr>
        <w:jc w:val="center"/>
        <w:rPr>
          <w:lang w:val="en-US"/>
        </w:rPr>
      </w:pPr>
      <w:r w:rsidRPr="00722006">
        <w:rPr>
          <w:noProof/>
        </w:rPr>
        <w:drawing>
          <wp:inline distT="0" distB="0" distL="0" distR="0" wp14:anchorId="322755E7" wp14:editId="5F628546">
            <wp:extent cx="6728346" cy="5314667"/>
            <wp:effectExtent l="0" t="0" r="0" b="635"/>
            <wp:docPr id="215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49115" cy="5331072"/>
                    </a:xfrm>
                    <a:prstGeom prst="rect">
                      <a:avLst/>
                    </a:prstGeom>
                    <a:noFill/>
                    <a:ln>
                      <a:noFill/>
                    </a:ln>
                  </pic:spPr>
                </pic:pic>
              </a:graphicData>
            </a:graphic>
          </wp:inline>
        </w:drawing>
      </w:r>
    </w:p>
    <w:p w14:paraId="566E0801" w14:textId="27A33BEF" w:rsidR="005D7613" w:rsidRPr="00722006" w:rsidRDefault="00292CFD" w:rsidP="00722006">
      <w:pPr>
        <w:jc w:val="center"/>
        <w:rPr>
          <w:rFonts w:eastAsiaTheme="majorEastAsia" w:cstheme="majorBidi"/>
          <w:b/>
          <w:sz w:val="32"/>
          <w:szCs w:val="32"/>
          <w:lang w:val="en-US"/>
        </w:rPr>
      </w:pPr>
      <w:r w:rsidRPr="00722006">
        <w:rPr>
          <w:noProof/>
        </w:rPr>
        <w:drawing>
          <wp:inline distT="0" distB="0" distL="0" distR="0" wp14:anchorId="31F28ECA" wp14:editId="1685D974">
            <wp:extent cx="6441743" cy="5258309"/>
            <wp:effectExtent l="0" t="0" r="0" b="0"/>
            <wp:docPr id="215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69689" cy="5281121"/>
                    </a:xfrm>
                    <a:prstGeom prst="rect">
                      <a:avLst/>
                    </a:prstGeom>
                    <a:noFill/>
                    <a:ln>
                      <a:noFill/>
                    </a:ln>
                  </pic:spPr>
                </pic:pic>
              </a:graphicData>
            </a:graphic>
          </wp:inline>
        </w:drawing>
      </w:r>
      <w:bookmarkEnd w:id="173"/>
    </w:p>
    <w:sectPr w:rsidR="005D7613" w:rsidRPr="00722006" w:rsidSect="003B15FC">
      <w:headerReference w:type="even" r:id="rId51"/>
      <w:footerReference w:type="default" r:id="rId52"/>
      <w:headerReference w:type="first" r:id="rId53"/>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E8C762" w15:done="0"/>
  <w15:commentEx w15:paraId="4271C761" w15:done="0"/>
  <w15:commentEx w15:paraId="103A852E" w15:done="0"/>
  <w15:commentEx w15:paraId="7EBB7C8B" w15:done="0"/>
  <w15:commentEx w15:paraId="4F83E7B0" w15:paraIdParent="7EBB7C8B" w15:done="0"/>
  <w15:commentEx w15:paraId="29CE3DFC" w15:done="0"/>
  <w15:commentEx w15:paraId="685902DA" w15:done="0"/>
  <w15:commentEx w15:paraId="125FE81C" w15:done="0"/>
  <w15:commentEx w15:paraId="5A465F04" w15:done="0"/>
  <w15:commentEx w15:paraId="375C3F68" w15:paraIdParent="5A465F04" w15:done="0"/>
  <w15:commentEx w15:paraId="721627FD" w15:done="0"/>
  <w15:commentEx w15:paraId="6F0AE3F0" w15:done="0"/>
  <w15:commentEx w15:paraId="41F5C2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77B2D" w14:textId="77777777" w:rsidR="00582398" w:rsidRDefault="00582398">
      <w:r>
        <w:separator/>
      </w:r>
    </w:p>
    <w:p w14:paraId="5BDD5439" w14:textId="77777777" w:rsidR="00582398" w:rsidRDefault="00582398"/>
  </w:endnote>
  <w:endnote w:type="continuationSeparator" w:id="0">
    <w:p w14:paraId="54CEBA68" w14:textId="77777777" w:rsidR="00582398" w:rsidRDefault="00582398">
      <w:r>
        <w:continuationSeparator/>
      </w:r>
    </w:p>
    <w:p w14:paraId="19D20CB6" w14:textId="77777777" w:rsidR="00582398" w:rsidRDefault="00582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FuturaA Bk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Ten-Bold">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TimesTen-Bol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582398" w14:paraId="752F68C1" w14:textId="77777777">
      <w:tc>
        <w:tcPr>
          <w:tcW w:w="1070" w:type="dxa"/>
          <w:tcBorders>
            <w:top w:val="single" w:sz="4" w:space="0" w:color="auto"/>
          </w:tcBorders>
        </w:tcPr>
        <w:p w14:paraId="29EBB7FF" w14:textId="77777777" w:rsidR="00582398" w:rsidRDefault="00582398"/>
      </w:tc>
      <w:tc>
        <w:tcPr>
          <w:tcW w:w="7976" w:type="dxa"/>
          <w:tcBorders>
            <w:top w:val="single" w:sz="4" w:space="0" w:color="auto"/>
            <w:left w:val="nil"/>
          </w:tcBorders>
        </w:tcPr>
        <w:p w14:paraId="52FE69D5" w14:textId="77777777" w:rsidR="00582398" w:rsidRDefault="00582398">
          <w:pPr>
            <w:jc w:val="center"/>
            <w:rPr>
              <w:rFonts w:ascii="Garamond" w:hAnsi="Garamond"/>
              <w:sz w:val="16"/>
            </w:rPr>
          </w:pPr>
        </w:p>
      </w:tc>
      <w:tc>
        <w:tcPr>
          <w:tcW w:w="1072" w:type="dxa"/>
          <w:tcBorders>
            <w:top w:val="single" w:sz="4" w:space="0" w:color="auto"/>
          </w:tcBorders>
        </w:tcPr>
        <w:p w14:paraId="052EF310" w14:textId="2B0EFA1A" w:rsidR="00582398" w:rsidRPr="00CD6DDB" w:rsidRDefault="00582398" w:rsidP="00CD6DDB">
          <w:pPr>
            <w:jc w:val="right"/>
            <w:rPr>
              <w:rStyle w:val="Numrodepage"/>
              <w:noProof/>
            </w:rPr>
          </w:pPr>
          <w:r>
            <w:rPr>
              <w:rStyle w:val="Numrodepage"/>
              <w:noProof/>
            </w:rPr>
            <w:fldChar w:fldCharType="begin"/>
          </w:r>
          <w:r>
            <w:rPr>
              <w:rStyle w:val="Numrodepage"/>
              <w:noProof/>
            </w:rPr>
            <w:instrText xml:space="preserve"> PAGE </w:instrText>
          </w:r>
          <w:r>
            <w:rPr>
              <w:rStyle w:val="Numrodepage"/>
              <w:noProof/>
            </w:rPr>
            <w:fldChar w:fldCharType="separate"/>
          </w:r>
          <w:r w:rsidR="00D10821">
            <w:rPr>
              <w:rStyle w:val="Numrodepage"/>
              <w:noProof/>
            </w:rPr>
            <w:t>2</w:t>
          </w:r>
          <w:r>
            <w:rPr>
              <w:rStyle w:val="Numrodepage"/>
              <w:noProof/>
            </w:rPr>
            <w:fldChar w:fldCharType="end"/>
          </w:r>
          <w:r w:rsidRPr="00CD6DDB">
            <w:rPr>
              <w:rStyle w:val="Numrodepage"/>
              <w:noProof/>
            </w:rPr>
            <w:t>/</w:t>
          </w:r>
          <w:r w:rsidRPr="00CD6DDB">
            <w:rPr>
              <w:rStyle w:val="Numrodepage"/>
            </w:rPr>
            <w:fldChar w:fldCharType="begin"/>
          </w:r>
          <w:r w:rsidRPr="00CD6DDB">
            <w:rPr>
              <w:rStyle w:val="Numrodepage"/>
            </w:rPr>
            <w:instrText xml:space="preserve"> NUMPAGES \# "0" </w:instrText>
          </w:r>
          <w:r w:rsidRPr="00CD6DDB">
            <w:rPr>
              <w:rStyle w:val="Numrodepage"/>
            </w:rPr>
            <w:fldChar w:fldCharType="separate"/>
          </w:r>
          <w:r w:rsidR="00D10821">
            <w:rPr>
              <w:rStyle w:val="Numrodepage"/>
              <w:noProof/>
            </w:rPr>
            <w:t>46</w:t>
          </w:r>
          <w:r w:rsidRPr="00CD6DDB">
            <w:rPr>
              <w:rStyle w:val="Numrodepage"/>
            </w:rPr>
            <w:fldChar w:fldCharType="end"/>
          </w:r>
        </w:p>
      </w:tc>
    </w:tr>
  </w:tbl>
  <w:p w14:paraId="36D299F1" w14:textId="77777777" w:rsidR="00582398" w:rsidRDefault="005823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A4A37" w14:textId="77777777" w:rsidR="00582398" w:rsidRDefault="00582398">
    <w:pPr>
      <w:spacing w:line="204" w:lineRule="exact"/>
      <w:ind w:left="-301"/>
      <w:rPr>
        <w:b/>
        <w:bCs/>
        <w:sz w:val="15"/>
      </w:rPr>
    </w:pPr>
    <w:r>
      <w:rPr>
        <w:b/>
        <w:bCs/>
        <w:sz w:val="15"/>
      </w:rPr>
      <w:t>Siège social - 77, av. du Général-de-Gaulle - 92140 Clamart - Standard +33 (0)1 58 35 88 88 - RCS Nanterre B 440 546 018</w:t>
    </w:r>
  </w:p>
  <w:p w14:paraId="74EE182A" w14:textId="77777777" w:rsidR="00582398" w:rsidRDefault="00582398">
    <w:pPr>
      <w:spacing w:line="204" w:lineRule="exact"/>
      <w:ind w:left="-301"/>
      <w:rPr>
        <w:b/>
        <w:bCs/>
        <w:sz w:val="15"/>
      </w:rPr>
    </w:pPr>
  </w:p>
  <w:p w14:paraId="6D21EA95" w14:textId="77777777" w:rsidR="00582398" w:rsidRDefault="00582398">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582398" w:rsidRPr="00A309AA" w14:paraId="7D287359" w14:textId="77777777" w:rsidTr="00905627">
      <w:tc>
        <w:tcPr>
          <w:tcW w:w="9708" w:type="dxa"/>
        </w:tcPr>
        <w:p w14:paraId="34F02E2E" w14:textId="6A594C10" w:rsidR="00582398" w:rsidRPr="00A309AA" w:rsidRDefault="00582398" w:rsidP="005E42A2">
          <w:pPr>
            <w:pStyle w:val="Pieddepage"/>
            <w:ind w:right="450"/>
            <w:rPr>
              <w:i/>
              <w:lang w:val="en-US"/>
            </w:rPr>
          </w:pPr>
          <w:r w:rsidRPr="00EF2C29">
            <w:rPr>
              <w:i/>
              <w:lang w:val="en-US"/>
            </w:rPr>
            <w:t>Technical report ASAMPSA_E / WP30 / D30.4 (support material) / 2016-15</w:t>
          </w:r>
          <w:r w:rsidRPr="00EF2C29" w:rsidDel="00EF2C29">
            <w:rPr>
              <w:i/>
              <w:lang w:val="en-US"/>
            </w:rPr>
            <w:t xml:space="preserve"> </w:t>
          </w:r>
        </w:p>
      </w:tc>
    </w:tr>
  </w:tbl>
  <w:p w14:paraId="13DE18F7" w14:textId="77777777" w:rsidR="00582398" w:rsidRPr="00A309AA" w:rsidRDefault="00582398">
    <w:pP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text" w:horzAnchor="margin" w:tblpX="-923" w:tblpY="1"/>
      <w:tblOverlap w:val="never"/>
      <w:tblW w:w="10614" w:type="dxa"/>
      <w:tblBorders>
        <w:top w:val="single" w:sz="4" w:space="0" w:color="auto"/>
      </w:tblBorders>
      <w:tblCellMar>
        <w:left w:w="70" w:type="dxa"/>
        <w:right w:w="70" w:type="dxa"/>
      </w:tblCellMar>
      <w:tblLook w:val="0000" w:firstRow="0" w:lastRow="0" w:firstColumn="0" w:lastColumn="0" w:noHBand="0" w:noVBand="0"/>
    </w:tblPr>
    <w:tblGrid>
      <w:gridCol w:w="1204"/>
      <w:gridCol w:w="9410"/>
    </w:tblGrid>
    <w:tr w:rsidR="00582398" w:rsidRPr="009D1969" w14:paraId="3482F73D" w14:textId="77777777" w:rsidTr="007F4C5D">
      <w:trPr>
        <w:cantSplit/>
      </w:trPr>
      <w:tc>
        <w:tcPr>
          <w:tcW w:w="1204" w:type="dxa"/>
        </w:tcPr>
        <w:p w14:paraId="112E3F74" w14:textId="53E913B5" w:rsidR="00582398" w:rsidRDefault="00582398" w:rsidP="007F4C5D">
          <w:pPr>
            <w:ind w:left="11"/>
            <w:jc w:val="center"/>
          </w:pPr>
        </w:p>
      </w:tc>
      <w:tc>
        <w:tcPr>
          <w:tcW w:w="9410" w:type="dxa"/>
        </w:tcPr>
        <w:p w14:paraId="0E2820E7" w14:textId="02739CC1" w:rsidR="00582398" w:rsidRDefault="00582398" w:rsidP="007F4C5D">
          <w:pPr>
            <w:ind w:right="403"/>
            <w:jc w:val="center"/>
            <w:rPr>
              <w:sz w:val="16"/>
              <w:lang w:val="en-US"/>
            </w:rPr>
          </w:pPr>
          <w:r w:rsidRPr="00EF2C29">
            <w:rPr>
              <w:i/>
              <w:lang w:val="en-US"/>
            </w:rPr>
            <w:t>Technical report ASAMPSA_E / WP30 / D30.4 (support material) / 2016-15</w:t>
          </w:r>
        </w:p>
      </w:tc>
    </w:tr>
  </w:tbl>
  <w:p w14:paraId="1F53B747" w14:textId="77777777" w:rsidR="00582398" w:rsidRPr="008B67BA" w:rsidRDefault="00582398">
    <w:pPr>
      <w:tabs>
        <w:tab w:val="right" w:pos="8520"/>
      </w:tabs>
      <w:ind w:right="70" w:hanging="240"/>
      <w:jc w:val="right"/>
      <w:rPr>
        <w:lang w:val="en-G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jc w:val="center"/>
      <w:tblLayout w:type="fixed"/>
      <w:tblCellMar>
        <w:left w:w="70" w:type="dxa"/>
        <w:right w:w="70" w:type="dxa"/>
      </w:tblCellMar>
      <w:tblLook w:val="0000" w:firstRow="0" w:lastRow="0" w:firstColumn="0" w:lastColumn="0" w:noHBand="0" w:noVBand="0"/>
    </w:tblPr>
    <w:tblGrid>
      <w:gridCol w:w="1008"/>
      <w:gridCol w:w="7451"/>
      <w:gridCol w:w="1011"/>
    </w:tblGrid>
    <w:tr w:rsidR="00582398" w14:paraId="44E78C30" w14:textId="77777777" w:rsidTr="00CD6DDB">
      <w:trPr>
        <w:jc w:val="center"/>
      </w:trPr>
      <w:tc>
        <w:tcPr>
          <w:tcW w:w="1070" w:type="dxa"/>
          <w:tcBorders>
            <w:top w:val="single" w:sz="4" w:space="0" w:color="auto"/>
          </w:tcBorders>
        </w:tcPr>
        <w:p w14:paraId="6635D5E6" w14:textId="77777777" w:rsidR="00582398" w:rsidRDefault="00582398" w:rsidP="00CD6DDB"/>
      </w:tc>
      <w:tc>
        <w:tcPr>
          <w:tcW w:w="7976" w:type="dxa"/>
          <w:tcBorders>
            <w:top w:val="single" w:sz="4" w:space="0" w:color="auto"/>
            <w:left w:val="nil"/>
          </w:tcBorders>
        </w:tcPr>
        <w:p w14:paraId="3A5BCA5F" w14:textId="4A32BC4C" w:rsidR="00582398" w:rsidRDefault="00582398" w:rsidP="00CD6DDB">
          <w:pPr>
            <w:jc w:val="center"/>
            <w:rPr>
              <w:rFonts w:ascii="Garamond" w:hAnsi="Garamond"/>
              <w:sz w:val="16"/>
            </w:rPr>
          </w:pPr>
          <w:r w:rsidRPr="00EF2C29">
            <w:rPr>
              <w:i/>
              <w:lang w:val="en-US"/>
            </w:rPr>
            <w:t>Technical report ASAMPSA_E / WP30 / D30.4 (support material) / 2016-15</w:t>
          </w:r>
        </w:p>
      </w:tc>
      <w:tc>
        <w:tcPr>
          <w:tcW w:w="1072" w:type="dxa"/>
          <w:tcBorders>
            <w:top w:val="single" w:sz="4" w:space="0" w:color="auto"/>
          </w:tcBorders>
        </w:tcPr>
        <w:p w14:paraId="6E6F74FA" w14:textId="77777777" w:rsidR="00582398" w:rsidRPr="00CD6DDB" w:rsidRDefault="00582398" w:rsidP="00CD6DDB">
          <w:pPr>
            <w:jc w:val="right"/>
            <w:rPr>
              <w:rStyle w:val="Numrodepage"/>
              <w:noProof/>
            </w:rPr>
          </w:pPr>
          <w:r>
            <w:rPr>
              <w:rStyle w:val="Numrodepage"/>
              <w:noProof/>
            </w:rPr>
            <w:fldChar w:fldCharType="begin"/>
          </w:r>
          <w:r>
            <w:rPr>
              <w:rStyle w:val="Numrodepage"/>
              <w:noProof/>
            </w:rPr>
            <w:instrText xml:space="preserve"> PAGE </w:instrText>
          </w:r>
          <w:r>
            <w:rPr>
              <w:rStyle w:val="Numrodepage"/>
              <w:noProof/>
            </w:rPr>
            <w:fldChar w:fldCharType="separate"/>
          </w:r>
          <w:r w:rsidR="00D10821">
            <w:rPr>
              <w:rStyle w:val="Numrodepage"/>
              <w:noProof/>
            </w:rPr>
            <w:t>20</w:t>
          </w:r>
          <w:r>
            <w:rPr>
              <w:rStyle w:val="Numrodepage"/>
              <w:noProof/>
            </w:rPr>
            <w:fldChar w:fldCharType="end"/>
          </w:r>
          <w:r w:rsidRPr="00CD6DDB">
            <w:rPr>
              <w:rStyle w:val="Numrodepage"/>
              <w:noProof/>
            </w:rPr>
            <w:t>/</w:t>
          </w:r>
          <w:r w:rsidRPr="00CD6DDB">
            <w:rPr>
              <w:rStyle w:val="Numrodepage"/>
            </w:rPr>
            <w:fldChar w:fldCharType="begin"/>
          </w:r>
          <w:r w:rsidRPr="00CD6DDB">
            <w:rPr>
              <w:rStyle w:val="Numrodepage"/>
            </w:rPr>
            <w:instrText xml:space="preserve"> NUMPAGES \# "0" </w:instrText>
          </w:r>
          <w:r w:rsidRPr="00CD6DDB">
            <w:rPr>
              <w:rStyle w:val="Numrodepage"/>
            </w:rPr>
            <w:fldChar w:fldCharType="separate"/>
          </w:r>
          <w:r w:rsidR="00D10821">
            <w:rPr>
              <w:rStyle w:val="Numrodepage"/>
              <w:noProof/>
            </w:rPr>
            <w:t>23</w:t>
          </w:r>
          <w:r w:rsidRPr="00CD6DDB">
            <w:rPr>
              <w:rStyle w:val="Numrodepage"/>
            </w:rPr>
            <w:fldChar w:fldCharType="end"/>
          </w:r>
        </w:p>
      </w:tc>
    </w:tr>
  </w:tbl>
  <w:p w14:paraId="7064A16B" w14:textId="77777777" w:rsidR="00582398" w:rsidRPr="00CD6DDB" w:rsidRDefault="00582398" w:rsidP="00CD6DDB">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582398" w14:paraId="7653DBAE" w14:textId="77777777" w:rsidTr="009814B2">
      <w:tc>
        <w:tcPr>
          <w:tcW w:w="1070" w:type="dxa"/>
          <w:tcBorders>
            <w:top w:val="single" w:sz="4" w:space="0" w:color="auto"/>
          </w:tcBorders>
        </w:tcPr>
        <w:p w14:paraId="5CE98265" w14:textId="77777777" w:rsidR="00582398" w:rsidRDefault="00582398" w:rsidP="00CD6DDB"/>
      </w:tc>
      <w:tc>
        <w:tcPr>
          <w:tcW w:w="7976" w:type="dxa"/>
          <w:tcBorders>
            <w:top w:val="single" w:sz="4" w:space="0" w:color="auto"/>
            <w:left w:val="nil"/>
          </w:tcBorders>
        </w:tcPr>
        <w:p w14:paraId="053C4F30" w14:textId="5DE902C4" w:rsidR="00582398" w:rsidRDefault="00582398" w:rsidP="00CD6DDB">
          <w:pPr>
            <w:jc w:val="center"/>
            <w:rPr>
              <w:rFonts w:ascii="Garamond" w:hAnsi="Garamond"/>
              <w:sz w:val="16"/>
            </w:rPr>
          </w:pPr>
          <w:r w:rsidRPr="00EF2C29">
            <w:rPr>
              <w:i/>
              <w:lang w:val="en-US"/>
            </w:rPr>
            <w:t>Technical report ASAMPSA_E / WP30 / D30.4 (support material) / 2016-15</w:t>
          </w:r>
        </w:p>
      </w:tc>
      <w:tc>
        <w:tcPr>
          <w:tcW w:w="1072" w:type="dxa"/>
          <w:tcBorders>
            <w:top w:val="single" w:sz="4" w:space="0" w:color="auto"/>
          </w:tcBorders>
        </w:tcPr>
        <w:p w14:paraId="75B68687" w14:textId="77777777" w:rsidR="00582398" w:rsidRPr="00CD6DDB" w:rsidRDefault="00582398" w:rsidP="00CD6DDB">
          <w:pPr>
            <w:jc w:val="right"/>
            <w:rPr>
              <w:rStyle w:val="Numrodepage"/>
              <w:noProof/>
            </w:rPr>
          </w:pPr>
          <w:r>
            <w:rPr>
              <w:rStyle w:val="Numrodepage"/>
              <w:noProof/>
            </w:rPr>
            <w:fldChar w:fldCharType="begin"/>
          </w:r>
          <w:r>
            <w:rPr>
              <w:rStyle w:val="Numrodepage"/>
              <w:noProof/>
            </w:rPr>
            <w:instrText xml:space="preserve"> PAGE </w:instrText>
          </w:r>
          <w:r>
            <w:rPr>
              <w:rStyle w:val="Numrodepage"/>
              <w:noProof/>
            </w:rPr>
            <w:fldChar w:fldCharType="separate"/>
          </w:r>
          <w:r w:rsidR="00D10821">
            <w:rPr>
              <w:rStyle w:val="Numrodepage"/>
              <w:noProof/>
            </w:rPr>
            <w:t>42</w:t>
          </w:r>
          <w:r>
            <w:rPr>
              <w:rStyle w:val="Numrodepage"/>
              <w:noProof/>
            </w:rPr>
            <w:fldChar w:fldCharType="end"/>
          </w:r>
          <w:r w:rsidRPr="00CD6DDB">
            <w:rPr>
              <w:rStyle w:val="Numrodepage"/>
              <w:noProof/>
            </w:rPr>
            <w:t>/</w:t>
          </w:r>
          <w:r w:rsidRPr="00CD6DDB">
            <w:rPr>
              <w:rStyle w:val="Numrodepage"/>
            </w:rPr>
            <w:fldChar w:fldCharType="begin"/>
          </w:r>
          <w:r w:rsidRPr="00CD6DDB">
            <w:rPr>
              <w:rStyle w:val="Numrodepage"/>
            </w:rPr>
            <w:instrText xml:space="preserve"> NUMPAGES \# "0" </w:instrText>
          </w:r>
          <w:r w:rsidRPr="00CD6DDB">
            <w:rPr>
              <w:rStyle w:val="Numrodepage"/>
            </w:rPr>
            <w:fldChar w:fldCharType="separate"/>
          </w:r>
          <w:r w:rsidR="00D10821">
            <w:rPr>
              <w:rStyle w:val="Numrodepage"/>
              <w:noProof/>
            </w:rPr>
            <w:t>46</w:t>
          </w:r>
          <w:r w:rsidRPr="00CD6DDB">
            <w:rPr>
              <w:rStyle w:val="Numrodepage"/>
            </w:rPr>
            <w:fldChar w:fldCharType="end"/>
          </w:r>
        </w:p>
      </w:tc>
    </w:tr>
  </w:tbl>
  <w:p w14:paraId="0A1F9EF8" w14:textId="77777777" w:rsidR="00582398" w:rsidRPr="00CD6DDB" w:rsidRDefault="00582398" w:rsidP="00CD6DDB">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582398" w14:paraId="66EA9612" w14:textId="77777777" w:rsidTr="009814B2">
      <w:tc>
        <w:tcPr>
          <w:tcW w:w="1070" w:type="dxa"/>
          <w:tcBorders>
            <w:top w:val="single" w:sz="4" w:space="0" w:color="auto"/>
          </w:tcBorders>
        </w:tcPr>
        <w:p w14:paraId="0D2D95DA" w14:textId="77777777" w:rsidR="00582398" w:rsidRDefault="00582398" w:rsidP="00CD6DDB"/>
      </w:tc>
      <w:tc>
        <w:tcPr>
          <w:tcW w:w="7976" w:type="dxa"/>
          <w:tcBorders>
            <w:top w:val="single" w:sz="4" w:space="0" w:color="auto"/>
            <w:left w:val="nil"/>
          </w:tcBorders>
        </w:tcPr>
        <w:p w14:paraId="28DA7808" w14:textId="373BBEC3" w:rsidR="00582398" w:rsidRDefault="00582398" w:rsidP="00CD6DDB">
          <w:pPr>
            <w:jc w:val="center"/>
            <w:rPr>
              <w:rFonts w:ascii="Garamond" w:hAnsi="Garamond"/>
              <w:sz w:val="16"/>
            </w:rPr>
          </w:pPr>
          <w:r w:rsidRPr="00EF2C29">
            <w:rPr>
              <w:i/>
              <w:lang w:val="en-US"/>
            </w:rPr>
            <w:t>Technical report ASAMPSA_E / WP30 / D30.4 (support material) / 2016-15</w:t>
          </w:r>
        </w:p>
      </w:tc>
      <w:tc>
        <w:tcPr>
          <w:tcW w:w="1072" w:type="dxa"/>
          <w:tcBorders>
            <w:top w:val="single" w:sz="4" w:space="0" w:color="auto"/>
          </w:tcBorders>
        </w:tcPr>
        <w:p w14:paraId="603B8859" w14:textId="77777777" w:rsidR="00582398" w:rsidRPr="00CD6DDB" w:rsidRDefault="00582398" w:rsidP="00CD6DDB">
          <w:pPr>
            <w:jc w:val="right"/>
            <w:rPr>
              <w:rStyle w:val="Numrodepage"/>
              <w:noProof/>
            </w:rPr>
          </w:pPr>
          <w:r>
            <w:rPr>
              <w:rStyle w:val="Numrodepage"/>
              <w:noProof/>
            </w:rPr>
            <w:fldChar w:fldCharType="begin"/>
          </w:r>
          <w:r>
            <w:rPr>
              <w:rStyle w:val="Numrodepage"/>
              <w:noProof/>
            </w:rPr>
            <w:instrText xml:space="preserve"> PAGE </w:instrText>
          </w:r>
          <w:r>
            <w:rPr>
              <w:rStyle w:val="Numrodepage"/>
              <w:noProof/>
            </w:rPr>
            <w:fldChar w:fldCharType="separate"/>
          </w:r>
          <w:r w:rsidR="00D10821">
            <w:rPr>
              <w:rStyle w:val="Numrodepage"/>
              <w:noProof/>
            </w:rPr>
            <w:t>47</w:t>
          </w:r>
          <w:r>
            <w:rPr>
              <w:rStyle w:val="Numrodepage"/>
              <w:noProof/>
            </w:rPr>
            <w:fldChar w:fldCharType="end"/>
          </w:r>
          <w:r w:rsidRPr="00CD6DDB">
            <w:rPr>
              <w:rStyle w:val="Numrodepage"/>
              <w:noProof/>
            </w:rPr>
            <w:t>/</w:t>
          </w:r>
          <w:r w:rsidRPr="00CD6DDB">
            <w:rPr>
              <w:rStyle w:val="Numrodepage"/>
            </w:rPr>
            <w:fldChar w:fldCharType="begin"/>
          </w:r>
          <w:r w:rsidRPr="00CD6DDB">
            <w:rPr>
              <w:rStyle w:val="Numrodepage"/>
            </w:rPr>
            <w:instrText xml:space="preserve"> NUMPAGES \# "0" </w:instrText>
          </w:r>
          <w:r w:rsidRPr="00CD6DDB">
            <w:rPr>
              <w:rStyle w:val="Numrodepage"/>
            </w:rPr>
            <w:fldChar w:fldCharType="separate"/>
          </w:r>
          <w:r w:rsidR="00D10821">
            <w:rPr>
              <w:rStyle w:val="Numrodepage"/>
              <w:noProof/>
            </w:rPr>
            <w:t>47</w:t>
          </w:r>
          <w:r w:rsidRPr="00CD6DDB">
            <w:rPr>
              <w:rStyle w:val="Numrodepage"/>
            </w:rPr>
            <w:fldChar w:fldCharType="end"/>
          </w:r>
        </w:p>
      </w:tc>
    </w:tr>
  </w:tbl>
  <w:p w14:paraId="508C2547" w14:textId="77777777" w:rsidR="00582398" w:rsidRDefault="00582398" w:rsidP="00EF2C29">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jc w:val="center"/>
      <w:tblLayout w:type="fixed"/>
      <w:tblCellMar>
        <w:left w:w="70" w:type="dxa"/>
        <w:right w:w="70" w:type="dxa"/>
      </w:tblCellMar>
      <w:tblLook w:val="0000" w:firstRow="0" w:lastRow="0" w:firstColumn="0" w:lastColumn="0" w:noHBand="0" w:noVBand="0"/>
    </w:tblPr>
    <w:tblGrid>
      <w:gridCol w:w="1008"/>
      <w:gridCol w:w="7451"/>
      <w:gridCol w:w="1011"/>
    </w:tblGrid>
    <w:tr w:rsidR="00582398" w14:paraId="2AF6C471" w14:textId="77777777" w:rsidTr="009814B2">
      <w:trPr>
        <w:jc w:val="center"/>
      </w:trPr>
      <w:tc>
        <w:tcPr>
          <w:tcW w:w="1070" w:type="dxa"/>
          <w:tcBorders>
            <w:top w:val="single" w:sz="4" w:space="0" w:color="auto"/>
          </w:tcBorders>
        </w:tcPr>
        <w:p w14:paraId="7705D3EE" w14:textId="77777777" w:rsidR="00582398" w:rsidRDefault="00582398" w:rsidP="00CD6DDB"/>
      </w:tc>
      <w:tc>
        <w:tcPr>
          <w:tcW w:w="7976" w:type="dxa"/>
          <w:tcBorders>
            <w:top w:val="single" w:sz="4" w:space="0" w:color="auto"/>
            <w:left w:val="nil"/>
          </w:tcBorders>
        </w:tcPr>
        <w:p w14:paraId="35A03AD0" w14:textId="5FEFCA42" w:rsidR="00582398" w:rsidRDefault="00582398" w:rsidP="00CD6DDB">
          <w:pPr>
            <w:jc w:val="center"/>
            <w:rPr>
              <w:rFonts w:ascii="Garamond" w:hAnsi="Garamond"/>
              <w:sz w:val="16"/>
            </w:rPr>
          </w:pPr>
          <w:r w:rsidRPr="00EF2C29">
            <w:rPr>
              <w:i/>
              <w:lang w:val="en-US"/>
            </w:rPr>
            <w:t>Technical report ASAMPSA_E / WP30 / D30.4 (support material) / 2016-15</w:t>
          </w:r>
        </w:p>
      </w:tc>
      <w:tc>
        <w:tcPr>
          <w:tcW w:w="1072" w:type="dxa"/>
          <w:tcBorders>
            <w:top w:val="single" w:sz="4" w:space="0" w:color="auto"/>
          </w:tcBorders>
        </w:tcPr>
        <w:p w14:paraId="5EFD0006" w14:textId="77777777" w:rsidR="00582398" w:rsidRPr="00CD6DDB" w:rsidRDefault="00582398" w:rsidP="00CD6DDB">
          <w:pPr>
            <w:jc w:val="right"/>
            <w:rPr>
              <w:rStyle w:val="Numrodepage"/>
              <w:noProof/>
            </w:rPr>
          </w:pPr>
          <w:r>
            <w:rPr>
              <w:rStyle w:val="Numrodepage"/>
              <w:noProof/>
            </w:rPr>
            <w:fldChar w:fldCharType="begin"/>
          </w:r>
          <w:r>
            <w:rPr>
              <w:rStyle w:val="Numrodepage"/>
              <w:noProof/>
            </w:rPr>
            <w:instrText xml:space="preserve"> PAGE </w:instrText>
          </w:r>
          <w:r>
            <w:rPr>
              <w:rStyle w:val="Numrodepage"/>
              <w:noProof/>
            </w:rPr>
            <w:fldChar w:fldCharType="separate"/>
          </w:r>
          <w:r w:rsidR="00051ECA">
            <w:rPr>
              <w:rStyle w:val="Numrodepage"/>
              <w:noProof/>
            </w:rPr>
            <w:t>72</w:t>
          </w:r>
          <w:r>
            <w:rPr>
              <w:rStyle w:val="Numrodepage"/>
              <w:noProof/>
            </w:rPr>
            <w:fldChar w:fldCharType="end"/>
          </w:r>
          <w:r w:rsidRPr="00CD6DDB">
            <w:rPr>
              <w:rStyle w:val="Numrodepage"/>
              <w:noProof/>
            </w:rPr>
            <w:t>/</w:t>
          </w:r>
          <w:r w:rsidRPr="00CD6DDB">
            <w:rPr>
              <w:rStyle w:val="Numrodepage"/>
            </w:rPr>
            <w:fldChar w:fldCharType="begin"/>
          </w:r>
          <w:r w:rsidRPr="00CD6DDB">
            <w:rPr>
              <w:rStyle w:val="Numrodepage"/>
            </w:rPr>
            <w:instrText xml:space="preserve"> NUMPAGES \# "0" </w:instrText>
          </w:r>
          <w:r w:rsidRPr="00CD6DDB">
            <w:rPr>
              <w:rStyle w:val="Numrodepage"/>
            </w:rPr>
            <w:fldChar w:fldCharType="separate"/>
          </w:r>
          <w:r w:rsidR="00051ECA">
            <w:rPr>
              <w:rStyle w:val="Numrodepage"/>
              <w:noProof/>
            </w:rPr>
            <w:t>72</w:t>
          </w:r>
          <w:r w:rsidRPr="00CD6DDB">
            <w:rPr>
              <w:rStyle w:val="Numrodepage"/>
            </w:rPr>
            <w:fldChar w:fldCharType="end"/>
          </w:r>
        </w:p>
      </w:tc>
    </w:tr>
  </w:tbl>
  <w:p w14:paraId="57DAE9DB" w14:textId="77777777" w:rsidR="00582398" w:rsidRPr="00CD6DDB" w:rsidRDefault="00582398" w:rsidP="00CD6DD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E2D30" w14:textId="77777777" w:rsidR="00582398" w:rsidRDefault="00582398">
      <w:r>
        <w:separator/>
      </w:r>
    </w:p>
    <w:p w14:paraId="55884D7F" w14:textId="77777777" w:rsidR="00582398" w:rsidRDefault="00582398"/>
  </w:footnote>
  <w:footnote w:type="continuationSeparator" w:id="0">
    <w:p w14:paraId="704EF4DB" w14:textId="77777777" w:rsidR="00582398" w:rsidRDefault="00582398">
      <w:r>
        <w:continuationSeparator/>
      </w:r>
    </w:p>
    <w:p w14:paraId="20146B59" w14:textId="77777777" w:rsidR="00582398" w:rsidRDefault="00582398"/>
  </w:footnote>
  <w:footnote w:id="1">
    <w:p w14:paraId="188AF46E" w14:textId="77777777" w:rsidR="00582398" w:rsidRPr="00722006" w:rsidRDefault="00582398" w:rsidP="00722006">
      <w:pPr>
        <w:spacing w:line="240" w:lineRule="auto"/>
        <w:rPr>
          <w:rFonts w:cstheme="minorHAnsi"/>
          <w:szCs w:val="18"/>
          <w:lang w:val="en-GB"/>
        </w:rPr>
      </w:pPr>
      <w:r w:rsidRPr="00722006">
        <w:rPr>
          <w:rStyle w:val="Appelnotedebasdep"/>
          <w:rFonts w:cstheme="minorHAnsi"/>
          <w:szCs w:val="18"/>
        </w:rPr>
        <w:footnoteRef/>
      </w:r>
      <w:r w:rsidRPr="00722006">
        <w:rPr>
          <w:rFonts w:cstheme="minorHAnsi"/>
          <w:szCs w:val="18"/>
          <w:lang w:val="en-US"/>
        </w:rPr>
        <w:t xml:space="preserve"> </w:t>
      </w:r>
      <w:r w:rsidRPr="00722006">
        <w:rPr>
          <w:rFonts w:cstheme="minorHAnsi"/>
          <w:szCs w:val="18"/>
          <w:lang w:val="en-GB"/>
        </w:rPr>
        <w:t xml:space="preserve">The safety architecture is the set of provisions that are set up by the designer to: </w:t>
      </w:r>
    </w:p>
    <w:p w14:paraId="25CFD430" w14:textId="24FB183D" w:rsidR="00582398" w:rsidRPr="00722006" w:rsidRDefault="00582398" w:rsidP="00FB16C8">
      <w:pPr>
        <w:numPr>
          <w:ilvl w:val="0"/>
          <w:numId w:val="30"/>
        </w:numPr>
        <w:tabs>
          <w:tab w:val="clear" w:pos="360"/>
          <w:tab w:val="num" w:pos="284"/>
        </w:tabs>
        <w:spacing w:line="240" w:lineRule="auto"/>
        <w:ind w:left="284" w:hanging="284"/>
        <w:contextualSpacing/>
        <w:rPr>
          <w:rFonts w:cstheme="minorHAnsi"/>
          <w:szCs w:val="18"/>
          <w:lang w:val="en-GB"/>
        </w:rPr>
      </w:pPr>
      <w:r w:rsidRPr="00722006">
        <w:rPr>
          <w:rFonts w:cstheme="minorHAnsi"/>
          <w:szCs w:val="18"/>
          <w:lang w:val="en-GB"/>
        </w:rPr>
        <w:t xml:space="preserve">ensure the achievement of tasks allocated to the process in satisfactory conditions of safety, i.e. maintaining significant parameters (e.g. the fuel temperature) within allowable operational limits; </w:t>
      </w:r>
    </w:p>
    <w:p w14:paraId="310C0011" w14:textId="4FDD9BD9" w:rsidR="00582398" w:rsidRPr="00722006" w:rsidRDefault="00582398" w:rsidP="00FB16C8">
      <w:pPr>
        <w:numPr>
          <w:ilvl w:val="0"/>
          <w:numId w:val="30"/>
        </w:numPr>
        <w:tabs>
          <w:tab w:val="clear" w:pos="360"/>
          <w:tab w:val="num" w:pos="284"/>
        </w:tabs>
        <w:spacing w:line="240" w:lineRule="auto"/>
        <w:ind w:left="284" w:hanging="284"/>
        <w:contextualSpacing/>
        <w:rPr>
          <w:rFonts w:cstheme="minorHAnsi"/>
          <w:szCs w:val="18"/>
          <w:lang w:val="en-GB"/>
        </w:rPr>
      </w:pPr>
      <w:r w:rsidRPr="00722006">
        <w:rPr>
          <w:rFonts w:cstheme="minorHAnsi"/>
          <w:szCs w:val="18"/>
          <w:lang w:val="en-GB"/>
        </w:rPr>
        <w:t xml:space="preserve">prevent the degradation of the facility, i.e. the exceed of operational limits; </w:t>
      </w:r>
    </w:p>
    <w:p w14:paraId="16B6FED1" w14:textId="1FDC3CA9" w:rsidR="00582398" w:rsidRPr="00722006" w:rsidRDefault="00582398" w:rsidP="00FB16C8">
      <w:pPr>
        <w:numPr>
          <w:ilvl w:val="0"/>
          <w:numId w:val="30"/>
        </w:numPr>
        <w:tabs>
          <w:tab w:val="clear" w:pos="360"/>
          <w:tab w:val="num" w:pos="284"/>
        </w:tabs>
        <w:spacing w:line="240" w:lineRule="auto"/>
        <w:ind w:left="284" w:hanging="284"/>
        <w:contextualSpacing/>
        <w:rPr>
          <w:rFonts w:cstheme="minorHAnsi"/>
          <w:szCs w:val="18"/>
          <w:lang w:val="en-US"/>
        </w:rPr>
      </w:pPr>
      <w:r w:rsidRPr="00722006">
        <w:rPr>
          <w:rFonts w:cstheme="minorHAnsi"/>
          <w:szCs w:val="18"/>
          <w:lang w:val="en-GB"/>
        </w:rPr>
        <w:t>restore and keep the facility in a safe shutdown condition for the short and long term, in case of failure.</w:t>
      </w:r>
    </w:p>
  </w:footnote>
  <w:footnote w:id="2">
    <w:p w14:paraId="055A66D4" w14:textId="4C52E152"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w:t>
      </w:r>
      <w:r w:rsidRPr="00722006">
        <w:rPr>
          <w:rFonts w:ascii="Trebuchet MS" w:hAnsi="Trebuchet MS" w:cstheme="minorHAnsi"/>
          <w:i/>
          <w:sz w:val="18"/>
          <w:szCs w:val="18"/>
          <w:lang w:val="en-US"/>
        </w:rPr>
        <w:t>Principle 5: Optimization of protection; Principle 6: Limitation of risks to individuals; Principle 7: Protection of present and future generations; Principle 8: Prevention of accidents; Principle 9: Emergency preparedness and response; Principle 10: Protective actions to reduce existing or unregulated radiation risks.</w:t>
      </w:r>
    </w:p>
  </w:footnote>
  <w:footnote w:id="3">
    <w:p w14:paraId="2A0B3750" w14:textId="78BA6F1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 xml:space="preserve">From IAEA glossary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_Ref446275671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[1]</w:t>
      </w:r>
      <w:r w:rsidRPr="00722006">
        <w:rPr>
          <w:rFonts w:ascii="Trebuchet MS" w:hAnsi="Trebuchet MS"/>
          <w:sz w:val="18"/>
          <w:szCs w:val="18"/>
          <w:lang w:val="en-US"/>
        </w:rPr>
        <w:fldChar w:fldCharType="end"/>
      </w:r>
      <w:r w:rsidRPr="00722006">
        <w:rPr>
          <w:rFonts w:ascii="Trebuchet MS" w:hAnsi="Trebuchet MS"/>
          <w:sz w:val="18"/>
          <w:szCs w:val="18"/>
          <w:lang w:val="en-US"/>
        </w:rPr>
        <w:t>: Safety</w:t>
      </w:r>
      <w:r w:rsidRPr="00722006">
        <w:rPr>
          <w:rFonts w:ascii="Trebuchet MS" w:hAnsi="Trebuchet MS"/>
          <w:sz w:val="18"/>
          <w:szCs w:val="18"/>
          <w:lang w:val="en-GB"/>
        </w:rPr>
        <w:t xml:space="preserve"> assessment is the assessment of all aspects of a practice that are relevant to protection and safety; for an authorized facility, this includes siting, design and operation of the facility.</w:t>
      </w:r>
    </w:p>
  </w:footnote>
  <w:footnote w:id="4">
    <w:p w14:paraId="2CD8D6E7" w14:textId="604F61AF"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From IAEA glossary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_Ref446275671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[1]</w:t>
      </w:r>
      <w:r w:rsidRPr="00722006">
        <w:rPr>
          <w:rFonts w:ascii="Trebuchet MS" w:hAnsi="Trebuchet MS"/>
          <w:sz w:val="18"/>
          <w:szCs w:val="18"/>
          <w:lang w:val="en-US"/>
        </w:rPr>
        <w:fldChar w:fldCharType="end"/>
      </w:r>
      <w:r w:rsidRPr="00722006">
        <w:rPr>
          <w:rFonts w:ascii="Trebuchet MS" w:hAnsi="Trebuchet MS"/>
          <w:sz w:val="18"/>
          <w:szCs w:val="18"/>
          <w:lang w:val="en-US"/>
        </w:rPr>
        <w:t>: Safety analysis is the evaluation of the potential hazards associated with the conduct of an activity. Safety analysis is often used interchangeably with safety assessment. However, when the distinction is important, safety analysis should be used for the study of safety, and safety assessment for the evaluation of safety — for example, evaluation of the magnitude of hazards, evaluation of the performance of safety measures and judgement of their adequacy</w:t>
      </w:r>
      <w:r>
        <w:rPr>
          <w:rFonts w:ascii="Trebuchet MS" w:hAnsi="Trebuchet MS"/>
          <w:sz w:val="18"/>
          <w:szCs w:val="18"/>
          <w:lang w:val="en-US"/>
        </w:rPr>
        <w:t xml:space="preserve"> is safety analysis</w:t>
      </w:r>
      <w:r w:rsidRPr="00722006">
        <w:rPr>
          <w:rFonts w:ascii="Trebuchet MS" w:hAnsi="Trebuchet MS"/>
          <w:sz w:val="18"/>
          <w:szCs w:val="18"/>
          <w:lang w:val="en-US"/>
        </w:rPr>
        <w:t>, or quantification of the overall radiological impact or safety of a facility or activity</w:t>
      </w:r>
      <w:r>
        <w:rPr>
          <w:rFonts w:ascii="Trebuchet MS" w:hAnsi="Trebuchet MS"/>
          <w:sz w:val="18"/>
          <w:szCs w:val="18"/>
          <w:lang w:val="en-US"/>
        </w:rPr>
        <w:t xml:space="preserve"> is safety assessment</w:t>
      </w:r>
      <w:r w:rsidRPr="00722006">
        <w:rPr>
          <w:rFonts w:ascii="Trebuchet MS" w:hAnsi="Trebuchet MS"/>
          <w:sz w:val="18"/>
          <w:szCs w:val="18"/>
          <w:lang w:val="en-US"/>
        </w:rPr>
        <w:t>.</w:t>
      </w:r>
    </w:p>
  </w:footnote>
  <w:footnote w:id="5">
    <w:p w14:paraId="2BF76D68"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The authors believe that multiple barriers and safety margin should be considered as integral parts of DiD.</w:t>
      </w:r>
    </w:p>
  </w:footnote>
  <w:footnote w:id="6">
    <w:p w14:paraId="4C67B187" w14:textId="77777777"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Typically, the designer selects among several options the design solution considered as “more pertinent” (e.g. “active” versus “passive” solution, “known” versus “innovative”). The selection is based on several criteria (not all related to safety, as result of an iterative process that ends on a “retained” architecture.</w:t>
      </w:r>
    </w:p>
  </w:footnote>
  <w:footnote w:id="7">
    <w:p w14:paraId="41126C72" w14:textId="77777777"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As already indicated, according to GSR Part 4, “Safety analysis” is only a part of the “Safety assessment”.</w:t>
      </w:r>
    </w:p>
  </w:footnote>
  <w:footnote w:id="8">
    <w:p w14:paraId="6DBBDA2D" w14:textId="34527A8A"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eastAsiaTheme="majorEastAsia" w:hAnsi="Trebuchet MS"/>
          <w:sz w:val="18"/>
          <w:szCs w:val="18"/>
        </w:rPr>
        <w:footnoteRef/>
      </w:r>
      <w:r w:rsidRPr="00722006">
        <w:rPr>
          <w:rFonts w:ascii="Trebuchet MS" w:hAnsi="Trebuchet MS"/>
          <w:sz w:val="18"/>
          <w:szCs w:val="18"/>
          <w:lang w:val="en-US"/>
        </w:rPr>
        <w:t xml:space="preserve"> The integration of Design Extension Conditions </w:t>
      </w:r>
      <w:r>
        <w:rPr>
          <w:rFonts w:ascii="Trebuchet MS" w:hAnsi="Trebuchet MS"/>
          <w:sz w:val="18"/>
          <w:szCs w:val="18"/>
          <w:lang w:val="en-US"/>
        </w:rPr>
        <w:t xml:space="preserve">(DEC) </w:t>
      </w:r>
      <w:r w:rsidRPr="00722006">
        <w:rPr>
          <w:rFonts w:ascii="Trebuchet MS" w:hAnsi="Trebuchet MS"/>
          <w:sz w:val="18"/>
          <w:szCs w:val="18"/>
          <w:lang w:val="en-US"/>
        </w:rPr>
        <w:t xml:space="preserve">within the design basis is consistent with the current requirements expressed by the IAEA SSR 2/1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_Ref447031380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[2]</w:t>
      </w:r>
      <w:r w:rsidRPr="00722006">
        <w:rPr>
          <w:rFonts w:ascii="Trebuchet MS" w:hAnsi="Trebuchet MS"/>
          <w:sz w:val="18"/>
          <w:szCs w:val="18"/>
          <w:lang w:val="en-US"/>
        </w:rPr>
        <w:fldChar w:fldCharType="end"/>
      </w:r>
      <w:r w:rsidRPr="00722006">
        <w:rPr>
          <w:rFonts w:ascii="Trebuchet MS" w:hAnsi="Trebuchet MS"/>
          <w:sz w:val="18"/>
          <w:szCs w:val="18"/>
          <w:lang w:val="en-US"/>
        </w:rPr>
        <w:t xml:space="preserve"> – Requirement 20.</w:t>
      </w:r>
    </w:p>
  </w:footnote>
  <w:footnote w:id="9">
    <w:p w14:paraId="49368124" w14:textId="77777777" w:rsidR="00582398" w:rsidRPr="00722006" w:rsidRDefault="00582398" w:rsidP="001F6B0D">
      <w:pPr>
        <w:pStyle w:val="Notedebasdepage"/>
        <w:jc w:val="both"/>
        <w:rPr>
          <w:rFonts w:ascii="Trebuchet MS" w:hAnsi="Trebuchet MS"/>
          <w:sz w:val="18"/>
          <w:szCs w:val="18"/>
          <w:lang w:val="en-US"/>
        </w:rPr>
      </w:pPr>
      <w:r w:rsidRPr="00722006">
        <w:rPr>
          <w:rStyle w:val="Appelnotedebasdep"/>
          <w:rFonts w:ascii="Trebuchet MS" w:eastAsiaTheme="majorEastAsia" w:hAnsi="Trebuchet MS"/>
          <w:sz w:val="18"/>
          <w:szCs w:val="18"/>
        </w:rPr>
        <w:footnoteRef/>
      </w:r>
      <w:r w:rsidRPr="00722006">
        <w:rPr>
          <w:rFonts w:ascii="Trebuchet MS" w:hAnsi="Trebuchet MS"/>
          <w:sz w:val="18"/>
          <w:szCs w:val="18"/>
          <w:lang w:val="en-US"/>
        </w:rPr>
        <w:t xml:space="preserve"> The contribution to this step is essentially deterministic even if it is recognized that probabilistic assessment can help, for example, for the identification of complex events / sequences which probability of occurrence justify their consideration for the design and / or for the categorization of the selected initiating events. </w:t>
      </w:r>
    </w:p>
  </w:footnote>
  <w:footnote w:id="10">
    <w:p w14:paraId="1E6DDC59" w14:textId="32D2FA65"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See Section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_Ref447011917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2.3</w:t>
      </w:r>
      <w:r w:rsidRPr="00722006">
        <w:rPr>
          <w:rFonts w:ascii="Trebuchet MS" w:hAnsi="Trebuchet MS"/>
          <w:sz w:val="18"/>
          <w:szCs w:val="18"/>
          <w:lang w:val="en-US"/>
        </w:rPr>
        <w:fldChar w:fldCharType="end"/>
      </w:r>
      <w:r w:rsidRPr="00722006">
        <w:rPr>
          <w:rFonts w:ascii="Trebuchet MS" w:hAnsi="Trebuchet MS"/>
          <w:sz w:val="18"/>
          <w:szCs w:val="18"/>
          <w:lang w:val="en-US"/>
        </w:rPr>
        <w:t xml:space="preserve"> for details concerning these objectives and their rationale / links with the IAEA Safety Standards.</w:t>
      </w:r>
    </w:p>
  </w:footnote>
  <w:footnote w:id="11">
    <w:p w14:paraId="61CF4E81" w14:textId="0BB88294"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lang w:val="en-GB"/>
        </w:rPr>
        <w:footnoteRef/>
      </w:r>
      <w:r w:rsidRPr="00722006">
        <w:rPr>
          <w:rFonts w:ascii="Trebuchet MS" w:hAnsi="Trebuchet MS"/>
          <w:sz w:val="18"/>
          <w:szCs w:val="18"/>
          <w:lang w:val="en-GB"/>
        </w:rPr>
        <w:t xml:space="preserve"> Different independent levels, functionally redundant and with a clear identification of relevant provisions.</w:t>
      </w:r>
    </w:p>
  </w:footnote>
  <w:footnote w:id="12">
    <w:p w14:paraId="110CF846" w14:textId="53353CF4"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lang w:val="en-GB"/>
        </w:rPr>
        <w:footnoteRef/>
      </w:r>
      <w:r w:rsidRPr="00722006">
        <w:rPr>
          <w:rFonts w:ascii="Trebuchet MS" w:hAnsi="Trebuchet MS"/>
          <w:sz w:val="18"/>
          <w:szCs w:val="18"/>
          <w:lang w:val="en-GB"/>
        </w:rPr>
        <w:t xml:space="preserve"> </w:t>
      </w:r>
      <w:r w:rsidRPr="00722006">
        <w:rPr>
          <w:rStyle w:val="Appelnotedebasdep"/>
          <w:rFonts w:ascii="Trebuchet MS" w:hAnsi="Trebuchet MS"/>
          <w:sz w:val="18"/>
          <w:szCs w:val="18"/>
          <w:vertAlign w:val="baseline"/>
          <w:lang w:val="en-GB"/>
        </w:rPr>
        <w:t>The basic idea is to achieve a representation of the safety architecture that allows answering the questions: what is doing what during the management of an abnormal / accidental condition?</w:t>
      </w:r>
      <w:r w:rsidRPr="00722006">
        <w:rPr>
          <w:rFonts w:ascii="Trebuchet MS" w:hAnsi="Trebuchet MS"/>
          <w:sz w:val="18"/>
          <w:szCs w:val="18"/>
          <w:lang w:val="en-GB"/>
        </w:rPr>
        <w:t xml:space="preserve"> </w:t>
      </w:r>
      <w:r w:rsidRPr="00722006">
        <w:rPr>
          <w:rStyle w:val="Appelnotedebasdep"/>
          <w:rFonts w:ascii="Trebuchet MS" w:hAnsi="Trebuchet MS"/>
          <w:sz w:val="18"/>
          <w:szCs w:val="18"/>
          <w:vertAlign w:val="baseline"/>
          <w:lang w:val="en-GB"/>
        </w:rPr>
        <w:t>Are Did level</w:t>
      </w:r>
      <w:r w:rsidRPr="00722006">
        <w:rPr>
          <w:rFonts w:ascii="Trebuchet MS" w:hAnsi="Trebuchet MS"/>
          <w:sz w:val="18"/>
          <w:szCs w:val="18"/>
          <w:lang w:val="en-GB"/>
        </w:rPr>
        <w:t>s</w:t>
      </w:r>
      <w:r w:rsidRPr="00722006">
        <w:rPr>
          <w:rStyle w:val="Appelnotedebasdep"/>
          <w:rFonts w:ascii="Trebuchet MS" w:hAnsi="Trebuchet MS"/>
          <w:sz w:val="18"/>
          <w:szCs w:val="18"/>
          <w:vertAlign w:val="baseline"/>
          <w:lang w:val="en-GB"/>
        </w:rPr>
        <w:t xml:space="preserve"> (i.e. the layers of provisions for each initiating event) correctly identified, designed/sized and implemented? </w:t>
      </w:r>
      <w:r w:rsidRPr="00722006">
        <w:rPr>
          <w:rFonts w:ascii="Trebuchet MS" w:hAnsi="Trebuchet MS"/>
          <w:sz w:val="18"/>
          <w:szCs w:val="18"/>
          <w:lang w:val="en-GB"/>
        </w:rPr>
        <w:t>A</w:t>
      </w:r>
      <w:r w:rsidRPr="00722006">
        <w:rPr>
          <w:rStyle w:val="Appelnotedebasdep"/>
          <w:rFonts w:ascii="Trebuchet MS" w:hAnsi="Trebuchet MS"/>
          <w:sz w:val="18"/>
          <w:szCs w:val="18"/>
          <w:vertAlign w:val="baseline"/>
          <w:lang w:val="en-GB"/>
        </w:rPr>
        <w:t>re DiD principle</w:t>
      </w:r>
      <w:r w:rsidRPr="00722006">
        <w:rPr>
          <w:rFonts w:ascii="Trebuchet MS" w:hAnsi="Trebuchet MS"/>
          <w:sz w:val="18"/>
          <w:szCs w:val="18"/>
          <w:lang w:val="en-GB"/>
        </w:rPr>
        <w:t>s</w:t>
      </w:r>
      <w:r w:rsidRPr="00722006">
        <w:rPr>
          <w:rStyle w:val="Appelnotedebasdep"/>
          <w:rFonts w:ascii="Trebuchet MS" w:hAnsi="Trebuchet MS"/>
          <w:sz w:val="18"/>
          <w:szCs w:val="18"/>
          <w:vertAlign w:val="baseline"/>
          <w:lang w:val="en-GB"/>
        </w:rPr>
        <w:t>, e.g. the independence between the layers of provisions, adequately guaranteed?</w:t>
      </w:r>
    </w:p>
  </w:footnote>
  <w:footnote w:id="13">
    <w:p w14:paraId="5EA490DD" w14:textId="2A926A2E"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GB"/>
        </w:rPr>
        <w:t xml:space="preserve"> </w:t>
      </w:r>
      <w:r w:rsidRPr="00722006">
        <w:rPr>
          <w:rFonts w:cstheme="minorHAnsi"/>
          <w:szCs w:val="18"/>
          <w:lang w:val="en-US"/>
        </w:rPr>
        <w:t>If an updating work has to be engaged for the existing NPPs (in operation or in construction), it is reasonable to consider these indications to be followed as better as possible (at least as guidelines).</w:t>
      </w:r>
    </w:p>
  </w:footnote>
  <w:footnote w:id="14">
    <w:p w14:paraId="65B8315E" w14:textId="1A89F5DD" w:rsidR="00582398" w:rsidRPr="00722006" w:rsidRDefault="00582398" w:rsidP="00722006">
      <w:pPr>
        <w:pStyle w:val="Notedebasdepage"/>
        <w:jc w:val="both"/>
        <w:rPr>
          <w:rFonts w:ascii="Trebuchet MS" w:hAnsi="Trebuchet MS" w:cs="Tahoma"/>
          <w:sz w:val="18"/>
          <w:szCs w:val="18"/>
          <w:lang w:val="en-US"/>
        </w:rPr>
      </w:pPr>
      <w:r w:rsidRPr="00722006">
        <w:rPr>
          <w:rStyle w:val="Appelnotedebasdep"/>
          <w:rFonts w:ascii="Trebuchet MS" w:hAnsi="Trebuchet MS" w:cs="Tahoma"/>
          <w:sz w:val="18"/>
          <w:szCs w:val="18"/>
        </w:rPr>
        <w:footnoteRef/>
      </w:r>
      <w:r w:rsidRPr="00722006">
        <w:rPr>
          <w:rFonts w:ascii="Trebuchet MS" w:hAnsi="Trebuchet MS" w:cs="Tahoma"/>
          <w:sz w:val="18"/>
          <w:szCs w:val="18"/>
          <w:lang w:val="en-US"/>
        </w:rPr>
        <w:t xml:space="preserve"> It may be noted that, within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_Ref427246382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sidRPr="00051ECA">
        <w:rPr>
          <w:rFonts w:ascii="Trebuchet MS" w:hAnsi="Trebuchet MS"/>
          <w:sz w:val="18"/>
          <w:szCs w:val="18"/>
          <w:lang w:val="en-GB"/>
        </w:rPr>
        <w:t xml:space="preserve">Table </w:t>
      </w:r>
      <w:r w:rsidR="00051ECA" w:rsidRPr="00051ECA">
        <w:rPr>
          <w:rFonts w:ascii="Trebuchet MS" w:hAnsi="Trebuchet MS"/>
          <w:noProof/>
          <w:sz w:val="18"/>
          <w:szCs w:val="18"/>
          <w:lang w:val="en-GB"/>
        </w:rPr>
        <w:t>2</w:t>
      </w:r>
      <w:r w:rsidR="00051ECA" w:rsidRPr="00051ECA">
        <w:rPr>
          <w:rFonts w:ascii="Trebuchet MS" w:hAnsi="Trebuchet MS"/>
          <w:noProof/>
          <w:sz w:val="18"/>
          <w:szCs w:val="18"/>
          <w:lang w:val="en-GB"/>
        </w:rPr>
        <w:noBreakHyphen/>
        <w:t>1</w:t>
      </w:r>
      <w:r w:rsidRPr="00722006">
        <w:rPr>
          <w:rFonts w:ascii="Trebuchet MS" w:hAnsi="Trebuchet MS"/>
          <w:sz w:val="18"/>
          <w:szCs w:val="18"/>
          <w:lang w:val="en-US"/>
        </w:rPr>
        <w:fldChar w:fldCharType="end"/>
      </w:r>
      <w:r w:rsidRPr="00722006">
        <w:rPr>
          <w:rFonts w:ascii="Trebuchet MS" w:hAnsi="Trebuchet MS" w:cs="Tahoma"/>
          <w:sz w:val="18"/>
          <w:szCs w:val="18"/>
          <w:lang w:val="en-US"/>
        </w:rPr>
        <w:t>, the level 3a (DiD level 3a - Postulated Single Initiating Events) covers the categories III and IV of the "design basis" (i.e.: the conventional design).</w:t>
      </w:r>
    </w:p>
  </w:footnote>
  <w:footnote w:id="15">
    <w:p w14:paraId="381365F5" w14:textId="5F0CCCB6"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cs="Tahoma"/>
          <w:sz w:val="18"/>
          <w:szCs w:val="18"/>
          <w:lang w:val="en-US"/>
        </w:rPr>
        <w:t xml:space="preserve">See </w:t>
      </w:r>
      <w:r w:rsidRPr="00722006">
        <w:rPr>
          <w:rFonts w:ascii="Trebuchet MS" w:hAnsi="Trebuchet MS" w:cs="Tahoma"/>
          <w:sz w:val="18"/>
          <w:szCs w:val="18"/>
          <w:lang w:val="en-US"/>
        </w:rPr>
        <w:fldChar w:fldCharType="begin"/>
      </w:r>
      <w:r w:rsidRPr="00722006">
        <w:rPr>
          <w:rFonts w:ascii="Trebuchet MS" w:hAnsi="Trebuchet MS" w:cs="Tahoma"/>
          <w:sz w:val="18"/>
          <w:szCs w:val="18"/>
          <w:lang w:val="en-US"/>
        </w:rPr>
        <w:instrText xml:space="preserve"> REF _Ref447064120 \r \h  \* MERGEFORMAT </w:instrText>
      </w:r>
      <w:r w:rsidRPr="00722006">
        <w:rPr>
          <w:rFonts w:ascii="Trebuchet MS" w:hAnsi="Trebuchet MS" w:cs="Tahoma"/>
          <w:sz w:val="18"/>
          <w:szCs w:val="18"/>
          <w:lang w:val="en-US"/>
        </w:rPr>
      </w:r>
      <w:r w:rsidRPr="00722006">
        <w:rPr>
          <w:rFonts w:ascii="Trebuchet MS" w:hAnsi="Trebuchet MS" w:cs="Tahoma"/>
          <w:sz w:val="18"/>
          <w:szCs w:val="18"/>
          <w:lang w:val="en-US"/>
        </w:rPr>
        <w:fldChar w:fldCharType="separate"/>
      </w:r>
      <w:r w:rsidR="00051ECA">
        <w:rPr>
          <w:rFonts w:ascii="Trebuchet MS" w:hAnsi="Trebuchet MS" w:cs="Tahoma"/>
          <w:sz w:val="18"/>
          <w:szCs w:val="18"/>
          <w:lang w:val="en-US"/>
        </w:rPr>
        <w:t>[13]</w:t>
      </w:r>
      <w:r w:rsidRPr="00722006">
        <w:rPr>
          <w:rFonts w:ascii="Trebuchet MS" w:hAnsi="Trebuchet MS" w:cs="Tahoma"/>
          <w:sz w:val="18"/>
          <w:szCs w:val="18"/>
          <w:lang w:val="en-US"/>
        </w:rPr>
        <w:fldChar w:fldCharType="end"/>
      </w:r>
      <w:r w:rsidRPr="00722006">
        <w:rPr>
          <w:rFonts w:ascii="Trebuchet MS" w:hAnsi="Trebuchet MS" w:cs="Tahoma"/>
          <w:sz w:val="18"/>
          <w:szCs w:val="18"/>
          <w:lang w:val="en-US"/>
        </w:rPr>
        <w:t xml:space="preserve"> for detailed</w:t>
      </w:r>
      <w:r w:rsidRPr="00722006">
        <w:rPr>
          <w:rFonts w:ascii="Trebuchet MS" w:hAnsi="Trebuchet MS"/>
          <w:sz w:val="18"/>
          <w:szCs w:val="18"/>
          <w:lang w:val="en-GB"/>
        </w:rPr>
        <w:t xml:space="preserve"> comments on the table.</w:t>
      </w:r>
    </w:p>
  </w:footnote>
  <w:footnote w:id="16">
    <w:p w14:paraId="525B82D9" w14:textId="55D1B5C1"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i/>
          <w:sz w:val="18"/>
          <w:szCs w:val="18"/>
          <w:lang w:val="en-GB"/>
        </w:rPr>
        <w:t xml:space="preserve">The development and use of the F-C curve similar is perceived by some as a dramatic departure from past practices, but many programs already incorporate aspects of the approach by differentiating between high frequency–low consequence activities and the potential for low frequency–high consequence accidents. In the analyses to support licensing of nuclear power reactors, events have traditionally been defined within the categories of (1) normal operation, (2) anticipated operational occurrences, (3) design-basis accidents, and (4) beyond-design-basis accidents. The primary criteria for placing scenarios within the above categories are related to event frequencies. The allowable consequences (defined in terms of degree of fuel damage) are defined for the categories, and generally more damage is acceptable for scenarios with lower frequencies.” </w:t>
      </w:r>
      <w:r w:rsidRPr="00722006">
        <w:rPr>
          <w:rFonts w:ascii="Trebuchet MS" w:hAnsi="Trebuchet MS"/>
          <w:i/>
          <w:sz w:val="18"/>
          <w:szCs w:val="18"/>
          <w:lang w:val="en-GB"/>
        </w:rPr>
        <w:fldChar w:fldCharType="begin"/>
      </w:r>
      <w:r w:rsidRPr="00722006">
        <w:rPr>
          <w:rFonts w:ascii="Trebuchet MS" w:hAnsi="Trebuchet MS"/>
          <w:i/>
          <w:sz w:val="18"/>
          <w:szCs w:val="18"/>
          <w:lang w:val="en-GB"/>
        </w:rPr>
        <w:instrText xml:space="preserve"> REF _Ref447064734 \r \h  \* MERGEFORMAT </w:instrText>
      </w:r>
      <w:r w:rsidRPr="00722006">
        <w:rPr>
          <w:rFonts w:ascii="Trebuchet MS" w:hAnsi="Trebuchet MS"/>
          <w:i/>
          <w:sz w:val="18"/>
          <w:szCs w:val="18"/>
          <w:lang w:val="en-GB"/>
        </w:rPr>
      </w:r>
      <w:r w:rsidRPr="00722006">
        <w:rPr>
          <w:rFonts w:ascii="Trebuchet MS" w:hAnsi="Trebuchet MS"/>
          <w:i/>
          <w:sz w:val="18"/>
          <w:szCs w:val="18"/>
          <w:lang w:val="en-GB"/>
        </w:rPr>
        <w:fldChar w:fldCharType="separate"/>
      </w:r>
      <w:r w:rsidR="00051ECA">
        <w:rPr>
          <w:rFonts w:ascii="Trebuchet MS" w:hAnsi="Trebuchet MS"/>
          <w:i/>
          <w:sz w:val="18"/>
          <w:szCs w:val="18"/>
          <w:lang w:val="en-GB"/>
        </w:rPr>
        <w:t>[10]</w:t>
      </w:r>
      <w:r w:rsidRPr="00722006">
        <w:rPr>
          <w:rFonts w:ascii="Trebuchet MS" w:hAnsi="Trebuchet MS"/>
          <w:i/>
          <w:sz w:val="18"/>
          <w:szCs w:val="18"/>
          <w:lang w:val="en-GB"/>
        </w:rPr>
        <w:fldChar w:fldCharType="end"/>
      </w:r>
      <w:r w:rsidRPr="00722006">
        <w:rPr>
          <w:rFonts w:ascii="Trebuchet MS" w:hAnsi="Trebuchet MS"/>
          <w:i/>
          <w:sz w:val="18"/>
          <w:szCs w:val="18"/>
          <w:lang w:val="en-GB"/>
        </w:rPr>
        <w:t>.</w:t>
      </w:r>
    </w:p>
  </w:footnote>
  <w:footnote w:id="17">
    <w:p w14:paraId="1356EB65" w14:textId="6FA2F1D4"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eastAsia="Batang" w:hAnsi="Trebuchet MS" w:cstheme="minorHAnsi"/>
          <w:color w:val="000000"/>
          <w:sz w:val="18"/>
          <w:szCs w:val="18"/>
          <w:lang w:val="en-US" w:eastAsia="ko-KR"/>
        </w:rPr>
        <w:t xml:space="preserve">The figure has a purely conceptual interest; e.g. for the decision maker (designer – regulator) the curve </w:t>
      </w:r>
      <w:r>
        <w:rPr>
          <w:rFonts w:ascii="Trebuchet MS" w:eastAsia="Batang" w:hAnsi="Trebuchet MS" w:cstheme="minorHAnsi"/>
          <w:color w:val="000000"/>
          <w:sz w:val="18"/>
          <w:szCs w:val="18"/>
          <w:lang w:val="en-US" w:eastAsia="ko-KR"/>
        </w:rPr>
        <w:t>may not necessarily be iso-risk</w:t>
      </w:r>
      <w:r w:rsidRPr="00722006">
        <w:rPr>
          <w:rFonts w:ascii="Trebuchet MS" w:eastAsia="Batang" w:hAnsi="Trebuchet MS" w:cstheme="minorHAnsi"/>
          <w:color w:val="000000"/>
          <w:sz w:val="18"/>
          <w:szCs w:val="18"/>
          <w:lang w:val="en-US" w:eastAsia="ko-KR"/>
        </w:rPr>
        <w:t>.</w:t>
      </w:r>
    </w:p>
  </w:footnote>
  <w:footnote w:id="18">
    <w:p w14:paraId="73B9E75A" w14:textId="713229F8" w:rsidR="00582398" w:rsidRPr="00722006" w:rsidRDefault="00582398" w:rsidP="00722006">
      <w:pPr>
        <w:pStyle w:val="Default"/>
        <w:jc w:val="both"/>
        <w:rPr>
          <w:rFonts w:ascii="Trebuchet MS" w:hAnsi="Trebuchet MS" w:cstheme="minorHAnsi"/>
          <w:bC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cstheme="minorHAnsi"/>
          <w:sz w:val="18"/>
          <w:szCs w:val="18"/>
          <w:lang w:val="en-US"/>
        </w:rPr>
        <w:t xml:space="preserve">The term “Residual risk” is intentionally avoided because no </w:t>
      </w:r>
      <w:r>
        <w:rPr>
          <w:rFonts w:ascii="Trebuchet MS" w:hAnsi="Trebuchet MS" w:cstheme="minorHAnsi"/>
          <w:sz w:val="18"/>
          <w:szCs w:val="18"/>
          <w:lang w:val="en-US"/>
        </w:rPr>
        <w:t>unequivocal</w:t>
      </w:r>
      <w:r w:rsidRPr="00722006">
        <w:rPr>
          <w:rFonts w:ascii="Trebuchet MS" w:hAnsi="Trebuchet MS" w:cstheme="minorHAnsi"/>
          <w:sz w:val="18"/>
          <w:szCs w:val="18"/>
          <w:lang w:val="en-US"/>
        </w:rPr>
        <w:t xml:space="preserve"> definition exists. The term is not defined within the IAEA glossary </w:t>
      </w:r>
      <w:r w:rsidRPr="00722006">
        <w:rPr>
          <w:rFonts w:ascii="Trebuchet MS" w:hAnsi="Trebuchet MS" w:cstheme="minorHAnsi"/>
          <w:sz w:val="18"/>
          <w:szCs w:val="18"/>
          <w:lang w:val="en-US"/>
        </w:rPr>
        <w:fldChar w:fldCharType="begin"/>
      </w:r>
      <w:r w:rsidRPr="00722006">
        <w:rPr>
          <w:rFonts w:ascii="Trebuchet MS" w:hAnsi="Trebuchet MS" w:cstheme="minorHAnsi"/>
          <w:sz w:val="18"/>
          <w:szCs w:val="18"/>
          <w:lang w:val="en-US"/>
        </w:rPr>
        <w:instrText xml:space="preserve"> REF _Ref446275671 \r \h  \* MERGEFORMAT </w:instrText>
      </w:r>
      <w:r w:rsidRPr="00722006">
        <w:rPr>
          <w:rFonts w:ascii="Trebuchet MS" w:hAnsi="Trebuchet MS" w:cstheme="minorHAnsi"/>
          <w:sz w:val="18"/>
          <w:szCs w:val="18"/>
          <w:lang w:val="en-US"/>
        </w:rPr>
      </w:r>
      <w:r w:rsidRPr="00722006">
        <w:rPr>
          <w:rFonts w:ascii="Trebuchet MS" w:hAnsi="Trebuchet MS" w:cstheme="minorHAnsi"/>
          <w:sz w:val="18"/>
          <w:szCs w:val="18"/>
          <w:lang w:val="en-US"/>
        </w:rPr>
        <w:fldChar w:fldCharType="separate"/>
      </w:r>
      <w:r w:rsidR="00051ECA">
        <w:rPr>
          <w:rFonts w:ascii="Trebuchet MS" w:hAnsi="Trebuchet MS" w:cstheme="minorHAnsi"/>
          <w:sz w:val="18"/>
          <w:szCs w:val="18"/>
          <w:lang w:val="en-US"/>
        </w:rPr>
        <w:t>[1]</w:t>
      </w:r>
      <w:r w:rsidRPr="00722006">
        <w:rPr>
          <w:rFonts w:ascii="Trebuchet MS" w:hAnsi="Trebuchet MS" w:cstheme="minorHAnsi"/>
          <w:sz w:val="18"/>
          <w:szCs w:val="18"/>
          <w:lang w:val="en-US"/>
        </w:rPr>
        <w:fldChar w:fldCharType="end"/>
      </w:r>
      <w:r w:rsidRPr="00722006">
        <w:rPr>
          <w:rFonts w:ascii="Trebuchet MS" w:hAnsi="Trebuchet MS" w:cstheme="minorHAnsi"/>
          <w:sz w:val="18"/>
          <w:szCs w:val="18"/>
          <w:lang w:val="en-US"/>
        </w:rPr>
        <w:t xml:space="preserve">. Following the IRSN </w:t>
      </w:r>
      <w:r w:rsidRPr="00722006">
        <w:rPr>
          <w:rFonts w:ascii="Trebuchet MS" w:hAnsi="Trebuchet MS" w:cstheme="minorHAnsi"/>
          <w:sz w:val="18"/>
          <w:szCs w:val="18"/>
          <w:lang w:val="en-US"/>
        </w:rPr>
        <w:fldChar w:fldCharType="begin"/>
      </w:r>
      <w:r w:rsidRPr="00722006">
        <w:rPr>
          <w:rFonts w:ascii="Trebuchet MS" w:hAnsi="Trebuchet MS" w:cstheme="minorHAnsi"/>
          <w:sz w:val="18"/>
          <w:szCs w:val="18"/>
          <w:lang w:val="en-US"/>
        </w:rPr>
        <w:instrText xml:space="preserve"> REF _Ref446282979 \r \h  \* MERGEFORMAT </w:instrText>
      </w:r>
      <w:r w:rsidRPr="00722006">
        <w:rPr>
          <w:rFonts w:ascii="Trebuchet MS" w:hAnsi="Trebuchet MS" w:cstheme="minorHAnsi"/>
          <w:sz w:val="18"/>
          <w:szCs w:val="18"/>
          <w:lang w:val="en-US"/>
        </w:rPr>
      </w:r>
      <w:r w:rsidRPr="00722006">
        <w:rPr>
          <w:rFonts w:ascii="Trebuchet MS" w:hAnsi="Trebuchet MS" w:cstheme="minorHAnsi"/>
          <w:sz w:val="18"/>
          <w:szCs w:val="18"/>
          <w:lang w:val="en-US"/>
        </w:rPr>
        <w:fldChar w:fldCharType="separate"/>
      </w:r>
      <w:r w:rsidR="00051ECA">
        <w:rPr>
          <w:rFonts w:ascii="Trebuchet MS" w:hAnsi="Trebuchet MS" w:cstheme="minorHAnsi"/>
          <w:sz w:val="18"/>
          <w:szCs w:val="18"/>
          <w:lang w:val="en-US"/>
        </w:rPr>
        <w:t>[27]</w:t>
      </w:r>
      <w:r w:rsidRPr="00722006">
        <w:rPr>
          <w:rFonts w:ascii="Trebuchet MS" w:hAnsi="Trebuchet MS" w:cstheme="minorHAnsi"/>
          <w:sz w:val="18"/>
          <w:szCs w:val="18"/>
          <w:lang w:val="en-US"/>
        </w:rPr>
        <w:fldChar w:fldCharType="end"/>
      </w:r>
      <w:r w:rsidRPr="00722006">
        <w:rPr>
          <w:rFonts w:ascii="Trebuchet MS" w:hAnsi="Trebuchet MS" w:cstheme="minorHAnsi"/>
          <w:sz w:val="18"/>
          <w:szCs w:val="18"/>
          <w:lang w:val="en-US"/>
        </w:rPr>
        <w:t xml:space="preserve"> two qualitative “Residual risks” should be considered: </w:t>
      </w:r>
      <w:r w:rsidRPr="00722006">
        <w:rPr>
          <w:rFonts w:ascii="Trebuchet MS" w:hAnsi="Trebuchet MS" w:cstheme="minorHAnsi"/>
          <w:i/>
          <w:sz w:val="18"/>
          <w:szCs w:val="18"/>
          <w:lang w:val="en-US"/>
        </w:rPr>
        <w:t xml:space="preserve">Environmental residual risk: Risk remaining after the reduction in exposure provided by the collective protection equipment; Individual residual risk: Risk remaining after the reduction in exposure provided by the individual protection provisions. </w:t>
      </w:r>
      <w:r w:rsidRPr="00722006">
        <w:rPr>
          <w:rFonts w:ascii="Trebuchet MS" w:hAnsi="Trebuchet MS" w:cstheme="minorHAnsi"/>
          <w:sz w:val="18"/>
          <w:szCs w:val="18"/>
          <w:lang w:val="en-US"/>
        </w:rPr>
        <w:t xml:space="preserve">Consistently, following the European Nuclear Society </w:t>
      </w:r>
      <w:r w:rsidRPr="00722006">
        <w:rPr>
          <w:rFonts w:ascii="Trebuchet MS" w:hAnsi="Trebuchet MS" w:cstheme="minorHAnsi"/>
          <w:sz w:val="18"/>
          <w:szCs w:val="18"/>
          <w:lang w:val="en-US"/>
        </w:rPr>
        <w:fldChar w:fldCharType="begin"/>
      </w:r>
      <w:r w:rsidRPr="00722006">
        <w:rPr>
          <w:rFonts w:ascii="Trebuchet MS" w:hAnsi="Trebuchet MS" w:cstheme="minorHAnsi"/>
          <w:sz w:val="18"/>
          <w:szCs w:val="18"/>
          <w:lang w:val="en-US"/>
        </w:rPr>
        <w:instrText xml:space="preserve"> REF _Ref446282979 \r \h  \* MERGEFORMAT </w:instrText>
      </w:r>
      <w:r w:rsidRPr="00722006">
        <w:rPr>
          <w:rFonts w:ascii="Trebuchet MS" w:hAnsi="Trebuchet MS" w:cstheme="minorHAnsi"/>
          <w:sz w:val="18"/>
          <w:szCs w:val="18"/>
          <w:lang w:val="en-US"/>
        </w:rPr>
      </w:r>
      <w:r w:rsidRPr="00722006">
        <w:rPr>
          <w:rFonts w:ascii="Trebuchet MS" w:hAnsi="Trebuchet MS" w:cstheme="minorHAnsi"/>
          <w:sz w:val="18"/>
          <w:szCs w:val="18"/>
          <w:lang w:val="en-US"/>
        </w:rPr>
        <w:fldChar w:fldCharType="separate"/>
      </w:r>
      <w:r w:rsidR="00051ECA">
        <w:rPr>
          <w:rFonts w:ascii="Trebuchet MS" w:hAnsi="Trebuchet MS" w:cstheme="minorHAnsi"/>
          <w:sz w:val="18"/>
          <w:szCs w:val="18"/>
          <w:lang w:val="en-US"/>
        </w:rPr>
        <w:t>[27]</w:t>
      </w:r>
      <w:r w:rsidRPr="00722006">
        <w:rPr>
          <w:rFonts w:ascii="Trebuchet MS" w:hAnsi="Trebuchet MS" w:cstheme="minorHAnsi"/>
          <w:sz w:val="18"/>
          <w:szCs w:val="18"/>
          <w:lang w:val="en-US"/>
        </w:rPr>
        <w:fldChar w:fldCharType="end"/>
      </w:r>
      <w:r w:rsidRPr="00722006">
        <w:rPr>
          <w:rFonts w:ascii="Trebuchet MS" w:hAnsi="Trebuchet MS" w:cstheme="minorHAnsi"/>
          <w:sz w:val="18"/>
          <w:szCs w:val="18"/>
          <w:lang w:val="en-US"/>
        </w:rPr>
        <w:t>, the Residual risk is defined as the “</w:t>
      </w:r>
      <w:r w:rsidRPr="00722006">
        <w:rPr>
          <w:rFonts w:ascii="Trebuchet MS" w:hAnsi="Trebuchet MS" w:cstheme="minorHAnsi"/>
          <w:i/>
          <w:sz w:val="18"/>
          <w:szCs w:val="18"/>
          <w:lang w:val="en-US"/>
        </w:rPr>
        <w:t>Remaining risk which cannot be defined in more detail after elimination or inclusion of all conceivable quantified risks in a risk consideration</w:t>
      </w:r>
      <w:r w:rsidRPr="00722006">
        <w:rPr>
          <w:rFonts w:ascii="Trebuchet MS" w:hAnsi="Trebuchet MS" w:cstheme="minorHAnsi"/>
          <w:sz w:val="18"/>
          <w:szCs w:val="18"/>
          <w:lang w:val="en-US"/>
        </w:rPr>
        <w:t xml:space="preserve">”; according to this definition, the practical elimination coincides with the rejection into the residual risk. From a quite different perspective, IAEA </w:t>
      </w:r>
      <w:r w:rsidRPr="00722006">
        <w:rPr>
          <w:rFonts w:ascii="Trebuchet MS" w:hAnsi="Trebuchet MS" w:cstheme="minorHAnsi"/>
          <w:sz w:val="18"/>
          <w:szCs w:val="18"/>
          <w:lang w:val="en-US"/>
        </w:rPr>
        <w:fldChar w:fldCharType="begin"/>
      </w:r>
      <w:r w:rsidRPr="00722006">
        <w:rPr>
          <w:rFonts w:ascii="Trebuchet MS" w:hAnsi="Trebuchet MS" w:cstheme="minorHAnsi"/>
          <w:sz w:val="18"/>
          <w:szCs w:val="18"/>
          <w:lang w:val="en-US"/>
        </w:rPr>
        <w:instrText xml:space="preserve"> REF _Ref447065949 \r \h  \* MERGEFORMAT </w:instrText>
      </w:r>
      <w:r w:rsidRPr="00722006">
        <w:rPr>
          <w:rFonts w:ascii="Trebuchet MS" w:hAnsi="Trebuchet MS" w:cstheme="minorHAnsi"/>
          <w:sz w:val="18"/>
          <w:szCs w:val="18"/>
          <w:lang w:val="en-US"/>
        </w:rPr>
      </w:r>
      <w:r w:rsidRPr="00722006">
        <w:rPr>
          <w:rFonts w:ascii="Trebuchet MS" w:hAnsi="Trebuchet MS" w:cstheme="minorHAnsi"/>
          <w:sz w:val="18"/>
          <w:szCs w:val="18"/>
          <w:lang w:val="en-US"/>
        </w:rPr>
        <w:fldChar w:fldCharType="separate"/>
      </w:r>
      <w:r w:rsidR="00051ECA">
        <w:rPr>
          <w:rFonts w:ascii="Trebuchet MS" w:hAnsi="Trebuchet MS" w:cstheme="minorHAnsi"/>
          <w:sz w:val="18"/>
          <w:szCs w:val="18"/>
          <w:lang w:val="en-US"/>
        </w:rPr>
        <w:t>[29]</w:t>
      </w:r>
      <w:r w:rsidRPr="00722006">
        <w:rPr>
          <w:rFonts w:ascii="Trebuchet MS" w:hAnsi="Trebuchet MS" w:cstheme="minorHAnsi"/>
          <w:sz w:val="18"/>
          <w:szCs w:val="18"/>
          <w:lang w:val="en-US"/>
        </w:rPr>
        <w:fldChar w:fldCharType="end"/>
      </w:r>
      <w:r w:rsidRPr="00722006">
        <w:rPr>
          <w:rFonts w:ascii="Trebuchet MS" w:hAnsi="Trebuchet MS" w:cstheme="minorHAnsi"/>
          <w:sz w:val="18"/>
          <w:szCs w:val="18"/>
          <w:lang w:val="en-US"/>
        </w:rPr>
        <w:t xml:space="preserve"> defines the Residual risk as </w:t>
      </w:r>
      <w:r w:rsidRPr="00722006">
        <w:rPr>
          <w:rFonts w:ascii="Trebuchet MS" w:hAnsi="Trebuchet MS" w:cstheme="minorHAnsi"/>
          <w:i/>
          <w:sz w:val="18"/>
          <w:szCs w:val="18"/>
          <w:lang w:val="en-US"/>
        </w:rPr>
        <w:t>the risk which remains despite provisions made to prevent accidents and, if an accident occurs, to minimize the consequences</w:t>
      </w:r>
      <w:r w:rsidRPr="00722006">
        <w:rPr>
          <w:rFonts w:ascii="Trebuchet MS" w:hAnsi="Trebuchet MS" w:cstheme="minorHAnsi"/>
          <w:sz w:val="18"/>
          <w:szCs w:val="18"/>
          <w:lang w:val="en-US"/>
        </w:rPr>
        <w:t>; according to this definition, roughly speaking, the Residual</w:t>
      </w:r>
      <w:r w:rsidRPr="00722006">
        <w:rPr>
          <w:rFonts w:ascii="Trebuchet MS" w:hAnsi="Trebuchet MS" w:cstheme="minorHAnsi"/>
          <w:bCs/>
          <w:sz w:val="18"/>
          <w:szCs w:val="18"/>
          <w:lang w:val="en-US"/>
        </w:rPr>
        <w:t xml:space="preserve"> risk is conceptually the same as the risk accepted for the facility.</w:t>
      </w:r>
    </w:p>
  </w:footnote>
  <w:footnote w:id="19">
    <w:p w14:paraId="2E453822" w14:textId="025927CB"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The availability of these data can, for example, provide insights to the designer to decide if it is better to work on the “upstream” frequency of occurrence of the initiating event or, if it is more interesting to strength the reliability of the architectures (i.e. the different layers of provisions” which are implemented to manage the sequence).</w:t>
      </w:r>
    </w:p>
  </w:footnote>
  <w:footnote w:id="20">
    <w:p w14:paraId="3B44A351" w14:textId="2B49252A" w:rsidR="00582398" w:rsidRPr="00722006" w:rsidRDefault="00582398" w:rsidP="00722006">
      <w:pPr>
        <w:pStyle w:val="Default"/>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WENRA Objective O3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_Ref447064120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[13]</w:t>
      </w:r>
      <w:r w:rsidRPr="00722006">
        <w:rPr>
          <w:rFonts w:ascii="Trebuchet MS" w:hAnsi="Trebuchet MS"/>
          <w:sz w:val="18"/>
          <w:szCs w:val="18"/>
          <w:lang w:val="en-US"/>
        </w:rPr>
        <w:fldChar w:fldCharType="end"/>
      </w:r>
      <w:r w:rsidRPr="00722006">
        <w:rPr>
          <w:rFonts w:ascii="Trebuchet MS" w:hAnsi="Trebuchet MS"/>
          <w:sz w:val="18"/>
          <w:szCs w:val="18"/>
          <w:lang w:val="en-US"/>
        </w:rPr>
        <w:t>: ….”</w:t>
      </w:r>
      <w:r w:rsidRPr="00722006">
        <w:rPr>
          <w:rFonts w:ascii="Trebuchet MS" w:hAnsi="Trebuchet MS"/>
          <w:i/>
          <w:sz w:val="18"/>
          <w:szCs w:val="18"/>
          <w:lang w:val="en-US"/>
        </w:rPr>
        <w:t>for accidents with core melt that have not been practically eliminated, design provisions have to be taken so that only limited protective measures in area and time are needed for the public (no permanent relocation, no need for emergency evacuation outside the immediate vicinity of the plant, limited sheltering, no long term restrictions in food consumption) and that sufficient time is available to implement these measures</w:t>
      </w:r>
      <w:r w:rsidRPr="00722006">
        <w:rPr>
          <w:rFonts w:ascii="Trebuchet MS" w:hAnsi="Trebuchet MS"/>
          <w:sz w:val="18"/>
          <w:szCs w:val="18"/>
          <w:lang w:val="en-US"/>
        </w:rPr>
        <w:t>”.</w:t>
      </w:r>
    </w:p>
  </w:footnote>
  <w:footnote w:id="21">
    <w:p w14:paraId="533A31F1" w14:textId="0C4D9211" w:rsidR="00582398" w:rsidRPr="00722006" w:rsidRDefault="00582398" w:rsidP="00722006">
      <w:pPr>
        <w:autoSpaceDE w:val="0"/>
        <w:autoSpaceDN w:val="0"/>
        <w:adjustRightInd w:val="0"/>
        <w:spacing w:line="240" w:lineRule="auto"/>
        <w:rPr>
          <w:szCs w:val="18"/>
          <w:lang w:val="en-US"/>
        </w:rPr>
      </w:pPr>
      <w:r w:rsidRPr="00722006">
        <w:rPr>
          <w:rStyle w:val="Appelnotedebasdep"/>
          <w:szCs w:val="18"/>
        </w:rPr>
        <w:footnoteRef/>
      </w:r>
      <w:r w:rsidRPr="00722006">
        <w:rPr>
          <w:szCs w:val="18"/>
          <w:lang w:val="en-US"/>
        </w:rPr>
        <w:t xml:space="preserve"> “</w:t>
      </w:r>
      <w:r w:rsidRPr="00722006">
        <w:rPr>
          <w:rFonts w:cs="TimesNewRomanPSMT"/>
          <w:i/>
          <w:szCs w:val="18"/>
          <w:lang w:val="en-US"/>
        </w:rPr>
        <w:t>A cliff edge effect, in a nuclear power plant, is an instance of severely abnormal plant behavior caused by an abrupt transition from one plant status to another following a small deviation in a plant parameter, and thus a sudden large variation in plant conditions in response to a small variation in an input.”</w:t>
      </w:r>
      <w:r w:rsidRPr="00722006">
        <w:rPr>
          <w:szCs w:val="18"/>
          <w:lang w:val="en-US"/>
        </w:rPr>
        <w:t xml:space="preserve"> </w:t>
      </w:r>
      <w:r w:rsidRPr="00722006">
        <w:rPr>
          <w:szCs w:val="18"/>
          <w:lang w:val="en-US"/>
        </w:rPr>
        <w:fldChar w:fldCharType="begin"/>
      </w:r>
      <w:r w:rsidRPr="00722006">
        <w:rPr>
          <w:szCs w:val="18"/>
          <w:lang w:val="en-US"/>
        </w:rPr>
        <w:instrText xml:space="preserve"> REF _Ref446370225 \r \h  \* MERGEFORMAT </w:instrText>
      </w:r>
      <w:r w:rsidRPr="00722006">
        <w:rPr>
          <w:szCs w:val="18"/>
          <w:lang w:val="en-US"/>
        </w:rPr>
      </w:r>
      <w:r w:rsidRPr="00722006">
        <w:rPr>
          <w:szCs w:val="18"/>
          <w:lang w:val="en-US"/>
        </w:rPr>
        <w:fldChar w:fldCharType="separate"/>
      </w:r>
      <w:r w:rsidR="00051ECA">
        <w:rPr>
          <w:szCs w:val="18"/>
          <w:lang w:val="en-US"/>
        </w:rPr>
        <w:t>[3]</w:t>
      </w:r>
      <w:r w:rsidRPr="00722006">
        <w:rPr>
          <w:szCs w:val="18"/>
          <w:lang w:val="en-US"/>
        </w:rPr>
        <w:fldChar w:fldCharType="end"/>
      </w:r>
    </w:p>
  </w:footnote>
  <w:footnote w:id="22">
    <w:p w14:paraId="1567E300" w14:textId="77777777"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Cf. IAEA No. SSG-3 - Development and Application of Level 1 Probabilistic Safety Assessment for Nuclear Power Plants: </w:t>
      </w:r>
      <w:r w:rsidRPr="00722006">
        <w:rPr>
          <w:rFonts w:ascii="Trebuchet MS" w:hAnsi="Trebuchet MS"/>
          <w:i/>
          <w:sz w:val="18"/>
          <w:szCs w:val="18"/>
          <w:lang w:val="en-US"/>
        </w:rPr>
        <w:t>The objectives for core damage frequency suggested by INSAG12 are (a) 1 × 10</w:t>
      </w:r>
      <w:r w:rsidRPr="00722006">
        <w:rPr>
          <w:rFonts w:ascii="Trebuchet MS" w:hAnsi="Trebuchet MS"/>
          <w:i/>
          <w:sz w:val="18"/>
          <w:szCs w:val="18"/>
          <w:vertAlign w:val="superscript"/>
          <w:lang w:val="en-US"/>
        </w:rPr>
        <w:t>–4</w:t>
      </w:r>
      <w:r w:rsidRPr="00722006">
        <w:rPr>
          <w:rFonts w:ascii="Trebuchet MS" w:hAnsi="Trebuchet MS"/>
          <w:i/>
          <w:sz w:val="18"/>
          <w:szCs w:val="18"/>
          <w:lang w:val="en-US"/>
        </w:rPr>
        <w:t xml:space="preserve"> per reactor-year for existing plants and (b) 1 × 10</w:t>
      </w:r>
      <w:r w:rsidRPr="00722006">
        <w:rPr>
          <w:rFonts w:ascii="Trebuchet MS" w:hAnsi="Trebuchet MS"/>
          <w:i/>
          <w:sz w:val="18"/>
          <w:szCs w:val="18"/>
          <w:vertAlign w:val="superscript"/>
          <w:lang w:val="en-US"/>
        </w:rPr>
        <w:t>–5</w:t>
      </w:r>
      <w:r w:rsidRPr="00722006">
        <w:rPr>
          <w:rFonts w:ascii="Trebuchet MS" w:hAnsi="Trebuchet MS"/>
          <w:i/>
          <w:sz w:val="18"/>
          <w:szCs w:val="18"/>
          <w:lang w:val="en-US"/>
        </w:rPr>
        <w:t xml:space="preserve"> per reactor-year for future plants. It was not explicitly specified in INSAG for which scope of PSA the numerical values are applicable. It is assumed that a full scope PSA is meant.</w:t>
      </w:r>
    </w:p>
  </w:footnote>
  <w:footnote w:id="23">
    <w:p w14:paraId="59422031" w14:textId="2153C7C3"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Cf. INSAG 12: </w:t>
      </w:r>
      <w:r w:rsidRPr="00722006">
        <w:rPr>
          <w:rFonts w:ascii="Trebuchet MS" w:hAnsi="Trebuchet MS"/>
          <w:i/>
          <w:sz w:val="18"/>
          <w:szCs w:val="18"/>
          <w:lang w:val="en-US"/>
        </w:rPr>
        <w:t>Severe accident management and mitigation measures could reduce by a factor of at least ten the probability of large off-site releases requiring short term off-site response</w:t>
      </w:r>
      <w:r w:rsidRPr="00722006">
        <w:rPr>
          <w:rFonts w:ascii="Trebuchet MS" w:hAnsi="Trebuchet MS"/>
          <w:sz w:val="18"/>
          <w:szCs w:val="18"/>
          <w:lang w:val="en-US"/>
        </w:rPr>
        <w:t>.</w:t>
      </w:r>
    </w:p>
  </w:footnote>
  <w:footnote w:id="24">
    <w:p w14:paraId="6DF31C2A" w14:textId="6CB03972"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Note that, while the figure “</w:t>
      </w:r>
      <w:r w:rsidRPr="00722006">
        <w:rPr>
          <w:rFonts w:ascii="Trebuchet MS" w:hAnsi="Trebuchet MS"/>
          <w:sz w:val="18"/>
          <w:szCs w:val="18"/>
          <w:lang w:val="en-GB"/>
        </w:rPr>
        <w:t>10</w:t>
      </w:r>
      <w:r w:rsidRPr="00722006">
        <w:rPr>
          <w:rFonts w:ascii="Trebuchet MS" w:hAnsi="Trebuchet MS"/>
          <w:sz w:val="18"/>
          <w:szCs w:val="18"/>
          <w:vertAlign w:val="superscript"/>
          <w:lang w:val="en-GB"/>
        </w:rPr>
        <w:t>-6</w:t>
      </w:r>
      <w:r w:rsidRPr="00722006">
        <w:rPr>
          <w:rFonts w:ascii="Trebuchet MS" w:hAnsi="Trebuchet MS"/>
          <w:sz w:val="18"/>
          <w:szCs w:val="18"/>
          <w:lang w:val="en-GB"/>
        </w:rPr>
        <w:t>/reactor year</w:t>
      </w:r>
      <w:r w:rsidRPr="00722006">
        <w:rPr>
          <w:rFonts w:ascii="Trebuchet MS" w:hAnsi="Trebuchet MS"/>
          <w:sz w:val="18"/>
          <w:szCs w:val="18"/>
          <w:lang w:val="en-US"/>
        </w:rPr>
        <w:t>” does not change, it is the content of the notion of “</w:t>
      </w:r>
      <w:r w:rsidRPr="00722006">
        <w:rPr>
          <w:rFonts w:ascii="Trebuchet MS" w:hAnsi="Trebuchet MS"/>
          <w:i/>
          <w:sz w:val="18"/>
          <w:szCs w:val="18"/>
          <w:lang w:val="en-GB"/>
        </w:rPr>
        <w:t>unacceptable consequences offsite</w:t>
      </w:r>
      <w:r w:rsidRPr="00722006">
        <w:rPr>
          <w:rFonts w:ascii="Trebuchet MS" w:hAnsi="Trebuchet MS"/>
          <w:sz w:val="18"/>
          <w:szCs w:val="18"/>
          <w:lang w:val="en-GB"/>
        </w:rPr>
        <w:t xml:space="preserve">” that has been significantly reduced over the years. With the current recommendations the notion of unacceptable consequences offsite does correspond to the objective for having nothing more than (cf. WENRA) </w:t>
      </w:r>
      <w:r w:rsidRPr="00722006">
        <w:rPr>
          <w:rFonts w:ascii="Trebuchet MS" w:hAnsi="Trebuchet MS"/>
          <w:i/>
          <w:iCs/>
          <w:sz w:val="18"/>
          <w:szCs w:val="18"/>
          <w:lang w:val="en-US"/>
        </w:rPr>
        <w:t>“… limited protective measures in area and time are needed for the public and that sufficient time is available to implement these measures”.</w:t>
      </w:r>
    </w:p>
  </w:footnote>
  <w:footnote w:id="25">
    <w:p w14:paraId="52BAFFF0" w14:textId="0A7BEEF4"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bCs/>
          <w:sz w:val="18"/>
          <w:szCs w:val="18"/>
          <w:lang w:val="en-GB"/>
        </w:rPr>
        <w:t>HSC indicates a limited number of material / organisational / human systems providing essential safety functions even in extreme circumstances, i.e. circumstances exceeding those adopted for the general design of the facility. This terms has been used according to the indications provided by the European Nuclear Safety Regulators Group, among the measures imposed after the accident at Fukushima Daiichi to reinforce the safety requirements for the prevention of natural risks, the management of loss of electrical power and cooling systems situations and for management of severe accidents.</w:t>
      </w:r>
    </w:p>
  </w:footnote>
  <w:footnote w:id="26">
    <w:p w14:paraId="15390AE1" w14:textId="77777777" w:rsidR="00582398" w:rsidRPr="00722006" w:rsidRDefault="00582398" w:rsidP="00722006">
      <w:pPr>
        <w:pStyle w:val="Notedebasdepage"/>
        <w:jc w:val="both"/>
        <w:rPr>
          <w:rFonts w:ascii="Trebuchet MS" w:hAnsi="Trebuchet MS" w:cs="Tahoma"/>
          <w:sz w:val="18"/>
          <w:szCs w:val="18"/>
          <w:lang w:val="en-US"/>
        </w:rPr>
      </w:pPr>
      <w:r w:rsidRPr="00722006">
        <w:rPr>
          <w:rStyle w:val="Appelnotedebasdep"/>
          <w:rFonts w:ascii="Trebuchet MS" w:hAnsi="Trebuchet MS" w:cs="Tahoma"/>
          <w:sz w:val="18"/>
          <w:szCs w:val="18"/>
        </w:rPr>
        <w:footnoteRef/>
      </w:r>
      <w:r w:rsidRPr="00722006">
        <w:rPr>
          <w:rFonts w:ascii="Trebuchet MS" w:hAnsi="Trebuchet MS" w:cs="Tahoma"/>
          <w:sz w:val="18"/>
          <w:szCs w:val="18"/>
          <w:lang w:val="en-US"/>
        </w:rPr>
        <w:t xml:space="preserve"> It is the overall probability of the sequence which, after the appearance of the initiator continues with the loss – in cascade – of provisions (i.e.: the different LOP implemented at different levels of DiD for the different safety functions) implemented to prevent, to control and manage and, to minimize the consequences of the initiating event.</w:t>
      </w:r>
    </w:p>
  </w:footnote>
  <w:footnote w:id="27">
    <w:p w14:paraId="2CB636B8" w14:textId="30238EFB"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US"/>
        </w:rPr>
        <w:t xml:space="preserve"> Within WENRA </w:t>
      </w:r>
      <w:r w:rsidRPr="00722006">
        <w:rPr>
          <w:szCs w:val="18"/>
          <w:lang w:val="en-US"/>
        </w:rPr>
        <w:fldChar w:fldCharType="begin"/>
      </w:r>
      <w:r w:rsidRPr="00722006">
        <w:rPr>
          <w:szCs w:val="18"/>
          <w:lang w:val="en-US"/>
        </w:rPr>
        <w:instrText xml:space="preserve"> REF _Ref447064120 \r \h  \* MERGEFORMAT </w:instrText>
      </w:r>
      <w:r w:rsidRPr="00722006">
        <w:rPr>
          <w:szCs w:val="18"/>
          <w:lang w:val="en-US"/>
        </w:rPr>
      </w:r>
      <w:r w:rsidRPr="00722006">
        <w:rPr>
          <w:szCs w:val="18"/>
          <w:lang w:val="en-US"/>
        </w:rPr>
        <w:fldChar w:fldCharType="separate"/>
      </w:r>
      <w:r w:rsidR="00051ECA">
        <w:rPr>
          <w:szCs w:val="18"/>
          <w:lang w:val="en-US"/>
        </w:rPr>
        <w:t>[13]</w:t>
      </w:r>
      <w:r w:rsidRPr="00722006">
        <w:rPr>
          <w:szCs w:val="18"/>
          <w:lang w:val="en-US"/>
        </w:rPr>
        <w:fldChar w:fldCharType="end"/>
      </w:r>
      <w:r w:rsidRPr="00722006">
        <w:rPr>
          <w:szCs w:val="18"/>
          <w:lang w:val="en-US"/>
        </w:rPr>
        <w:t>, the notion of robustness is evoked to meet several qualitative objectives:</w:t>
      </w:r>
    </w:p>
    <w:p w14:paraId="655DF2B4" w14:textId="2E471591" w:rsidR="00582398" w:rsidRPr="00722006" w:rsidRDefault="00582398" w:rsidP="00A8362C">
      <w:pPr>
        <w:pStyle w:val="Paragraphedeliste"/>
        <w:numPr>
          <w:ilvl w:val="0"/>
          <w:numId w:val="10"/>
        </w:numPr>
        <w:spacing w:line="240" w:lineRule="auto"/>
        <w:ind w:left="425" w:hanging="357"/>
        <w:rPr>
          <w:szCs w:val="18"/>
          <w:lang w:val="en-US"/>
        </w:rPr>
      </w:pPr>
      <w:r w:rsidRPr="00722006">
        <w:rPr>
          <w:szCs w:val="18"/>
          <w:lang w:val="en-US"/>
        </w:rPr>
        <w:t xml:space="preserve">“For the DiD approach which is intended </w:t>
      </w:r>
      <w:r w:rsidRPr="00722006">
        <w:rPr>
          <w:i/>
          <w:szCs w:val="18"/>
          <w:lang w:val="en-US"/>
        </w:rPr>
        <w:t>to provide robust means to ensure the fulfilment of each of the fundamental safety functions</w:t>
      </w:r>
      <w:r w:rsidRPr="00722006">
        <w:rPr>
          <w:szCs w:val="18"/>
          <w:lang w:val="en-US"/>
        </w:rPr>
        <w:t>.</w:t>
      </w:r>
    </w:p>
    <w:p w14:paraId="6034D6A1" w14:textId="77777777" w:rsidR="00582398" w:rsidRPr="00722006" w:rsidRDefault="00582398" w:rsidP="00A8362C">
      <w:pPr>
        <w:pStyle w:val="Paragraphedeliste"/>
        <w:numPr>
          <w:ilvl w:val="0"/>
          <w:numId w:val="10"/>
        </w:numPr>
        <w:spacing w:line="240" w:lineRule="auto"/>
        <w:ind w:left="425" w:hanging="357"/>
        <w:rPr>
          <w:szCs w:val="18"/>
          <w:lang w:val="en-US"/>
        </w:rPr>
      </w:pPr>
      <w:r w:rsidRPr="00722006">
        <w:rPr>
          <w:bCs/>
          <w:szCs w:val="18"/>
          <w:lang w:val="en-US"/>
        </w:rPr>
        <w:t xml:space="preserve">To satisfy the basic safety expectations on </w:t>
      </w:r>
      <w:r w:rsidRPr="00722006">
        <w:rPr>
          <w:bCs/>
          <w:i/>
          <w:szCs w:val="18"/>
          <w:lang w:val="en-US"/>
        </w:rPr>
        <w:t xml:space="preserve">the independence between different levels of DiD for which </w:t>
      </w:r>
      <w:r w:rsidRPr="00722006">
        <w:rPr>
          <w:i/>
          <w:szCs w:val="18"/>
          <w:lang w:val="en-US"/>
        </w:rPr>
        <w:t>a more robust demonstration of the independence between levels of DiD is requested</w:t>
      </w:r>
      <w:r w:rsidRPr="00722006">
        <w:rPr>
          <w:szCs w:val="18"/>
          <w:lang w:val="en-US"/>
        </w:rPr>
        <w:t>.</w:t>
      </w:r>
    </w:p>
    <w:p w14:paraId="661AC643" w14:textId="77777777" w:rsidR="00582398" w:rsidRPr="00722006" w:rsidRDefault="00582398" w:rsidP="00A8362C">
      <w:pPr>
        <w:pStyle w:val="Paragraphedeliste"/>
        <w:numPr>
          <w:ilvl w:val="0"/>
          <w:numId w:val="10"/>
        </w:numPr>
        <w:spacing w:line="240" w:lineRule="auto"/>
        <w:ind w:left="425" w:hanging="357"/>
        <w:rPr>
          <w:bCs/>
          <w:szCs w:val="18"/>
          <w:lang w:val="en-US"/>
        </w:rPr>
      </w:pPr>
      <w:r w:rsidRPr="00722006">
        <w:rPr>
          <w:bCs/>
          <w:szCs w:val="18"/>
          <w:lang w:val="en-US"/>
        </w:rPr>
        <w:t>For the analysis methodology, f</w:t>
      </w:r>
      <w:r w:rsidRPr="00722006">
        <w:rPr>
          <w:szCs w:val="18"/>
          <w:lang w:val="en-US"/>
        </w:rPr>
        <w:t xml:space="preserve">or which </w:t>
      </w:r>
      <w:r w:rsidRPr="00722006">
        <w:rPr>
          <w:i/>
          <w:szCs w:val="18"/>
          <w:lang w:val="en-US"/>
        </w:rPr>
        <w:t>adequate methods have to be utilized in order to show the robustness and reliability of the approach</w:t>
      </w:r>
      <w:r w:rsidRPr="00722006">
        <w:rPr>
          <w:szCs w:val="18"/>
          <w:lang w:val="en-US"/>
        </w:rPr>
        <w:t>.</w:t>
      </w:r>
    </w:p>
    <w:p w14:paraId="2C34E822" w14:textId="77777777" w:rsidR="00582398" w:rsidRPr="00722006" w:rsidRDefault="00582398" w:rsidP="00A8362C">
      <w:pPr>
        <w:pStyle w:val="Paragraphedeliste"/>
        <w:numPr>
          <w:ilvl w:val="0"/>
          <w:numId w:val="10"/>
        </w:numPr>
        <w:spacing w:line="240" w:lineRule="auto"/>
        <w:ind w:left="425" w:hanging="357"/>
        <w:rPr>
          <w:szCs w:val="18"/>
          <w:lang w:val="en-US"/>
        </w:rPr>
      </w:pPr>
      <w:r w:rsidRPr="00722006">
        <w:rPr>
          <w:bCs/>
          <w:szCs w:val="18"/>
          <w:lang w:val="en-US"/>
        </w:rPr>
        <w:t>T</w:t>
      </w:r>
      <w:r w:rsidRPr="00722006">
        <w:rPr>
          <w:szCs w:val="18"/>
          <w:lang w:val="en-US"/>
        </w:rPr>
        <w:t xml:space="preserve">he </w:t>
      </w:r>
      <w:r w:rsidRPr="00722006">
        <w:rPr>
          <w:i/>
          <w:szCs w:val="18"/>
          <w:lang w:val="en-US"/>
        </w:rPr>
        <w:t>robustness of a plant’s safety case</w:t>
      </w:r>
      <w:r w:rsidRPr="00722006">
        <w:rPr>
          <w:szCs w:val="18"/>
          <w:lang w:val="en-US"/>
        </w:rPr>
        <w:t xml:space="preserve"> which is requested to support the practical elimination. </w:t>
      </w:r>
    </w:p>
    <w:p w14:paraId="04BA3A7F" w14:textId="77777777" w:rsidR="00582398" w:rsidRPr="00722006" w:rsidRDefault="00582398" w:rsidP="00A8362C">
      <w:pPr>
        <w:pStyle w:val="Paragraphedeliste"/>
        <w:numPr>
          <w:ilvl w:val="0"/>
          <w:numId w:val="10"/>
        </w:numPr>
        <w:spacing w:line="240" w:lineRule="auto"/>
        <w:ind w:left="425" w:hanging="357"/>
        <w:rPr>
          <w:szCs w:val="18"/>
          <w:lang w:val="en-US"/>
        </w:rPr>
      </w:pPr>
      <w:r w:rsidRPr="00722006">
        <w:rPr>
          <w:szCs w:val="18"/>
          <w:lang w:val="en-US"/>
        </w:rPr>
        <w:t xml:space="preserve">A </w:t>
      </w:r>
      <w:r w:rsidRPr="00722006">
        <w:rPr>
          <w:i/>
          <w:szCs w:val="18"/>
          <w:lang w:val="en-US"/>
        </w:rPr>
        <w:t>robust design based on DiD with sizeable safety margins and diverse means for delivering fundamental safety functions as well as comprehensive operator response plans is required</w:t>
      </w:r>
      <w:r w:rsidRPr="00722006">
        <w:rPr>
          <w:szCs w:val="18"/>
          <w:lang w:val="en-US"/>
        </w:rPr>
        <w:t xml:space="preserve"> to fully integrate the lessons Learnt from the Fukushima Dai-ichi accident.</w:t>
      </w:r>
    </w:p>
    <w:p w14:paraId="7762BAF4" w14:textId="546E0DE5" w:rsidR="00582398" w:rsidRPr="00722006" w:rsidRDefault="00582398" w:rsidP="00A8362C">
      <w:pPr>
        <w:pStyle w:val="Paragraphedeliste"/>
        <w:numPr>
          <w:ilvl w:val="0"/>
          <w:numId w:val="10"/>
        </w:numPr>
        <w:spacing w:line="240" w:lineRule="auto"/>
        <w:ind w:left="425" w:hanging="357"/>
        <w:rPr>
          <w:szCs w:val="18"/>
          <w:lang w:val="en-US"/>
        </w:rPr>
      </w:pPr>
      <w:r w:rsidRPr="00722006">
        <w:rPr>
          <w:szCs w:val="18"/>
          <w:lang w:val="en-US"/>
        </w:rPr>
        <w:t xml:space="preserve">Finally </w:t>
      </w:r>
      <w:r w:rsidRPr="00722006">
        <w:rPr>
          <w:i/>
          <w:szCs w:val="18"/>
          <w:lang w:val="en-US"/>
        </w:rPr>
        <w:t>robust complementary safety features (DiD level 4) shall be specifically designed for fulfilling safety functions required in postulated core melt accidents.”</w:t>
      </w:r>
      <w:r w:rsidRPr="00722006">
        <w:rPr>
          <w:szCs w:val="18"/>
          <w:lang w:val="en-US"/>
        </w:rPr>
        <w:t xml:space="preserve"> </w:t>
      </w:r>
    </w:p>
  </w:footnote>
  <w:footnote w:id="28">
    <w:p w14:paraId="13EBDB47" w14:textId="2869251A"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Considering,</w:t>
      </w:r>
      <w:r w:rsidRPr="00722006">
        <w:rPr>
          <w:rFonts w:ascii="Trebuchet MS" w:hAnsi="Trebuchet MS" w:cstheme="minorHAnsi"/>
          <w:color w:val="000000"/>
          <w:sz w:val="18"/>
          <w:szCs w:val="18"/>
          <w:lang w:val="en-US"/>
        </w:rPr>
        <w:t xml:space="preserve"> for example, a given probabilistic objective for a given sequence, conventionally represented through an event tree - e.g. 10</w:t>
      </w:r>
      <w:r w:rsidRPr="00722006">
        <w:rPr>
          <w:rFonts w:ascii="Trebuchet MS" w:hAnsi="Trebuchet MS" w:cstheme="minorHAnsi"/>
          <w:color w:val="000000"/>
          <w:sz w:val="18"/>
          <w:szCs w:val="18"/>
          <w:vertAlign w:val="superscript"/>
          <w:lang w:val="en-US"/>
        </w:rPr>
        <w:t>-9</w:t>
      </w:r>
      <w:r w:rsidRPr="00722006">
        <w:rPr>
          <w:rFonts w:ascii="Trebuchet MS" w:hAnsi="Trebuchet MS" w:cstheme="minorHAnsi"/>
          <w:color w:val="000000"/>
          <w:sz w:val="18"/>
          <w:szCs w:val="18"/>
          <w:lang w:val="en-US"/>
        </w:rPr>
        <w:t>/ry -, one can easily understand that the same figure can be obtained in different manners, i.e. nine independent steps/failures each characterized by an unreliability of 10</w:t>
      </w:r>
      <w:r w:rsidRPr="00722006">
        <w:rPr>
          <w:rFonts w:ascii="Trebuchet MS" w:hAnsi="Trebuchet MS" w:cstheme="minorHAnsi"/>
          <w:color w:val="000000"/>
          <w:sz w:val="18"/>
          <w:szCs w:val="18"/>
          <w:vertAlign w:val="superscript"/>
          <w:lang w:val="en-US"/>
        </w:rPr>
        <w:t>-1</w:t>
      </w:r>
      <w:r w:rsidRPr="00722006">
        <w:rPr>
          <w:rFonts w:ascii="Trebuchet MS" w:hAnsi="Trebuchet MS" w:cstheme="minorHAnsi"/>
          <w:color w:val="000000"/>
          <w:sz w:val="18"/>
          <w:szCs w:val="18"/>
          <w:lang w:val="en-US"/>
        </w:rPr>
        <w:t>/demand or three independent steps/failures each with a reliability of 10</w:t>
      </w:r>
      <w:r w:rsidRPr="00722006">
        <w:rPr>
          <w:rFonts w:ascii="Trebuchet MS" w:hAnsi="Trebuchet MS" w:cstheme="minorHAnsi"/>
          <w:color w:val="000000"/>
          <w:sz w:val="18"/>
          <w:szCs w:val="18"/>
          <w:vertAlign w:val="superscript"/>
          <w:lang w:val="en-US"/>
        </w:rPr>
        <w:t>-3</w:t>
      </w:r>
      <w:r w:rsidRPr="00722006">
        <w:rPr>
          <w:rFonts w:ascii="Trebuchet MS" w:hAnsi="Trebuchet MS" w:cstheme="minorHAnsi"/>
          <w:color w:val="000000"/>
          <w:sz w:val="18"/>
          <w:szCs w:val="18"/>
          <w:lang w:val="en-US"/>
        </w:rPr>
        <w:t>/demand. One can reasonably suppose that the demonstration will be more easy and robust for the second – more simple - safety case.</w:t>
      </w:r>
    </w:p>
  </w:footnote>
  <w:footnote w:id="29">
    <w:p w14:paraId="17B20EB6" w14:textId="05B7FAA4"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GB"/>
        </w:rPr>
        <w:t xml:space="preserve"> </w:t>
      </w:r>
      <w:r w:rsidRPr="00722006">
        <w:rPr>
          <w:szCs w:val="18"/>
          <w:lang w:val="en-US"/>
        </w:rPr>
        <w:t xml:space="preserve">The requirement for exhaustiveness is not formulated in the same way for proven technology of reactors or for new concepts: for the first, it is essentially the feedback experience that ensures completeness; for the latter it is the requirement of making a Phenomena Identification and Ranking Table (PIRT study, see </w:t>
      </w:r>
      <w:r w:rsidRPr="00722006">
        <w:rPr>
          <w:szCs w:val="18"/>
          <w:lang w:val="en-US"/>
        </w:rPr>
        <w:fldChar w:fldCharType="begin"/>
      </w:r>
      <w:r w:rsidRPr="00722006">
        <w:rPr>
          <w:szCs w:val="18"/>
          <w:lang w:val="en-US"/>
        </w:rPr>
        <w:instrText xml:space="preserve"> REF _Ref447102406 \h  \* MERGEFORMAT </w:instrText>
      </w:r>
      <w:r w:rsidRPr="00722006">
        <w:rPr>
          <w:szCs w:val="18"/>
          <w:lang w:val="en-US"/>
        </w:rPr>
      </w:r>
      <w:r w:rsidRPr="00722006">
        <w:rPr>
          <w:szCs w:val="18"/>
          <w:lang w:val="en-US"/>
        </w:rPr>
        <w:fldChar w:fldCharType="separate"/>
      </w:r>
      <w:r w:rsidR="00051ECA" w:rsidRPr="00051ECA">
        <w:rPr>
          <w:szCs w:val="18"/>
          <w:lang w:val="en-US"/>
        </w:rPr>
        <w:t xml:space="preserve">Appendix 1 – The ISAM methodology </w:t>
      </w:r>
      <w:r w:rsidR="00051ECA">
        <w:rPr>
          <w:szCs w:val="18"/>
          <w:lang w:val="en-US"/>
        </w:rPr>
        <w:t>[15]</w:t>
      </w:r>
      <w:r w:rsidRPr="00722006">
        <w:rPr>
          <w:szCs w:val="18"/>
          <w:lang w:val="en-US"/>
        </w:rPr>
        <w:fldChar w:fldCharType="end"/>
      </w:r>
      <w:r w:rsidRPr="00722006">
        <w:rPr>
          <w:szCs w:val="18"/>
          <w:lang w:val="en-US"/>
        </w:rPr>
        <w:t xml:space="preserve">) that will confirm the list of events and phenomena to be considered. </w:t>
      </w:r>
    </w:p>
  </w:footnote>
  <w:footnote w:id="30">
    <w:p w14:paraId="1B83BC28" w14:textId="77777777" w:rsidR="00582398" w:rsidRPr="00722006" w:rsidRDefault="00582398" w:rsidP="00A8362C">
      <w:pPr>
        <w:spacing w:line="240" w:lineRule="auto"/>
        <w:rPr>
          <w:szCs w:val="18"/>
          <w:lang w:val="en-US"/>
        </w:rPr>
      </w:pPr>
      <w:r w:rsidRPr="00722006">
        <w:rPr>
          <w:rStyle w:val="Appelnotedebasdep"/>
          <w:szCs w:val="18"/>
        </w:rPr>
        <w:footnoteRef/>
      </w:r>
      <w:r w:rsidRPr="00722006">
        <w:rPr>
          <w:szCs w:val="18"/>
          <w:lang w:val="en-GB"/>
        </w:rPr>
        <w:t xml:space="preserve"> </w:t>
      </w:r>
      <w:r w:rsidRPr="00722006">
        <w:rPr>
          <w:szCs w:val="18"/>
          <w:lang w:val="en-US"/>
        </w:rPr>
        <w:t>E.g., if one considers the objective of 10</w:t>
      </w:r>
      <w:r w:rsidRPr="00722006">
        <w:rPr>
          <w:szCs w:val="18"/>
          <w:vertAlign w:val="superscript"/>
          <w:lang w:val="en-US"/>
        </w:rPr>
        <w:t>-6</w:t>
      </w:r>
      <w:r w:rsidRPr="00722006">
        <w:rPr>
          <w:szCs w:val="18"/>
          <w:lang w:val="en-US"/>
        </w:rPr>
        <w:t>/yr for the prevention of Severe Accident as a result of all the families of internal initiators, and if the majority of these families are already largely beyond this value (e.g. 10</w:t>
      </w:r>
      <w:r w:rsidRPr="00722006">
        <w:rPr>
          <w:szCs w:val="18"/>
          <w:vertAlign w:val="superscript"/>
          <w:lang w:val="en-US"/>
        </w:rPr>
        <w:t>-7</w:t>
      </w:r>
      <w:r w:rsidRPr="00722006">
        <w:rPr>
          <w:szCs w:val="18"/>
          <w:lang w:val="en-US"/>
        </w:rPr>
        <w:t>/yr), for those who remain in the range of the target, is not necessary to seek the same type of performance unless it is "reasonably practicable" i.e. without unreasonable efforts.</w:t>
      </w:r>
    </w:p>
  </w:footnote>
  <w:footnote w:id="31">
    <w:p w14:paraId="309256E4"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sz w:val="18"/>
          <w:szCs w:val="18"/>
          <w:lang w:val="en-US"/>
        </w:rPr>
        <w:t>One can raise the question of the acceptability of an architecture in which a given provision would be used for different initiating events and / or at different levels of the DiD, i.e. the provision is part of LOPs allocated to different levels of the DiD, depending on the requesting initiating event. This should be possible and allowed if the events which require the provision under consideration are completely independent.</w:t>
      </w:r>
    </w:p>
  </w:footnote>
  <w:footnote w:id="32">
    <w:p w14:paraId="081497CB" w14:textId="7E170D83"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US"/>
        </w:rPr>
        <w:t xml:space="preserve"> </w:t>
      </w:r>
      <w:r w:rsidRPr="00722006">
        <w:rPr>
          <w:rFonts w:cstheme="minorHAnsi"/>
          <w:szCs w:val="18"/>
          <w:lang w:val="en-US"/>
        </w:rPr>
        <w:t xml:space="preserve">Following WENRA </w:t>
      </w:r>
      <w:r w:rsidRPr="00722006">
        <w:rPr>
          <w:rFonts w:cstheme="minorHAnsi"/>
          <w:szCs w:val="18"/>
          <w:lang w:val="en-US"/>
        </w:rPr>
        <w:fldChar w:fldCharType="begin"/>
      </w:r>
      <w:r w:rsidRPr="00722006">
        <w:rPr>
          <w:szCs w:val="18"/>
          <w:lang w:val="en-US"/>
        </w:rPr>
        <w:instrText xml:space="preserve"> REF _Ref447064120 \r \h </w:instrText>
      </w:r>
      <w:r w:rsidRPr="00722006">
        <w:rPr>
          <w:rFonts w:cstheme="minorHAnsi"/>
          <w:szCs w:val="18"/>
          <w:lang w:val="en-US"/>
        </w:rPr>
        <w:instrText xml:space="preserve"> \* MERGEFORMAT </w:instrText>
      </w:r>
      <w:r w:rsidRPr="00722006">
        <w:rPr>
          <w:rFonts w:cstheme="minorHAnsi"/>
          <w:szCs w:val="18"/>
          <w:lang w:val="en-US"/>
        </w:rPr>
      </w:r>
      <w:r w:rsidRPr="00722006">
        <w:rPr>
          <w:rFonts w:cstheme="minorHAnsi"/>
          <w:szCs w:val="18"/>
          <w:lang w:val="en-US"/>
        </w:rPr>
        <w:fldChar w:fldCharType="separate"/>
      </w:r>
      <w:r w:rsidR="00051ECA">
        <w:rPr>
          <w:szCs w:val="18"/>
          <w:lang w:val="en-US"/>
        </w:rPr>
        <w:t>[13]</w:t>
      </w:r>
      <w:r w:rsidRPr="00722006">
        <w:rPr>
          <w:rFonts w:cstheme="minorHAnsi"/>
          <w:szCs w:val="18"/>
          <w:lang w:val="en-US"/>
        </w:rPr>
        <w:fldChar w:fldCharType="end"/>
      </w:r>
      <w:r w:rsidRPr="00722006">
        <w:rPr>
          <w:rFonts w:cstheme="minorHAnsi"/>
          <w:szCs w:val="18"/>
          <w:lang w:val="en-US"/>
        </w:rPr>
        <w:t>, the “</w:t>
      </w:r>
      <w:r w:rsidRPr="00722006">
        <w:rPr>
          <w:rFonts w:cstheme="minorHAnsi"/>
          <w:i/>
          <w:szCs w:val="18"/>
          <w:lang w:val="en-US"/>
        </w:rPr>
        <w:t>high degree of confidence</w:t>
      </w:r>
      <w:r w:rsidRPr="00722006">
        <w:rPr>
          <w:rFonts w:cstheme="minorHAnsi"/>
          <w:szCs w:val="18"/>
          <w:lang w:val="en-US"/>
        </w:rPr>
        <w:t xml:space="preserve">” is translated into the following indications:  </w:t>
      </w:r>
      <w:r w:rsidRPr="00722006">
        <w:rPr>
          <w:rFonts w:cstheme="minorHAnsi"/>
          <w:i/>
          <w:szCs w:val="18"/>
          <w:lang w:val="en-US"/>
        </w:rPr>
        <w:t>“The degree of substantiation provided for a practical elimination demonstration should take account of the assessed frequency of the situation to be eliminated and of the degree of confidence in the assessed. Appropriate sensitivity studies should be included to confirm that sufficient margin to cliff edge effects exist. …”.</w:t>
      </w:r>
      <w:r w:rsidRPr="00722006">
        <w:rPr>
          <w:rFonts w:cstheme="minorHAnsi"/>
          <w:i/>
          <w:szCs w:val="18"/>
          <w:lang w:val="en-US"/>
        </w:rPr>
        <w:br w:type="textWrapping" w:clear="all"/>
      </w:r>
      <w:r w:rsidRPr="00722006">
        <w:rPr>
          <w:rFonts w:cstheme="minorHAnsi"/>
          <w:szCs w:val="18"/>
          <w:lang w:val="en-US"/>
        </w:rPr>
        <w:t>The role of probabilistic criteria is established by a specific recommendation:</w:t>
      </w:r>
      <w:r w:rsidRPr="00722006">
        <w:rPr>
          <w:rFonts w:cstheme="minorHAnsi"/>
          <w:i/>
          <w:szCs w:val="18"/>
          <w:lang w:val="en-US"/>
        </w:rPr>
        <w:t xml:space="preserve"> “Practical elimination of an accident sequence cannot be claimed solely based on compliance with a general cut-off probabilistic value. …”. </w:t>
      </w:r>
      <w:r w:rsidRPr="00722006">
        <w:rPr>
          <w:rFonts w:cstheme="minorHAnsi"/>
          <w:szCs w:val="18"/>
          <w:lang w:val="en-US"/>
        </w:rPr>
        <w:t xml:space="preserve">Conversely, the limitation of the role of probabilistic analysis is clearly stressed by this recommendation: </w:t>
      </w:r>
      <w:r w:rsidRPr="00722006">
        <w:rPr>
          <w:rFonts w:cstheme="minorHAnsi"/>
          <w:i/>
          <w:szCs w:val="18"/>
          <w:lang w:val="en-US"/>
        </w:rPr>
        <w:t xml:space="preserve">“The most stringent requirements regarding the demonstration of practical elimination should apply in the case of an event/phenomenon which has the potential to lead directly to a severe accident. …”. </w:t>
      </w:r>
      <w:r w:rsidRPr="00722006">
        <w:rPr>
          <w:rFonts w:cstheme="minorHAnsi"/>
          <w:szCs w:val="18"/>
          <w:lang w:val="en-US"/>
        </w:rPr>
        <w:t xml:space="preserve">Contributions of both deterministic (physical </w:t>
      </w:r>
      <w:r>
        <w:rPr>
          <w:rFonts w:cstheme="minorHAnsi"/>
          <w:szCs w:val="18"/>
          <w:lang w:val="en-US"/>
        </w:rPr>
        <w:t>efficiency</w:t>
      </w:r>
      <w:r w:rsidRPr="00722006">
        <w:rPr>
          <w:rFonts w:cstheme="minorHAnsi"/>
          <w:szCs w:val="18"/>
          <w:lang w:val="en-US"/>
        </w:rPr>
        <w:t xml:space="preserve"> over the time) and probabilistic (reliability performances over the time) studies will support the fulfillment of this recommendation: </w:t>
      </w:r>
      <w:r w:rsidRPr="00722006">
        <w:rPr>
          <w:rFonts w:cstheme="minorHAnsi"/>
          <w:i/>
          <w:szCs w:val="18"/>
          <w:lang w:val="en-US"/>
        </w:rPr>
        <w:t>“It must be ensured that the practical elimination provisions remain in place and valid throughout the plant lifetime.”</w:t>
      </w:r>
    </w:p>
  </w:footnote>
  <w:footnote w:id="33">
    <w:p w14:paraId="643E3124" w14:textId="77777777" w:rsidR="00582398" w:rsidRPr="00722006" w:rsidRDefault="00582398" w:rsidP="00722006">
      <w:pPr>
        <w:pStyle w:val="Notedebasdepage"/>
        <w:jc w:val="both"/>
        <w:rPr>
          <w:rFonts w:ascii="Trebuchet MS" w:hAnsi="Trebuchet MS" w:cstheme="minorHAnsi"/>
          <w:i/>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cstheme="minorHAnsi"/>
          <w:sz w:val="18"/>
          <w:szCs w:val="18"/>
          <w:lang w:val="en-US"/>
        </w:rPr>
        <w:t xml:space="preserve">“(4) </w:t>
      </w:r>
      <w:r w:rsidRPr="00722006">
        <w:rPr>
          <w:rFonts w:ascii="Trebuchet MS" w:hAnsi="Trebuchet MS" w:cstheme="minorHAnsi"/>
          <w:i/>
          <w:sz w:val="18"/>
          <w:szCs w:val="18"/>
          <w:lang w:val="en-US"/>
        </w:rPr>
        <w:t xml:space="preserve">The purpose of the fourth level of defence is to mitigate the consequences of accidents that result from failure of the third level of Defence in Depth. This is achieved by preventing the progression of such accident and mitigating the consequences of a severe accident. The safety objective in the case of a severe accident is that only protective actions that are limited in terms of lengths of times and areas of application would be necessary and that offsite contamination would be avoided or minimized. Event sequences that would lead to an early radioactive release or a large radioactive release are required to be practically eliminated.” </w:t>
      </w:r>
      <w:r w:rsidRPr="00722006">
        <w:rPr>
          <w:rFonts w:ascii="Trebuchet MS" w:hAnsi="Trebuchet MS" w:cstheme="minorHAnsi"/>
          <w:i/>
          <w:sz w:val="18"/>
          <w:szCs w:val="18"/>
          <w:lang w:val="en-US"/>
        </w:rPr>
        <w:fldChar w:fldCharType="begin"/>
      </w:r>
      <w:r w:rsidRPr="00722006">
        <w:rPr>
          <w:rFonts w:ascii="Trebuchet MS" w:hAnsi="Trebuchet MS" w:cstheme="minorHAnsi"/>
          <w:i/>
          <w:sz w:val="18"/>
          <w:szCs w:val="18"/>
          <w:lang w:val="en-US"/>
        </w:rPr>
        <w:instrText xml:space="preserve"> REF _Ref446370225 \r \h  \* MERGEFORMAT </w:instrText>
      </w:r>
      <w:r w:rsidRPr="00722006">
        <w:rPr>
          <w:rFonts w:ascii="Trebuchet MS" w:hAnsi="Trebuchet MS" w:cstheme="minorHAnsi"/>
          <w:i/>
          <w:sz w:val="18"/>
          <w:szCs w:val="18"/>
          <w:lang w:val="en-US"/>
        </w:rPr>
      </w:r>
      <w:r w:rsidRPr="00722006">
        <w:rPr>
          <w:rFonts w:ascii="Trebuchet MS" w:hAnsi="Trebuchet MS" w:cstheme="minorHAnsi"/>
          <w:i/>
          <w:sz w:val="18"/>
          <w:szCs w:val="18"/>
          <w:lang w:val="en-US"/>
        </w:rPr>
        <w:fldChar w:fldCharType="separate"/>
      </w:r>
      <w:r w:rsidR="00051ECA">
        <w:rPr>
          <w:rFonts w:ascii="Trebuchet MS" w:hAnsi="Trebuchet MS" w:cstheme="minorHAnsi"/>
          <w:i/>
          <w:sz w:val="18"/>
          <w:szCs w:val="18"/>
          <w:lang w:val="en-US"/>
        </w:rPr>
        <w:t>[3]</w:t>
      </w:r>
      <w:r w:rsidRPr="00722006">
        <w:rPr>
          <w:rFonts w:ascii="Trebuchet MS" w:hAnsi="Trebuchet MS" w:cstheme="minorHAnsi"/>
          <w:i/>
          <w:sz w:val="18"/>
          <w:szCs w:val="18"/>
          <w:lang w:val="en-US"/>
        </w:rPr>
        <w:fldChar w:fldCharType="end"/>
      </w:r>
    </w:p>
    <w:p w14:paraId="062430CF" w14:textId="4E7FA50C" w:rsidR="00582398" w:rsidRPr="00722006" w:rsidRDefault="00582398" w:rsidP="00722006">
      <w:pPr>
        <w:spacing w:line="240" w:lineRule="auto"/>
        <w:rPr>
          <w:szCs w:val="18"/>
          <w:lang w:val="en-GB"/>
        </w:rPr>
      </w:pPr>
      <w:r w:rsidRPr="00722006">
        <w:rPr>
          <w:rFonts w:cstheme="minorHAnsi"/>
          <w:szCs w:val="18"/>
          <w:lang w:val="en-US"/>
        </w:rPr>
        <w:t xml:space="preserve">In compliance with IAEA SSR-2/1 </w:t>
      </w:r>
      <w:r w:rsidRPr="00722006">
        <w:rPr>
          <w:rFonts w:cstheme="minorHAnsi"/>
          <w:szCs w:val="18"/>
          <w:lang w:val="en-US"/>
        </w:rPr>
        <w:fldChar w:fldCharType="begin"/>
      </w:r>
      <w:r w:rsidRPr="00722006">
        <w:rPr>
          <w:rFonts w:cstheme="minorHAnsi"/>
          <w:szCs w:val="18"/>
          <w:lang w:val="en-US"/>
        </w:rPr>
        <w:instrText xml:space="preserve"> REF _Ref446370225 \r \h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[3]</w:t>
      </w:r>
      <w:r w:rsidRPr="00722006">
        <w:rPr>
          <w:rFonts w:cstheme="minorHAnsi"/>
          <w:szCs w:val="18"/>
          <w:lang w:val="en-US"/>
        </w:rPr>
        <w:fldChar w:fldCharType="end"/>
      </w:r>
      <w:r w:rsidRPr="00722006">
        <w:rPr>
          <w:rFonts w:cstheme="minorHAnsi"/>
          <w:szCs w:val="18"/>
          <w:lang w:val="en-US"/>
        </w:rPr>
        <w:t>, the acceptance criteria associated to the success of the 4</w:t>
      </w:r>
      <w:r w:rsidRPr="00722006">
        <w:rPr>
          <w:rFonts w:cstheme="minorHAnsi"/>
          <w:szCs w:val="18"/>
          <w:vertAlign w:val="superscript"/>
          <w:lang w:val="en-US"/>
        </w:rPr>
        <w:t>th</w:t>
      </w:r>
      <w:r w:rsidRPr="00722006">
        <w:rPr>
          <w:rFonts w:cstheme="minorHAnsi"/>
          <w:szCs w:val="18"/>
          <w:lang w:val="en-US"/>
        </w:rPr>
        <w:t xml:space="preserve"> level shall be defined to comply with the objective of generating the need for </w:t>
      </w:r>
      <w:r w:rsidRPr="00722006">
        <w:rPr>
          <w:i/>
          <w:iCs/>
          <w:szCs w:val="18"/>
          <w:lang w:val="en-US"/>
        </w:rPr>
        <w:t>limited protective measures in area and time</w:t>
      </w:r>
      <w:r w:rsidRPr="00722006">
        <w:rPr>
          <w:szCs w:val="18"/>
          <w:lang w:val="en-GB"/>
        </w:rPr>
        <w:t>.</w:t>
      </w:r>
    </w:p>
  </w:footnote>
  <w:footnote w:id="34">
    <w:p w14:paraId="5F45640D" w14:textId="606CFBC9" w:rsidR="00582398" w:rsidRPr="00722006" w:rsidRDefault="00582398" w:rsidP="00722006">
      <w:pPr>
        <w:pStyle w:val="Notedebasdepage"/>
        <w:jc w:val="both"/>
        <w:rPr>
          <w:rFonts w:ascii="Trebuchet MS" w:hAnsi="Trebuchet MS" w:cs="Tahoma"/>
          <w:sz w:val="18"/>
          <w:szCs w:val="18"/>
          <w:lang w:val="en-US"/>
        </w:rPr>
      </w:pPr>
      <w:r w:rsidRPr="00722006">
        <w:rPr>
          <w:rStyle w:val="Appelnotedebasdep"/>
          <w:rFonts w:ascii="Trebuchet MS" w:hAnsi="Trebuchet MS" w:cs="Tahoma"/>
          <w:sz w:val="18"/>
          <w:szCs w:val="18"/>
        </w:rPr>
        <w:footnoteRef/>
      </w:r>
      <w:r w:rsidRPr="00722006">
        <w:rPr>
          <w:rFonts w:ascii="Trebuchet MS" w:hAnsi="Trebuchet MS" w:cs="Tahoma"/>
          <w:sz w:val="18"/>
          <w:szCs w:val="18"/>
          <w:lang w:val="en-US"/>
        </w:rPr>
        <w:t xml:space="preserve"> It is the overall probability of the sequence which, after the appearance of the initiator, continues with the loss – in cascade – of provisions (i.e. materializing the different LOPs at different levels of DiD, for the different safety functions) implemented to prevent, to control and manage and, to minimize the consequences of the initiating event.</w:t>
      </w:r>
    </w:p>
  </w:footnote>
  <w:footnote w:id="35">
    <w:p w14:paraId="556633E5" w14:textId="491BCF96" w:rsidR="00582398" w:rsidRPr="00722006" w:rsidRDefault="00582398" w:rsidP="00722006">
      <w:pPr>
        <w:autoSpaceDE w:val="0"/>
        <w:autoSpaceDN w:val="0"/>
        <w:adjustRightInd w:val="0"/>
        <w:spacing w:line="240" w:lineRule="auto"/>
        <w:rPr>
          <w:rFonts w:cstheme="minorHAnsi"/>
          <w:szCs w:val="18"/>
          <w:lang w:val="en-US"/>
        </w:rPr>
      </w:pPr>
      <w:r w:rsidRPr="00722006">
        <w:rPr>
          <w:rStyle w:val="Appelnotedebasdep"/>
          <w:szCs w:val="18"/>
        </w:rPr>
        <w:footnoteRef/>
      </w:r>
      <w:r w:rsidRPr="00722006">
        <w:rPr>
          <w:szCs w:val="18"/>
          <w:lang w:val="en-GB"/>
        </w:rPr>
        <w:t xml:space="preserve"> </w:t>
      </w:r>
      <w:r w:rsidRPr="00722006">
        <w:rPr>
          <w:rFonts w:cstheme="minorHAnsi"/>
          <w:szCs w:val="18"/>
          <w:lang w:val="en-US"/>
        </w:rPr>
        <w:t xml:space="preserve">As stressed by the IAEA TECDOC </w:t>
      </w:r>
      <w:r w:rsidRPr="00722006">
        <w:rPr>
          <w:rFonts w:cstheme="minorHAnsi"/>
          <w:szCs w:val="18"/>
          <w:lang w:val="en-US"/>
        </w:rPr>
        <w:fldChar w:fldCharType="begin"/>
      </w:r>
      <w:r w:rsidRPr="00722006">
        <w:rPr>
          <w:rFonts w:cstheme="minorHAnsi"/>
          <w:szCs w:val="18"/>
          <w:lang w:val="en-US"/>
        </w:rPr>
        <w:instrText xml:space="preserve"> REF _Ref444246580 \r \h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[4]</w:t>
      </w:r>
      <w:r w:rsidRPr="00722006">
        <w:rPr>
          <w:rFonts w:cstheme="minorHAnsi"/>
          <w:szCs w:val="18"/>
          <w:lang w:val="en-US"/>
        </w:rPr>
        <w:fldChar w:fldCharType="end"/>
      </w:r>
      <w:r w:rsidRPr="00722006">
        <w:rPr>
          <w:rFonts w:cstheme="minorHAnsi"/>
          <w:szCs w:val="18"/>
          <w:lang w:val="en-US"/>
        </w:rPr>
        <w:t xml:space="preserve">, adopting margins in the design of a NPP is a common practice to improve the robustness of the design and providing an effective mean to deal with uncertainties even if, on one side, the extension of the design basis with the introduction of DECs has introduced new elements that need to be addressed and, on the other side, the Fukushima Daiichi accident has reinforced the importance of the effects of external events. </w:t>
      </w:r>
      <w:r w:rsidRPr="00722006">
        <w:rPr>
          <w:rFonts w:cstheme="minorHAnsi"/>
          <w:bCs/>
          <w:szCs w:val="18"/>
          <w:lang w:val="en-US"/>
        </w:rPr>
        <w:t xml:space="preserve">Generic insights on </w:t>
      </w:r>
      <w:r w:rsidRPr="00722006">
        <w:rPr>
          <w:rFonts w:cstheme="minorHAnsi"/>
          <w:bCs/>
          <w:i/>
          <w:szCs w:val="18"/>
          <w:lang w:val="en-US"/>
        </w:rPr>
        <w:t>Safety margins for design basis accidents</w:t>
      </w:r>
      <w:r w:rsidRPr="00722006">
        <w:rPr>
          <w:rFonts w:cstheme="minorHAnsi"/>
          <w:bCs/>
          <w:szCs w:val="18"/>
          <w:lang w:val="en-US"/>
        </w:rPr>
        <w:t xml:space="preserve"> and </w:t>
      </w:r>
      <w:r w:rsidRPr="00722006">
        <w:rPr>
          <w:rFonts w:cstheme="minorHAnsi"/>
          <w:bCs/>
          <w:i/>
          <w:szCs w:val="18"/>
          <w:lang w:val="en-US"/>
        </w:rPr>
        <w:t xml:space="preserve">Safety margins for design extension conditions </w:t>
      </w:r>
      <w:r w:rsidRPr="00722006">
        <w:rPr>
          <w:rFonts w:cstheme="minorHAnsi"/>
          <w:bCs/>
          <w:szCs w:val="18"/>
          <w:lang w:val="en-US"/>
        </w:rPr>
        <w:t xml:space="preserve">are provided by the </w:t>
      </w:r>
      <w:r w:rsidRPr="00722006">
        <w:rPr>
          <w:rFonts w:cstheme="minorHAnsi"/>
          <w:szCs w:val="18"/>
          <w:lang w:val="en-US"/>
        </w:rPr>
        <w:t xml:space="preserve">IAEA TECDOC </w:t>
      </w:r>
      <w:r w:rsidRPr="00722006">
        <w:rPr>
          <w:rFonts w:cstheme="minorHAnsi"/>
          <w:szCs w:val="18"/>
          <w:lang w:val="en-US"/>
        </w:rPr>
        <w:fldChar w:fldCharType="begin"/>
      </w:r>
      <w:r w:rsidRPr="00722006">
        <w:rPr>
          <w:rFonts w:cstheme="minorHAnsi"/>
          <w:szCs w:val="18"/>
          <w:lang w:val="en-US"/>
        </w:rPr>
        <w:instrText xml:space="preserve"> REF _Ref444246580 \r \h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[4]</w:t>
      </w:r>
      <w:r w:rsidRPr="00722006">
        <w:rPr>
          <w:rFonts w:cstheme="minorHAnsi"/>
          <w:szCs w:val="18"/>
          <w:lang w:val="en-US"/>
        </w:rPr>
        <w:fldChar w:fldCharType="end"/>
      </w:r>
      <w:r w:rsidRPr="00722006">
        <w:rPr>
          <w:rFonts w:cstheme="minorHAnsi"/>
          <w:bCs/>
          <w:szCs w:val="18"/>
          <w:lang w:val="en-US"/>
        </w:rPr>
        <w:t>. The reference concludes in particular that</w:t>
      </w:r>
      <w:r w:rsidRPr="00722006">
        <w:rPr>
          <w:rFonts w:cstheme="minorHAnsi"/>
          <w:bCs/>
          <w:i/>
          <w:szCs w:val="18"/>
          <w:lang w:val="en-US"/>
        </w:rPr>
        <w:t xml:space="preserve"> </w:t>
      </w:r>
      <w:r w:rsidRPr="00722006">
        <w:rPr>
          <w:rFonts w:cstheme="minorHAnsi"/>
          <w:szCs w:val="18"/>
          <w:lang w:val="en-US"/>
        </w:rPr>
        <w:t>there could be a substantial difference between the safety margins for design extension conditions without significant fuel degradation and those for design extension condition with core melt, essentially due to the larger uncertainties which are associated with these conditions.</w:t>
      </w:r>
    </w:p>
  </w:footnote>
  <w:footnote w:id="36">
    <w:p w14:paraId="5D5DF0CE" w14:textId="3D6BEED3"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w:t>
      </w:r>
      <w:r w:rsidRPr="00722006">
        <w:rPr>
          <w:rFonts w:ascii="Trebuchet MS" w:hAnsi="Trebuchet MS"/>
          <w:iCs/>
          <w:sz w:val="18"/>
          <w:szCs w:val="18"/>
          <w:lang w:val="en-US"/>
        </w:rPr>
        <w:t xml:space="preserve">Following WENRA </w:t>
      </w:r>
      <w:r w:rsidRPr="00722006">
        <w:rPr>
          <w:rFonts w:ascii="Trebuchet MS" w:hAnsi="Trebuchet MS"/>
          <w:sz w:val="18"/>
          <w:szCs w:val="18"/>
          <w:lang w:val="en-US"/>
        </w:rPr>
        <w:fldChar w:fldCharType="begin"/>
      </w:r>
      <w:r w:rsidRPr="00722006">
        <w:rPr>
          <w:rFonts w:ascii="Trebuchet MS" w:hAnsi="Trebuchet MS"/>
          <w:sz w:val="18"/>
          <w:szCs w:val="18"/>
          <w:lang w:val="en-US"/>
        </w:rPr>
        <w:instrText xml:space="preserve"> REF _Ref447064120 \r \h  \* MERGEFORMAT </w:instrText>
      </w:r>
      <w:r w:rsidRPr="00722006">
        <w:rPr>
          <w:rFonts w:ascii="Trebuchet MS" w:hAnsi="Trebuchet MS"/>
          <w:sz w:val="18"/>
          <w:szCs w:val="18"/>
          <w:lang w:val="en-US"/>
        </w:rPr>
      </w:r>
      <w:r w:rsidRPr="00722006">
        <w:rPr>
          <w:rFonts w:ascii="Trebuchet MS" w:hAnsi="Trebuchet MS"/>
          <w:sz w:val="18"/>
          <w:szCs w:val="18"/>
          <w:lang w:val="en-US"/>
        </w:rPr>
        <w:fldChar w:fldCharType="separate"/>
      </w:r>
      <w:r w:rsidR="00051ECA">
        <w:rPr>
          <w:rFonts w:ascii="Trebuchet MS" w:hAnsi="Trebuchet MS"/>
          <w:sz w:val="18"/>
          <w:szCs w:val="18"/>
          <w:lang w:val="en-US"/>
        </w:rPr>
        <w:t>[13]</w:t>
      </w:r>
      <w:r w:rsidRPr="00722006">
        <w:rPr>
          <w:rFonts w:ascii="Trebuchet MS" w:hAnsi="Trebuchet MS"/>
          <w:sz w:val="18"/>
          <w:szCs w:val="18"/>
          <w:lang w:val="en-US"/>
        </w:rPr>
        <w:fldChar w:fldCharType="end"/>
      </w:r>
      <w:r w:rsidRPr="00722006">
        <w:rPr>
          <w:rFonts w:ascii="Trebuchet MS" w:hAnsi="Trebuchet MS"/>
          <w:iCs/>
          <w:sz w:val="18"/>
          <w:szCs w:val="18"/>
          <w:lang w:val="en-US"/>
        </w:rPr>
        <w:t>: “</w:t>
      </w:r>
      <w:r w:rsidRPr="00722006">
        <w:rPr>
          <w:rFonts w:ascii="Trebuchet MS" w:hAnsi="Trebuchet MS"/>
          <w:i/>
          <w:sz w:val="18"/>
          <w:szCs w:val="18"/>
          <w:lang w:val="en-US"/>
        </w:rPr>
        <w:t xml:space="preserve">Rare and severe external hazards are additional to the </w:t>
      </w:r>
      <w:r w:rsidRPr="00722006">
        <w:rPr>
          <w:rFonts w:ascii="Trebuchet MS" w:hAnsi="Trebuchet MS"/>
          <w:i/>
          <w:iCs/>
          <w:sz w:val="18"/>
          <w:szCs w:val="18"/>
          <w:lang w:val="en-US"/>
        </w:rPr>
        <w:t>general design basis</w:t>
      </w:r>
      <w:r w:rsidRPr="00722006">
        <w:rPr>
          <w:rFonts w:ascii="Trebuchet MS" w:hAnsi="Trebuchet MS"/>
          <w:i/>
          <w:sz w:val="18"/>
          <w:szCs w:val="18"/>
          <w:lang w:val="en-US"/>
        </w:rPr>
        <w:t>, and represent more challenging or less frequent events. This is a similar situation to that between Design Basis Conditions (DBC) and Design Extension Conditions (DEC); they need to be considered in the design but the analysis could be realistic rather than conservative</w:t>
      </w:r>
      <w:r w:rsidRPr="00722006">
        <w:rPr>
          <w:rFonts w:ascii="Trebuchet MS" w:hAnsi="Trebuchet MS"/>
          <w:sz w:val="18"/>
          <w:szCs w:val="18"/>
          <w:lang w:val="en-US"/>
        </w:rPr>
        <w:t xml:space="preserve">.” </w:t>
      </w:r>
    </w:p>
  </w:footnote>
  <w:footnote w:id="37">
    <w:p w14:paraId="054FF7AC" w14:textId="4CF04928" w:rsidR="00582398" w:rsidRPr="00722006" w:rsidRDefault="00582398" w:rsidP="00722006">
      <w:pPr>
        <w:autoSpaceDE w:val="0"/>
        <w:autoSpaceDN w:val="0"/>
        <w:adjustRightInd w:val="0"/>
        <w:spacing w:line="240" w:lineRule="auto"/>
        <w:rPr>
          <w:rFonts w:cstheme="minorHAnsi"/>
          <w:color w:val="FF0000"/>
          <w:szCs w:val="18"/>
          <w:lang w:val="en-US"/>
        </w:rPr>
      </w:pPr>
      <w:r w:rsidRPr="00722006">
        <w:rPr>
          <w:rStyle w:val="Appelnotedebasdep"/>
          <w:szCs w:val="18"/>
        </w:rPr>
        <w:footnoteRef/>
      </w:r>
      <w:r w:rsidRPr="00722006">
        <w:rPr>
          <w:szCs w:val="18"/>
          <w:lang w:val="en-GB"/>
        </w:rPr>
        <w:t xml:space="preserve"> </w:t>
      </w:r>
      <w:r w:rsidRPr="00722006">
        <w:rPr>
          <w:rFonts w:cstheme="minorHAnsi"/>
          <w:szCs w:val="18"/>
          <w:lang w:val="en-US"/>
        </w:rPr>
        <w:t>A specificity of external hazards is the possibility that subsequent level of Defence in Depth (e.g. 4</w:t>
      </w:r>
      <w:r w:rsidRPr="00722006">
        <w:rPr>
          <w:rFonts w:cstheme="minorHAnsi"/>
          <w:szCs w:val="18"/>
          <w:vertAlign w:val="superscript"/>
          <w:lang w:val="en-US"/>
        </w:rPr>
        <w:t>th</w:t>
      </w:r>
      <w:r w:rsidRPr="00722006">
        <w:rPr>
          <w:rFonts w:cstheme="minorHAnsi"/>
          <w:szCs w:val="18"/>
          <w:lang w:val="en-US"/>
        </w:rPr>
        <w:t xml:space="preserve"> level) may be impaired before the previous one (e.g. 3</w:t>
      </w:r>
      <w:r w:rsidRPr="00722006">
        <w:rPr>
          <w:rFonts w:cstheme="minorHAnsi"/>
          <w:szCs w:val="18"/>
          <w:vertAlign w:val="superscript"/>
          <w:lang w:val="en-US"/>
        </w:rPr>
        <w:t>rd</w:t>
      </w:r>
      <w:r w:rsidRPr="00722006">
        <w:rPr>
          <w:rFonts w:cstheme="minorHAnsi"/>
          <w:szCs w:val="18"/>
          <w:lang w:val="en-US"/>
        </w:rPr>
        <w:t xml:space="preserve"> level); this motivates the requirement and allows covering the possibility that external hazards may challenge levels of DiD without regard to their order.</w:t>
      </w:r>
    </w:p>
  </w:footnote>
  <w:footnote w:id="38">
    <w:p w14:paraId="706FB2B2" w14:textId="77777777" w:rsidR="00582398" w:rsidRPr="00722006" w:rsidRDefault="00582398" w:rsidP="00722006">
      <w:pPr>
        <w:widowControl w:val="0"/>
        <w:autoSpaceDE w:val="0"/>
        <w:autoSpaceDN w:val="0"/>
        <w:adjustRightInd w:val="0"/>
        <w:spacing w:line="240" w:lineRule="auto"/>
        <w:rPr>
          <w:rFonts w:eastAsia="Batang" w:cs="Tahoma"/>
          <w:szCs w:val="18"/>
          <w:lang w:val="en-US" w:eastAsia="ko-KR"/>
        </w:rPr>
      </w:pPr>
      <w:r w:rsidRPr="00722006">
        <w:rPr>
          <w:rStyle w:val="Appelnotedebasdep"/>
          <w:szCs w:val="18"/>
        </w:rPr>
        <w:footnoteRef/>
      </w:r>
      <w:r w:rsidRPr="00722006">
        <w:rPr>
          <w:szCs w:val="18"/>
          <w:lang w:val="en-GB"/>
        </w:rPr>
        <w:t xml:space="preserve"> </w:t>
      </w:r>
      <w:r w:rsidRPr="00722006">
        <w:rPr>
          <w:rFonts w:eastAsia="Batang" w:cs="Tahoma"/>
          <w:szCs w:val="18"/>
          <w:lang w:val="en-US" w:eastAsia="ko-KR"/>
        </w:rPr>
        <w:t>Importance and Sensitivity analyses aim at quantifying the contribution of the input variables to the model output (Importance analysis) and to the related uncertainty (Sensitivity analysis).</w:t>
      </w:r>
    </w:p>
  </w:footnote>
  <w:footnote w:id="39">
    <w:p w14:paraId="08273E98" w14:textId="7F5820A9" w:rsidR="00582398" w:rsidRPr="00722006" w:rsidRDefault="00582398" w:rsidP="00722006">
      <w:pPr>
        <w:widowControl w:val="0"/>
        <w:autoSpaceDE w:val="0"/>
        <w:autoSpaceDN w:val="0"/>
        <w:adjustRightInd w:val="0"/>
        <w:spacing w:line="240" w:lineRule="auto"/>
        <w:rPr>
          <w:rFonts w:eastAsia="Batang" w:cs="Tahoma"/>
          <w:color w:val="00B050"/>
          <w:szCs w:val="18"/>
          <w:lang w:val="en-US" w:eastAsia="ko-KR"/>
        </w:rPr>
      </w:pPr>
      <w:r w:rsidRPr="00722006">
        <w:rPr>
          <w:rStyle w:val="Appelnotedebasdep"/>
          <w:szCs w:val="18"/>
        </w:rPr>
        <w:footnoteRef/>
      </w:r>
      <w:r w:rsidRPr="00722006">
        <w:rPr>
          <w:szCs w:val="18"/>
          <w:lang w:val="en-GB"/>
        </w:rPr>
        <w:t xml:space="preserve"> </w:t>
      </w:r>
      <w:r w:rsidRPr="00722006">
        <w:rPr>
          <w:rFonts w:eastAsia="Batang" w:cs="Tahoma"/>
          <w:szCs w:val="18"/>
          <w:lang w:val="en-US" w:eastAsia="ko-KR"/>
        </w:rPr>
        <w:t xml:space="preserve">The aforementioned “traditional” </w:t>
      </w:r>
      <w:r w:rsidRPr="00722006">
        <w:rPr>
          <w:rFonts w:eastAsia="Batang" w:cs="Tahoma"/>
          <w:szCs w:val="18"/>
          <w:lang w:val="en-US"/>
        </w:rPr>
        <w:t xml:space="preserve">importance </w:t>
      </w:r>
      <w:r w:rsidRPr="00722006">
        <w:rPr>
          <w:rFonts w:eastAsia="Batang" w:cs="Tahoma"/>
          <w:szCs w:val="18"/>
          <w:lang w:val="en-US" w:eastAsia="ko-KR"/>
        </w:rPr>
        <w:t xml:space="preserve">measures are “local” ones. (i.e. they deal with a point value of the model output and input variables (basic events or parameters) and cannot be used for finite changes of the input variables or, in this case, they do not include the contributions of non-linear terms. Moreover, they are not “additive”. Further approaches are recently proposed for “Global” Importance and sensitivity analysis (i.e. </w:t>
      </w:r>
      <w:r w:rsidRPr="00722006">
        <w:rPr>
          <w:rFonts w:eastAsia="PMingLiU" w:cs="Arial"/>
          <w:bCs/>
          <w:szCs w:val="18"/>
          <w:lang w:val="en-GB" w:bidi="th-TH"/>
        </w:rPr>
        <w:t>focused on uncertainty on the model output with reference to the entire range of values of the input variables</w:t>
      </w:r>
      <w:r w:rsidRPr="00722006">
        <w:rPr>
          <w:rFonts w:eastAsia="Batang" w:cs="Tahoma"/>
          <w:szCs w:val="18"/>
          <w:lang w:val="en-US" w:eastAsia="ko-KR"/>
        </w:rPr>
        <w:t xml:space="preserve">). See for details the Deliverable D30.5 “Risk Metrics and Measures for an Extended PSA” </w:t>
      </w:r>
      <w:r w:rsidRPr="00722006">
        <w:rPr>
          <w:rFonts w:eastAsia="Batang" w:cs="Tahoma"/>
          <w:szCs w:val="18"/>
          <w:lang w:val="en-US" w:eastAsia="ko-KR"/>
        </w:rPr>
        <w:fldChar w:fldCharType="begin"/>
      </w:r>
      <w:r w:rsidRPr="00722006">
        <w:rPr>
          <w:rFonts w:eastAsia="Batang" w:cs="Tahoma"/>
          <w:szCs w:val="18"/>
          <w:lang w:val="en-US" w:eastAsia="ko-KR"/>
        </w:rPr>
        <w:instrText xml:space="preserve"> REF _Ref444780133 \r \h  \* MERGEFORMAT </w:instrText>
      </w:r>
      <w:r w:rsidRPr="00722006">
        <w:rPr>
          <w:rFonts w:eastAsia="Batang" w:cs="Tahoma"/>
          <w:szCs w:val="18"/>
          <w:lang w:val="en-US" w:eastAsia="ko-KR"/>
        </w:rPr>
      </w:r>
      <w:r w:rsidRPr="00722006">
        <w:rPr>
          <w:rFonts w:eastAsia="Batang" w:cs="Tahoma"/>
          <w:szCs w:val="18"/>
          <w:lang w:val="en-US" w:eastAsia="ko-KR"/>
        </w:rPr>
        <w:fldChar w:fldCharType="separate"/>
      </w:r>
      <w:r w:rsidR="00051ECA">
        <w:rPr>
          <w:rFonts w:eastAsia="Batang" w:cs="Tahoma"/>
          <w:szCs w:val="18"/>
          <w:lang w:val="en-US" w:eastAsia="ko-KR"/>
        </w:rPr>
        <w:t>[25]</w:t>
      </w:r>
      <w:r w:rsidRPr="00722006">
        <w:rPr>
          <w:rFonts w:eastAsia="Batang" w:cs="Tahoma"/>
          <w:szCs w:val="18"/>
          <w:lang w:val="en-US" w:eastAsia="ko-KR"/>
        </w:rPr>
        <w:fldChar w:fldCharType="end"/>
      </w:r>
      <w:r w:rsidRPr="00722006">
        <w:rPr>
          <w:rFonts w:eastAsia="Batang" w:cs="Tahoma"/>
          <w:szCs w:val="18"/>
          <w:lang w:val="en-US" w:eastAsia="ko-KR"/>
        </w:rPr>
        <w:t>.</w:t>
      </w:r>
    </w:p>
  </w:footnote>
  <w:footnote w:id="40">
    <w:p w14:paraId="56DBAF90" w14:textId="77777777" w:rsidR="00582398" w:rsidRPr="00722006" w:rsidRDefault="00582398" w:rsidP="00722006">
      <w:pPr>
        <w:widowControl w:val="0"/>
        <w:autoSpaceDE w:val="0"/>
        <w:autoSpaceDN w:val="0"/>
        <w:adjustRightInd w:val="0"/>
        <w:spacing w:line="240" w:lineRule="auto"/>
        <w:rPr>
          <w:rFonts w:cs="Arial"/>
          <w:szCs w:val="18"/>
          <w:lang w:val="en-GB"/>
        </w:rPr>
      </w:pPr>
      <w:r w:rsidRPr="00722006">
        <w:rPr>
          <w:rStyle w:val="Appelnotedebasdep"/>
          <w:szCs w:val="18"/>
        </w:rPr>
        <w:footnoteRef/>
      </w:r>
      <w:r w:rsidRPr="00722006">
        <w:rPr>
          <w:szCs w:val="18"/>
          <w:lang w:val="en-GB"/>
        </w:rPr>
        <w:t xml:space="preserve"> </w:t>
      </w:r>
      <w:r w:rsidRPr="00722006">
        <w:rPr>
          <w:rFonts w:cs="Tahoma"/>
          <w:szCs w:val="18"/>
          <w:lang w:val="en-US"/>
        </w:rPr>
        <w:t>They include, for instance, the (</w:t>
      </w:r>
      <w:r w:rsidRPr="00722006">
        <w:rPr>
          <w:szCs w:val="18"/>
          <w:lang w:val="en-GB"/>
        </w:rPr>
        <w:t>safety</w:t>
      </w:r>
      <w:r w:rsidRPr="00722006">
        <w:rPr>
          <w:rFonts w:cs="Arial"/>
          <w:bCs/>
          <w:szCs w:val="18"/>
          <w:lang w:val="en-GB" w:bidi="th-TH"/>
        </w:rPr>
        <w:t>-</w:t>
      </w:r>
      <w:r w:rsidRPr="00722006">
        <w:rPr>
          <w:bCs/>
          <w:szCs w:val="18"/>
          <w:lang w:val="en-GB" w:bidi="th-TH"/>
        </w:rPr>
        <w:t xml:space="preserve">significant) </w:t>
      </w:r>
      <w:r w:rsidRPr="00722006">
        <w:rPr>
          <w:rFonts w:cs="Tahoma"/>
          <w:szCs w:val="18"/>
          <w:lang w:val="en-US"/>
        </w:rPr>
        <w:t>“Risk Achievement Worth” (RAW)</w:t>
      </w:r>
      <w:r w:rsidRPr="00722006">
        <w:rPr>
          <w:rFonts w:cs="Tahoma"/>
          <w:szCs w:val="18"/>
          <w:vertAlign w:val="superscript"/>
          <w:lang w:val="en-US"/>
        </w:rPr>
        <w:t xml:space="preserve"> </w:t>
      </w:r>
      <w:r w:rsidRPr="00722006">
        <w:rPr>
          <w:rFonts w:cs="Tahoma"/>
          <w:szCs w:val="18"/>
          <w:lang w:val="en-US"/>
        </w:rPr>
        <w:t>and the (</w:t>
      </w:r>
      <w:r w:rsidRPr="00722006">
        <w:rPr>
          <w:rFonts w:cs="Arial"/>
          <w:bCs/>
          <w:szCs w:val="18"/>
          <w:lang w:val="en-GB" w:bidi="th-TH"/>
        </w:rPr>
        <w:t>risk-</w:t>
      </w:r>
      <w:r w:rsidRPr="00722006">
        <w:rPr>
          <w:bCs/>
          <w:szCs w:val="18"/>
          <w:lang w:val="en-GB" w:bidi="th-TH"/>
        </w:rPr>
        <w:t xml:space="preserve"> significant)</w:t>
      </w:r>
      <w:r w:rsidRPr="00722006">
        <w:rPr>
          <w:rFonts w:cs="Tahoma"/>
          <w:szCs w:val="18"/>
          <w:lang w:val="en-US"/>
        </w:rPr>
        <w:t xml:space="preserve"> “Fussell-Vesely” measure (FV). </w:t>
      </w:r>
      <w:r w:rsidRPr="00722006">
        <w:rPr>
          <w:rFonts w:cs="Arial"/>
          <w:szCs w:val="18"/>
          <w:lang w:val="en-GB"/>
        </w:rPr>
        <w:t>RAW measures the “worth” of the component in achieving the risk level, by considering the maximum increase achievable when the component is always failed.</w:t>
      </w:r>
      <w:r w:rsidRPr="00722006">
        <w:rPr>
          <w:szCs w:val="18"/>
          <w:lang w:val="en-GB"/>
        </w:rPr>
        <w:t xml:space="preserve"> FV </w:t>
      </w:r>
      <w:r w:rsidRPr="00722006">
        <w:rPr>
          <w:rFonts w:cs="Arial"/>
          <w:szCs w:val="18"/>
          <w:lang w:val="en-GB"/>
        </w:rPr>
        <w:t>is the probability (at a given time) that at least one “minimal cut set” that contains the component is failed (i.e. all components in the minimal cut set are failed), given that the system is failed (at that time).</w:t>
      </w:r>
    </w:p>
  </w:footnote>
  <w:footnote w:id="41">
    <w:p w14:paraId="740B9396" w14:textId="0A22E575" w:rsidR="00582398" w:rsidRPr="00722006" w:rsidRDefault="00582398" w:rsidP="00722006">
      <w:pPr>
        <w:pStyle w:val="Commentaire"/>
        <w:spacing w:line="240" w:lineRule="auto"/>
        <w:rPr>
          <w:sz w:val="18"/>
          <w:szCs w:val="18"/>
          <w:lang w:val="en-US"/>
        </w:rPr>
      </w:pPr>
      <w:r w:rsidRPr="00722006">
        <w:rPr>
          <w:rStyle w:val="Appelnotedebasdep"/>
          <w:sz w:val="18"/>
          <w:szCs w:val="18"/>
        </w:rPr>
        <w:footnoteRef/>
      </w:r>
      <w:r w:rsidRPr="00722006">
        <w:rPr>
          <w:sz w:val="18"/>
          <w:szCs w:val="18"/>
          <w:lang w:val="en-GB"/>
        </w:rPr>
        <w:t xml:space="preserve"> </w:t>
      </w:r>
      <w:r w:rsidRPr="00722006">
        <w:rPr>
          <w:sz w:val="18"/>
          <w:szCs w:val="18"/>
          <w:lang w:val="en-US"/>
        </w:rPr>
        <w:t>“Plausible” is all what it is not “physically impossible”.</w:t>
      </w:r>
    </w:p>
    <w:p w14:paraId="1DCFA3B3" w14:textId="27F161B3" w:rsidR="00582398" w:rsidRPr="00722006" w:rsidRDefault="00582398" w:rsidP="00722006">
      <w:pPr>
        <w:pStyle w:val="Notedebasdepage"/>
        <w:jc w:val="both"/>
        <w:rPr>
          <w:rFonts w:ascii="Trebuchet MS" w:hAnsi="Trebuchet MS"/>
          <w:sz w:val="18"/>
          <w:szCs w:val="18"/>
          <w:lang w:val="en-US"/>
        </w:rPr>
      </w:pPr>
    </w:p>
  </w:footnote>
  <w:footnote w:id="42">
    <w:p w14:paraId="310F0B50" w14:textId="77777777" w:rsidR="00582398" w:rsidRPr="00722006" w:rsidRDefault="00582398" w:rsidP="00722006">
      <w:pPr>
        <w:autoSpaceDE w:val="0"/>
        <w:autoSpaceDN w:val="0"/>
        <w:adjustRightInd w:val="0"/>
        <w:spacing w:line="240" w:lineRule="auto"/>
        <w:rPr>
          <w:szCs w:val="18"/>
          <w:lang w:val="en-GB"/>
        </w:rPr>
      </w:pPr>
      <w:r w:rsidRPr="00722006">
        <w:rPr>
          <w:rStyle w:val="Appelnotedebasdep"/>
          <w:szCs w:val="18"/>
        </w:rPr>
        <w:footnoteRef/>
      </w:r>
      <w:r w:rsidRPr="00722006">
        <w:rPr>
          <w:szCs w:val="18"/>
          <w:lang w:val="en-GB"/>
        </w:rPr>
        <w:t xml:space="preserve"> For example, in standard PWRs the presence of boron in the primary circuit is a provision to help the “Control of chain reactions”. It must appear from the provisions listed in the OPT PWR, for example within the first level of DiD. But the implementation of this provision introduces the risk of boron dilution and an initiator raise: the “plug of clear water” directly generated by the provision. Additional provisions are expected to address this specific risk (at the second and third level DiD).</w:t>
      </w:r>
    </w:p>
  </w:footnote>
  <w:footnote w:id="43">
    <w:p w14:paraId="4C51E17B" w14:textId="77777777"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E.g. t</w:t>
      </w:r>
      <w:r w:rsidRPr="00722006">
        <w:rPr>
          <w:rFonts w:ascii="Trebuchet MS" w:hAnsi="Trebuchet MS" w:cstheme="minorHAnsi"/>
          <w:sz w:val="18"/>
          <w:szCs w:val="18"/>
          <w:lang w:val="en-US"/>
        </w:rPr>
        <w:t>his is consistent with the WENRA indication: “</w:t>
      </w:r>
      <w:r w:rsidRPr="00722006">
        <w:rPr>
          <w:rFonts w:ascii="Trebuchet MS" w:hAnsi="Trebuchet MS"/>
          <w:i/>
          <w:sz w:val="18"/>
          <w:szCs w:val="18"/>
          <w:lang w:val="en-US"/>
        </w:rPr>
        <w:t>For new reactors external hazards should be considered as an integral part of the design and the level of detail and analysis provided should be proportionate to the contribution to the overall risk</w:t>
      </w:r>
      <w:r w:rsidRPr="00722006">
        <w:rPr>
          <w:rFonts w:ascii="Trebuchet MS" w:hAnsi="Trebuchet MS"/>
          <w:sz w:val="18"/>
          <w:szCs w:val="18"/>
          <w:lang w:val="en-US"/>
        </w:rPr>
        <w:t>.”</w:t>
      </w:r>
    </w:p>
  </w:footnote>
  <w:footnote w:id="44">
    <w:p w14:paraId="77DCAB10" w14:textId="10EB20CF" w:rsidR="00582398" w:rsidRPr="00722006" w:rsidRDefault="00582398" w:rsidP="00722006">
      <w:pPr>
        <w:spacing w:line="240" w:lineRule="auto"/>
        <w:rPr>
          <w:color w:val="FF0000"/>
          <w:szCs w:val="18"/>
          <w:lang w:val="en-US"/>
        </w:rPr>
      </w:pPr>
      <w:r w:rsidRPr="00722006">
        <w:rPr>
          <w:rStyle w:val="Appelnotedebasdep"/>
          <w:szCs w:val="18"/>
        </w:rPr>
        <w:footnoteRef/>
      </w:r>
      <w:r w:rsidRPr="00722006">
        <w:rPr>
          <w:szCs w:val="18"/>
          <w:lang w:val="en-GB"/>
        </w:rPr>
        <w:t xml:space="preserve"> </w:t>
      </w:r>
      <w:r w:rsidRPr="00722006">
        <w:rPr>
          <w:szCs w:val="18"/>
          <w:lang w:val="en-US"/>
        </w:rPr>
        <w:t xml:space="preserve">The objective of the SSG-30 </w:t>
      </w:r>
      <w:r w:rsidRPr="00722006">
        <w:rPr>
          <w:szCs w:val="18"/>
          <w:lang w:val="en-US"/>
        </w:rPr>
        <w:fldChar w:fldCharType="begin"/>
      </w:r>
      <w:r w:rsidRPr="00722006">
        <w:rPr>
          <w:szCs w:val="18"/>
          <w:lang w:val="en-US"/>
        </w:rPr>
        <w:instrText xml:space="preserve"> REF _Ref447064543 \r \h  \* MERGEFORMAT </w:instrText>
      </w:r>
      <w:r w:rsidRPr="00722006">
        <w:rPr>
          <w:szCs w:val="18"/>
          <w:lang w:val="en-US"/>
        </w:rPr>
      </w:r>
      <w:r w:rsidRPr="00722006">
        <w:rPr>
          <w:szCs w:val="18"/>
          <w:lang w:val="en-US"/>
        </w:rPr>
        <w:fldChar w:fldCharType="separate"/>
      </w:r>
      <w:r w:rsidR="00051ECA">
        <w:rPr>
          <w:szCs w:val="18"/>
          <w:lang w:val="en-US"/>
        </w:rPr>
        <w:t>[6]</w:t>
      </w:r>
      <w:r w:rsidRPr="00722006">
        <w:rPr>
          <w:szCs w:val="18"/>
          <w:lang w:val="en-US"/>
        </w:rPr>
        <w:fldChar w:fldCharType="end"/>
      </w:r>
      <w:r w:rsidRPr="00722006">
        <w:rPr>
          <w:szCs w:val="18"/>
          <w:lang w:val="en-US"/>
        </w:rPr>
        <w:t xml:space="preserve"> is “to provide recommendations and guidance on how to meet the requirements established in the SSR 2/1 </w:t>
      </w:r>
      <w:r w:rsidRPr="00722006">
        <w:rPr>
          <w:szCs w:val="18"/>
          <w:lang w:val="en-US"/>
        </w:rPr>
        <w:fldChar w:fldCharType="begin"/>
      </w:r>
      <w:r w:rsidRPr="00722006">
        <w:rPr>
          <w:szCs w:val="18"/>
          <w:lang w:val="en-US"/>
        </w:rPr>
        <w:instrText xml:space="preserve"> REF _Ref446370225 \r \h  \* MERGEFORMAT </w:instrText>
      </w:r>
      <w:r w:rsidRPr="00722006">
        <w:rPr>
          <w:szCs w:val="18"/>
          <w:lang w:val="en-US"/>
        </w:rPr>
      </w:r>
      <w:r w:rsidRPr="00722006">
        <w:rPr>
          <w:szCs w:val="18"/>
          <w:lang w:val="en-US"/>
        </w:rPr>
        <w:fldChar w:fldCharType="separate"/>
      </w:r>
      <w:r w:rsidR="00051ECA">
        <w:rPr>
          <w:szCs w:val="18"/>
          <w:lang w:val="en-US"/>
        </w:rPr>
        <w:t>[3]</w:t>
      </w:r>
      <w:r w:rsidRPr="00722006">
        <w:rPr>
          <w:szCs w:val="18"/>
          <w:lang w:val="en-US"/>
        </w:rPr>
        <w:fldChar w:fldCharType="end"/>
      </w:r>
      <w:r w:rsidRPr="00722006">
        <w:rPr>
          <w:szCs w:val="18"/>
          <w:lang w:val="en-US"/>
        </w:rPr>
        <w:t xml:space="preserve"> and IAEA GSR Part 4 </w:t>
      </w:r>
      <w:r w:rsidRPr="00722006">
        <w:rPr>
          <w:szCs w:val="18"/>
          <w:lang w:val="en-GB"/>
        </w:rPr>
        <w:fldChar w:fldCharType="begin"/>
      </w:r>
      <w:r w:rsidRPr="00722006">
        <w:rPr>
          <w:szCs w:val="18"/>
          <w:lang w:val="en-GB"/>
        </w:rPr>
        <w:instrText xml:space="preserve"> REF _Ref447055697 \r \h  \* MERGEFORMAT </w:instrText>
      </w:r>
      <w:r w:rsidRPr="00722006">
        <w:rPr>
          <w:szCs w:val="18"/>
          <w:lang w:val="en-GB"/>
        </w:rPr>
      </w:r>
      <w:r w:rsidRPr="00722006">
        <w:rPr>
          <w:szCs w:val="18"/>
          <w:lang w:val="en-GB"/>
        </w:rPr>
        <w:fldChar w:fldCharType="separate"/>
      </w:r>
      <w:r w:rsidR="00051ECA">
        <w:rPr>
          <w:szCs w:val="18"/>
          <w:lang w:val="en-GB"/>
        </w:rPr>
        <w:t>[4]</w:t>
      </w:r>
      <w:r w:rsidRPr="00722006">
        <w:rPr>
          <w:szCs w:val="18"/>
          <w:lang w:val="en-GB"/>
        </w:rPr>
        <w:fldChar w:fldCharType="end"/>
      </w:r>
      <w:r w:rsidRPr="00722006">
        <w:rPr>
          <w:szCs w:val="18"/>
          <w:lang w:val="en-US"/>
        </w:rPr>
        <w:t xml:space="preserve"> for the identification of SSC important to safety and for their classification on the basis of their function and safety significance”. The classification process recommended by the SSG-30 is “consistent with the concept of Defence in Depth set out in the IAEA SSR-2/1. “</w:t>
      </w:r>
      <w:r w:rsidRPr="00722006">
        <w:rPr>
          <w:i/>
          <w:szCs w:val="18"/>
          <w:lang w:val="en-US"/>
        </w:rPr>
        <w:t>All items important to safety shall be identified and shall be classified on the basis of their function and their safety significance</w:t>
      </w:r>
      <w:r w:rsidRPr="00722006">
        <w:rPr>
          <w:szCs w:val="18"/>
          <w:lang w:val="en-US"/>
        </w:rPr>
        <w:t xml:space="preserve">.” The functions to be addressed are “primarily those that are credited in the safety analysis and should include functions performed at all five levels of DiD”. </w:t>
      </w:r>
      <w:r>
        <w:rPr>
          <w:szCs w:val="18"/>
          <w:lang w:val="en-US"/>
        </w:rPr>
        <w:tab/>
      </w:r>
      <w:r>
        <w:rPr>
          <w:szCs w:val="18"/>
          <w:lang w:val="en-US"/>
        </w:rPr>
        <w:br/>
      </w:r>
      <w:r w:rsidRPr="00722006">
        <w:rPr>
          <w:szCs w:val="18"/>
          <w:lang w:val="en-US"/>
        </w:rPr>
        <w:t xml:space="preserve">According to the SSG-30, the method for classifying the safety significance of items important to safety shall be based primarily on deterministic methods complemented, where appropriate, by probabilistic methods, with due account taken for: (i) the safety function(s) to be performed by the item; (ii) the consequences of failure to perform a safety function; (iii) the frequency with which the item will be called upon to perform a safety function; (iv) the time following a postulated initiating event at which, or the period for which, the item will be called upon to perform a safety function. The reliability required to the SSCs in order to meet the applicable safety objectives by the implemented safety architecture is a further key issue to be considered. </w:t>
      </w:r>
    </w:p>
  </w:footnote>
  <w:footnote w:id="45">
    <w:p w14:paraId="0B7B4064" w14:textId="6B292E88"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t>
      </w:r>
      <w:r w:rsidRPr="00722006">
        <w:rPr>
          <w:rFonts w:ascii="Trebuchet MS" w:hAnsi="Trebuchet MS"/>
          <w:iCs/>
          <w:sz w:val="18"/>
          <w:szCs w:val="18"/>
          <w:lang w:val="en-US"/>
        </w:rPr>
        <w:t>OPT implemented by the Japan Nuclear Safety Institute (JANSI) to survey and evaluate the severe accident measures after the Fukushima accident.</w:t>
      </w:r>
    </w:p>
  </w:footnote>
  <w:footnote w:id="46">
    <w:p w14:paraId="49E9B113" w14:textId="1463B84C" w:rsidR="00582398" w:rsidRPr="00722006" w:rsidRDefault="00582398" w:rsidP="00A97167">
      <w:pPr>
        <w:spacing w:line="240" w:lineRule="auto"/>
        <w:rPr>
          <w:szCs w:val="18"/>
          <w:lang w:val="en-US"/>
        </w:rPr>
      </w:pPr>
      <w:r w:rsidRPr="00722006">
        <w:rPr>
          <w:rStyle w:val="Appelnotedebasdep"/>
          <w:szCs w:val="18"/>
        </w:rPr>
        <w:footnoteRef/>
      </w:r>
      <w:r w:rsidRPr="00722006">
        <w:rPr>
          <w:szCs w:val="18"/>
          <w:lang w:val="en-GB"/>
        </w:rPr>
        <w:t xml:space="preserve"> </w:t>
      </w:r>
      <w:r w:rsidRPr="00722006">
        <w:rPr>
          <w:szCs w:val="18"/>
          <w:lang w:val="en-US"/>
        </w:rPr>
        <w:t xml:space="preserve">The approach adopted by OPT is fully consistent with the </w:t>
      </w:r>
      <w:r w:rsidRPr="00722006">
        <w:rPr>
          <w:rFonts w:cstheme="minorHAnsi"/>
          <w:szCs w:val="18"/>
          <w:lang w:val="en-US"/>
        </w:rPr>
        <w:t>IA</w:t>
      </w:r>
      <w:r w:rsidRPr="00722006">
        <w:rPr>
          <w:rFonts w:cstheme="minorHAnsi"/>
          <w:spacing w:val="-2"/>
          <w:szCs w:val="18"/>
          <w:lang w:val="en-US"/>
        </w:rPr>
        <w:t>E</w:t>
      </w:r>
      <w:r w:rsidRPr="00722006">
        <w:rPr>
          <w:rFonts w:cstheme="minorHAnsi"/>
          <w:szCs w:val="18"/>
          <w:lang w:val="en-US"/>
        </w:rPr>
        <w:t>A GSR</w:t>
      </w:r>
      <w:r w:rsidRPr="00722006">
        <w:rPr>
          <w:rFonts w:cstheme="minorHAnsi"/>
          <w:spacing w:val="-2"/>
          <w:szCs w:val="18"/>
          <w:lang w:val="en-US"/>
        </w:rPr>
        <w:t xml:space="preserve"> </w:t>
      </w:r>
      <w:r w:rsidRPr="00722006">
        <w:rPr>
          <w:rFonts w:cstheme="minorHAnsi"/>
          <w:szCs w:val="18"/>
          <w:lang w:val="en-US"/>
        </w:rPr>
        <w:t>P</w:t>
      </w:r>
      <w:r w:rsidRPr="00722006">
        <w:rPr>
          <w:rFonts w:cstheme="minorHAnsi"/>
          <w:spacing w:val="-1"/>
          <w:szCs w:val="18"/>
          <w:lang w:val="en-US"/>
        </w:rPr>
        <w:t>a</w:t>
      </w:r>
      <w:r w:rsidRPr="00722006">
        <w:rPr>
          <w:rFonts w:cstheme="minorHAnsi"/>
          <w:szCs w:val="18"/>
          <w:lang w:val="en-US"/>
        </w:rPr>
        <w:t xml:space="preserve">rt </w:t>
      </w:r>
      <w:r w:rsidRPr="00722006">
        <w:rPr>
          <w:rFonts w:cstheme="minorHAnsi"/>
          <w:spacing w:val="-1"/>
          <w:szCs w:val="18"/>
          <w:lang w:val="en-US"/>
        </w:rPr>
        <w:t>4</w:t>
      </w:r>
      <w:r w:rsidRPr="00722006">
        <w:rPr>
          <w:szCs w:val="18"/>
          <w:lang w:val="en-US"/>
        </w:rPr>
        <w:t xml:space="preserve">: </w:t>
      </w:r>
      <w:r w:rsidRPr="00722006">
        <w:rPr>
          <w:rFonts w:cstheme="minorHAnsi"/>
          <w:i/>
          <w:szCs w:val="18"/>
          <w:lang w:val="en-US"/>
        </w:rPr>
        <w:t xml:space="preserve">“4.46. The necessary layers of protection, including physical barriers to confine radioactive material at specific locations, and the necessary supporting administrative controls for achieving Defence in Depth have to be identified in the safety assessment. This includes identification of: (a) Safety functions that must be fulfilled; (b) Potential challenges to these safety functions; (c) Mechanisms that give rise to these challenges, and the necessary responses to them; (d) Provisions made to prevent these mechanisms from occurring; (e) Provisions made to identify or monitor deterioration caused by these mechanisms, if practicable; (f) Provisions for mitigating the consequences if the safety functions fail.” </w:t>
      </w:r>
      <w:r w:rsidRPr="00722006">
        <w:rPr>
          <w:szCs w:val="18"/>
          <w:lang w:val="en-GB"/>
        </w:rPr>
        <w:fldChar w:fldCharType="begin"/>
      </w:r>
      <w:r w:rsidRPr="00722006">
        <w:rPr>
          <w:szCs w:val="18"/>
          <w:lang w:val="en-GB"/>
        </w:rPr>
        <w:instrText xml:space="preserve"> REF _Ref447055697 \r \h  \* MERGEFORMAT </w:instrText>
      </w:r>
      <w:r w:rsidRPr="00722006">
        <w:rPr>
          <w:szCs w:val="18"/>
          <w:lang w:val="en-GB"/>
        </w:rPr>
      </w:r>
      <w:r w:rsidRPr="00722006">
        <w:rPr>
          <w:szCs w:val="18"/>
          <w:lang w:val="en-GB"/>
        </w:rPr>
        <w:fldChar w:fldCharType="separate"/>
      </w:r>
      <w:r w:rsidR="00051ECA">
        <w:rPr>
          <w:szCs w:val="18"/>
          <w:lang w:val="en-GB"/>
        </w:rPr>
        <w:t>[4]</w:t>
      </w:r>
      <w:r w:rsidRPr="00722006">
        <w:rPr>
          <w:szCs w:val="18"/>
          <w:lang w:val="en-GB"/>
        </w:rPr>
        <w:fldChar w:fldCharType="end"/>
      </w:r>
    </w:p>
  </w:footnote>
  <w:footnote w:id="47">
    <w:p w14:paraId="776EEE1F" w14:textId="1AAD7A95" w:rsidR="00582398" w:rsidRPr="00722006" w:rsidRDefault="00582398" w:rsidP="00722006">
      <w:pPr>
        <w:spacing w:line="240" w:lineRule="auto"/>
        <w:rPr>
          <w:rFonts w:cs="Tahoma"/>
          <w:iCs/>
          <w:color w:val="000000"/>
          <w:szCs w:val="18"/>
          <w:lang w:val="en-US"/>
        </w:rPr>
      </w:pPr>
      <w:r w:rsidRPr="00722006">
        <w:rPr>
          <w:rStyle w:val="Appelnotedebasdep"/>
          <w:szCs w:val="18"/>
        </w:rPr>
        <w:footnoteRef/>
      </w:r>
      <w:r w:rsidRPr="00722006">
        <w:rPr>
          <w:szCs w:val="18"/>
          <w:lang w:val="en-US"/>
        </w:rPr>
        <w:t xml:space="preserve"> </w:t>
      </w:r>
      <w:r w:rsidRPr="00722006">
        <w:rPr>
          <w:rFonts w:cs="Tahoma"/>
          <w:i/>
          <w:color w:val="000000"/>
          <w:szCs w:val="18"/>
          <w:lang w:val="en-US"/>
        </w:rPr>
        <w:t>Decoupling Criteria</w:t>
      </w:r>
      <w:r w:rsidRPr="00722006">
        <w:rPr>
          <w:rFonts w:cs="Tahoma"/>
          <w:i/>
          <w:color w:val="000000"/>
          <w:szCs w:val="18"/>
          <w:lang w:val="en-US"/>
        </w:rPr>
        <w:tab/>
      </w:r>
      <w:r w:rsidRPr="00722006">
        <w:rPr>
          <w:rFonts w:cs="Tahoma"/>
          <w:i/>
          <w:color w:val="000000"/>
          <w:szCs w:val="18"/>
          <w:lang w:val="en-US"/>
        </w:rPr>
        <w:br/>
      </w:r>
      <w:r w:rsidRPr="00722006">
        <w:rPr>
          <w:szCs w:val="18"/>
          <w:lang w:val="en-US"/>
        </w:rPr>
        <w:t>The decoupling criteria are deterministic and are used to assess the physical performances of the architecture.</w:t>
      </w:r>
      <w:r w:rsidRPr="00722006">
        <w:rPr>
          <w:rFonts w:cs="Tahoma"/>
          <w:color w:val="000000"/>
          <w:szCs w:val="18"/>
          <w:lang w:val="en-US"/>
        </w:rPr>
        <w:t xml:space="preserve"> Decoupling criteria are physical parameters (e.g. number of clad failures) which make the link between the safety objectives, which are formulated in quite generic manner (e.g. health consequences </w:t>
      </w:r>
      <w:r w:rsidRPr="00722006">
        <w:rPr>
          <w:rFonts w:cs="Tahoma"/>
          <w:color w:val="000000"/>
          <w:szCs w:val="18"/>
          <w:lang w:val="en-US"/>
        </w:rPr>
        <w:sym w:font="Wingdings" w:char="F0F0"/>
      </w:r>
      <w:r w:rsidRPr="00722006">
        <w:rPr>
          <w:rFonts w:cs="Tahoma"/>
          <w:color w:val="000000"/>
          <w:szCs w:val="18"/>
          <w:lang w:val="en-US"/>
        </w:rPr>
        <w:t xml:space="preserve"> corresponding releases), and quantitative and measurable objectives or acceptance criteria (e.g. maximum clad temperature) which are usable by the designer to check the acceptability of the design. Moreover, through the assessment process, they allow </w:t>
      </w:r>
      <w:r w:rsidRPr="00722006">
        <w:rPr>
          <w:rFonts w:cs="Tahoma"/>
          <w:iCs/>
          <w:color w:val="000000"/>
          <w:szCs w:val="18"/>
          <w:lang w:val="en-US"/>
        </w:rPr>
        <w:t>defining measurable safety margins.</w:t>
      </w:r>
    </w:p>
    <w:p w14:paraId="75B200C9" w14:textId="77777777" w:rsidR="00582398" w:rsidRPr="00722006" w:rsidRDefault="00582398" w:rsidP="00722006">
      <w:pPr>
        <w:spacing w:line="240" w:lineRule="auto"/>
        <w:rPr>
          <w:szCs w:val="18"/>
          <w:lang w:val="en-US"/>
        </w:rPr>
      </w:pPr>
      <w:r w:rsidRPr="00722006">
        <w:rPr>
          <w:rFonts w:cs="Tahoma"/>
          <w:iCs/>
          <w:color w:val="000000"/>
          <w:szCs w:val="18"/>
          <w:lang w:val="en-US"/>
        </w:rPr>
        <w:t>As a matter of example, t</w:t>
      </w:r>
      <w:r w:rsidRPr="00722006">
        <w:rPr>
          <w:szCs w:val="18"/>
          <w:lang w:val="en-US"/>
        </w:rPr>
        <w:t xml:space="preserve">he following decoupling criteria are conventionally used in the safety analysis of LWR: The Departure of Nucleate Boiling ratio (DNBR; &gt;1) to guarantee the avoidance of the fuel clad failure; the fraction of fuel rods experiencing DNB during accident conditions (e.g. &lt; 10%); Specific decoupling criteria are defined for the LOCA conditions, they address : the peak cladding temperature (e.g. 1204°C), the maximum percentage of oxidized cladding thickness (e.g. &lt;17%); the maximum hydrogen generation amount (e.g. &lt;1%); the core geometry that shall remain coolable; the fact that long term core cooling shall be ensured, etc. </w:t>
      </w:r>
    </w:p>
    <w:p w14:paraId="1DF091AE" w14:textId="14330655" w:rsidR="00582398" w:rsidRPr="00722006" w:rsidRDefault="00582398" w:rsidP="00722006">
      <w:pPr>
        <w:autoSpaceDE w:val="0"/>
        <w:autoSpaceDN w:val="0"/>
        <w:adjustRightInd w:val="0"/>
        <w:spacing w:line="240" w:lineRule="auto"/>
        <w:rPr>
          <w:rFonts w:cs="TimesTen-Roman"/>
          <w:i/>
          <w:szCs w:val="18"/>
          <w:lang w:val="en-US"/>
        </w:rPr>
      </w:pPr>
      <w:r w:rsidRPr="00722006">
        <w:rPr>
          <w:szCs w:val="18"/>
          <w:lang w:val="en-US"/>
        </w:rPr>
        <w:t xml:space="preserve">Analogous definitions can be found within the IAEA terminology. </w:t>
      </w:r>
      <w:r w:rsidRPr="00722006">
        <w:rPr>
          <w:rFonts w:cs="TimesTen-Bold"/>
          <w:bCs/>
          <w:szCs w:val="18"/>
          <w:lang w:val="en-US"/>
        </w:rPr>
        <w:t xml:space="preserve">The terms decoupling criteria is consistent with the notion of “acceptance criteria” defined, as follow, within the IAEA glossary </w:t>
      </w:r>
      <w:r w:rsidRPr="00722006">
        <w:rPr>
          <w:rFonts w:cs="TimesTen-Bold"/>
          <w:bCs/>
          <w:szCs w:val="18"/>
          <w:lang w:val="en-US"/>
        </w:rPr>
        <w:fldChar w:fldCharType="begin"/>
      </w:r>
      <w:r w:rsidRPr="00722006">
        <w:rPr>
          <w:rFonts w:cs="TimesTen-Bold"/>
          <w:bCs/>
          <w:szCs w:val="18"/>
          <w:lang w:val="en-US"/>
        </w:rPr>
        <w:instrText xml:space="preserve"> REF _Ref446275671 \r \h  \* MERGEFORMAT </w:instrText>
      </w:r>
      <w:r w:rsidRPr="00722006">
        <w:rPr>
          <w:rFonts w:cs="TimesTen-Bold"/>
          <w:bCs/>
          <w:szCs w:val="18"/>
          <w:lang w:val="en-US"/>
        </w:rPr>
      </w:r>
      <w:r w:rsidRPr="00722006">
        <w:rPr>
          <w:rFonts w:cs="TimesTen-Bold"/>
          <w:bCs/>
          <w:szCs w:val="18"/>
          <w:lang w:val="en-US"/>
        </w:rPr>
        <w:fldChar w:fldCharType="separate"/>
      </w:r>
      <w:r w:rsidR="00051ECA">
        <w:rPr>
          <w:rFonts w:cs="TimesTen-Bold"/>
          <w:bCs/>
          <w:szCs w:val="18"/>
          <w:lang w:val="en-US"/>
        </w:rPr>
        <w:t>[1]</w:t>
      </w:r>
      <w:r w:rsidRPr="00722006">
        <w:rPr>
          <w:rFonts w:cs="TimesTen-Bold"/>
          <w:bCs/>
          <w:szCs w:val="18"/>
          <w:lang w:val="en-US"/>
        </w:rPr>
        <w:fldChar w:fldCharType="end"/>
      </w:r>
      <w:r w:rsidRPr="00722006">
        <w:rPr>
          <w:rFonts w:cs="TimesTen-Bold"/>
          <w:bCs/>
          <w:szCs w:val="18"/>
          <w:lang w:val="en-US"/>
        </w:rPr>
        <w:t>: “</w:t>
      </w:r>
      <w:r w:rsidRPr="00722006">
        <w:rPr>
          <w:rFonts w:cs="TimesTen-Roman"/>
          <w:i/>
          <w:szCs w:val="18"/>
          <w:lang w:val="en-US"/>
        </w:rPr>
        <w:t>Specified bounds on the value of a “</w:t>
      </w:r>
      <w:r w:rsidRPr="00722006">
        <w:rPr>
          <w:rFonts w:cs="TimesTen-Italic"/>
          <w:i/>
          <w:iCs/>
          <w:szCs w:val="18"/>
          <w:lang w:val="en-US"/>
        </w:rPr>
        <w:t xml:space="preserve">functional indicator” </w:t>
      </w:r>
      <w:r w:rsidRPr="00722006">
        <w:rPr>
          <w:rFonts w:cs="TimesTen-Roman"/>
          <w:i/>
          <w:szCs w:val="18"/>
          <w:lang w:val="en-US"/>
        </w:rPr>
        <w:t>or “</w:t>
      </w:r>
      <w:r w:rsidRPr="00722006">
        <w:rPr>
          <w:rFonts w:cs="TimesTen-Italic"/>
          <w:i/>
          <w:iCs/>
          <w:szCs w:val="18"/>
          <w:lang w:val="en-US"/>
        </w:rPr>
        <w:t xml:space="preserve">condition indicator” </w:t>
      </w:r>
      <w:r w:rsidRPr="00722006">
        <w:rPr>
          <w:rFonts w:cs="TimesTen-Roman"/>
          <w:i/>
          <w:szCs w:val="18"/>
          <w:lang w:val="en-US"/>
        </w:rPr>
        <w:t xml:space="preserve">used to assess the ability of a </w:t>
      </w:r>
      <w:r w:rsidRPr="00722006">
        <w:rPr>
          <w:rFonts w:cs="TimesTen-Italic"/>
          <w:i/>
          <w:iCs/>
          <w:szCs w:val="18"/>
          <w:lang w:val="en-US"/>
        </w:rPr>
        <w:t xml:space="preserve">structure, system or component </w:t>
      </w:r>
      <w:r w:rsidRPr="00722006">
        <w:rPr>
          <w:rFonts w:cs="TimesTen-Roman"/>
          <w:i/>
          <w:szCs w:val="18"/>
          <w:lang w:val="en-US"/>
        </w:rPr>
        <w:t xml:space="preserve">to perform its </w:t>
      </w:r>
      <w:r w:rsidRPr="00722006">
        <w:rPr>
          <w:rFonts w:cs="TimesTen-Italic"/>
          <w:i/>
          <w:iCs/>
          <w:szCs w:val="18"/>
          <w:lang w:val="en-US"/>
        </w:rPr>
        <w:t xml:space="preserve">design </w:t>
      </w:r>
      <w:r w:rsidRPr="00722006">
        <w:rPr>
          <w:rFonts w:cs="TimesTen-Roman"/>
          <w:i/>
          <w:szCs w:val="18"/>
          <w:lang w:val="en-US"/>
        </w:rPr>
        <w:t xml:space="preserve">function.” </w:t>
      </w:r>
      <w:r w:rsidRPr="00722006">
        <w:rPr>
          <w:rFonts w:cs="TimesTen-Bold"/>
          <w:bCs/>
          <w:szCs w:val="18"/>
          <w:lang w:val="en-US"/>
        </w:rPr>
        <w:t>The term is nevertheless more generic, including also the notion of “</w:t>
      </w:r>
      <w:r w:rsidRPr="00722006">
        <w:rPr>
          <w:rFonts w:cs="TimesTen-Bold"/>
          <w:bCs/>
          <w:i/>
          <w:szCs w:val="18"/>
          <w:lang w:val="en-US"/>
        </w:rPr>
        <w:t>performance indicator</w:t>
      </w:r>
      <w:r w:rsidRPr="00722006">
        <w:rPr>
          <w:rFonts w:cs="TimesTen-Bold"/>
          <w:bCs/>
          <w:szCs w:val="18"/>
          <w:lang w:val="en-US"/>
        </w:rPr>
        <w:t xml:space="preserve">”, where according to the IAEA glossary </w:t>
      </w:r>
      <w:r w:rsidRPr="00722006">
        <w:rPr>
          <w:rFonts w:cs="TimesTen-Bold"/>
          <w:bCs/>
          <w:szCs w:val="18"/>
          <w:lang w:val="en-US"/>
        </w:rPr>
        <w:fldChar w:fldCharType="begin"/>
      </w:r>
      <w:r w:rsidRPr="00722006">
        <w:rPr>
          <w:rFonts w:cs="TimesTen-Bold"/>
          <w:bCs/>
          <w:szCs w:val="18"/>
          <w:lang w:val="en-US"/>
        </w:rPr>
        <w:instrText xml:space="preserve"> REF _Ref446275671 \r \h  \* MERGEFORMAT </w:instrText>
      </w:r>
      <w:r w:rsidRPr="00722006">
        <w:rPr>
          <w:rFonts w:cs="TimesTen-Bold"/>
          <w:bCs/>
          <w:szCs w:val="18"/>
          <w:lang w:val="en-US"/>
        </w:rPr>
      </w:r>
      <w:r w:rsidRPr="00722006">
        <w:rPr>
          <w:rFonts w:cs="TimesTen-Bold"/>
          <w:bCs/>
          <w:szCs w:val="18"/>
          <w:lang w:val="en-US"/>
        </w:rPr>
        <w:fldChar w:fldCharType="separate"/>
      </w:r>
      <w:r w:rsidR="00051ECA">
        <w:rPr>
          <w:rFonts w:cs="TimesTen-Bold"/>
          <w:bCs/>
          <w:szCs w:val="18"/>
          <w:lang w:val="en-US"/>
        </w:rPr>
        <w:t>[1]</w:t>
      </w:r>
      <w:r w:rsidRPr="00722006">
        <w:rPr>
          <w:rFonts w:cs="TimesTen-Bold"/>
          <w:bCs/>
          <w:szCs w:val="18"/>
          <w:lang w:val="en-US"/>
        </w:rPr>
        <w:fldChar w:fldCharType="end"/>
      </w:r>
      <w:r w:rsidRPr="00722006">
        <w:rPr>
          <w:rFonts w:cs="TimesTen-Bold"/>
          <w:bCs/>
          <w:szCs w:val="18"/>
          <w:lang w:val="en-US"/>
        </w:rPr>
        <w:t>:</w:t>
      </w:r>
      <w:r w:rsidRPr="00722006">
        <w:rPr>
          <w:rFonts w:cs="TimesTen-Roman"/>
          <w:i/>
          <w:szCs w:val="18"/>
          <w:lang w:val="en-US"/>
        </w:rPr>
        <w:t xml:space="preserve"> </w:t>
      </w:r>
    </w:p>
    <w:p w14:paraId="575B7E80" w14:textId="713C54E4" w:rsidR="00582398" w:rsidRPr="00722006" w:rsidRDefault="00582398" w:rsidP="00EF3559">
      <w:pPr>
        <w:pStyle w:val="Paragraphedeliste"/>
        <w:numPr>
          <w:ilvl w:val="0"/>
          <w:numId w:val="17"/>
        </w:numPr>
        <w:autoSpaceDE w:val="0"/>
        <w:autoSpaceDN w:val="0"/>
        <w:adjustRightInd w:val="0"/>
        <w:spacing w:line="240" w:lineRule="auto"/>
        <w:ind w:left="284" w:hanging="218"/>
        <w:rPr>
          <w:rFonts w:cs="TimesTen-Roman"/>
          <w:i/>
          <w:szCs w:val="18"/>
          <w:lang w:val="en-US"/>
        </w:rPr>
      </w:pPr>
      <w:r w:rsidRPr="00722006">
        <w:rPr>
          <w:rFonts w:cs="TimesTen-BoldItalic"/>
          <w:bCs/>
          <w:i/>
          <w:iCs/>
          <w:szCs w:val="18"/>
          <w:lang w:val="en-US"/>
        </w:rPr>
        <w:t>“a Condition indicator is a c</w:t>
      </w:r>
      <w:r w:rsidRPr="00722006">
        <w:rPr>
          <w:rFonts w:cs="TimesTen-Roman"/>
          <w:i/>
          <w:szCs w:val="18"/>
          <w:lang w:val="en-US"/>
        </w:rPr>
        <w:t xml:space="preserve">haracteristic of a </w:t>
      </w:r>
      <w:r w:rsidRPr="00722006">
        <w:rPr>
          <w:rFonts w:cs="TimesTen-Italic"/>
          <w:i/>
          <w:iCs/>
          <w:szCs w:val="18"/>
          <w:lang w:val="en-US"/>
        </w:rPr>
        <w:t xml:space="preserve">structure, system or component </w:t>
      </w:r>
      <w:r w:rsidRPr="00722006">
        <w:rPr>
          <w:rFonts w:cs="TimesTen-Roman"/>
          <w:i/>
          <w:szCs w:val="18"/>
          <w:lang w:val="en-US"/>
        </w:rPr>
        <w:t xml:space="preserve">that can be observed, measured or trended to infer or directly indicate the current and future ability of the </w:t>
      </w:r>
      <w:r w:rsidRPr="00722006">
        <w:rPr>
          <w:rFonts w:cs="TimesTen-Italic"/>
          <w:i/>
          <w:iCs/>
          <w:szCs w:val="18"/>
          <w:lang w:val="en-US"/>
        </w:rPr>
        <w:t xml:space="preserve">structure, system or component </w:t>
      </w:r>
      <w:r w:rsidRPr="00722006">
        <w:rPr>
          <w:rFonts w:cs="TimesTen-Roman"/>
          <w:i/>
          <w:szCs w:val="18"/>
          <w:lang w:val="en-US"/>
        </w:rPr>
        <w:t xml:space="preserve">to function within </w:t>
      </w:r>
      <w:r w:rsidRPr="00722006">
        <w:rPr>
          <w:rFonts w:cs="TimesTen-Italic"/>
          <w:i/>
          <w:iCs/>
          <w:szCs w:val="18"/>
          <w:lang w:val="en-US"/>
        </w:rPr>
        <w:t>acceptance criteria</w:t>
      </w:r>
      <w:r w:rsidRPr="00722006">
        <w:rPr>
          <w:rFonts w:cs="TimesTen-Roman"/>
          <w:i/>
          <w:szCs w:val="18"/>
          <w:lang w:val="en-US"/>
        </w:rPr>
        <w:t>.”</w:t>
      </w:r>
    </w:p>
    <w:p w14:paraId="6C10D694" w14:textId="361CB416" w:rsidR="00582398" w:rsidRPr="00722006" w:rsidRDefault="00582398" w:rsidP="00EF3559">
      <w:pPr>
        <w:pStyle w:val="Paragraphedeliste"/>
        <w:numPr>
          <w:ilvl w:val="0"/>
          <w:numId w:val="17"/>
        </w:numPr>
        <w:autoSpaceDE w:val="0"/>
        <w:autoSpaceDN w:val="0"/>
        <w:adjustRightInd w:val="0"/>
        <w:spacing w:line="240" w:lineRule="auto"/>
        <w:ind w:left="284" w:hanging="218"/>
        <w:rPr>
          <w:rFonts w:cs="TimesTen-Roman"/>
          <w:i/>
          <w:szCs w:val="18"/>
          <w:lang w:val="en-US"/>
        </w:rPr>
      </w:pPr>
      <w:r w:rsidRPr="00722006">
        <w:rPr>
          <w:rFonts w:cs="TimesTen-BoldItalic"/>
          <w:bCs/>
          <w:i/>
          <w:iCs/>
          <w:szCs w:val="18"/>
          <w:lang w:val="en-US"/>
        </w:rPr>
        <w:t>“a Functional indicator is a c</w:t>
      </w:r>
      <w:r w:rsidRPr="00722006">
        <w:rPr>
          <w:rFonts w:cs="TimesTen-Italic"/>
          <w:i/>
          <w:iCs/>
          <w:szCs w:val="18"/>
          <w:lang w:val="en-US"/>
        </w:rPr>
        <w:t xml:space="preserve">ondition indicator </w:t>
      </w:r>
      <w:r w:rsidRPr="00722006">
        <w:rPr>
          <w:rFonts w:cs="TimesTen-Roman"/>
          <w:i/>
          <w:szCs w:val="18"/>
          <w:lang w:val="en-US"/>
        </w:rPr>
        <w:t xml:space="preserve">that is a direct indication of the current ability of a </w:t>
      </w:r>
      <w:r w:rsidRPr="00722006">
        <w:rPr>
          <w:rFonts w:cs="TimesTen-Italic"/>
          <w:i/>
          <w:iCs/>
          <w:szCs w:val="18"/>
          <w:lang w:val="en-US"/>
        </w:rPr>
        <w:t xml:space="preserve">structure, system or component </w:t>
      </w:r>
      <w:r w:rsidRPr="00722006">
        <w:rPr>
          <w:rFonts w:cs="TimesTen-Roman"/>
          <w:i/>
          <w:szCs w:val="18"/>
          <w:lang w:val="en-US"/>
        </w:rPr>
        <w:t xml:space="preserve">to function within </w:t>
      </w:r>
      <w:r w:rsidRPr="00722006">
        <w:rPr>
          <w:rFonts w:cs="TimesTen-Italic"/>
          <w:i/>
          <w:iCs/>
          <w:szCs w:val="18"/>
          <w:lang w:val="en-US"/>
        </w:rPr>
        <w:t>acceptance criteria</w:t>
      </w:r>
      <w:r w:rsidRPr="00722006">
        <w:rPr>
          <w:rFonts w:cs="TimesTen-Roman"/>
          <w:i/>
          <w:szCs w:val="18"/>
          <w:lang w:val="en-US"/>
        </w:rPr>
        <w:t>.”;</w:t>
      </w:r>
    </w:p>
    <w:p w14:paraId="06E58557" w14:textId="5DB3BC41" w:rsidR="00582398" w:rsidRPr="00722006" w:rsidRDefault="00582398" w:rsidP="00EF3559">
      <w:pPr>
        <w:pStyle w:val="Paragraphedeliste"/>
        <w:numPr>
          <w:ilvl w:val="0"/>
          <w:numId w:val="17"/>
        </w:numPr>
        <w:autoSpaceDE w:val="0"/>
        <w:autoSpaceDN w:val="0"/>
        <w:adjustRightInd w:val="0"/>
        <w:spacing w:line="240" w:lineRule="auto"/>
        <w:ind w:left="284" w:hanging="218"/>
        <w:rPr>
          <w:szCs w:val="18"/>
          <w:lang w:val="en-US"/>
        </w:rPr>
      </w:pPr>
      <w:r w:rsidRPr="00722006">
        <w:rPr>
          <w:rFonts w:cs="TimesTen-BoldItalic"/>
          <w:bCs/>
          <w:i/>
          <w:iCs/>
          <w:szCs w:val="18"/>
          <w:lang w:val="en-US"/>
        </w:rPr>
        <w:t>“a Performance indicator is a c</w:t>
      </w:r>
      <w:r w:rsidRPr="00722006">
        <w:rPr>
          <w:rFonts w:cs="TimesTen-Roman"/>
          <w:i/>
          <w:szCs w:val="18"/>
          <w:lang w:val="en-US"/>
        </w:rPr>
        <w:t xml:space="preserve">haracteristic of a </w:t>
      </w:r>
      <w:r w:rsidRPr="00722006">
        <w:rPr>
          <w:rFonts w:cs="TimesTen-Italic"/>
          <w:i/>
          <w:iCs/>
          <w:szCs w:val="18"/>
          <w:lang w:val="en-US"/>
        </w:rPr>
        <w:t xml:space="preserve">process </w:t>
      </w:r>
      <w:r w:rsidRPr="00722006">
        <w:rPr>
          <w:rFonts w:cs="TimesTen-Roman"/>
          <w:i/>
          <w:szCs w:val="18"/>
          <w:lang w:val="en-US"/>
        </w:rPr>
        <w:t xml:space="preserve">that can be observed, measured or trended to infer or </w:t>
      </w:r>
      <w:r w:rsidRPr="00722006">
        <w:rPr>
          <w:rFonts w:cs="TimesTen-BoldItalic"/>
          <w:bCs/>
          <w:i/>
          <w:iCs/>
          <w:szCs w:val="18"/>
          <w:lang w:val="en-US"/>
        </w:rPr>
        <w:t>directly</w:t>
      </w:r>
      <w:r w:rsidRPr="00722006">
        <w:rPr>
          <w:rFonts w:cs="TimesTen-Roman"/>
          <w:i/>
          <w:szCs w:val="18"/>
          <w:lang w:val="en-US"/>
        </w:rPr>
        <w:t xml:space="preserve"> indicate the current and future performance of the </w:t>
      </w:r>
      <w:r w:rsidRPr="00722006">
        <w:rPr>
          <w:rFonts w:cs="TimesTen-Italic"/>
          <w:i/>
          <w:iCs/>
          <w:szCs w:val="18"/>
          <w:lang w:val="en-US"/>
        </w:rPr>
        <w:t>process</w:t>
      </w:r>
      <w:r w:rsidRPr="00722006">
        <w:rPr>
          <w:rFonts w:cs="TimesTen-Roman"/>
          <w:i/>
          <w:szCs w:val="18"/>
          <w:lang w:val="en-US"/>
        </w:rPr>
        <w:t xml:space="preserve">, with particular emphasis on satisfactory performance for </w:t>
      </w:r>
      <w:r w:rsidRPr="00722006">
        <w:rPr>
          <w:rFonts w:cs="TimesTen-Italic"/>
          <w:i/>
          <w:iCs/>
          <w:szCs w:val="18"/>
          <w:lang w:val="en-US"/>
        </w:rPr>
        <w:t>safety.”</w:t>
      </w:r>
    </w:p>
  </w:footnote>
  <w:footnote w:id="48">
    <w:p w14:paraId="27FE8895" w14:textId="2D7F4B68" w:rsidR="00582398" w:rsidRPr="00A97167" w:rsidRDefault="00582398" w:rsidP="005A59FA">
      <w:pPr>
        <w:pStyle w:val="Notedebasdepage"/>
        <w:jc w:val="both"/>
        <w:rPr>
          <w:lang w:val="en-US"/>
        </w:rPr>
      </w:pPr>
      <w:r>
        <w:rPr>
          <w:rStyle w:val="Appelnotedebasdep"/>
        </w:rPr>
        <w:footnoteRef/>
      </w:r>
      <w:r w:rsidRPr="00A97167">
        <w:rPr>
          <w:rFonts w:ascii="Trebuchet MS" w:hAnsi="Trebuchet MS"/>
          <w:sz w:val="18"/>
          <w:szCs w:val="18"/>
          <w:lang w:val="en-US"/>
        </w:rPr>
        <w:t>As already indicated</w:t>
      </w:r>
      <w:r>
        <w:rPr>
          <w:rFonts w:ascii="Trebuchet MS" w:hAnsi="Trebuchet MS"/>
          <w:sz w:val="18"/>
          <w:szCs w:val="18"/>
          <w:lang w:val="en-US"/>
        </w:rPr>
        <w:t>,</w:t>
      </w:r>
      <w:r w:rsidRPr="00A97167">
        <w:rPr>
          <w:rFonts w:ascii="Trebuchet MS" w:hAnsi="Trebuchet MS"/>
          <w:sz w:val="18"/>
          <w:szCs w:val="18"/>
          <w:lang w:val="en-US"/>
        </w:rPr>
        <w:t xml:space="preserve"> </w:t>
      </w:r>
      <w:r>
        <w:rPr>
          <w:rFonts w:ascii="Trebuchet MS" w:hAnsi="Trebuchet MS"/>
          <w:sz w:val="18"/>
          <w:szCs w:val="18"/>
          <w:lang w:val="en-US"/>
        </w:rPr>
        <w:t>o</w:t>
      </w:r>
      <w:r w:rsidRPr="00A97167">
        <w:rPr>
          <w:rFonts w:ascii="Trebuchet MS" w:hAnsi="Trebuchet MS"/>
          <w:sz w:val="18"/>
          <w:szCs w:val="18"/>
          <w:lang w:val="en-US"/>
        </w:rPr>
        <w:t>ne can raise the question of the acceptability of an architecture in which a given provision would be used for different initiating events and / or at different levels of the DiD, i.e. the provision is part of LOPs allocated to different levels of the DiD, depending on the requesting initiating event. This should be possible and allowed if the events which require the provision under consideration are completely independent.</w:t>
      </w:r>
    </w:p>
  </w:footnote>
  <w:footnote w:id="49">
    <w:p w14:paraId="716C2A3F" w14:textId="77777777" w:rsidR="00582398" w:rsidRPr="00722006" w:rsidRDefault="00582398" w:rsidP="00722006">
      <w:pPr>
        <w:spacing w:line="240" w:lineRule="auto"/>
        <w:ind w:right="170"/>
        <w:rPr>
          <w:szCs w:val="18"/>
          <w:lang w:val="en-GB"/>
        </w:rPr>
      </w:pPr>
      <w:r w:rsidRPr="00722006">
        <w:rPr>
          <w:rStyle w:val="Appelnotedebasdep"/>
          <w:szCs w:val="18"/>
        </w:rPr>
        <w:footnoteRef/>
      </w:r>
      <w:r w:rsidRPr="00722006">
        <w:rPr>
          <w:szCs w:val="18"/>
          <w:lang w:val="en-US"/>
        </w:rPr>
        <w:t xml:space="preserve"> </w:t>
      </w:r>
      <w:r w:rsidRPr="00722006">
        <w:rPr>
          <w:szCs w:val="18"/>
          <w:lang w:val="en-GB"/>
        </w:rPr>
        <w:t>The strong line of defence (a) corresponds to a LOD designed to meet high reliability performances (e.g. safety classified system, designed considering the single failure criterion). Its probability of failure can vary within a range of 10</w:t>
      </w:r>
      <w:r w:rsidRPr="00722006">
        <w:rPr>
          <w:szCs w:val="18"/>
          <w:vertAlign w:val="superscript"/>
          <w:lang w:val="en-GB"/>
        </w:rPr>
        <w:t>-3</w:t>
      </w:r>
      <w:r w:rsidRPr="00722006">
        <w:rPr>
          <w:szCs w:val="18"/>
          <w:lang w:val="en-GB"/>
        </w:rPr>
        <w:t xml:space="preserve"> to 10</w:t>
      </w:r>
      <w:r w:rsidRPr="00722006">
        <w:rPr>
          <w:szCs w:val="18"/>
          <w:vertAlign w:val="superscript"/>
          <w:lang w:val="en-GB"/>
        </w:rPr>
        <w:t>-4</w:t>
      </w:r>
      <w:r w:rsidRPr="00722006">
        <w:rPr>
          <w:szCs w:val="18"/>
          <w:lang w:val="en-GB"/>
        </w:rPr>
        <w:t xml:space="preserve"> per year or per demand. </w:t>
      </w:r>
    </w:p>
    <w:p w14:paraId="5D9D9A36" w14:textId="73F5C5D7" w:rsidR="00582398" w:rsidRPr="00722006" w:rsidRDefault="00582398" w:rsidP="00722006">
      <w:pPr>
        <w:spacing w:line="240" w:lineRule="auto"/>
        <w:ind w:right="170"/>
        <w:rPr>
          <w:szCs w:val="18"/>
          <w:lang w:val="en-GB"/>
        </w:rPr>
      </w:pPr>
      <w:r w:rsidRPr="00722006">
        <w:rPr>
          <w:szCs w:val="18"/>
          <w:lang w:val="en-GB"/>
        </w:rPr>
        <w:t xml:space="preserve">The medium line of defence (b), does not meet the same design or implementation requirements (e.g.: less safety margins </w:t>
      </w:r>
      <w:r>
        <w:rPr>
          <w:szCs w:val="18"/>
          <w:lang w:val="en-GB"/>
        </w:rPr>
        <w:t>than</w:t>
      </w:r>
      <w:r w:rsidRPr="00722006">
        <w:rPr>
          <w:szCs w:val="18"/>
          <w:lang w:val="en-GB"/>
        </w:rPr>
        <w:t xml:space="preserve"> the LOD “a”) and it shows a lower reliability (e.g.: operator actions, etc.). Its probability of failure can vary within a range of 10</w:t>
      </w:r>
      <w:r w:rsidRPr="00722006">
        <w:rPr>
          <w:szCs w:val="18"/>
          <w:vertAlign w:val="superscript"/>
          <w:lang w:val="en-GB"/>
        </w:rPr>
        <w:t>-1</w:t>
      </w:r>
      <w:r w:rsidRPr="00722006">
        <w:rPr>
          <w:szCs w:val="18"/>
          <w:lang w:val="en-GB"/>
        </w:rPr>
        <w:t xml:space="preserve"> to 10</w:t>
      </w:r>
      <w:r w:rsidRPr="00722006">
        <w:rPr>
          <w:szCs w:val="18"/>
          <w:vertAlign w:val="superscript"/>
          <w:lang w:val="en-GB"/>
        </w:rPr>
        <w:t>-2</w:t>
      </w:r>
      <w:r w:rsidRPr="00722006">
        <w:rPr>
          <w:szCs w:val="18"/>
          <w:lang w:val="en-GB"/>
        </w:rPr>
        <w:t xml:space="preserve"> per year or per demand.</w:t>
      </w:r>
      <w:r w:rsidRPr="00722006">
        <w:rPr>
          <w:b/>
          <w:i/>
          <w:szCs w:val="18"/>
          <w:lang w:val="en-GB"/>
        </w:rPr>
        <w:t xml:space="preserve"> </w:t>
      </w:r>
    </w:p>
  </w:footnote>
  <w:footnote w:id="50">
    <w:p w14:paraId="3E1D0CA8" w14:textId="30351DEA"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w:t>
      </w:r>
      <w:r w:rsidRPr="00722006">
        <w:rPr>
          <w:rFonts w:ascii="Trebuchet MS" w:hAnsi="Trebuchet MS"/>
          <w:bCs/>
          <w:sz w:val="18"/>
          <w:szCs w:val="18"/>
          <w:lang w:val="en-GB"/>
        </w:rPr>
        <w:t xml:space="preserve">A recent application of LOD/LOP notion is done for the ASTRID project </w:t>
      </w:r>
      <w:r w:rsidRPr="00722006">
        <w:rPr>
          <w:rFonts w:ascii="Trebuchet MS" w:hAnsi="Trebuchet MS"/>
          <w:bCs/>
          <w:sz w:val="18"/>
          <w:szCs w:val="18"/>
          <w:lang w:val="en-GB"/>
        </w:rPr>
        <w:fldChar w:fldCharType="begin"/>
      </w:r>
      <w:r w:rsidRPr="00722006">
        <w:rPr>
          <w:rFonts w:ascii="Trebuchet MS" w:hAnsi="Trebuchet MS"/>
          <w:bCs/>
          <w:sz w:val="18"/>
          <w:szCs w:val="18"/>
          <w:lang w:val="en-GB"/>
        </w:rPr>
        <w:instrText xml:space="preserve"> REF _Ref444254260 \r \h  \* MERGEFORMAT </w:instrText>
      </w:r>
      <w:r w:rsidRPr="00722006">
        <w:rPr>
          <w:rFonts w:ascii="Trebuchet MS" w:hAnsi="Trebuchet MS"/>
          <w:bCs/>
          <w:sz w:val="18"/>
          <w:szCs w:val="18"/>
          <w:lang w:val="en-GB"/>
        </w:rPr>
      </w:r>
      <w:r w:rsidRPr="00722006">
        <w:rPr>
          <w:rFonts w:ascii="Trebuchet MS" w:hAnsi="Trebuchet MS"/>
          <w:bCs/>
          <w:sz w:val="18"/>
          <w:szCs w:val="18"/>
          <w:lang w:val="en-GB"/>
        </w:rPr>
        <w:fldChar w:fldCharType="separate"/>
      </w:r>
      <w:r w:rsidR="00051ECA">
        <w:rPr>
          <w:rFonts w:ascii="Trebuchet MS" w:hAnsi="Trebuchet MS"/>
          <w:bCs/>
          <w:sz w:val="18"/>
          <w:szCs w:val="18"/>
          <w:lang w:val="en-GB"/>
        </w:rPr>
        <w:t>[21]</w:t>
      </w:r>
      <w:r w:rsidRPr="00722006">
        <w:rPr>
          <w:rFonts w:ascii="Trebuchet MS" w:hAnsi="Trebuchet MS"/>
          <w:bCs/>
          <w:sz w:val="18"/>
          <w:szCs w:val="18"/>
          <w:lang w:val="en-GB"/>
        </w:rPr>
        <w:fldChar w:fldCharType="end"/>
      </w:r>
      <w:r w:rsidRPr="00722006">
        <w:rPr>
          <w:rFonts w:ascii="Trebuchet MS" w:hAnsi="Trebuchet MS"/>
          <w:bCs/>
          <w:sz w:val="18"/>
          <w:szCs w:val="18"/>
          <w:lang w:val="en-GB"/>
        </w:rPr>
        <w:t>.</w:t>
      </w:r>
    </w:p>
  </w:footnote>
  <w:footnote w:id="51">
    <w:p w14:paraId="79084796" w14:textId="77777777" w:rsidR="00582398" w:rsidRPr="00722006" w:rsidRDefault="00582398" w:rsidP="00722006">
      <w:pPr>
        <w:pStyle w:val="Notedebasdepage"/>
        <w:jc w:val="both"/>
        <w:rPr>
          <w:rFonts w:ascii="Trebuchet MS" w:hAnsi="Trebuchet MS" w:cs="Tahoma"/>
          <w:sz w:val="18"/>
          <w:szCs w:val="18"/>
          <w:lang w:val="en-US"/>
        </w:rPr>
      </w:pPr>
      <w:r w:rsidRPr="00722006">
        <w:rPr>
          <w:rStyle w:val="Appelnotedebasdep"/>
          <w:rFonts w:ascii="Trebuchet MS" w:hAnsi="Trebuchet MS" w:cs="Tahoma"/>
          <w:sz w:val="18"/>
          <w:szCs w:val="18"/>
        </w:rPr>
        <w:footnoteRef/>
      </w:r>
      <w:r w:rsidRPr="00722006">
        <w:rPr>
          <w:rFonts w:ascii="Trebuchet MS" w:hAnsi="Trebuchet MS" w:cs="Tahoma"/>
          <w:sz w:val="18"/>
          <w:szCs w:val="18"/>
          <w:lang w:val="en-US"/>
        </w:rPr>
        <w:t xml:space="preserve"> Failure at the solicitation or at short or long term</w:t>
      </w:r>
    </w:p>
  </w:footnote>
  <w:footnote w:id="52">
    <w:p w14:paraId="4DAF508F" w14:textId="280AA213"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w:t>
      </w:r>
      <w:r w:rsidRPr="00722006">
        <w:rPr>
          <w:rFonts w:ascii="Trebuchet MS" w:hAnsi="Trebuchet MS" w:cstheme="minorHAnsi"/>
          <w:sz w:val="18"/>
          <w:szCs w:val="18"/>
          <w:lang w:val="en-US"/>
        </w:rPr>
        <w:t>The depiction proposed by the WENRA scheme complies with the principles mentioned but the simplified representation of the chronology between the levels 3a and 3b (in series) seems not sufficient in so far it should be considered the possibility of having the two lines 3a and 3b in parallel, being designed to operate against different (single and multiple) postulated events.</w:t>
      </w:r>
    </w:p>
  </w:footnote>
  <w:footnote w:id="53">
    <w:p w14:paraId="611C9CC4" w14:textId="3517F823" w:rsidR="00582398" w:rsidRPr="00722006" w:rsidRDefault="00582398" w:rsidP="00722006">
      <w:pPr>
        <w:pStyle w:val="Commentaire"/>
        <w:spacing w:line="240" w:lineRule="auto"/>
        <w:rPr>
          <w:sz w:val="18"/>
          <w:szCs w:val="18"/>
          <w:lang w:val="en-US"/>
        </w:rPr>
      </w:pPr>
      <w:r w:rsidRPr="00722006">
        <w:rPr>
          <w:rStyle w:val="Appelnotedebasdep"/>
          <w:sz w:val="18"/>
          <w:szCs w:val="18"/>
        </w:rPr>
        <w:footnoteRef/>
      </w:r>
      <w:r w:rsidRPr="00722006">
        <w:rPr>
          <w:sz w:val="18"/>
          <w:szCs w:val="18"/>
          <w:lang w:val="en-GB"/>
        </w:rPr>
        <w:t xml:space="preserve"> </w:t>
      </w:r>
      <w:r w:rsidRPr="00722006">
        <w:rPr>
          <w:sz w:val="18"/>
          <w:szCs w:val="18"/>
          <w:lang w:val="en-US"/>
        </w:rPr>
        <w:t xml:space="preserve">The reliability of inherent or passive systems / provisions is a matter of extensive work for its assessment. The distinction between active and passive could be no longer justified. What seems essential to select and implement a given </w:t>
      </w:r>
      <w:r w:rsidRPr="00722006">
        <w:rPr>
          <w:rFonts w:cs="Calibri"/>
          <w:color w:val="000000"/>
          <w:sz w:val="18"/>
          <w:szCs w:val="18"/>
          <w:lang w:val="en-US"/>
        </w:rPr>
        <w:t>technical</w:t>
      </w:r>
      <w:r w:rsidRPr="00722006">
        <w:rPr>
          <w:sz w:val="18"/>
          <w:szCs w:val="18"/>
          <w:lang w:val="en-US"/>
        </w:rPr>
        <w:t xml:space="preserve"> option, are the physical </w:t>
      </w:r>
      <w:r>
        <w:rPr>
          <w:sz w:val="18"/>
          <w:szCs w:val="18"/>
          <w:lang w:val="en-US"/>
        </w:rPr>
        <w:t>efficiency</w:t>
      </w:r>
      <w:r w:rsidRPr="00722006">
        <w:rPr>
          <w:sz w:val="18"/>
          <w:szCs w:val="18"/>
          <w:lang w:val="en-US"/>
        </w:rPr>
        <w:t xml:space="preserve"> (i.e. the capability to achieve the requested mission) and the reliability that can be guaranteed to correctly achieve this mission. It is perfectly true that passive systems could have a higher reliability but it is also true that for several of them large uncertainties characterize their physical </w:t>
      </w:r>
      <w:r>
        <w:rPr>
          <w:sz w:val="18"/>
          <w:szCs w:val="18"/>
          <w:lang w:val="en-US"/>
        </w:rPr>
        <w:t>efficiency</w:t>
      </w:r>
      <w:r w:rsidRPr="00722006">
        <w:rPr>
          <w:sz w:val="18"/>
          <w:szCs w:val="18"/>
          <w:lang w:val="en-US"/>
        </w:rPr>
        <w:t xml:space="preserve">. Finally what seems essential, to motivate the selection of a given option, is the capability to provide an adequate demonstration of both the physical </w:t>
      </w:r>
      <w:r>
        <w:rPr>
          <w:sz w:val="18"/>
          <w:szCs w:val="18"/>
          <w:lang w:val="en-US"/>
        </w:rPr>
        <w:t>efficiency</w:t>
      </w:r>
      <w:r w:rsidRPr="00722006">
        <w:rPr>
          <w:sz w:val="18"/>
          <w:szCs w:val="18"/>
          <w:lang w:val="en-US"/>
        </w:rPr>
        <w:t xml:space="preserve"> and the reliability.</w:t>
      </w:r>
    </w:p>
  </w:footnote>
  <w:footnote w:id="54">
    <w:p w14:paraId="15D4ED01" w14:textId="5FB1AA25" w:rsidR="00582398" w:rsidRPr="00722006" w:rsidRDefault="00582398" w:rsidP="00722006">
      <w:pPr>
        <w:pStyle w:val="Notedebasdepage"/>
        <w:jc w:val="both"/>
        <w:rPr>
          <w:rFonts w:ascii="Trebuchet MS" w:hAnsi="Trebuchet MS"/>
          <w:sz w:val="18"/>
          <w:szCs w:val="18"/>
          <w:lang w:val="en-US"/>
        </w:rPr>
      </w:pPr>
      <w:r w:rsidRPr="00722006">
        <w:rPr>
          <w:rStyle w:val="Appelnotedebasdep"/>
          <w:rFonts w:ascii="Trebuchet MS" w:hAnsi="Trebuchet MS"/>
          <w:sz w:val="18"/>
          <w:szCs w:val="18"/>
        </w:rPr>
        <w:footnoteRef/>
      </w:r>
      <w:r w:rsidRPr="00722006">
        <w:rPr>
          <w:rFonts w:ascii="Trebuchet MS" w:hAnsi="Trebuchet MS"/>
          <w:sz w:val="18"/>
          <w:szCs w:val="18"/>
          <w:lang w:val="en-US"/>
        </w:rPr>
        <w:t xml:space="preserve"> For initiating events </w:t>
      </w:r>
      <w:r>
        <w:rPr>
          <w:rFonts w:ascii="Trebuchet MS" w:hAnsi="Trebuchet MS"/>
          <w:sz w:val="18"/>
          <w:szCs w:val="18"/>
          <w:lang w:val="en-US"/>
        </w:rPr>
        <w:t>whose</w:t>
      </w:r>
      <w:r w:rsidRPr="00722006">
        <w:rPr>
          <w:rFonts w:ascii="Trebuchet MS" w:hAnsi="Trebuchet MS"/>
          <w:sz w:val="18"/>
          <w:szCs w:val="18"/>
          <w:lang w:val="en-US"/>
        </w:rPr>
        <w:t xml:space="preserve"> consequences are very low there is no need for mitigation measures; the implementation of provisions to limit the consequences is not necessary. </w:t>
      </w:r>
    </w:p>
  </w:footnote>
  <w:footnote w:id="55">
    <w:p w14:paraId="7B4EB129" w14:textId="004CDF32"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US"/>
        </w:rPr>
        <w:t xml:space="preserve"> Each node</w:t>
      </w:r>
      <w:r w:rsidRPr="00722006">
        <w:rPr>
          <w:rFonts w:cstheme="minorHAnsi"/>
          <w:color w:val="231F20"/>
          <w:szCs w:val="18"/>
          <w:lang w:val="en-US"/>
        </w:rPr>
        <w:t xml:space="preserve"> of the ET represents the failure/success of the whole set of provisions (i.e. the layers of provisions, i.e. the Line of protection) which materialize the corresponding DiD level, with the respective conditional failure probability. The latter is assessed by a FT </w:t>
      </w:r>
      <w:r w:rsidRPr="00722006">
        <w:rPr>
          <w:rFonts w:cstheme="minorHAnsi"/>
          <w:color w:val="231F20"/>
          <w:spacing w:val="7"/>
          <w:szCs w:val="18"/>
          <w:lang w:val="en-US"/>
        </w:rPr>
        <w:t xml:space="preserve">which </w:t>
      </w:r>
      <w:r w:rsidRPr="00722006">
        <w:rPr>
          <w:rFonts w:cstheme="minorHAnsi"/>
          <w:color w:val="231F20"/>
          <w:spacing w:val="1"/>
          <w:szCs w:val="18"/>
          <w:lang w:val="en-US"/>
        </w:rPr>
        <w:t>i</w:t>
      </w:r>
      <w:r w:rsidRPr="00722006">
        <w:rPr>
          <w:rFonts w:cstheme="minorHAnsi"/>
          <w:color w:val="231F20"/>
          <w:spacing w:val="-1"/>
          <w:szCs w:val="18"/>
          <w:lang w:val="en-US"/>
        </w:rPr>
        <w:t>n</w:t>
      </w:r>
      <w:r w:rsidRPr="00722006">
        <w:rPr>
          <w:rFonts w:cstheme="minorHAnsi"/>
          <w:color w:val="231F20"/>
          <w:spacing w:val="1"/>
          <w:szCs w:val="18"/>
          <w:lang w:val="en-US"/>
        </w:rPr>
        <w:t>cl</w:t>
      </w:r>
      <w:r w:rsidRPr="00722006">
        <w:rPr>
          <w:rFonts w:cstheme="minorHAnsi"/>
          <w:color w:val="231F20"/>
          <w:spacing w:val="-1"/>
          <w:szCs w:val="18"/>
          <w:lang w:val="en-US"/>
        </w:rPr>
        <w:t>u</w:t>
      </w:r>
      <w:r w:rsidRPr="00722006">
        <w:rPr>
          <w:rFonts w:cstheme="minorHAnsi"/>
          <w:color w:val="231F20"/>
          <w:spacing w:val="1"/>
          <w:szCs w:val="18"/>
          <w:lang w:val="en-US"/>
        </w:rPr>
        <w:t>d</w:t>
      </w:r>
      <w:r w:rsidRPr="00722006">
        <w:rPr>
          <w:rFonts w:cstheme="minorHAnsi"/>
          <w:color w:val="231F20"/>
          <w:szCs w:val="18"/>
          <w:lang w:val="en-US"/>
        </w:rPr>
        <w:t>e</w:t>
      </w:r>
      <w:r>
        <w:rPr>
          <w:rFonts w:cstheme="minorHAnsi"/>
          <w:color w:val="231F20"/>
          <w:szCs w:val="18"/>
          <w:lang w:val="en-US"/>
        </w:rPr>
        <w:t>s</w:t>
      </w:r>
      <w:r w:rsidRPr="00722006">
        <w:rPr>
          <w:rFonts w:cstheme="minorHAnsi"/>
          <w:color w:val="231F20"/>
          <w:spacing w:val="4"/>
          <w:szCs w:val="18"/>
          <w:lang w:val="en-US"/>
        </w:rPr>
        <w:t xml:space="preserve"> </w:t>
      </w:r>
      <w:r w:rsidRPr="00722006">
        <w:rPr>
          <w:rFonts w:cstheme="minorHAnsi"/>
          <w:color w:val="231F20"/>
          <w:spacing w:val="1"/>
          <w:szCs w:val="18"/>
          <w:lang w:val="en-US"/>
        </w:rPr>
        <w:t>a</w:t>
      </w:r>
      <w:r w:rsidRPr="00722006">
        <w:rPr>
          <w:rFonts w:cstheme="minorHAnsi"/>
          <w:color w:val="231F20"/>
          <w:szCs w:val="18"/>
          <w:lang w:val="en-US"/>
        </w:rPr>
        <w:t>ll</w:t>
      </w:r>
      <w:r w:rsidRPr="00722006">
        <w:rPr>
          <w:rFonts w:cstheme="minorHAnsi"/>
          <w:color w:val="231F20"/>
          <w:spacing w:val="7"/>
          <w:szCs w:val="18"/>
          <w:lang w:val="en-US"/>
        </w:rPr>
        <w:t xml:space="preserve"> </w:t>
      </w:r>
      <w:r w:rsidRPr="00722006">
        <w:rPr>
          <w:rFonts w:cstheme="minorHAnsi"/>
          <w:color w:val="231F20"/>
          <w:spacing w:val="1"/>
          <w:szCs w:val="18"/>
          <w:lang w:val="en-US"/>
        </w:rPr>
        <w:t>t</w:t>
      </w:r>
      <w:r w:rsidRPr="00722006">
        <w:rPr>
          <w:rFonts w:cstheme="minorHAnsi"/>
          <w:color w:val="231F20"/>
          <w:spacing w:val="-1"/>
          <w:szCs w:val="18"/>
          <w:lang w:val="en-US"/>
        </w:rPr>
        <w:t>h</w:t>
      </w:r>
      <w:r w:rsidRPr="00722006">
        <w:rPr>
          <w:rFonts w:cstheme="minorHAnsi"/>
          <w:color w:val="231F20"/>
          <w:szCs w:val="18"/>
          <w:lang w:val="en-US"/>
        </w:rPr>
        <w:t>e</w:t>
      </w:r>
      <w:r w:rsidRPr="00722006">
        <w:rPr>
          <w:rFonts w:cstheme="minorHAnsi"/>
          <w:color w:val="231F20"/>
          <w:spacing w:val="8"/>
          <w:szCs w:val="18"/>
          <w:lang w:val="en-US"/>
        </w:rPr>
        <w:t xml:space="preserve"> provisions </w:t>
      </w:r>
      <w:r w:rsidRPr="00722006">
        <w:rPr>
          <w:rFonts w:cstheme="minorHAnsi"/>
          <w:color w:val="231F20"/>
          <w:szCs w:val="18"/>
          <w:lang w:val="en-US"/>
        </w:rPr>
        <w:t>r</w:t>
      </w:r>
      <w:r w:rsidRPr="00722006">
        <w:rPr>
          <w:rFonts w:cstheme="minorHAnsi"/>
          <w:color w:val="231F20"/>
          <w:spacing w:val="1"/>
          <w:szCs w:val="18"/>
          <w:lang w:val="en-US"/>
        </w:rPr>
        <w:t>equ</w:t>
      </w:r>
      <w:r w:rsidRPr="00722006">
        <w:rPr>
          <w:rFonts w:cstheme="minorHAnsi"/>
          <w:color w:val="231F20"/>
          <w:szCs w:val="18"/>
          <w:lang w:val="en-US"/>
        </w:rPr>
        <w:t>ir</w:t>
      </w:r>
      <w:r w:rsidRPr="00722006">
        <w:rPr>
          <w:rFonts w:cstheme="minorHAnsi"/>
          <w:color w:val="231F20"/>
          <w:spacing w:val="1"/>
          <w:szCs w:val="18"/>
          <w:lang w:val="en-US"/>
        </w:rPr>
        <w:t>e</w:t>
      </w:r>
      <w:r w:rsidRPr="00722006">
        <w:rPr>
          <w:rFonts w:cstheme="minorHAnsi"/>
          <w:color w:val="231F20"/>
          <w:szCs w:val="18"/>
          <w:lang w:val="en-US"/>
        </w:rPr>
        <w:t>d</w:t>
      </w:r>
      <w:r w:rsidRPr="00722006">
        <w:rPr>
          <w:rFonts w:cstheme="minorHAnsi"/>
          <w:color w:val="231F20"/>
          <w:spacing w:val="2"/>
          <w:szCs w:val="18"/>
          <w:lang w:val="en-US"/>
        </w:rPr>
        <w:t xml:space="preserve"> </w:t>
      </w:r>
      <w:r w:rsidRPr="00722006">
        <w:rPr>
          <w:rFonts w:cstheme="minorHAnsi"/>
          <w:color w:val="231F20"/>
          <w:szCs w:val="18"/>
          <w:lang w:val="en-US"/>
        </w:rPr>
        <w:t>to</w:t>
      </w:r>
      <w:r w:rsidRPr="00722006">
        <w:rPr>
          <w:rFonts w:cstheme="minorHAnsi"/>
          <w:color w:val="231F20"/>
          <w:spacing w:val="7"/>
          <w:szCs w:val="18"/>
          <w:lang w:val="en-US"/>
        </w:rPr>
        <w:t xml:space="preserve"> </w:t>
      </w:r>
      <w:r w:rsidRPr="00722006">
        <w:rPr>
          <w:rFonts w:cstheme="minorHAnsi"/>
          <w:color w:val="231F20"/>
          <w:spacing w:val="-1"/>
          <w:szCs w:val="18"/>
          <w:lang w:val="en-US"/>
        </w:rPr>
        <w:t>b</w:t>
      </w:r>
      <w:r w:rsidRPr="00722006">
        <w:rPr>
          <w:rFonts w:cstheme="minorHAnsi"/>
          <w:color w:val="231F20"/>
          <w:szCs w:val="18"/>
          <w:lang w:val="en-US"/>
        </w:rPr>
        <w:t>e</w:t>
      </w:r>
      <w:r w:rsidRPr="00722006">
        <w:rPr>
          <w:rFonts w:cstheme="minorHAnsi"/>
          <w:color w:val="231F20"/>
          <w:spacing w:val="7"/>
          <w:szCs w:val="18"/>
          <w:lang w:val="en-US"/>
        </w:rPr>
        <w:t xml:space="preserve"> </w:t>
      </w:r>
      <w:r w:rsidRPr="00722006">
        <w:rPr>
          <w:rFonts w:cstheme="minorHAnsi"/>
          <w:color w:val="231F20"/>
          <w:spacing w:val="1"/>
          <w:szCs w:val="18"/>
          <w:lang w:val="en-US"/>
        </w:rPr>
        <w:t>ope</w:t>
      </w:r>
      <w:r w:rsidRPr="00722006">
        <w:rPr>
          <w:rFonts w:cstheme="minorHAnsi"/>
          <w:color w:val="231F20"/>
          <w:szCs w:val="18"/>
          <w:lang w:val="en-US"/>
        </w:rPr>
        <w:t>r</w:t>
      </w:r>
      <w:r w:rsidRPr="00722006">
        <w:rPr>
          <w:rFonts w:cstheme="minorHAnsi"/>
          <w:color w:val="231F20"/>
          <w:spacing w:val="1"/>
          <w:szCs w:val="18"/>
          <w:lang w:val="en-US"/>
        </w:rPr>
        <w:t>a</w:t>
      </w:r>
      <w:r w:rsidRPr="00722006">
        <w:rPr>
          <w:rFonts w:cstheme="minorHAnsi"/>
          <w:color w:val="231F20"/>
          <w:szCs w:val="18"/>
          <w:lang w:val="en-US"/>
        </w:rPr>
        <w:t>ti</w:t>
      </w:r>
      <w:r w:rsidRPr="00722006">
        <w:rPr>
          <w:rFonts w:cstheme="minorHAnsi"/>
          <w:color w:val="231F20"/>
          <w:spacing w:val="1"/>
          <w:szCs w:val="18"/>
          <w:lang w:val="en-US"/>
        </w:rPr>
        <w:t>ona</w:t>
      </w:r>
      <w:r w:rsidRPr="00722006">
        <w:rPr>
          <w:rFonts w:cstheme="minorHAnsi"/>
          <w:color w:val="231F20"/>
          <w:szCs w:val="18"/>
          <w:lang w:val="en-US"/>
        </w:rPr>
        <w:t>l in order to achieve successfully the requested mission:</w:t>
      </w:r>
      <w:r w:rsidRPr="00722006">
        <w:rPr>
          <w:rFonts w:cstheme="minorHAnsi"/>
          <w:color w:val="231F20"/>
          <w:spacing w:val="-2"/>
          <w:szCs w:val="18"/>
          <w:lang w:val="en-US"/>
        </w:rPr>
        <w:t xml:space="preserve"> engineered </w:t>
      </w:r>
      <w:r w:rsidRPr="00722006">
        <w:rPr>
          <w:rFonts w:cstheme="minorHAnsi"/>
          <w:color w:val="231F20"/>
          <w:spacing w:val="1"/>
          <w:szCs w:val="18"/>
          <w:lang w:val="en-US"/>
        </w:rPr>
        <w:t>sa</w:t>
      </w:r>
      <w:r w:rsidRPr="00722006">
        <w:rPr>
          <w:rFonts w:cstheme="minorHAnsi"/>
          <w:color w:val="231F20"/>
          <w:szCs w:val="18"/>
          <w:lang w:val="en-US"/>
        </w:rPr>
        <w:t>f</w:t>
      </w:r>
      <w:r w:rsidRPr="00722006">
        <w:rPr>
          <w:rFonts w:cstheme="minorHAnsi"/>
          <w:color w:val="231F20"/>
          <w:spacing w:val="1"/>
          <w:szCs w:val="18"/>
          <w:lang w:val="en-US"/>
        </w:rPr>
        <w:t>e</w:t>
      </w:r>
      <w:r w:rsidRPr="00722006">
        <w:rPr>
          <w:rFonts w:cstheme="minorHAnsi"/>
          <w:color w:val="231F20"/>
          <w:szCs w:val="18"/>
          <w:lang w:val="en-US"/>
        </w:rPr>
        <w:t>ty</w:t>
      </w:r>
      <w:r w:rsidRPr="00722006">
        <w:rPr>
          <w:rFonts w:cstheme="minorHAnsi"/>
          <w:color w:val="231F20"/>
          <w:spacing w:val="5"/>
          <w:szCs w:val="18"/>
          <w:lang w:val="en-US"/>
        </w:rPr>
        <w:t xml:space="preserve"> </w:t>
      </w:r>
      <w:r w:rsidRPr="00722006">
        <w:rPr>
          <w:rFonts w:cstheme="minorHAnsi"/>
          <w:color w:val="231F20"/>
          <w:spacing w:val="1"/>
          <w:szCs w:val="18"/>
          <w:lang w:val="en-US"/>
        </w:rPr>
        <w:t>sys</w:t>
      </w:r>
      <w:r w:rsidRPr="00722006">
        <w:rPr>
          <w:rFonts w:cstheme="minorHAnsi"/>
          <w:color w:val="231F20"/>
          <w:szCs w:val="18"/>
          <w:lang w:val="en-US"/>
        </w:rPr>
        <w:t>t</w:t>
      </w:r>
      <w:r w:rsidRPr="00722006">
        <w:rPr>
          <w:rFonts w:cstheme="minorHAnsi"/>
          <w:color w:val="231F20"/>
          <w:spacing w:val="1"/>
          <w:szCs w:val="18"/>
          <w:lang w:val="en-US"/>
        </w:rPr>
        <w:t>e</w:t>
      </w:r>
      <w:r w:rsidRPr="00722006">
        <w:rPr>
          <w:rFonts w:cstheme="minorHAnsi"/>
          <w:color w:val="231F20"/>
          <w:szCs w:val="18"/>
          <w:lang w:val="en-US"/>
        </w:rPr>
        <w:t>ms</w:t>
      </w:r>
      <w:r w:rsidRPr="00722006">
        <w:rPr>
          <w:rFonts w:cstheme="minorHAnsi"/>
          <w:color w:val="231F20"/>
          <w:spacing w:val="4"/>
          <w:szCs w:val="18"/>
          <w:lang w:val="en-US"/>
        </w:rPr>
        <w:t xml:space="preserve"> </w:t>
      </w:r>
      <w:r w:rsidRPr="00722006">
        <w:rPr>
          <w:rFonts w:cstheme="minorHAnsi"/>
          <w:color w:val="231F20"/>
          <w:spacing w:val="1"/>
          <w:szCs w:val="18"/>
          <w:lang w:val="en-US"/>
        </w:rPr>
        <w:t>an</w:t>
      </w:r>
      <w:r w:rsidRPr="00722006">
        <w:rPr>
          <w:rFonts w:cstheme="minorHAnsi"/>
          <w:color w:val="231F20"/>
          <w:szCs w:val="18"/>
          <w:lang w:val="en-US"/>
        </w:rPr>
        <w:t>d</w:t>
      </w:r>
      <w:r w:rsidRPr="00722006">
        <w:rPr>
          <w:rFonts w:cstheme="minorHAnsi"/>
          <w:color w:val="231F20"/>
          <w:spacing w:val="3"/>
          <w:szCs w:val="18"/>
          <w:lang w:val="en-US"/>
        </w:rPr>
        <w:t xml:space="preserve"> </w:t>
      </w:r>
      <w:r w:rsidRPr="00722006">
        <w:rPr>
          <w:rFonts w:cstheme="minorHAnsi"/>
          <w:color w:val="231F20"/>
          <w:spacing w:val="1"/>
          <w:szCs w:val="18"/>
          <w:lang w:val="en-US"/>
        </w:rPr>
        <w:t>al</w:t>
      </w:r>
      <w:r w:rsidRPr="00722006">
        <w:rPr>
          <w:rFonts w:cstheme="minorHAnsi"/>
          <w:color w:val="231F20"/>
          <w:szCs w:val="18"/>
          <w:lang w:val="en-US"/>
        </w:rPr>
        <w:t>l</w:t>
      </w:r>
      <w:r w:rsidRPr="00722006">
        <w:rPr>
          <w:rFonts w:cstheme="minorHAnsi"/>
          <w:color w:val="231F20"/>
          <w:spacing w:val="5"/>
          <w:szCs w:val="18"/>
          <w:lang w:val="en-US"/>
        </w:rPr>
        <w:t xml:space="preserve"> </w:t>
      </w:r>
      <w:r w:rsidRPr="00722006">
        <w:rPr>
          <w:rFonts w:cstheme="minorHAnsi"/>
          <w:color w:val="231F20"/>
          <w:spacing w:val="1"/>
          <w:szCs w:val="18"/>
          <w:lang w:val="en-US"/>
        </w:rPr>
        <w:t>su</w:t>
      </w:r>
      <w:r w:rsidRPr="00722006">
        <w:rPr>
          <w:rFonts w:cstheme="minorHAnsi"/>
          <w:color w:val="231F20"/>
          <w:spacing w:val="-1"/>
          <w:szCs w:val="18"/>
          <w:lang w:val="en-US"/>
        </w:rPr>
        <w:t>p</w:t>
      </w:r>
      <w:r w:rsidRPr="00722006">
        <w:rPr>
          <w:rFonts w:cstheme="minorHAnsi"/>
          <w:color w:val="231F20"/>
          <w:spacing w:val="1"/>
          <w:szCs w:val="18"/>
          <w:lang w:val="en-US"/>
        </w:rPr>
        <w:t>po</w:t>
      </w:r>
      <w:r w:rsidRPr="00722006">
        <w:rPr>
          <w:rFonts w:cstheme="minorHAnsi"/>
          <w:color w:val="231F20"/>
          <w:szCs w:val="18"/>
          <w:lang w:val="en-US"/>
        </w:rPr>
        <w:t>rt</w:t>
      </w:r>
      <w:r w:rsidRPr="00722006">
        <w:rPr>
          <w:rFonts w:cstheme="minorHAnsi"/>
          <w:color w:val="231F20"/>
          <w:spacing w:val="1"/>
          <w:szCs w:val="18"/>
          <w:lang w:val="en-US"/>
        </w:rPr>
        <w:t xml:space="preserve"> sys</w:t>
      </w:r>
      <w:r w:rsidRPr="00722006">
        <w:rPr>
          <w:rFonts w:cstheme="minorHAnsi"/>
          <w:color w:val="231F20"/>
          <w:spacing w:val="-1"/>
          <w:szCs w:val="18"/>
          <w:lang w:val="en-US"/>
        </w:rPr>
        <w:t>t</w:t>
      </w:r>
      <w:r w:rsidRPr="00722006">
        <w:rPr>
          <w:rFonts w:cstheme="minorHAnsi"/>
          <w:color w:val="231F20"/>
          <w:spacing w:val="1"/>
          <w:szCs w:val="18"/>
          <w:lang w:val="en-US"/>
        </w:rPr>
        <w:t>e</w:t>
      </w:r>
      <w:r w:rsidRPr="00722006">
        <w:rPr>
          <w:rFonts w:cstheme="minorHAnsi"/>
          <w:color w:val="231F20"/>
          <w:szCs w:val="18"/>
          <w:lang w:val="en-US"/>
        </w:rPr>
        <w:t>m</w:t>
      </w:r>
      <w:r w:rsidRPr="00722006">
        <w:rPr>
          <w:rFonts w:cstheme="minorHAnsi"/>
          <w:color w:val="231F20"/>
          <w:spacing w:val="3"/>
          <w:szCs w:val="18"/>
          <w:lang w:val="en-US"/>
        </w:rPr>
        <w:t xml:space="preserve"> </w:t>
      </w:r>
      <w:r w:rsidRPr="00722006">
        <w:rPr>
          <w:rFonts w:cstheme="minorHAnsi"/>
          <w:color w:val="231F20"/>
          <w:spacing w:val="1"/>
          <w:szCs w:val="18"/>
          <w:lang w:val="en-US"/>
        </w:rPr>
        <w:t>compo</w:t>
      </w:r>
      <w:r w:rsidRPr="00722006">
        <w:rPr>
          <w:rFonts w:cstheme="minorHAnsi"/>
          <w:color w:val="231F20"/>
          <w:spacing w:val="-1"/>
          <w:szCs w:val="18"/>
          <w:lang w:val="en-US"/>
        </w:rPr>
        <w:t>n</w:t>
      </w:r>
      <w:r w:rsidRPr="00722006">
        <w:rPr>
          <w:rFonts w:cstheme="minorHAnsi"/>
          <w:color w:val="231F20"/>
          <w:spacing w:val="1"/>
          <w:szCs w:val="18"/>
          <w:lang w:val="en-US"/>
        </w:rPr>
        <w:t>en</w:t>
      </w:r>
      <w:r w:rsidRPr="00722006">
        <w:rPr>
          <w:rFonts w:cstheme="minorHAnsi"/>
          <w:color w:val="231F20"/>
          <w:szCs w:val="18"/>
          <w:lang w:val="en-US"/>
        </w:rPr>
        <w:t xml:space="preserve">ts, </w:t>
      </w:r>
      <w:r w:rsidRPr="00722006">
        <w:rPr>
          <w:rFonts w:cstheme="minorHAnsi"/>
          <w:color w:val="231F20"/>
          <w:spacing w:val="-1"/>
          <w:szCs w:val="18"/>
          <w:lang w:val="en-US"/>
        </w:rPr>
        <w:t>p</w:t>
      </w:r>
      <w:r w:rsidRPr="00722006">
        <w:rPr>
          <w:rFonts w:cstheme="minorHAnsi"/>
          <w:color w:val="231F20"/>
          <w:spacing w:val="1"/>
          <w:szCs w:val="18"/>
          <w:lang w:val="en-US"/>
        </w:rPr>
        <w:t>ass</w:t>
      </w:r>
      <w:r w:rsidRPr="00722006">
        <w:rPr>
          <w:rFonts w:cstheme="minorHAnsi"/>
          <w:color w:val="231F20"/>
          <w:spacing w:val="2"/>
          <w:szCs w:val="18"/>
          <w:lang w:val="en-US"/>
        </w:rPr>
        <w:t>i</w:t>
      </w:r>
      <w:r w:rsidRPr="00722006">
        <w:rPr>
          <w:rFonts w:cstheme="minorHAnsi"/>
          <w:color w:val="231F20"/>
          <w:spacing w:val="-1"/>
          <w:szCs w:val="18"/>
          <w:lang w:val="en-US"/>
        </w:rPr>
        <w:t>v</w:t>
      </w:r>
      <w:r w:rsidRPr="00722006">
        <w:rPr>
          <w:rFonts w:cstheme="minorHAnsi"/>
          <w:color w:val="231F20"/>
          <w:szCs w:val="18"/>
          <w:lang w:val="en-US"/>
        </w:rPr>
        <w:t>e</w:t>
      </w:r>
      <w:r w:rsidRPr="00722006">
        <w:rPr>
          <w:rFonts w:cstheme="minorHAnsi"/>
          <w:color w:val="231F20"/>
          <w:spacing w:val="-5"/>
          <w:szCs w:val="18"/>
          <w:lang w:val="en-US"/>
        </w:rPr>
        <w:t xml:space="preserve"> systems and </w:t>
      </w:r>
      <w:r w:rsidRPr="00722006">
        <w:rPr>
          <w:rFonts w:cstheme="minorHAnsi"/>
          <w:color w:val="231F20"/>
          <w:spacing w:val="1"/>
          <w:szCs w:val="18"/>
          <w:lang w:val="en-US"/>
        </w:rPr>
        <w:t>com</w:t>
      </w:r>
      <w:r w:rsidRPr="00722006">
        <w:rPr>
          <w:rFonts w:cstheme="minorHAnsi"/>
          <w:color w:val="231F20"/>
          <w:spacing w:val="-1"/>
          <w:szCs w:val="18"/>
          <w:lang w:val="en-US"/>
        </w:rPr>
        <w:t>p</w:t>
      </w:r>
      <w:r w:rsidRPr="00722006">
        <w:rPr>
          <w:rFonts w:cstheme="minorHAnsi"/>
          <w:color w:val="231F20"/>
          <w:spacing w:val="1"/>
          <w:szCs w:val="18"/>
          <w:lang w:val="en-US"/>
        </w:rPr>
        <w:t>one</w:t>
      </w:r>
      <w:r w:rsidRPr="00722006">
        <w:rPr>
          <w:rFonts w:cstheme="minorHAnsi"/>
          <w:color w:val="231F20"/>
          <w:spacing w:val="-1"/>
          <w:szCs w:val="18"/>
          <w:lang w:val="en-US"/>
        </w:rPr>
        <w:t>n</w:t>
      </w:r>
      <w:r w:rsidRPr="00722006">
        <w:rPr>
          <w:rFonts w:cstheme="minorHAnsi"/>
          <w:color w:val="231F20"/>
          <w:spacing w:val="2"/>
          <w:szCs w:val="18"/>
          <w:lang w:val="en-US"/>
        </w:rPr>
        <w:t>t</w:t>
      </w:r>
      <w:r w:rsidRPr="00722006">
        <w:rPr>
          <w:rFonts w:cstheme="minorHAnsi"/>
          <w:color w:val="231F20"/>
          <w:szCs w:val="18"/>
          <w:lang w:val="en-US"/>
        </w:rPr>
        <w:t>s</w:t>
      </w:r>
      <w:r w:rsidRPr="00722006">
        <w:rPr>
          <w:rFonts w:cstheme="minorHAnsi"/>
          <w:color w:val="231F20"/>
          <w:spacing w:val="-9"/>
          <w:szCs w:val="18"/>
          <w:lang w:val="en-US"/>
        </w:rPr>
        <w:t xml:space="preserve"> </w:t>
      </w:r>
      <w:r w:rsidRPr="00722006">
        <w:rPr>
          <w:rFonts w:cstheme="minorHAnsi"/>
          <w:color w:val="231F20"/>
          <w:spacing w:val="1"/>
          <w:szCs w:val="18"/>
          <w:lang w:val="en-US"/>
        </w:rPr>
        <w:t>(e.g. un</w:t>
      </w:r>
      <w:r w:rsidRPr="00722006">
        <w:rPr>
          <w:rFonts w:cstheme="minorHAnsi"/>
          <w:color w:val="231F20"/>
          <w:spacing w:val="-1"/>
          <w:szCs w:val="18"/>
          <w:lang w:val="en-US"/>
        </w:rPr>
        <w:t>d</w:t>
      </w:r>
      <w:r w:rsidRPr="00722006">
        <w:rPr>
          <w:rFonts w:cstheme="minorHAnsi"/>
          <w:color w:val="231F20"/>
          <w:spacing w:val="1"/>
          <w:szCs w:val="18"/>
          <w:lang w:val="en-US"/>
        </w:rPr>
        <w:t>e</w:t>
      </w:r>
      <w:r w:rsidRPr="00722006">
        <w:rPr>
          <w:rFonts w:cstheme="minorHAnsi"/>
          <w:color w:val="231F20"/>
          <w:szCs w:val="18"/>
          <w:lang w:val="en-US"/>
        </w:rPr>
        <w:t>t</w:t>
      </w:r>
      <w:r w:rsidRPr="00722006">
        <w:rPr>
          <w:rFonts w:cstheme="minorHAnsi"/>
          <w:color w:val="231F20"/>
          <w:spacing w:val="1"/>
          <w:szCs w:val="18"/>
          <w:lang w:val="en-US"/>
        </w:rPr>
        <w:t>ec</w:t>
      </w:r>
      <w:r w:rsidRPr="00722006">
        <w:rPr>
          <w:rFonts w:cstheme="minorHAnsi"/>
          <w:color w:val="231F20"/>
          <w:szCs w:val="18"/>
          <w:lang w:val="en-US"/>
        </w:rPr>
        <w:t>t</w:t>
      </w:r>
      <w:r w:rsidRPr="00722006">
        <w:rPr>
          <w:rFonts w:cstheme="minorHAnsi"/>
          <w:color w:val="231F20"/>
          <w:spacing w:val="1"/>
          <w:szCs w:val="18"/>
          <w:lang w:val="en-US"/>
        </w:rPr>
        <w:t>e</w:t>
      </w:r>
      <w:r w:rsidRPr="00722006">
        <w:rPr>
          <w:rFonts w:cstheme="minorHAnsi"/>
          <w:color w:val="231F20"/>
          <w:szCs w:val="18"/>
          <w:lang w:val="en-US"/>
        </w:rPr>
        <w:t>d</w:t>
      </w:r>
      <w:r w:rsidRPr="00722006">
        <w:rPr>
          <w:rFonts w:cstheme="minorHAnsi"/>
          <w:color w:val="231F20"/>
          <w:spacing w:val="-3"/>
          <w:szCs w:val="18"/>
          <w:lang w:val="en-US"/>
        </w:rPr>
        <w:t xml:space="preserve"> </w:t>
      </w:r>
      <w:r w:rsidRPr="00722006">
        <w:rPr>
          <w:rFonts w:cstheme="minorHAnsi"/>
          <w:color w:val="231F20"/>
          <w:spacing w:val="1"/>
          <w:szCs w:val="18"/>
          <w:lang w:val="en-US"/>
        </w:rPr>
        <w:t>f</w:t>
      </w:r>
      <w:r w:rsidRPr="00722006">
        <w:rPr>
          <w:rFonts w:cstheme="minorHAnsi"/>
          <w:color w:val="231F20"/>
          <w:szCs w:val="18"/>
          <w:lang w:val="en-US"/>
        </w:rPr>
        <w:t>il</w:t>
      </w:r>
      <w:r w:rsidRPr="00722006">
        <w:rPr>
          <w:rFonts w:cstheme="minorHAnsi"/>
          <w:color w:val="231F20"/>
          <w:spacing w:val="2"/>
          <w:szCs w:val="18"/>
          <w:lang w:val="en-US"/>
        </w:rPr>
        <w:t>t</w:t>
      </w:r>
      <w:r w:rsidRPr="00722006">
        <w:rPr>
          <w:rFonts w:cstheme="minorHAnsi"/>
          <w:color w:val="231F20"/>
          <w:spacing w:val="1"/>
          <w:szCs w:val="18"/>
          <w:lang w:val="en-US"/>
        </w:rPr>
        <w:t>e</w:t>
      </w:r>
      <w:r w:rsidRPr="00722006">
        <w:rPr>
          <w:rFonts w:cstheme="minorHAnsi"/>
          <w:color w:val="231F20"/>
          <w:szCs w:val="18"/>
          <w:lang w:val="en-US"/>
        </w:rPr>
        <w:t xml:space="preserve">r </w:t>
      </w:r>
      <w:r w:rsidRPr="00722006">
        <w:rPr>
          <w:rFonts w:cstheme="minorHAnsi"/>
          <w:color w:val="231F20"/>
          <w:spacing w:val="1"/>
          <w:szCs w:val="18"/>
          <w:lang w:val="en-US"/>
        </w:rPr>
        <w:t>b</w:t>
      </w:r>
      <w:r w:rsidRPr="00722006">
        <w:rPr>
          <w:rFonts w:cstheme="minorHAnsi"/>
          <w:color w:val="231F20"/>
          <w:szCs w:val="18"/>
          <w:lang w:val="en-US"/>
        </w:rPr>
        <w:t>l</w:t>
      </w:r>
      <w:r w:rsidRPr="00722006">
        <w:rPr>
          <w:rFonts w:cstheme="minorHAnsi"/>
          <w:color w:val="231F20"/>
          <w:spacing w:val="1"/>
          <w:szCs w:val="18"/>
          <w:lang w:val="en-US"/>
        </w:rPr>
        <w:t>ocka</w:t>
      </w:r>
      <w:r w:rsidRPr="00722006">
        <w:rPr>
          <w:rFonts w:cstheme="minorHAnsi"/>
          <w:color w:val="231F20"/>
          <w:spacing w:val="-1"/>
          <w:szCs w:val="18"/>
          <w:lang w:val="en-US"/>
        </w:rPr>
        <w:t>g</w:t>
      </w:r>
      <w:r w:rsidRPr="00722006">
        <w:rPr>
          <w:rFonts w:cstheme="minorHAnsi"/>
          <w:color w:val="231F20"/>
          <w:spacing w:val="1"/>
          <w:szCs w:val="18"/>
          <w:lang w:val="en-US"/>
        </w:rPr>
        <w:t>e</w:t>
      </w:r>
      <w:r w:rsidRPr="00722006">
        <w:rPr>
          <w:rFonts w:cstheme="minorHAnsi"/>
          <w:color w:val="231F20"/>
          <w:szCs w:val="18"/>
          <w:lang w:val="en-US"/>
        </w:rPr>
        <w:t xml:space="preserve">s, </w:t>
      </w:r>
      <w:r w:rsidRPr="00722006">
        <w:rPr>
          <w:rFonts w:cstheme="minorHAnsi"/>
          <w:color w:val="231F20"/>
          <w:spacing w:val="-1"/>
          <w:szCs w:val="18"/>
          <w:lang w:val="en-US"/>
        </w:rPr>
        <w:t>p</w:t>
      </w:r>
      <w:r w:rsidRPr="00722006">
        <w:rPr>
          <w:rFonts w:cstheme="minorHAnsi"/>
          <w:color w:val="231F20"/>
          <w:spacing w:val="2"/>
          <w:szCs w:val="18"/>
          <w:lang w:val="en-US"/>
        </w:rPr>
        <w:t>i</w:t>
      </w:r>
      <w:r w:rsidRPr="00722006">
        <w:rPr>
          <w:rFonts w:cstheme="minorHAnsi"/>
          <w:color w:val="231F20"/>
          <w:spacing w:val="-1"/>
          <w:szCs w:val="18"/>
          <w:lang w:val="en-US"/>
        </w:rPr>
        <w:t>p</w:t>
      </w:r>
      <w:r w:rsidRPr="00722006">
        <w:rPr>
          <w:rFonts w:cstheme="minorHAnsi"/>
          <w:color w:val="231F20"/>
          <w:szCs w:val="18"/>
          <w:lang w:val="en-US"/>
        </w:rPr>
        <w:t>e</w:t>
      </w:r>
      <w:r w:rsidRPr="00722006">
        <w:rPr>
          <w:rFonts w:cstheme="minorHAnsi"/>
          <w:color w:val="231F20"/>
          <w:spacing w:val="2"/>
          <w:szCs w:val="18"/>
          <w:lang w:val="en-US"/>
        </w:rPr>
        <w:t xml:space="preserve"> </w:t>
      </w:r>
      <w:r w:rsidRPr="00722006">
        <w:rPr>
          <w:rFonts w:cstheme="minorHAnsi"/>
          <w:color w:val="231F20"/>
          <w:szCs w:val="18"/>
          <w:lang w:val="en-US"/>
        </w:rPr>
        <w:t>l</w:t>
      </w:r>
      <w:r w:rsidRPr="00722006">
        <w:rPr>
          <w:rFonts w:cstheme="minorHAnsi"/>
          <w:color w:val="231F20"/>
          <w:spacing w:val="1"/>
          <w:szCs w:val="18"/>
          <w:lang w:val="en-US"/>
        </w:rPr>
        <w:t>eaks, etc.)</w:t>
      </w:r>
      <w:r w:rsidRPr="00722006">
        <w:rPr>
          <w:rFonts w:cstheme="minorHAnsi"/>
          <w:color w:val="231F20"/>
          <w:szCs w:val="18"/>
          <w:lang w:val="en-US"/>
        </w:rPr>
        <w:t xml:space="preserve"> as well as procedures and operator interventions.</w:t>
      </w:r>
    </w:p>
  </w:footnote>
  <w:footnote w:id="56">
    <w:p w14:paraId="64AB8EF7" w14:textId="0EB10C88" w:rsidR="00582398" w:rsidRPr="00722006" w:rsidRDefault="00582398" w:rsidP="00722006">
      <w:pPr>
        <w:tabs>
          <w:tab w:val="left" w:pos="851"/>
        </w:tabs>
        <w:spacing w:line="240" w:lineRule="auto"/>
        <w:rPr>
          <w:rFonts w:cstheme="minorHAnsi"/>
          <w:szCs w:val="18"/>
          <w:lang w:val="en-US"/>
        </w:rPr>
      </w:pPr>
      <w:r w:rsidRPr="00722006">
        <w:rPr>
          <w:rStyle w:val="Appelnotedebasdep"/>
          <w:szCs w:val="18"/>
        </w:rPr>
        <w:footnoteRef/>
      </w:r>
      <w:r w:rsidRPr="00722006">
        <w:rPr>
          <w:szCs w:val="18"/>
          <w:lang w:val="en-GB"/>
        </w:rPr>
        <w:t xml:space="preserve"> </w:t>
      </w:r>
      <w:r w:rsidRPr="00722006">
        <w:rPr>
          <w:rFonts w:cstheme="minorHAnsi"/>
          <w:szCs w:val="18"/>
          <w:lang w:val="en-US"/>
        </w:rPr>
        <w:t>On its side, the specificity of the OPT approach is to identify, for a given initiating event and a given safety function, and for each level of DiD, the corresponding LOP with all its provisions. Obviously for different initiating events, but for the same safety function and / or the same DiD level, LOPs are built specifically and not necessarily with exactly the same provisions. Moreover, the provisions which appear at a given level of DiD for an initiating event and a safety function may intervene at another DiD level for another initiating event. Under these conditions, concerning the degree of detail for the PSA input data, it is not interesting to introduce directly the failure of single provisions within the ET (this would certainly be very tedious due to the enormous quantity of possible combinations) but to model the failure of the whole LOP within the ET and the failures of its provisions through a dedicated FT.</w:t>
      </w:r>
    </w:p>
    <w:p w14:paraId="249898BC" w14:textId="77777777" w:rsidR="00582398" w:rsidRPr="00722006" w:rsidRDefault="00582398" w:rsidP="00722006">
      <w:pPr>
        <w:pStyle w:val="Notedebasdepage"/>
        <w:jc w:val="both"/>
        <w:rPr>
          <w:rFonts w:ascii="Trebuchet MS" w:hAnsi="Trebuchet MS"/>
          <w:sz w:val="18"/>
          <w:szCs w:val="18"/>
          <w:lang w:val="en-GB"/>
        </w:rPr>
      </w:pPr>
    </w:p>
  </w:footnote>
  <w:footnote w:id="57">
    <w:p w14:paraId="6B3093F7" w14:textId="11F81B98" w:rsidR="00582398" w:rsidRPr="00A00ADB" w:rsidRDefault="00582398" w:rsidP="00E17EA5">
      <w:pPr>
        <w:spacing w:line="240" w:lineRule="auto"/>
        <w:rPr>
          <w:szCs w:val="18"/>
          <w:lang w:val="en-US"/>
        </w:rPr>
      </w:pPr>
      <w:r>
        <w:rPr>
          <w:rStyle w:val="Appelnotedebasdep"/>
        </w:rPr>
        <w:footnoteRef/>
      </w:r>
      <w:r w:rsidRPr="00E17EA5">
        <w:rPr>
          <w:lang w:val="en-US"/>
        </w:rPr>
        <w:t xml:space="preserve"> </w:t>
      </w:r>
      <w:r w:rsidRPr="00A00ADB">
        <w:rPr>
          <w:szCs w:val="18"/>
          <w:lang w:val="en-US"/>
        </w:rPr>
        <w:t xml:space="preserve">This sort of exercise has been done by JANSI with the support of the OPT to identify and correct weaknesses within the safety architecture of current Japanese plants. Only the synthesis of this exercise is available </w:t>
      </w:r>
      <w:r w:rsidRPr="00722006">
        <w:rPr>
          <w:szCs w:val="18"/>
          <w:lang w:val="en-US"/>
        </w:rPr>
        <w:fldChar w:fldCharType="begin"/>
      </w:r>
      <w:r w:rsidRPr="00722006">
        <w:rPr>
          <w:szCs w:val="18"/>
          <w:lang w:val="en-US"/>
        </w:rPr>
        <w:instrText xml:space="preserve"> REF _Ref444247592 \r \h  \* MERGEFORMAT </w:instrText>
      </w:r>
      <w:r w:rsidRPr="00722006">
        <w:rPr>
          <w:szCs w:val="18"/>
          <w:lang w:val="en-US"/>
        </w:rPr>
      </w:r>
      <w:r w:rsidRPr="00722006">
        <w:rPr>
          <w:szCs w:val="18"/>
          <w:lang w:val="en-US"/>
        </w:rPr>
        <w:fldChar w:fldCharType="separate"/>
      </w:r>
      <w:r w:rsidR="00051ECA">
        <w:rPr>
          <w:szCs w:val="18"/>
          <w:lang w:val="en-US"/>
        </w:rPr>
        <w:t>[24]</w:t>
      </w:r>
      <w:r w:rsidRPr="00722006">
        <w:rPr>
          <w:szCs w:val="18"/>
          <w:lang w:val="en-US"/>
        </w:rPr>
        <w:fldChar w:fldCharType="end"/>
      </w:r>
      <w:r>
        <w:rPr>
          <w:szCs w:val="18"/>
          <w:lang w:val="en-US"/>
        </w:rPr>
        <w:t xml:space="preserve"> </w:t>
      </w:r>
      <w:r w:rsidRPr="00A00ADB">
        <w:rPr>
          <w:szCs w:val="18"/>
          <w:lang w:val="en-US"/>
        </w:rPr>
        <w:t>and no details were found within the open literature</w:t>
      </w:r>
      <w:r>
        <w:rPr>
          <w:szCs w:val="18"/>
          <w:lang w:val="en-US"/>
        </w:rPr>
        <w:t>.</w:t>
      </w:r>
    </w:p>
    <w:p w14:paraId="26DD3B87" w14:textId="397C28A8" w:rsidR="00582398" w:rsidRPr="00E17EA5" w:rsidRDefault="00582398">
      <w:pPr>
        <w:pStyle w:val="Notedebasdepage"/>
        <w:rPr>
          <w:lang w:val="en-US"/>
        </w:rPr>
      </w:pPr>
    </w:p>
  </w:footnote>
  <w:footnote w:id="58">
    <w:p w14:paraId="24950B0B" w14:textId="7E2858F6" w:rsidR="00582398" w:rsidRPr="00722006" w:rsidRDefault="00582398" w:rsidP="00722006">
      <w:pPr>
        <w:spacing w:line="240" w:lineRule="auto"/>
        <w:ind w:right="50"/>
        <w:rPr>
          <w:i/>
          <w:szCs w:val="18"/>
          <w:lang w:val="en-US"/>
        </w:rPr>
      </w:pPr>
      <w:r w:rsidRPr="00722006">
        <w:rPr>
          <w:rStyle w:val="Appelnotedebasdep"/>
          <w:szCs w:val="18"/>
        </w:rPr>
        <w:footnoteRef/>
      </w:r>
      <w:r w:rsidRPr="00722006">
        <w:rPr>
          <w:szCs w:val="18"/>
          <w:lang w:val="en-US"/>
        </w:rPr>
        <w:t xml:space="preserve"> According to </w:t>
      </w:r>
      <w:r w:rsidRPr="00722006">
        <w:rPr>
          <w:rFonts w:cstheme="minorHAnsi"/>
          <w:szCs w:val="18"/>
          <w:lang w:val="en-US"/>
        </w:rPr>
        <w:t xml:space="preserve">IAEA SSG-3 </w:t>
      </w:r>
      <w:r w:rsidRPr="00722006">
        <w:rPr>
          <w:rFonts w:cstheme="minorHAnsi"/>
          <w:szCs w:val="18"/>
          <w:lang w:val="en-US"/>
        </w:rPr>
        <w:fldChar w:fldCharType="begin"/>
      </w:r>
      <w:r w:rsidRPr="00722006">
        <w:rPr>
          <w:rFonts w:cstheme="minorHAnsi"/>
          <w:szCs w:val="18"/>
          <w:lang w:val="en-US"/>
        </w:rPr>
        <w:instrText xml:space="preserve"> REF _Ref447064420 \r \h  \* MERGEFORMAT </w:instrText>
      </w:r>
      <w:r w:rsidRPr="00722006">
        <w:rPr>
          <w:rFonts w:cstheme="minorHAnsi"/>
          <w:szCs w:val="18"/>
          <w:lang w:val="en-US"/>
        </w:rPr>
      </w:r>
      <w:r w:rsidRPr="00722006">
        <w:rPr>
          <w:rFonts w:cstheme="minorHAnsi"/>
          <w:szCs w:val="18"/>
          <w:lang w:val="en-US"/>
        </w:rPr>
        <w:fldChar w:fldCharType="separate"/>
      </w:r>
      <w:r w:rsidR="00051ECA">
        <w:rPr>
          <w:rFonts w:cstheme="minorHAnsi"/>
          <w:szCs w:val="18"/>
          <w:lang w:val="en-US"/>
        </w:rPr>
        <w:t>[5]</w:t>
      </w:r>
      <w:r w:rsidRPr="00722006">
        <w:rPr>
          <w:rFonts w:cstheme="minorHAnsi"/>
          <w:szCs w:val="18"/>
          <w:lang w:val="en-US"/>
        </w:rPr>
        <w:fldChar w:fldCharType="end"/>
      </w:r>
      <w:r w:rsidRPr="00722006">
        <w:rPr>
          <w:szCs w:val="18"/>
          <w:lang w:val="en-US"/>
        </w:rPr>
        <w:t>: “</w:t>
      </w:r>
      <w:r w:rsidRPr="00722006">
        <w:rPr>
          <w:i/>
          <w:color w:val="231F20"/>
          <w:spacing w:val="1"/>
          <w:szCs w:val="18"/>
          <w:lang w:val="en-US"/>
        </w:rPr>
        <w:t>5.1</w:t>
      </w:r>
      <w:r w:rsidRPr="00722006">
        <w:rPr>
          <w:i/>
          <w:color w:val="231F20"/>
          <w:spacing w:val="-1"/>
          <w:szCs w:val="18"/>
          <w:lang w:val="en-US"/>
        </w:rPr>
        <w:t>3</w:t>
      </w:r>
      <w:r w:rsidRPr="00722006">
        <w:rPr>
          <w:i/>
          <w:color w:val="231F20"/>
          <w:szCs w:val="18"/>
          <w:lang w:val="en-US"/>
        </w:rPr>
        <w:t>.</w:t>
      </w:r>
      <w:r w:rsidRPr="00722006">
        <w:rPr>
          <w:i/>
          <w:color w:val="231F20"/>
          <w:spacing w:val="2"/>
          <w:szCs w:val="18"/>
          <w:lang w:val="en-US"/>
        </w:rPr>
        <w:t xml:space="preserve"> </w:t>
      </w:r>
      <w:r w:rsidRPr="00722006">
        <w:rPr>
          <w:i/>
          <w:color w:val="231F20"/>
          <w:szCs w:val="18"/>
          <w:lang w:val="en-US"/>
        </w:rPr>
        <w:t>A</w:t>
      </w:r>
      <w:r w:rsidRPr="00722006">
        <w:rPr>
          <w:i/>
          <w:color w:val="231F20"/>
          <w:spacing w:val="7"/>
          <w:szCs w:val="18"/>
          <w:lang w:val="en-US"/>
        </w:rPr>
        <w:t xml:space="preserve"> </w:t>
      </w:r>
      <w:r w:rsidRPr="00722006">
        <w:rPr>
          <w:i/>
          <w:color w:val="231F20"/>
          <w:spacing w:val="1"/>
          <w:szCs w:val="18"/>
          <w:lang w:val="en-US"/>
        </w:rPr>
        <w:t>s</w:t>
      </w:r>
      <w:r w:rsidRPr="00722006">
        <w:rPr>
          <w:i/>
          <w:color w:val="231F20"/>
          <w:spacing w:val="-1"/>
          <w:szCs w:val="18"/>
          <w:lang w:val="en-US"/>
        </w:rPr>
        <w:t>y</w:t>
      </w:r>
      <w:r w:rsidRPr="00722006">
        <w:rPr>
          <w:i/>
          <w:color w:val="231F20"/>
          <w:spacing w:val="1"/>
          <w:szCs w:val="18"/>
          <w:lang w:val="en-US"/>
        </w:rPr>
        <w:t>stema</w:t>
      </w:r>
      <w:r w:rsidRPr="00722006">
        <w:rPr>
          <w:i/>
          <w:color w:val="231F20"/>
          <w:szCs w:val="18"/>
          <w:lang w:val="en-US"/>
        </w:rPr>
        <w:t>tic</w:t>
      </w:r>
      <w:r w:rsidRPr="00722006">
        <w:rPr>
          <w:i/>
          <w:color w:val="231F20"/>
          <w:spacing w:val="1"/>
          <w:szCs w:val="18"/>
          <w:lang w:val="en-US"/>
        </w:rPr>
        <w:t xml:space="preserve"> </w:t>
      </w:r>
      <w:r w:rsidRPr="00722006">
        <w:rPr>
          <w:i/>
          <w:color w:val="231F20"/>
          <w:spacing w:val="-1"/>
          <w:szCs w:val="18"/>
          <w:lang w:val="en-US"/>
        </w:rPr>
        <w:t>p</w:t>
      </w:r>
      <w:r w:rsidRPr="00722006">
        <w:rPr>
          <w:i/>
          <w:color w:val="231F20"/>
          <w:szCs w:val="18"/>
          <w:lang w:val="en-US"/>
        </w:rPr>
        <w:t>r</w:t>
      </w:r>
      <w:r w:rsidRPr="00722006">
        <w:rPr>
          <w:i/>
          <w:color w:val="231F20"/>
          <w:spacing w:val="1"/>
          <w:szCs w:val="18"/>
          <w:lang w:val="en-US"/>
        </w:rPr>
        <w:t>oces</w:t>
      </w:r>
      <w:r w:rsidRPr="00722006">
        <w:rPr>
          <w:i/>
          <w:color w:val="231F20"/>
          <w:szCs w:val="18"/>
          <w:lang w:val="en-US"/>
        </w:rPr>
        <w:t>s</w:t>
      </w:r>
      <w:r w:rsidRPr="00722006">
        <w:rPr>
          <w:i/>
          <w:color w:val="231F20"/>
          <w:spacing w:val="1"/>
          <w:szCs w:val="18"/>
          <w:lang w:val="en-US"/>
        </w:rPr>
        <w:t xml:space="preserve"> shou</w:t>
      </w:r>
      <w:r w:rsidRPr="00722006">
        <w:rPr>
          <w:i/>
          <w:color w:val="231F20"/>
          <w:szCs w:val="18"/>
          <w:lang w:val="en-US"/>
        </w:rPr>
        <w:t>ld</w:t>
      </w:r>
      <w:r w:rsidRPr="00722006">
        <w:rPr>
          <w:i/>
          <w:color w:val="231F20"/>
          <w:spacing w:val="2"/>
          <w:szCs w:val="18"/>
          <w:lang w:val="en-US"/>
        </w:rPr>
        <w:t xml:space="preserve"> </w:t>
      </w:r>
      <w:r w:rsidRPr="00722006">
        <w:rPr>
          <w:i/>
          <w:color w:val="231F20"/>
          <w:spacing w:val="1"/>
          <w:szCs w:val="18"/>
          <w:lang w:val="en-US"/>
        </w:rPr>
        <w:t>b</w:t>
      </w:r>
      <w:r w:rsidRPr="00722006">
        <w:rPr>
          <w:i/>
          <w:color w:val="231F20"/>
          <w:szCs w:val="18"/>
          <w:lang w:val="en-US"/>
        </w:rPr>
        <w:t>e</w:t>
      </w:r>
      <w:r w:rsidRPr="00722006">
        <w:rPr>
          <w:i/>
          <w:color w:val="231F20"/>
          <w:spacing w:val="6"/>
          <w:szCs w:val="18"/>
          <w:lang w:val="en-US"/>
        </w:rPr>
        <w:t xml:space="preserve"> </w:t>
      </w:r>
      <w:r w:rsidRPr="00722006">
        <w:rPr>
          <w:i/>
          <w:color w:val="231F20"/>
          <w:spacing w:val="1"/>
          <w:szCs w:val="18"/>
          <w:lang w:val="en-US"/>
        </w:rPr>
        <w:t>use</w:t>
      </w:r>
      <w:r w:rsidRPr="00722006">
        <w:rPr>
          <w:i/>
          <w:color w:val="231F20"/>
          <w:szCs w:val="18"/>
          <w:lang w:val="en-US"/>
        </w:rPr>
        <w:t>d</w:t>
      </w:r>
      <w:r w:rsidRPr="00722006">
        <w:rPr>
          <w:i/>
          <w:color w:val="231F20"/>
          <w:spacing w:val="4"/>
          <w:szCs w:val="18"/>
          <w:lang w:val="en-US"/>
        </w:rPr>
        <w:t xml:space="preserve"> </w:t>
      </w:r>
      <w:r w:rsidRPr="00722006">
        <w:rPr>
          <w:i/>
          <w:color w:val="231F20"/>
          <w:spacing w:val="1"/>
          <w:szCs w:val="18"/>
          <w:lang w:val="en-US"/>
        </w:rPr>
        <w:t>t</w:t>
      </w:r>
      <w:r w:rsidRPr="00722006">
        <w:rPr>
          <w:i/>
          <w:color w:val="231F20"/>
          <w:szCs w:val="18"/>
          <w:lang w:val="en-US"/>
        </w:rPr>
        <w:t>o</w:t>
      </w:r>
      <w:r w:rsidRPr="00722006">
        <w:rPr>
          <w:i/>
          <w:color w:val="231F20"/>
          <w:spacing w:val="6"/>
          <w:szCs w:val="18"/>
          <w:lang w:val="en-US"/>
        </w:rPr>
        <w:t xml:space="preserve"> </w:t>
      </w:r>
      <w:r w:rsidRPr="00722006">
        <w:rPr>
          <w:i/>
          <w:color w:val="231F20"/>
          <w:szCs w:val="18"/>
          <w:lang w:val="en-US"/>
        </w:rPr>
        <w:t>i</w:t>
      </w:r>
      <w:r w:rsidRPr="00722006">
        <w:rPr>
          <w:i/>
          <w:color w:val="231F20"/>
          <w:spacing w:val="1"/>
          <w:szCs w:val="18"/>
          <w:lang w:val="en-US"/>
        </w:rPr>
        <w:t>de</w:t>
      </w:r>
      <w:r w:rsidRPr="00722006">
        <w:rPr>
          <w:i/>
          <w:color w:val="231F20"/>
          <w:spacing w:val="-1"/>
          <w:szCs w:val="18"/>
          <w:lang w:val="en-US"/>
        </w:rPr>
        <w:t>n</w:t>
      </w:r>
      <w:r w:rsidRPr="00722006">
        <w:rPr>
          <w:i/>
          <w:color w:val="231F20"/>
          <w:spacing w:val="1"/>
          <w:szCs w:val="18"/>
          <w:lang w:val="en-US"/>
        </w:rPr>
        <w:t>t</w:t>
      </w:r>
      <w:r w:rsidRPr="00722006">
        <w:rPr>
          <w:i/>
          <w:color w:val="231F20"/>
          <w:szCs w:val="18"/>
          <w:lang w:val="en-US"/>
        </w:rPr>
        <w:t>ify</w:t>
      </w:r>
      <w:r w:rsidRPr="00722006">
        <w:rPr>
          <w:i/>
          <w:color w:val="231F20"/>
          <w:spacing w:val="1"/>
          <w:szCs w:val="18"/>
          <w:lang w:val="en-US"/>
        </w:rPr>
        <w:t xml:space="preserve"> th</w:t>
      </w:r>
      <w:r w:rsidRPr="00722006">
        <w:rPr>
          <w:i/>
          <w:color w:val="231F20"/>
          <w:szCs w:val="18"/>
          <w:lang w:val="en-US"/>
        </w:rPr>
        <w:t>e</w:t>
      </w:r>
      <w:r w:rsidRPr="00722006">
        <w:rPr>
          <w:i/>
          <w:color w:val="231F20"/>
          <w:spacing w:val="4"/>
          <w:szCs w:val="18"/>
          <w:lang w:val="en-US"/>
        </w:rPr>
        <w:t xml:space="preserve"> </w:t>
      </w:r>
      <w:r w:rsidRPr="00722006">
        <w:rPr>
          <w:i/>
          <w:color w:val="231F20"/>
          <w:spacing w:val="1"/>
          <w:szCs w:val="18"/>
          <w:lang w:val="en-US"/>
        </w:rPr>
        <w:t>se</w:t>
      </w:r>
      <w:r w:rsidRPr="00722006">
        <w:rPr>
          <w:i/>
          <w:color w:val="231F20"/>
          <w:szCs w:val="18"/>
          <w:lang w:val="en-US"/>
        </w:rPr>
        <w:t>t</w:t>
      </w:r>
      <w:r w:rsidRPr="00722006">
        <w:rPr>
          <w:i/>
          <w:color w:val="231F20"/>
          <w:spacing w:val="5"/>
          <w:szCs w:val="18"/>
          <w:lang w:val="en-US"/>
        </w:rPr>
        <w:t xml:space="preserve"> </w:t>
      </w:r>
      <w:r w:rsidRPr="00722006">
        <w:rPr>
          <w:i/>
          <w:color w:val="231F20"/>
          <w:spacing w:val="-1"/>
          <w:szCs w:val="18"/>
          <w:lang w:val="en-US"/>
        </w:rPr>
        <w:t>o</w:t>
      </w:r>
      <w:r w:rsidRPr="00722006">
        <w:rPr>
          <w:i/>
          <w:color w:val="231F20"/>
          <w:szCs w:val="18"/>
          <w:lang w:val="en-US"/>
        </w:rPr>
        <w:t>f</w:t>
      </w:r>
      <w:r w:rsidRPr="00722006">
        <w:rPr>
          <w:i/>
          <w:color w:val="231F20"/>
          <w:spacing w:val="7"/>
          <w:szCs w:val="18"/>
          <w:lang w:val="en-US"/>
        </w:rPr>
        <w:t xml:space="preserve"> </w:t>
      </w:r>
      <w:r w:rsidRPr="00722006">
        <w:rPr>
          <w:i/>
          <w:color w:val="231F20"/>
          <w:szCs w:val="18"/>
          <w:lang w:val="en-US"/>
        </w:rPr>
        <w:t>i</w:t>
      </w:r>
      <w:r w:rsidRPr="00722006">
        <w:rPr>
          <w:i/>
          <w:color w:val="231F20"/>
          <w:spacing w:val="1"/>
          <w:szCs w:val="18"/>
          <w:lang w:val="en-US"/>
        </w:rPr>
        <w:t>n</w:t>
      </w:r>
      <w:r w:rsidRPr="00722006">
        <w:rPr>
          <w:i/>
          <w:color w:val="231F20"/>
          <w:szCs w:val="18"/>
          <w:lang w:val="en-US"/>
        </w:rPr>
        <w:t>i</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a</w:t>
      </w:r>
      <w:r w:rsidRPr="00722006">
        <w:rPr>
          <w:i/>
          <w:color w:val="231F20"/>
          <w:szCs w:val="18"/>
          <w:lang w:val="en-US"/>
        </w:rPr>
        <w:t>ti</w:t>
      </w:r>
      <w:r w:rsidRPr="00722006">
        <w:rPr>
          <w:i/>
          <w:color w:val="231F20"/>
          <w:spacing w:val="1"/>
          <w:szCs w:val="18"/>
          <w:lang w:val="en-US"/>
        </w:rPr>
        <w:t>n</w:t>
      </w:r>
      <w:r w:rsidRPr="00722006">
        <w:rPr>
          <w:i/>
          <w:color w:val="231F20"/>
          <w:szCs w:val="18"/>
          <w:lang w:val="en-US"/>
        </w:rPr>
        <w:t xml:space="preserve">g </w:t>
      </w:r>
      <w:r w:rsidRPr="00722006">
        <w:rPr>
          <w:i/>
          <w:color w:val="231F20"/>
          <w:spacing w:val="1"/>
          <w:szCs w:val="18"/>
          <w:lang w:val="en-US"/>
        </w:rPr>
        <w:t>even</w:t>
      </w:r>
      <w:r w:rsidRPr="00722006">
        <w:rPr>
          <w:i/>
          <w:color w:val="231F20"/>
          <w:szCs w:val="18"/>
          <w:lang w:val="en-US"/>
        </w:rPr>
        <w:t xml:space="preserve">ts </w:t>
      </w:r>
      <w:r w:rsidRPr="00722006">
        <w:rPr>
          <w:i/>
          <w:color w:val="231F20"/>
          <w:spacing w:val="1"/>
          <w:szCs w:val="18"/>
          <w:lang w:val="en-US"/>
        </w:rPr>
        <w:t>t</w:t>
      </w:r>
      <w:r w:rsidRPr="00722006">
        <w:rPr>
          <w:i/>
          <w:color w:val="231F20"/>
          <w:szCs w:val="18"/>
          <w:lang w:val="en-US"/>
        </w:rPr>
        <w:t>o</w:t>
      </w:r>
      <w:r w:rsidRPr="00722006">
        <w:rPr>
          <w:i/>
          <w:color w:val="231F20"/>
          <w:spacing w:val="5"/>
          <w:szCs w:val="18"/>
          <w:lang w:val="en-US"/>
        </w:rPr>
        <w:t xml:space="preserve"> </w:t>
      </w:r>
      <w:r w:rsidRPr="00722006">
        <w:rPr>
          <w:i/>
          <w:color w:val="231F20"/>
          <w:spacing w:val="1"/>
          <w:szCs w:val="18"/>
          <w:lang w:val="en-US"/>
        </w:rPr>
        <w:t>b</w:t>
      </w:r>
      <w:r w:rsidRPr="00722006">
        <w:rPr>
          <w:i/>
          <w:color w:val="231F20"/>
          <w:szCs w:val="18"/>
          <w:lang w:val="en-US"/>
        </w:rPr>
        <w:t>e</w:t>
      </w:r>
      <w:r w:rsidRPr="00722006">
        <w:rPr>
          <w:i/>
          <w:color w:val="231F20"/>
          <w:spacing w:val="6"/>
          <w:szCs w:val="18"/>
          <w:lang w:val="en-US"/>
        </w:rPr>
        <w:t xml:space="preserve"> </w:t>
      </w:r>
      <w:r w:rsidRPr="00722006">
        <w:rPr>
          <w:i/>
          <w:color w:val="231F20"/>
          <w:spacing w:val="1"/>
          <w:szCs w:val="18"/>
          <w:lang w:val="en-US"/>
        </w:rPr>
        <w:t>add</w:t>
      </w:r>
      <w:r w:rsidRPr="00722006">
        <w:rPr>
          <w:i/>
          <w:color w:val="231F20"/>
          <w:szCs w:val="18"/>
          <w:lang w:val="en-US"/>
        </w:rPr>
        <w:t>r</w:t>
      </w:r>
      <w:r w:rsidRPr="00722006">
        <w:rPr>
          <w:i/>
          <w:color w:val="231F20"/>
          <w:spacing w:val="1"/>
          <w:szCs w:val="18"/>
          <w:lang w:val="en-US"/>
        </w:rPr>
        <w:t>ess</w:t>
      </w:r>
      <w:r w:rsidRPr="00722006">
        <w:rPr>
          <w:i/>
          <w:color w:val="231F20"/>
          <w:spacing w:val="-1"/>
          <w:szCs w:val="18"/>
          <w:lang w:val="en-US"/>
        </w:rPr>
        <w:t>e</w:t>
      </w:r>
      <w:r w:rsidRPr="00722006">
        <w:rPr>
          <w:i/>
          <w:color w:val="231F20"/>
          <w:szCs w:val="18"/>
          <w:lang w:val="en-US"/>
        </w:rPr>
        <w:t xml:space="preserve">d </w:t>
      </w:r>
      <w:r w:rsidRPr="00722006">
        <w:rPr>
          <w:i/>
          <w:color w:val="231F20"/>
          <w:spacing w:val="1"/>
          <w:szCs w:val="18"/>
          <w:lang w:val="en-US"/>
        </w:rPr>
        <w:t>i</w:t>
      </w:r>
      <w:r w:rsidRPr="00722006">
        <w:rPr>
          <w:i/>
          <w:color w:val="231F20"/>
          <w:szCs w:val="18"/>
          <w:lang w:val="en-US"/>
        </w:rPr>
        <w:t>n</w:t>
      </w:r>
      <w:r w:rsidRPr="00722006">
        <w:rPr>
          <w:i/>
          <w:color w:val="231F20"/>
          <w:spacing w:val="7"/>
          <w:szCs w:val="18"/>
          <w:lang w:val="en-US"/>
        </w:rPr>
        <w:t xml:space="preserve"> </w:t>
      </w:r>
      <w:r w:rsidRPr="00722006">
        <w:rPr>
          <w:i/>
          <w:color w:val="231F20"/>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6"/>
          <w:szCs w:val="18"/>
          <w:lang w:val="en-US"/>
        </w:rPr>
        <w:t xml:space="preserve"> </w:t>
      </w:r>
      <w:r w:rsidRPr="00722006">
        <w:rPr>
          <w:i/>
          <w:color w:val="231F20"/>
          <w:szCs w:val="18"/>
          <w:lang w:val="en-US"/>
        </w:rPr>
        <w:t>L</w:t>
      </w:r>
      <w:r w:rsidRPr="00722006">
        <w:rPr>
          <w:i/>
          <w:color w:val="231F20"/>
          <w:spacing w:val="1"/>
          <w:szCs w:val="18"/>
          <w:lang w:val="en-US"/>
        </w:rPr>
        <w:t>eve</w:t>
      </w:r>
      <w:r w:rsidRPr="00722006">
        <w:rPr>
          <w:i/>
          <w:color w:val="231F20"/>
          <w:szCs w:val="18"/>
          <w:lang w:val="en-US"/>
        </w:rPr>
        <w:t>l</w:t>
      </w:r>
      <w:r w:rsidRPr="00722006">
        <w:rPr>
          <w:i/>
          <w:color w:val="231F20"/>
          <w:spacing w:val="3"/>
          <w:szCs w:val="18"/>
          <w:lang w:val="en-US"/>
        </w:rPr>
        <w:t xml:space="preserve"> </w:t>
      </w:r>
      <w:r w:rsidRPr="00722006">
        <w:rPr>
          <w:i/>
          <w:color w:val="231F20"/>
          <w:szCs w:val="18"/>
          <w:lang w:val="en-US"/>
        </w:rPr>
        <w:t>1</w:t>
      </w:r>
      <w:r w:rsidRPr="00722006">
        <w:rPr>
          <w:i/>
          <w:color w:val="231F20"/>
          <w:spacing w:val="7"/>
          <w:szCs w:val="18"/>
          <w:lang w:val="en-US"/>
        </w:rPr>
        <w:t xml:space="preserve"> </w:t>
      </w:r>
      <w:r w:rsidRPr="00722006">
        <w:rPr>
          <w:i/>
          <w:color w:val="231F20"/>
          <w:spacing w:val="1"/>
          <w:szCs w:val="18"/>
          <w:lang w:val="en-US"/>
        </w:rPr>
        <w:t>P</w:t>
      </w:r>
      <w:r w:rsidRPr="00722006">
        <w:rPr>
          <w:i/>
          <w:color w:val="231F20"/>
          <w:spacing w:val="-1"/>
          <w:szCs w:val="18"/>
          <w:lang w:val="en-US"/>
        </w:rPr>
        <w:t>S</w:t>
      </w:r>
      <w:r w:rsidRPr="00722006">
        <w:rPr>
          <w:i/>
          <w:color w:val="231F20"/>
          <w:spacing w:val="3"/>
          <w:szCs w:val="18"/>
          <w:lang w:val="en-US"/>
        </w:rPr>
        <w:t>A</w:t>
      </w:r>
      <w:r w:rsidRPr="00722006">
        <w:rPr>
          <w:i/>
          <w:color w:val="231F20"/>
          <w:szCs w:val="18"/>
          <w:lang w:val="en-US"/>
        </w:rPr>
        <w:t>.</w:t>
      </w:r>
      <w:r w:rsidRPr="00722006">
        <w:rPr>
          <w:i/>
          <w:color w:val="231F20"/>
          <w:spacing w:val="4"/>
          <w:szCs w:val="18"/>
          <w:lang w:val="en-US"/>
        </w:rPr>
        <w:t xml:space="preserve"> </w:t>
      </w:r>
      <w:r w:rsidRPr="00722006">
        <w:rPr>
          <w:i/>
          <w:color w:val="231F20"/>
          <w:szCs w:val="18"/>
          <w:lang w:val="en-US"/>
        </w:rPr>
        <w:t>T</w:t>
      </w:r>
      <w:r w:rsidRPr="00722006">
        <w:rPr>
          <w:i/>
          <w:color w:val="231F20"/>
          <w:spacing w:val="1"/>
          <w:szCs w:val="18"/>
          <w:lang w:val="en-US"/>
        </w:rPr>
        <w:t>h</w:t>
      </w:r>
      <w:r w:rsidRPr="00722006">
        <w:rPr>
          <w:i/>
          <w:color w:val="231F20"/>
          <w:szCs w:val="18"/>
          <w:lang w:val="en-US"/>
        </w:rPr>
        <w:t>is</w:t>
      </w:r>
      <w:r w:rsidRPr="00722006">
        <w:rPr>
          <w:i/>
          <w:color w:val="231F20"/>
          <w:spacing w:val="7"/>
          <w:szCs w:val="18"/>
          <w:lang w:val="en-US"/>
        </w:rPr>
        <w:t xml:space="preserve"> </w:t>
      </w:r>
      <w:r w:rsidRPr="00722006">
        <w:rPr>
          <w:i/>
          <w:color w:val="231F20"/>
          <w:spacing w:val="1"/>
          <w:szCs w:val="18"/>
          <w:lang w:val="en-US"/>
        </w:rPr>
        <w:t>s</w:t>
      </w:r>
      <w:r w:rsidRPr="00722006">
        <w:rPr>
          <w:i/>
          <w:color w:val="231F20"/>
          <w:spacing w:val="-1"/>
          <w:szCs w:val="18"/>
          <w:lang w:val="en-US"/>
        </w:rPr>
        <w:t>h</w:t>
      </w:r>
      <w:r w:rsidRPr="00722006">
        <w:rPr>
          <w:i/>
          <w:color w:val="231F20"/>
          <w:spacing w:val="1"/>
          <w:szCs w:val="18"/>
          <w:lang w:val="en-US"/>
        </w:rPr>
        <w:t>ou</w:t>
      </w:r>
      <w:r w:rsidRPr="00722006">
        <w:rPr>
          <w:i/>
          <w:color w:val="231F20"/>
          <w:szCs w:val="18"/>
          <w:lang w:val="en-US"/>
        </w:rPr>
        <w:t>ld</w:t>
      </w:r>
      <w:r w:rsidRPr="00722006">
        <w:rPr>
          <w:i/>
          <w:color w:val="231F20"/>
          <w:spacing w:val="3"/>
          <w:szCs w:val="18"/>
          <w:lang w:val="en-US"/>
        </w:rPr>
        <w:t xml:space="preserve"> </w:t>
      </w:r>
      <w:r w:rsidRPr="00722006">
        <w:rPr>
          <w:i/>
          <w:color w:val="231F20"/>
          <w:szCs w:val="18"/>
          <w:lang w:val="en-US"/>
        </w:rPr>
        <w:t>i</w:t>
      </w:r>
      <w:r w:rsidRPr="00722006">
        <w:rPr>
          <w:i/>
          <w:color w:val="231F20"/>
          <w:spacing w:val="1"/>
          <w:szCs w:val="18"/>
          <w:lang w:val="en-US"/>
        </w:rPr>
        <w:t>nvo</w:t>
      </w:r>
      <w:r w:rsidRPr="00722006">
        <w:rPr>
          <w:i/>
          <w:color w:val="231F20"/>
          <w:szCs w:val="18"/>
          <w:lang w:val="en-US"/>
        </w:rPr>
        <w:t>l</w:t>
      </w:r>
      <w:r w:rsidRPr="00722006">
        <w:rPr>
          <w:i/>
          <w:color w:val="231F20"/>
          <w:spacing w:val="1"/>
          <w:szCs w:val="18"/>
          <w:lang w:val="en-US"/>
        </w:rPr>
        <w:t>v</w:t>
      </w:r>
      <w:r w:rsidRPr="00722006">
        <w:rPr>
          <w:i/>
          <w:color w:val="231F20"/>
          <w:szCs w:val="18"/>
          <w:lang w:val="en-US"/>
        </w:rPr>
        <w:t>e</w:t>
      </w:r>
      <w:r w:rsidRPr="00722006">
        <w:rPr>
          <w:i/>
          <w:color w:val="231F20"/>
          <w:spacing w:val="2"/>
          <w:szCs w:val="18"/>
          <w:lang w:val="en-US"/>
        </w:rPr>
        <w:t xml:space="preserve"> </w:t>
      </w:r>
      <w:r w:rsidRPr="00722006">
        <w:rPr>
          <w:i/>
          <w:color w:val="231F20"/>
          <w:szCs w:val="18"/>
          <w:lang w:val="en-US"/>
        </w:rPr>
        <w:t>a</w:t>
      </w:r>
      <w:r w:rsidRPr="00722006">
        <w:rPr>
          <w:i/>
          <w:color w:val="231F20"/>
          <w:spacing w:val="7"/>
          <w:szCs w:val="18"/>
          <w:lang w:val="en-US"/>
        </w:rPr>
        <w:t xml:space="preserve"> </w:t>
      </w:r>
      <w:r w:rsidRPr="00722006">
        <w:rPr>
          <w:i/>
          <w:color w:val="231F20"/>
          <w:spacing w:val="1"/>
          <w:szCs w:val="18"/>
          <w:lang w:val="en-US"/>
        </w:rPr>
        <w:t>n</w:t>
      </w:r>
      <w:r w:rsidRPr="00722006">
        <w:rPr>
          <w:i/>
          <w:color w:val="231F20"/>
          <w:spacing w:val="-1"/>
          <w:szCs w:val="18"/>
          <w:lang w:val="en-US"/>
        </w:rPr>
        <w:t>u</w:t>
      </w:r>
      <w:r w:rsidRPr="00722006">
        <w:rPr>
          <w:i/>
          <w:color w:val="231F20"/>
          <w:spacing w:val="1"/>
          <w:szCs w:val="18"/>
          <w:lang w:val="en-US"/>
        </w:rPr>
        <w:t>mbe</w:t>
      </w:r>
      <w:r w:rsidRPr="00722006">
        <w:rPr>
          <w:i/>
          <w:color w:val="231F20"/>
          <w:szCs w:val="18"/>
          <w:lang w:val="en-US"/>
        </w:rPr>
        <w:t>r</w:t>
      </w:r>
      <w:r w:rsidRPr="00722006">
        <w:rPr>
          <w:i/>
          <w:color w:val="231F20"/>
          <w:spacing w:val="1"/>
          <w:szCs w:val="18"/>
          <w:lang w:val="en-US"/>
        </w:rPr>
        <w:t xml:space="preserve"> o</w:t>
      </w:r>
      <w:r w:rsidRPr="00722006">
        <w:rPr>
          <w:i/>
          <w:color w:val="231F20"/>
          <w:szCs w:val="18"/>
          <w:lang w:val="en-US"/>
        </w:rPr>
        <w:t>f</w:t>
      </w:r>
      <w:r w:rsidRPr="00722006">
        <w:rPr>
          <w:i/>
          <w:color w:val="231F20"/>
          <w:spacing w:val="6"/>
          <w:szCs w:val="18"/>
          <w:lang w:val="en-US"/>
        </w:rPr>
        <w:t xml:space="preserve"> </w:t>
      </w:r>
      <w:r w:rsidRPr="00722006">
        <w:rPr>
          <w:i/>
          <w:color w:val="231F20"/>
          <w:spacing w:val="1"/>
          <w:szCs w:val="18"/>
          <w:lang w:val="en-US"/>
        </w:rPr>
        <w:t>d</w:t>
      </w:r>
      <w:r w:rsidRPr="00722006">
        <w:rPr>
          <w:i/>
          <w:color w:val="231F20"/>
          <w:szCs w:val="18"/>
          <w:lang w:val="en-US"/>
        </w:rPr>
        <w:t>i</w:t>
      </w:r>
      <w:r w:rsidRPr="00722006">
        <w:rPr>
          <w:i/>
          <w:color w:val="231F20"/>
          <w:spacing w:val="-2"/>
          <w:szCs w:val="18"/>
          <w:lang w:val="en-US"/>
        </w:rPr>
        <w:t>f</w:t>
      </w:r>
      <w:r w:rsidRPr="00722006">
        <w:rPr>
          <w:i/>
          <w:color w:val="231F20"/>
          <w:szCs w:val="18"/>
          <w:lang w:val="en-US"/>
        </w:rPr>
        <w:t>f</w:t>
      </w:r>
      <w:r w:rsidRPr="00722006">
        <w:rPr>
          <w:i/>
          <w:color w:val="231F20"/>
          <w:spacing w:val="1"/>
          <w:szCs w:val="18"/>
          <w:lang w:val="en-US"/>
        </w:rPr>
        <w:t>e</w:t>
      </w:r>
      <w:r w:rsidRPr="00722006">
        <w:rPr>
          <w:i/>
          <w:color w:val="231F20"/>
          <w:szCs w:val="18"/>
          <w:lang w:val="en-US"/>
        </w:rPr>
        <w:t>r</w:t>
      </w:r>
      <w:r w:rsidRPr="00722006">
        <w:rPr>
          <w:i/>
          <w:color w:val="231F20"/>
          <w:spacing w:val="1"/>
          <w:szCs w:val="18"/>
          <w:lang w:val="en-US"/>
        </w:rPr>
        <w:t>ent appr</w:t>
      </w:r>
      <w:r w:rsidRPr="00722006">
        <w:rPr>
          <w:i/>
          <w:color w:val="231F20"/>
          <w:spacing w:val="-1"/>
          <w:szCs w:val="18"/>
          <w:lang w:val="en-US"/>
        </w:rPr>
        <w:t>o</w:t>
      </w:r>
      <w:r w:rsidRPr="00722006">
        <w:rPr>
          <w:i/>
          <w:color w:val="231F20"/>
          <w:spacing w:val="1"/>
          <w:szCs w:val="18"/>
          <w:lang w:val="en-US"/>
        </w:rPr>
        <w:t>ache</w:t>
      </w:r>
      <w:r w:rsidRPr="00722006">
        <w:rPr>
          <w:i/>
          <w:color w:val="231F20"/>
          <w:szCs w:val="18"/>
          <w:lang w:val="en-US"/>
        </w:rPr>
        <w:t>s</w:t>
      </w:r>
      <w:r w:rsidRPr="00722006">
        <w:rPr>
          <w:i/>
          <w:color w:val="231F20"/>
          <w:spacing w:val="-8"/>
          <w:szCs w:val="18"/>
          <w:lang w:val="en-US"/>
        </w:rPr>
        <w:t xml:space="preserve"> </w:t>
      </w:r>
      <w:r w:rsidRPr="00722006">
        <w:rPr>
          <w:i/>
          <w:color w:val="231F20"/>
          <w:szCs w:val="18"/>
          <w:lang w:val="en-US"/>
        </w:rPr>
        <w:t>i</w:t>
      </w:r>
      <w:r w:rsidRPr="00722006">
        <w:rPr>
          <w:i/>
          <w:color w:val="231F20"/>
          <w:spacing w:val="1"/>
          <w:szCs w:val="18"/>
          <w:lang w:val="en-US"/>
        </w:rPr>
        <w:t>nc</w:t>
      </w:r>
      <w:r w:rsidRPr="00722006">
        <w:rPr>
          <w:i/>
          <w:color w:val="231F20"/>
          <w:szCs w:val="18"/>
          <w:lang w:val="en-US"/>
        </w:rPr>
        <w:t>l</w:t>
      </w:r>
      <w:r w:rsidRPr="00722006">
        <w:rPr>
          <w:i/>
          <w:color w:val="231F20"/>
          <w:spacing w:val="1"/>
          <w:szCs w:val="18"/>
          <w:lang w:val="en-US"/>
        </w:rPr>
        <w:t>u</w:t>
      </w:r>
      <w:r w:rsidRPr="00722006">
        <w:rPr>
          <w:i/>
          <w:color w:val="231F20"/>
          <w:spacing w:val="-1"/>
          <w:szCs w:val="18"/>
          <w:lang w:val="en-US"/>
        </w:rPr>
        <w:t>d</w:t>
      </w:r>
      <w:r w:rsidRPr="00722006">
        <w:rPr>
          <w:i/>
          <w:color w:val="231F20"/>
          <w:spacing w:val="2"/>
          <w:szCs w:val="18"/>
          <w:lang w:val="en-US"/>
        </w:rPr>
        <w:t>i</w:t>
      </w:r>
      <w:r w:rsidRPr="00722006">
        <w:rPr>
          <w:i/>
          <w:color w:val="231F20"/>
          <w:spacing w:val="-1"/>
          <w:szCs w:val="18"/>
          <w:lang w:val="en-US"/>
        </w:rPr>
        <w:t>n</w:t>
      </w:r>
      <w:r w:rsidRPr="00722006">
        <w:rPr>
          <w:i/>
          <w:color w:val="231F20"/>
          <w:spacing w:val="1"/>
          <w:szCs w:val="18"/>
          <w:lang w:val="en-US"/>
        </w:rPr>
        <w:t>g:</w:t>
      </w:r>
    </w:p>
    <w:p w14:paraId="04D56A02" w14:textId="77777777" w:rsidR="00582398" w:rsidRPr="00722006" w:rsidRDefault="00582398" w:rsidP="00EF3559">
      <w:pPr>
        <w:pStyle w:val="Paragraphedeliste"/>
        <w:numPr>
          <w:ilvl w:val="0"/>
          <w:numId w:val="32"/>
        </w:numPr>
        <w:tabs>
          <w:tab w:val="left" w:pos="567"/>
        </w:tabs>
        <w:spacing w:line="240" w:lineRule="auto"/>
        <w:ind w:right="54"/>
        <w:rPr>
          <w:i/>
          <w:szCs w:val="18"/>
          <w:lang w:val="en-US"/>
        </w:rPr>
      </w:pPr>
      <w:r w:rsidRPr="00722006">
        <w:rPr>
          <w:i/>
          <w:color w:val="231F20"/>
          <w:szCs w:val="18"/>
          <w:lang w:val="en-US"/>
        </w:rPr>
        <w:t>A</w:t>
      </w:r>
      <w:r w:rsidRPr="00722006">
        <w:rPr>
          <w:i/>
          <w:color w:val="231F20"/>
          <w:spacing w:val="1"/>
          <w:szCs w:val="18"/>
          <w:lang w:val="en-US"/>
        </w:rPr>
        <w:t>na</w:t>
      </w:r>
      <w:r w:rsidRPr="00722006">
        <w:rPr>
          <w:i/>
          <w:color w:val="231F20"/>
          <w:szCs w:val="18"/>
          <w:lang w:val="en-US"/>
        </w:rPr>
        <w:t>l</w:t>
      </w:r>
      <w:r w:rsidRPr="00722006">
        <w:rPr>
          <w:i/>
          <w:color w:val="231F20"/>
          <w:spacing w:val="1"/>
          <w:szCs w:val="18"/>
          <w:lang w:val="en-US"/>
        </w:rPr>
        <w:t>y</w:t>
      </w:r>
      <w:r w:rsidRPr="00722006">
        <w:rPr>
          <w:i/>
          <w:color w:val="231F20"/>
          <w:szCs w:val="18"/>
          <w:lang w:val="en-US"/>
        </w:rPr>
        <w:t>ti</w:t>
      </w:r>
      <w:r w:rsidRPr="00722006">
        <w:rPr>
          <w:i/>
          <w:color w:val="231F20"/>
          <w:spacing w:val="1"/>
          <w:szCs w:val="18"/>
          <w:lang w:val="en-US"/>
        </w:rPr>
        <w:t>ca</w:t>
      </w:r>
      <w:r w:rsidRPr="00722006">
        <w:rPr>
          <w:i/>
          <w:color w:val="231F20"/>
          <w:szCs w:val="18"/>
          <w:lang w:val="en-US"/>
        </w:rPr>
        <w:t>l</w:t>
      </w:r>
      <w:r w:rsidRPr="00722006">
        <w:rPr>
          <w:i/>
          <w:color w:val="231F20"/>
          <w:spacing w:val="3"/>
          <w:szCs w:val="18"/>
          <w:lang w:val="en-US"/>
        </w:rPr>
        <w:t xml:space="preserve"> </w:t>
      </w:r>
      <w:r w:rsidRPr="00722006">
        <w:rPr>
          <w:i/>
          <w:color w:val="231F20"/>
          <w:spacing w:val="1"/>
          <w:szCs w:val="18"/>
          <w:lang w:val="en-US"/>
        </w:rPr>
        <w:t>me</w:t>
      </w:r>
      <w:r w:rsidRPr="00722006">
        <w:rPr>
          <w:i/>
          <w:color w:val="231F20"/>
          <w:szCs w:val="18"/>
          <w:lang w:val="en-US"/>
        </w:rPr>
        <w:t>t</w:t>
      </w:r>
      <w:r w:rsidRPr="00722006">
        <w:rPr>
          <w:i/>
          <w:color w:val="231F20"/>
          <w:spacing w:val="1"/>
          <w:szCs w:val="18"/>
          <w:lang w:val="en-US"/>
        </w:rPr>
        <w:t>h</w:t>
      </w:r>
      <w:r w:rsidRPr="00722006">
        <w:rPr>
          <w:i/>
          <w:color w:val="231F20"/>
          <w:spacing w:val="-1"/>
          <w:szCs w:val="18"/>
          <w:lang w:val="en-US"/>
        </w:rPr>
        <w:t>o</w:t>
      </w:r>
      <w:r w:rsidRPr="00722006">
        <w:rPr>
          <w:i/>
          <w:color w:val="231F20"/>
          <w:spacing w:val="1"/>
          <w:szCs w:val="18"/>
          <w:lang w:val="en-US"/>
        </w:rPr>
        <w:t>d</w:t>
      </w:r>
      <w:r w:rsidRPr="00722006">
        <w:rPr>
          <w:i/>
          <w:color w:val="231F20"/>
          <w:szCs w:val="18"/>
          <w:lang w:val="en-US"/>
        </w:rPr>
        <w:t>s</w:t>
      </w:r>
      <w:r w:rsidRPr="00722006">
        <w:rPr>
          <w:i/>
          <w:color w:val="231F20"/>
          <w:spacing w:val="4"/>
          <w:szCs w:val="18"/>
          <w:lang w:val="en-US"/>
        </w:rPr>
        <w:t xml:space="preserve"> </w:t>
      </w:r>
      <w:r w:rsidRPr="00722006">
        <w:rPr>
          <w:i/>
          <w:color w:val="231F20"/>
          <w:spacing w:val="3"/>
          <w:szCs w:val="18"/>
          <w:lang w:val="en-US"/>
        </w:rPr>
        <w:t>s</w:t>
      </w:r>
      <w:r w:rsidRPr="00722006">
        <w:rPr>
          <w:i/>
          <w:color w:val="231F20"/>
          <w:spacing w:val="-1"/>
          <w:szCs w:val="18"/>
          <w:lang w:val="en-US"/>
        </w:rPr>
        <w:t>u</w:t>
      </w:r>
      <w:r w:rsidRPr="00722006">
        <w:rPr>
          <w:i/>
          <w:color w:val="231F20"/>
          <w:spacing w:val="1"/>
          <w:szCs w:val="18"/>
          <w:lang w:val="en-US"/>
        </w:rPr>
        <w:t>c</w:t>
      </w:r>
      <w:r w:rsidRPr="00722006">
        <w:rPr>
          <w:i/>
          <w:color w:val="231F20"/>
          <w:szCs w:val="18"/>
          <w:lang w:val="en-US"/>
        </w:rPr>
        <w:t>h</w:t>
      </w:r>
      <w:r w:rsidRPr="00722006">
        <w:rPr>
          <w:i/>
          <w:color w:val="231F20"/>
          <w:spacing w:val="7"/>
          <w:szCs w:val="18"/>
          <w:lang w:val="en-US"/>
        </w:rPr>
        <w:t xml:space="preserve"> </w:t>
      </w:r>
      <w:r w:rsidRPr="00722006">
        <w:rPr>
          <w:i/>
          <w:color w:val="231F20"/>
          <w:spacing w:val="1"/>
          <w:szCs w:val="18"/>
          <w:lang w:val="en-US"/>
        </w:rPr>
        <w:t>a</w:t>
      </w:r>
      <w:r w:rsidRPr="00722006">
        <w:rPr>
          <w:i/>
          <w:color w:val="231F20"/>
          <w:szCs w:val="18"/>
          <w:lang w:val="en-US"/>
        </w:rPr>
        <w:t>s</w:t>
      </w:r>
      <w:r w:rsidRPr="00722006">
        <w:rPr>
          <w:i/>
          <w:color w:val="231F20"/>
          <w:spacing w:val="9"/>
          <w:szCs w:val="18"/>
          <w:lang w:val="en-US"/>
        </w:rPr>
        <w:t xml:space="preserve"> </w:t>
      </w:r>
      <w:r w:rsidRPr="00722006">
        <w:rPr>
          <w:i/>
          <w:color w:val="231F20"/>
          <w:spacing w:val="1"/>
          <w:szCs w:val="18"/>
          <w:lang w:val="en-US"/>
        </w:rPr>
        <w:t>hazar</w:t>
      </w:r>
      <w:r w:rsidRPr="00722006">
        <w:rPr>
          <w:i/>
          <w:color w:val="231F20"/>
          <w:szCs w:val="18"/>
          <w:lang w:val="en-US"/>
        </w:rPr>
        <w:t>d</w:t>
      </w:r>
      <w:r w:rsidRPr="00722006">
        <w:rPr>
          <w:i/>
          <w:color w:val="231F20"/>
          <w:spacing w:val="5"/>
          <w:szCs w:val="18"/>
          <w:lang w:val="en-US"/>
        </w:rPr>
        <w:t xml:space="preserve"> </w:t>
      </w:r>
      <w:r w:rsidRPr="00722006">
        <w:rPr>
          <w:i/>
          <w:color w:val="231F20"/>
          <w:spacing w:val="-1"/>
          <w:szCs w:val="18"/>
          <w:lang w:val="en-US"/>
        </w:rPr>
        <w:t>a</w:t>
      </w:r>
      <w:r w:rsidRPr="00722006">
        <w:rPr>
          <w:i/>
          <w:color w:val="231F20"/>
          <w:spacing w:val="1"/>
          <w:szCs w:val="18"/>
          <w:lang w:val="en-US"/>
        </w:rPr>
        <w:t>n</w:t>
      </w:r>
      <w:r w:rsidRPr="00722006">
        <w:rPr>
          <w:i/>
          <w:color w:val="231F20"/>
          <w:szCs w:val="18"/>
          <w:lang w:val="en-US"/>
        </w:rPr>
        <w:t>d</w:t>
      </w:r>
      <w:r w:rsidRPr="00722006">
        <w:rPr>
          <w:i/>
          <w:color w:val="231F20"/>
          <w:spacing w:val="8"/>
          <w:szCs w:val="18"/>
          <w:lang w:val="en-US"/>
        </w:rPr>
        <w:t xml:space="preserve"> </w:t>
      </w:r>
      <w:r w:rsidRPr="00722006">
        <w:rPr>
          <w:i/>
          <w:color w:val="231F20"/>
          <w:spacing w:val="1"/>
          <w:szCs w:val="18"/>
          <w:lang w:val="en-US"/>
        </w:rPr>
        <w:t>opera</w:t>
      </w:r>
      <w:r w:rsidRPr="00722006">
        <w:rPr>
          <w:i/>
          <w:color w:val="231F20"/>
          <w:spacing w:val="-1"/>
          <w:szCs w:val="18"/>
          <w:lang w:val="en-US"/>
        </w:rPr>
        <w:t>b</w:t>
      </w:r>
      <w:r w:rsidRPr="00722006">
        <w:rPr>
          <w:i/>
          <w:color w:val="231F20"/>
          <w:spacing w:val="2"/>
          <w:szCs w:val="18"/>
          <w:lang w:val="en-US"/>
        </w:rPr>
        <w:t>i</w:t>
      </w:r>
      <w:r w:rsidRPr="00722006">
        <w:rPr>
          <w:i/>
          <w:color w:val="231F20"/>
          <w:szCs w:val="18"/>
          <w:lang w:val="en-US"/>
        </w:rPr>
        <w:t>li</w:t>
      </w:r>
      <w:r w:rsidRPr="00722006">
        <w:rPr>
          <w:i/>
          <w:color w:val="231F20"/>
          <w:spacing w:val="2"/>
          <w:szCs w:val="18"/>
          <w:lang w:val="en-US"/>
        </w:rPr>
        <w:t>t</w:t>
      </w:r>
      <w:r w:rsidRPr="00722006">
        <w:rPr>
          <w:i/>
          <w:color w:val="231F20"/>
          <w:szCs w:val="18"/>
          <w:lang w:val="en-US"/>
        </w:rPr>
        <w:t>y</w:t>
      </w:r>
      <w:r w:rsidRPr="00722006">
        <w:rPr>
          <w:i/>
          <w:color w:val="231F20"/>
          <w:spacing w:val="2"/>
          <w:szCs w:val="18"/>
          <w:lang w:val="en-US"/>
        </w:rPr>
        <w:t xml:space="preserve"> </w:t>
      </w:r>
      <w:r w:rsidRPr="00722006">
        <w:rPr>
          <w:i/>
          <w:color w:val="231F20"/>
          <w:spacing w:val="1"/>
          <w:szCs w:val="18"/>
          <w:lang w:val="en-US"/>
        </w:rPr>
        <w:t>s</w:t>
      </w:r>
      <w:r w:rsidRPr="00722006">
        <w:rPr>
          <w:i/>
          <w:color w:val="231F20"/>
          <w:szCs w:val="18"/>
          <w:lang w:val="en-US"/>
        </w:rPr>
        <w:t>t</w:t>
      </w:r>
      <w:r w:rsidRPr="00722006">
        <w:rPr>
          <w:i/>
          <w:color w:val="231F20"/>
          <w:spacing w:val="1"/>
          <w:szCs w:val="18"/>
          <w:lang w:val="en-US"/>
        </w:rPr>
        <w:t>u</w:t>
      </w:r>
      <w:r w:rsidRPr="00722006">
        <w:rPr>
          <w:i/>
          <w:color w:val="231F20"/>
          <w:spacing w:val="-1"/>
          <w:szCs w:val="18"/>
          <w:lang w:val="en-US"/>
        </w:rPr>
        <w:t>d</w:t>
      </w:r>
      <w:r w:rsidRPr="00722006">
        <w:rPr>
          <w:i/>
          <w:color w:val="231F20"/>
          <w:spacing w:val="2"/>
          <w:szCs w:val="18"/>
          <w:lang w:val="en-US"/>
        </w:rPr>
        <w:t>i</w:t>
      </w:r>
      <w:r w:rsidRPr="00722006">
        <w:rPr>
          <w:i/>
          <w:color w:val="231F20"/>
          <w:spacing w:val="1"/>
          <w:szCs w:val="18"/>
          <w:lang w:val="en-US"/>
        </w:rPr>
        <w:t>e</w:t>
      </w:r>
      <w:r w:rsidRPr="00722006">
        <w:rPr>
          <w:i/>
          <w:color w:val="231F20"/>
          <w:szCs w:val="18"/>
          <w:lang w:val="en-US"/>
        </w:rPr>
        <w:t>s</w:t>
      </w:r>
      <w:r w:rsidRPr="00722006">
        <w:rPr>
          <w:i/>
          <w:color w:val="231F20"/>
          <w:spacing w:val="5"/>
          <w:szCs w:val="18"/>
          <w:lang w:val="en-US"/>
        </w:rPr>
        <w:t xml:space="preserve"> </w:t>
      </w:r>
      <w:r w:rsidRPr="00722006">
        <w:rPr>
          <w:i/>
          <w:color w:val="231F20"/>
          <w:spacing w:val="1"/>
          <w:szCs w:val="18"/>
          <w:lang w:val="en-US"/>
        </w:rPr>
        <w:t>o</w:t>
      </w:r>
      <w:r w:rsidRPr="00722006">
        <w:rPr>
          <w:i/>
          <w:color w:val="231F20"/>
          <w:szCs w:val="18"/>
          <w:lang w:val="en-US"/>
        </w:rPr>
        <w:t>r</w:t>
      </w:r>
      <w:r w:rsidRPr="00722006">
        <w:rPr>
          <w:i/>
          <w:color w:val="231F20"/>
          <w:spacing w:val="9"/>
          <w:szCs w:val="18"/>
          <w:lang w:val="en-US"/>
        </w:rPr>
        <w:t xml:space="preserve"> </w:t>
      </w:r>
      <w:r w:rsidRPr="00722006">
        <w:rPr>
          <w:i/>
          <w:color w:val="231F20"/>
          <w:spacing w:val="1"/>
          <w:szCs w:val="18"/>
          <w:lang w:val="en-US"/>
        </w:rPr>
        <w:t>fa</w:t>
      </w:r>
      <w:r w:rsidRPr="00722006">
        <w:rPr>
          <w:i/>
          <w:color w:val="231F20"/>
          <w:szCs w:val="18"/>
          <w:lang w:val="en-US"/>
        </w:rPr>
        <w:t>i</w:t>
      </w:r>
      <w:r w:rsidRPr="00722006">
        <w:rPr>
          <w:i/>
          <w:color w:val="231F20"/>
          <w:spacing w:val="2"/>
          <w:szCs w:val="18"/>
          <w:lang w:val="en-US"/>
        </w:rPr>
        <w:t>l</w:t>
      </w:r>
      <w:r w:rsidRPr="00722006">
        <w:rPr>
          <w:i/>
          <w:color w:val="231F20"/>
          <w:spacing w:val="-1"/>
          <w:szCs w:val="18"/>
          <w:lang w:val="en-US"/>
        </w:rPr>
        <w:t>u</w:t>
      </w:r>
      <w:r w:rsidRPr="00722006">
        <w:rPr>
          <w:i/>
          <w:color w:val="231F20"/>
          <w:szCs w:val="18"/>
          <w:lang w:val="en-US"/>
        </w:rPr>
        <w:t>re</w:t>
      </w:r>
      <w:r w:rsidRPr="00722006">
        <w:rPr>
          <w:i/>
          <w:color w:val="231F20"/>
          <w:spacing w:val="8"/>
          <w:szCs w:val="18"/>
          <w:lang w:val="en-US"/>
        </w:rPr>
        <w:t xml:space="preserve"> </w:t>
      </w:r>
      <w:r w:rsidRPr="00722006">
        <w:rPr>
          <w:i/>
          <w:color w:val="231F20"/>
          <w:spacing w:val="1"/>
          <w:szCs w:val="18"/>
          <w:lang w:val="en-US"/>
        </w:rPr>
        <w:t>m</w:t>
      </w:r>
      <w:r w:rsidRPr="00722006">
        <w:rPr>
          <w:i/>
          <w:color w:val="231F20"/>
          <w:spacing w:val="-1"/>
          <w:szCs w:val="18"/>
          <w:lang w:val="en-US"/>
        </w:rPr>
        <w:t>o</w:t>
      </w:r>
      <w:r w:rsidRPr="00722006">
        <w:rPr>
          <w:i/>
          <w:color w:val="231F20"/>
          <w:spacing w:val="1"/>
          <w:szCs w:val="18"/>
          <w:lang w:val="en-US"/>
        </w:rPr>
        <w:t>de an</w:t>
      </w:r>
      <w:r w:rsidRPr="00722006">
        <w:rPr>
          <w:i/>
          <w:color w:val="231F20"/>
          <w:szCs w:val="18"/>
          <w:lang w:val="en-US"/>
        </w:rPr>
        <w:t>d</w:t>
      </w:r>
      <w:r w:rsidRPr="00722006">
        <w:rPr>
          <w:i/>
          <w:color w:val="231F20"/>
          <w:spacing w:val="3"/>
          <w:szCs w:val="18"/>
          <w:lang w:val="en-US"/>
        </w:rPr>
        <w:t xml:space="preserve"> </w:t>
      </w:r>
      <w:r w:rsidRPr="00722006">
        <w:rPr>
          <w:i/>
          <w:color w:val="231F20"/>
          <w:spacing w:val="1"/>
          <w:szCs w:val="18"/>
          <w:lang w:val="en-US"/>
        </w:rPr>
        <w:t>e</w:t>
      </w:r>
      <w:r w:rsidRPr="00722006">
        <w:rPr>
          <w:i/>
          <w:color w:val="231F20"/>
          <w:spacing w:val="-2"/>
          <w:szCs w:val="18"/>
          <w:lang w:val="en-US"/>
        </w:rPr>
        <w:t>f</w:t>
      </w:r>
      <w:r w:rsidRPr="00722006">
        <w:rPr>
          <w:i/>
          <w:color w:val="231F20"/>
          <w:szCs w:val="18"/>
          <w:lang w:val="en-US"/>
        </w:rPr>
        <w:t>f</w:t>
      </w:r>
      <w:r w:rsidRPr="00722006">
        <w:rPr>
          <w:i/>
          <w:color w:val="231F20"/>
          <w:spacing w:val="1"/>
          <w:szCs w:val="18"/>
          <w:lang w:val="en-US"/>
        </w:rPr>
        <w:t>ec</w:t>
      </w:r>
      <w:r w:rsidRPr="00722006">
        <w:rPr>
          <w:i/>
          <w:color w:val="231F20"/>
          <w:szCs w:val="18"/>
          <w:lang w:val="en-US"/>
        </w:rPr>
        <w:t>ts</w:t>
      </w:r>
      <w:r w:rsidRPr="00722006">
        <w:rPr>
          <w:i/>
          <w:color w:val="231F20"/>
          <w:spacing w:val="2"/>
          <w:szCs w:val="18"/>
          <w:lang w:val="en-US"/>
        </w:rPr>
        <w:t xml:space="preserve"> </w:t>
      </w:r>
      <w:r w:rsidRPr="00722006">
        <w:rPr>
          <w:i/>
          <w:color w:val="231F20"/>
          <w:spacing w:val="1"/>
          <w:szCs w:val="18"/>
          <w:lang w:val="en-US"/>
        </w:rPr>
        <w:t>ana</w:t>
      </w:r>
      <w:r w:rsidRPr="00722006">
        <w:rPr>
          <w:i/>
          <w:color w:val="231F20"/>
          <w:szCs w:val="18"/>
          <w:lang w:val="en-US"/>
        </w:rPr>
        <w:t>l</w:t>
      </w:r>
      <w:r w:rsidRPr="00722006">
        <w:rPr>
          <w:i/>
          <w:color w:val="231F20"/>
          <w:spacing w:val="1"/>
          <w:szCs w:val="18"/>
          <w:lang w:val="en-US"/>
        </w:rPr>
        <w:t>ys</w:t>
      </w:r>
      <w:r w:rsidRPr="00722006">
        <w:rPr>
          <w:i/>
          <w:color w:val="231F20"/>
          <w:szCs w:val="18"/>
          <w:lang w:val="en-US"/>
        </w:rPr>
        <w:t>is</w:t>
      </w:r>
      <w:r w:rsidRPr="00722006">
        <w:rPr>
          <w:i/>
          <w:color w:val="231F20"/>
          <w:spacing w:val="1"/>
          <w:szCs w:val="18"/>
          <w:lang w:val="en-US"/>
        </w:rPr>
        <w:t xml:space="preserve"> o</w:t>
      </w:r>
      <w:r w:rsidRPr="00722006">
        <w:rPr>
          <w:i/>
          <w:color w:val="231F20"/>
          <w:szCs w:val="18"/>
          <w:lang w:val="en-US"/>
        </w:rPr>
        <w:t>r</w:t>
      </w:r>
      <w:r w:rsidRPr="00722006">
        <w:rPr>
          <w:i/>
          <w:color w:val="231F20"/>
          <w:spacing w:val="5"/>
          <w:szCs w:val="18"/>
          <w:lang w:val="en-US"/>
        </w:rPr>
        <w:t xml:space="preserve"> </w:t>
      </w:r>
      <w:r w:rsidRPr="00722006">
        <w:rPr>
          <w:i/>
          <w:color w:val="231F20"/>
          <w:spacing w:val="1"/>
          <w:szCs w:val="18"/>
          <w:lang w:val="en-US"/>
        </w:rPr>
        <w:t>o</w:t>
      </w:r>
      <w:r w:rsidRPr="00722006">
        <w:rPr>
          <w:i/>
          <w:color w:val="231F20"/>
          <w:szCs w:val="18"/>
          <w:lang w:val="en-US"/>
        </w:rPr>
        <w:t>t</w:t>
      </w:r>
      <w:r w:rsidRPr="00722006">
        <w:rPr>
          <w:i/>
          <w:color w:val="231F20"/>
          <w:spacing w:val="1"/>
          <w:szCs w:val="18"/>
          <w:lang w:val="en-US"/>
        </w:rPr>
        <w:t>he</w:t>
      </w:r>
      <w:r w:rsidRPr="00722006">
        <w:rPr>
          <w:i/>
          <w:color w:val="231F20"/>
          <w:szCs w:val="18"/>
          <w:lang w:val="en-US"/>
        </w:rPr>
        <w:t>r</w:t>
      </w:r>
      <w:r w:rsidRPr="00722006">
        <w:rPr>
          <w:i/>
          <w:color w:val="231F20"/>
          <w:spacing w:val="2"/>
          <w:szCs w:val="18"/>
          <w:lang w:val="en-US"/>
        </w:rPr>
        <w:t xml:space="preserve"> </w:t>
      </w:r>
      <w:r w:rsidRPr="00722006">
        <w:rPr>
          <w:i/>
          <w:color w:val="231F20"/>
          <w:szCs w:val="18"/>
          <w:lang w:val="en-US"/>
        </w:rPr>
        <w:t>r</w:t>
      </w:r>
      <w:r w:rsidRPr="00722006">
        <w:rPr>
          <w:i/>
          <w:color w:val="231F20"/>
          <w:spacing w:val="1"/>
          <w:szCs w:val="18"/>
          <w:lang w:val="en-US"/>
        </w:rPr>
        <w:t>el</w:t>
      </w:r>
      <w:r w:rsidRPr="00722006">
        <w:rPr>
          <w:i/>
          <w:color w:val="231F20"/>
          <w:spacing w:val="-1"/>
          <w:szCs w:val="18"/>
          <w:lang w:val="en-US"/>
        </w:rPr>
        <w:t>e</w:t>
      </w:r>
      <w:r w:rsidRPr="00722006">
        <w:rPr>
          <w:i/>
          <w:color w:val="231F20"/>
          <w:spacing w:val="1"/>
          <w:szCs w:val="18"/>
          <w:lang w:val="en-US"/>
        </w:rPr>
        <w:t>van</w:t>
      </w:r>
      <w:r w:rsidRPr="00722006">
        <w:rPr>
          <w:i/>
          <w:color w:val="231F20"/>
          <w:szCs w:val="18"/>
          <w:lang w:val="en-US"/>
        </w:rPr>
        <w:t xml:space="preserve">t </w:t>
      </w:r>
      <w:r w:rsidRPr="00722006">
        <w:rPr>
          <w:i/>
          <w:color w:val="231F20"/>
          <w:spacing w:val="1"/>
          <w:szCs w:val="18"/>
          <w:lang w:val="en-US"/>
        </w:rPr>
        <w:t>me</w:t>
      </w:r>
      <w:r w:rsidRPr="00722006">
        <w:rPr>
          <w:i/>
          <w:color w:val="231F20"/>
          <w:szCs w:val="18"/>
          <w:lang w:val="en-US"/>
        </w:rPr>
        <w:t>t</w:t>
      </w:r>
      <w:r w:rsidRPr="00722006">
        <w:rPr>
          <w:i/>
          <w:color w:val="231F20"/>
          <w:spacing w:val="1"/>
          <w:szCs w:val="18"/>
          <w:lang w:val="en-US"/>
        </w:rPr>
        <w:t>hod</w:t>
      </w:r>
      <w:r w:rsidRPr="00722006">
        <w:rPr>
          <w:i/>
          <w:color w:val="231F20"/>
          <w:szCs w:val="18"/>
          <w:lang w:val="en-US"/>
        </w:rPr>
        <w:t>s</w:t>
      </w:r>
      <w:r w:rsidRPr="00722006">
        <w:rPr>
          <w:i/>
          <w:color w:val="231F20"/>
          <w:spacing w:val="1"/>
          <w:szCs w:val="18"/>
          <w:lang w:val="en-US"/>
        </w:rPr>
        <w:t xml:space="preserve"> </w:t>
      </w:r>
      <w:r w:rsidRPr="00722006">
        <w:rPr>
          <w:i/>
          <w:color w:val="231F20"/>
          <w:szCs w:val="18"/>
          <w:lang w:val="en-US"/>
        </w:rPr>
        <w:t>f</w:t>
      </w:r>
      <w:r w:rsidRPr="00722006">
        <w:rPr>
          <w:i/>
          <w:color w:val="231F20"/>
          <w:spacing w:val="1"/>
          <w:szCs w:val="18"/>
          <w:lang w:val="en-US"/>
        </w:rPr>
        <w:t>o</w:t>
      </w:r>
      <w:r w:rsidRPr="00722006">
        <w:rPr>
          <w:i/>
          <w:color w:val="231F20"/>
          <w:szCs w:val="18"/>
          <w:lang w:val="en-US"/>
        </w:rPr>
        <w:t>r</w:t>
      </w:r>
      <w:r w:rsidRPr="00722006">
        <w:rPr>
          <w:i/>
          <w:color w:val="231F20"/>
          <w:spacing w:val="4"/>
          <w:szCs w:val="18"/>
          <w:lang w:val="en-US"/>
        </w:rPr>
        <w:t xml:space="preserve"> </w:t>
      </w:r>
      <w:r w:rsidRPr="00722006">
        <w:rPr>
          <w:i/>
          <w:color w:val="231F20"/>
          <w:spacing w:val="1"/>
          <w:szCs w:val="18"/>
          <w:lang w:val="en-US"/>
        </w:rPr>
        <w:t>a</w:t>
      </w:r>
      <w:r w:rsidRPr="00722006">
        <w:rPr>
          <w:i/>
          <w:color w:val="231F20"/>
          <w:szCs w:val="18"/>
          <w:lang w:val="en-US"/>
        </w:rPr>
        <w:t>ll</w:t>
      </w:r>
      <w:r w:rsidRPr="00722006">
        <w:rPr>
          <w:i/>
          <w:color w:val="231F20"/>
          <w:spacing w:val="7"/>
          <w:szCs w:val="18"/>
          <w:lang w:val="en-US"/>
        </w:rPr>
        <w:t xml:space="preserve"> </w:t>
      </w:r>
      <w:r w:rsidRPr="00722006">
        <w:rPr>
          <w:i/>
          <w:color w:val="231F20"/>
          <w:spacing w:val="1"/>
          <w:szCs w:val="18"/>
          <w:lang w:val="en-US"/>
        </w:rPr>
        <w:t>s</w:t>
      </w:r>
      <w:r w:rsidRPr="00722006">
        <w:rPr>
          <w:i/>
          <w:color w:val="231F20"/>
          <w:spacing w:val="-2"/>
          <w:szCs w:val="18"/>
          <w:lang w:val="en-US"/>
        </w:rPr>
        <w:t>a</w:t>
      </w:r>
      <w:r w:rsidRPr="00722006">
        <w:rPr>
          <w:i/>
          <w:color w:val="231F20"/>
          <w:spacing w:val="2"/>
          <w:szCs w:val="18"/>
          <w:lang w:val="en-US"/>
        </w:rPr>
        <w:t>f</w:t>
      </w:r>
      <w:r w:rsidRPr="00722006">
        <w:rPr>
          <w:i/>
          <w:color w:val="231F20"/>
          <w:spacing w:val="-2"/>
          <w:szCs w:val="18"/>
          <w:lang w:val="en-US"/>
        </w:rPr>
        <w:t>e</w:t>
      </w:r>
      <w:r w:rsidRPr="00722006">
        <w:rPr>
          <w:i/>
          <w:color w:val="231F20"/>
          <w:spacing w:val="1"/>
          <w:szCs w:val="18"/>
          <w:lang w:val="en-US"/>
        </w:rPr>
        <w:t>t</w:t>
      </w:r>
      <w:r w:rsidRPr="00722006">
        <w:rPr>
          <w:i/>
          <w:color w:val="231F20"/>
          <w:szCs w:val="18"/>
          <w:lang w:val="en-US"/>
        </w:rPr>
        <w:t>y</w:t>
      </w:r>
      <w:r w:rsidRPr="00722006">
        <w:rPr>
          <w:i/>
          <w:color w:val="231F20"/>
          <w:spacing w:val="3"/>
          <w:szCs w:val="18"/>
          <w:lang w:val="en-US"/>
        </w:rPr>
        <w:t xml:space="preserve"> </w:t>
      </w:r>
      <w:r w:rsidRPr="00722006">
        <w:rPr>
          <w:i/>
          <w:color w:val="231F20"/>
          <w:spacing w:val="1"/>
          <w:szCs w:val="18"/>
          <w:lang w:val="en-US"/>
        </w:rPr>
        <w:t>s</w:t>
      </w:r>
      <w:r w:rsidRPr="00722006">
        <w:rPr>
          <w:i/>
          <w:color w:val="231F20"/>
          <w:spacing w:val="-1"/>
          <w:szCs w:val="18"/>
          <w:lang w:val="en-US"/>
        </w:rPr>
        <w:t>y</w:t>
      </w:r>
      <w:r w:rsidRPr="00722006">
        <w:rPr>
          <w:i/>
          <w:color w:val="231F20"/>
          <w:spacing w:val="1"/>
          <w:szCs w:val="18"/>
          <w:lang w:val="en-US"/>
        </w:rPr>
        <w:t>stem</w:t>
      </w:r>
      <w:r w:rsidRPr="00722006">
        <w:rPr>
          <w:i/>
          <w:color w:val="231F20"/>
          <w:szCs w:val="18"/>
          <w:lang w:val="en-US"/>
        </w:rPr>
        <w:t>s</w:t>
      </w:r>
      <w:r w:rsidRPr="00722006">
        <w:rPr>
          <w:i/>
          <w:color w:val="231F20"/>
          <w:spacing w:val="1"/>
          <w:szCs w:val="18"/>
          <w:lang w:val="en-US"/>
        </w:rPr>
        <w:t xml:space="preserve"> </w:t>
      </w:r>
      <w:r w:rsidRPr="00722006">
        <w:rPr>
          <w:i/>
          <w:color w:val="231F20"/>
          <w:szCs w:val="18"/>
          <w:lang w:val="en-US"/>
        </w:rPr>
        <w:t xml:space="preserve">to </w:t>
      </w:r>
      <w:r w:rsidRPr="00722006">
        <w:rPr>
          <w:i/>
          <w:color w:val="231F20"/>
          <w:spacing w:val="1"/>
          <w:szCs w:val="18"/>
          <w:lang w:val="en-US"/>
        </w:rPr>
        <w:t>de</w:t>
      </w:r>
      <w:r w:rsidRPr="00722006">
        <w:rPr>
          <w:i/>
          <w:color w:val="231F20"/>
          <w:szCs w:val="18"/>
          <w:lang w:val="en-US"/>
        </w:rPr>
        <w:t>t</w:t>
      </w:r>
      <w:r w:rsidRPr="00722006">
        <w:rPr>
          <w:i/>
          <w:color w:val="231F20"/>
          <w:spacing w:val="1"/>
          <w:szCs w:val="18"/>
          <w:lang w:val="en-US"/>
        </w:rPr>
        <w:t>erm</w:t>
      </w:r>
      <w:r w:rsidRPr="00722006">
        <w:rPr>
          <w:i/>
          <w:color w:val="231F20"/>
          <w:szCs w:val="18"/>
          <w:lang w:val="en-US"/>
        </w:rPr>
        <w:t>i</w:t>
      </w:r>
      <w:r w:rsidRPr="00722006">
        <w:rPr>
          <w:i/>
          <w:color w:val="231F20"/>
          <w:spacing w:val="1"/>
          <w:szCs w:val="18"/>
          <w:lang w:val="en-US"/>
        </w:rPr>
        <w:t>n</w:t>
      </w:r>
      <w:r w:rsidRPr="00722006">
        <w:rPr>
          <w:i/>
          <w:color w:val="231F20"/>
          <w:szCs w:val="18"/>
          <w:lang w:val="en-US"/>
        </w:rPr>
        <w:t>e</w:t>
      </w:r>
      <w:r w:rsidRPr="00722006">
        <w:rPr>
          <w:i/>
          <w:color w:val="231F20"/>
          <w:spacing w:val="-9"/>
          <w:szCs w:val="18"/>
          <w:lang w:val="en-US"/>
        </w:rPr>
        <w:t xml:space="preserve"> </w:t>
      </w:r>
      <w:r w:rsidRPr="00722006">
        <w:rPr>
          <w:i/>
          <w:color w:val="231F20"/>
          <w:spacing w:val="1"/>
          <w:szCs w:val="18"/>
          <w:lang w:val="en-US"/>
        </w:rPr>
        <w:t>wh</w:t>
      </w:r>
      <w:r w:rsidRPr="00722006">
        <w:rPr>
          <w:i/>
          <w:color w:val="231F20"/>
          <w:spacing w:val="-2"/>
          <w:szCs w:val="18"/>
          <w:lang w:val="en-US"/>
        </w:rPr>
        <w:t>e</w:t>
      </w:r>
      <w:r w:rsidRPr="00722006">
        <w:rPr>
          <w:i/>
          <w:color w:val="231F20"/>
          <w:spacing w:val="2"/>
          <w:szCs w:val="18"/>
          <w:lang w:val="en-US"/>
        </w:rPr>
        <w:t>t</w:t>
      </w:r>
      <w:r w:rsidRPr="00722006">
        <w:rPr>
          <w:i/>
          <w:color w:val="231F20"/>
          <w:spacing w:val="-1"/>
          <w:szCs w:val="18"/>
          <w:lang w:val="en-US"/>
        </w:rPr>
        <w:t>h</w:t>
      </w:r>
      <w:r w:rsidRPr="00722006">
        <w:rPr>
          <w:i/>
          <w:color w:val="231F20"/>
          <w:spacing w:val="1"/>
          <w:szCs w:val="18"/>
          <w:lang w:val="en-US"/>
        </w:rPr>
        <w:t>e</w:t>
      </w:r>
      <w:r w:rsidRPr="00722006">
        <w:rPr>
          <w:i/>
          <w:color w:val="231F20"/>
          <w:szCs w:val="18"/>
          <w:lang w:val="en-US"/>
        </w:rPr>
        <w:t>r</w:t>
      </w:r>
      <w:r w:rsidRPr="00722006">
        <w:rPr>
          <w:i/>
          <w:color w:val="231F20"/>
          <w:spacing w:val="-8"/>
          <w:szCs w:val="18"/>
          <w:lang w:val="en-US"/>
        </w:rPr>
        <w:t xml:space="preserve"> </w:t>
      </w:r>
      <w:r w:rsidRPr="00722006">
        <w:rPr>
          <w:i/>
          <w:color w:val="231F20"/>
          <w:spacing w:val="2"/>
          <w:szCs w:val="18"/>
          <w:lang w:val="en-US"/>
        </w:rPr>
        <w:t>t</w:t>
      </w:r>
      <w:r w:rsidRPr="00722006">
        <w:rPr>
          <w:i/>
          <w:color w:val="231F20"/>
          <w:spacing w:val="-1"/>
          <w:szCs w:val="18"/>
          <w:lang w:val="en-US"/>
        </w:rPr>
        <w:t>h</w:t>
      </w:r>
      <w:r w:rsidRPr="00722006">
        <w:rPr>
          <w:i/>
          <w:color w:val="231F20"/>
          <w:spacing w:val="1"/>
          <w:szCs w:val="18"/>
          <w:lang w:val="en-US"/>
        </w:rPr>
        <w:t>e</w:t>
      </w:r>
      <w:r w:rsidRPr="00722006">
        <w:rPr>
          <w:i/>
          <w:color w:val="231F20"/>
          <w:szCs w:val="18"/>
          <w:lang w:val="en-US"/>
        </w:rPr>
        <w:t>ir</w:t>
      </w:r>
      <w:r w:rsidRPr="00722006">
        <w:rPr>
          <w:i/>
          <w:color w:val="231F20"/>
          <w:spacing w:val="-6"/>
          <w:szCs w:val="18"/>
          <w:lang w:val="en-US"/>
        </w:rPr>
        <w:t xml:space="preserve"> </w:t>
      </w:r>
      <w:r w:rsidRPr="00722006">
        <w:rPr>
          <w:i/>
          <w:color w:val="231F20"/>
          <w:spacing w:val="2"/>
          <w:szCs w:val="18"/>
          <w:lang w:val="en-US"/>
        </w:rPr>
        <w:t>f</w:t>
      </w:r>
      <w:r w:rsidRPr="00722006">
        <w:rPr>
          <w:i/>
          <w:color w:val="231F20"/>
          <w:spacing w:val="-1"/>
          <w:szCs w:val="18"/>
          <w:lang w:val="en-US"/>
        </w:rPr>
        <w:t>a</w:t>
      </w:r>
      <w:r w:rsidRPr="00722006">
        <w:rPr>
          <w:i/>
          <w:color w:val="231F20"/>
          <w:spacing w:val="2"/>
          <w:szCs w:val="18"/>
          <w:lang w:val="en-US"/>
        </w:rPr>
        <w:t>i</w:t>
      </w:r>
      <w:r w:rsidRPr="00722006">
        <w:rPr>
          <w:i/>
          <w:color w:val="231F20"/>
          <w:szCs w:val="18"/>
          <w:lang w:val="en-US"/>
        </w:rPr>
        <w:t>l</w:t>
      </w:r>
      <w:r w:rsidRPr="00722006">
        <w:rPr>
          <w:i/>
          <w:color w:val="231F20"/>
          <w:spacing w:val="1"/>
          <w:szCs w:val="18"/>
          <w:lang w:val="en-US"/>
        </w:rPr>
        <w:t>ures</w:t>
      </w:r>
      <w:r w:rsidRPr="00722006">
        <w:rPr>
          <w:i/>
          <w:color w:val="231F20"/>
          <w:szCs w:val="18"/>
          <w:lang w:val="en-US"/>
        </w:rPr>
        <w:t>,</w:t>
      </w:r>
      <w:r w:rsidRPr="00722006">
        <w:rPr>
          <w:i/>
          <w:color w:val="231F20"/>
          <w:spacing w:val="-11"/>
          <w:szCs w:val="18"/>
          <w:lang w:val="en-US"/>
        </w:rPr>
        <w:t xml:space="preserve"> </w:t>
      </w:r>
      <w:r w:rsidRPr="00722006">
        <w:rPr>
          <w:i/>
          <w:color w:val="231F20"/>
          <w:spacing w:val="1"/>
          <w:szCs w:val="18"/>
          <w:lang w:val="en-US"/>
        </w:rPr>
        <w:t>e</w:t>
      </w:r>
      <w:r w:rsidRPr="00722006">
        <w:rPr>
          <w:i/>
          <w:color w:val="231F20"/>
          <w:spacing w:val="2"/>
          <w:szCs w:val="18"/>
          <w:lang w:val="en-US"/>
        </w:rPr>
        <w:t>i</w:t>
      </w:r>
      <w:r w:rsidRPr="00722006">
        <w:rPr>
          <w:i/>
          <w:color w:val="231F20"/>
          <w:szCs w:val="18"/>
          <w:lang w:val="en-US"/>
        </w:rPr>
        <w:t>t</w:t>
      </w:r>
      <w:r w:rsidRPr="00722006">
        <w:rPr>
          <w:i/>
          <w:color w:val="231F20"/>
          <w:spacing w:val="1"/>
          <w:szCs w:val="18"/>
          <w:lang w:val="en-US"/>
        </w:rPr>
        <w:t>he</w:t>
      </w:r>
      <w:r w:rsidRPr="00722006">
        <w:rPr>
          <w:i/>
          <w:color w:val="231F20"/>
          <w:szCs w:val="18"/>
          <w:lang w:val="en-US"/>
        </w:rPr>
        <w:t>r</w:t>
      </w:r>
      <w:r w:rsidRPr="00722006">
        <w:rPr>
          <w:i/>
          <w:color w:val="231F20"/>
          <w:spacing w:val="-9"/>
          <w:szCs w:val="18"/>
          <w:lang w:val="en-US"/>
        </w:rPr>
        <w:t xml:space="preserve"> </w:t>
      </w:r>
      <w:r w:rsidRPr="00722006">
        <w:rPr>
          <w:i/>
          <w:color w:val="231F20"/>
          <w:spacing w:val="1"/>
          <w:szCs w:val="18"/>
          <w:lang w:val="en-US"/>
        </w:rPr>
        <w:t>par</w:t>
      </w:r>
      <w:r w:rsidRPr="00722006">
        <w:rPr>
          <w:i/>
          <w:color w:val="231F20"/>
          <w:szCs w:val="18"/>
          <w:lang w:val="en-US"/>
        </w:rPr>
        <w:t>t</w:t>
      </w:r>
      <w:r w:rsidRPr="00722006">
        <w:rPr>
          <w:i/>
          <w:color w:val="231F20"/>
          <w:spacing w:val="2"/>
          <w:szCs w:val="18"/>
          <w:lang w:val="en-US"/>
        </w:rPr>
        <w:t>i</w:t>
      </w:r>
      <w:r w:rsidRPr="00722006">
        <w:rPr>
          <w:i/>
          <w:color w:val="231F20"/>
          <w:spacing w:val="1"/>
          <w:szCs w:val="18"/>
          <w:lang w:val="en-US"/>
        </w:rPr>
        <w:t>a</w:t>
      </w:r>
      <w:r w:rsidRPr="00722006">
        <w:rPr>
          <w:i/>
          <w:color w:val="231F20"/>
          <w:szCs w:val="18"/>
          <w:lang w:val="en-US"/>
        </w:rPr>
        <w:t>l</w:t>
      </w:r>
      <w:r w:rsidRPr="00722006">
        <w:rPr>
          <w:i/>
          <w:color w:val="231F20"/>
          <w:spacing w:val="-8"/>
          <w:szCs w:val="18"/>
          <w:lang w:val="en-US"/>
        </w:rPr>
        <w:t xml:space="preserve"> </w:t>
      </w:r>
      <w:r w:rsidRPr="00722006">
        <w:rPr>
          <w:i/>
          <w:color w:val="231F20"/>
          <w:spacing w:val="-1"/>
          <w:szCs w:val="18"/>
          <w:lang w:val="en-US"/>
        </w:rPr>
        <w:t>o</w:t>
      </w:r>
      <w:r w:rsidRPr="00722006">
        <w:rPr>
          <w:i/>
          <w:color w:val="231F20"/>
          <w:szCs w:val="18"/>
          <w:lang w:val="en-US"/>
        </w:rPr>
        <w:t>r</w:t>
      </w:r>
      <w:r w:rsidRPr="00722006">
        <w:rPr>
          <w:i/>
          <w:color w:val="231F20"/>
          <w:spacing w:val="-4"/>
          <w:szCs w:val="18"/>
          <w:lang w:val="en-US"/>
        </w:rPr>
        <w:t xml:space="preserve"> </w:t>
      </w:r>
      <w:r w:rsidRPr="00722006">
        <w:rPr>
          <w:i/>
          <w:color w:val="231F20"/>
          <w:spacing w:val="1"/>
          <w:szCs w:val="18"/>
          <w:lang w:val="en-US"/>
        </w:rPr>
        <w:t>comp</w:t>
      </w:r>
      <w:r w:rsidRPr="00722006">
        <w:rPr>
          <w:i/>
          <w:color w:val="231F20"/>
          <w:szCs w:val="18"/>
          <w:lang w:val="en-US"/>
        </w:rPr>
        <w:t>l</w:t>
      </w:r>
      <w:r w:rsidRPr="00722006">
        <w:rPr>
          <w:i/>
          <w:color w:val="231F20"/>
          <w:spacing w:val="1"/>
          <w:szCs w:val="18"/>
          <w:lang w:val="en-US"/>
        </w:rPr>
        <w:t>e</w:t>
      </w:r>
      <w:r w:rsidRPr="00722006">
        <w:rPr>
          <w:i/>
          <w:color w:val="231F20"/>
          <w:szCs w:val="18"/>
          <w:lang w:val="en-US"/>
        </w:rPr>
        <w:t>t</w:t>
      </w:r>
      <w:r w:rsidRPr="00722006">
        <w:rPr>
          <w:i/>
          <w:color w:val="231F20"/>
          <w:spacing w:val="1"/>
          <w:szCs w:val="18"/>
          <w:lang w:val="en-US"/>
        </w:rPr>
        <w:t>e</w:t>
      </w:r>
      <w:r w:rsidRPr="00722006">
        <w:rPr>
          <w:i/>
          <w:color w:val="231F20"/>
          <w:szCs w:val="18"/>
          <w:lang w:val="en-US"/>
        </w:rPr>
        <w:t>,</w:t>
      </w:r>
      <w:r w:rsidRPr="00722006">
        <w:rPr>
          <w:i/>
          <w:color w:val="231F20"/>
          <w:spacing w:val="-9"/>
          <w:szCs w:val="18"/>
          <w:lang w:val="en-US"/>
        </w:rPr>
        <w:t xml:space="preserve"> </w:t>
      </w:r>
      <w:r w:rsidRPr="00722006">
        <w:rPr>
          <w:i/>
          <w:color w:val="231F20"/>
          <w:spacing w:val="1"/>
          <w:szCs w:val="18"/>
          <w:lang w:val="en-US"/>
        </w:rPr>
        <w:t>c</w:t>
      </w:r>
      <w:r w:rsidRPr="00722006">
        <w:rPr>
          <w:i/>
          <w:color w:val="231F20"/>
          <w:spacing w:val="-1"/>
          <w:szCs w:val="18"/>
          <w:lang w:val="en-US"/>
        </w:rPr>
        <w:t>o</w:t>
      </w:r>
      <w:r w:rsidRPr="00722006">
        <w:rPr>
          <w:i/>
          <w:color w:val="231F20"/>
          <w:spacing w:val="1"/>
          <w:szCs w:val="18"/>
          <w:lang w:val="en-US"/>
        </w:rPr>
        <w:t>u</w:t>
      </w:r>
      <w:r w:rsidRPr="00722006">
        <w:rPr>
          <w:i/>
          <w:color w:val="231F20"/>
          <w:szCs w:val="18"/>
          <w:lang w:val="en-US"/>
        </w:rPr>
        <w:t>ld</w:t>
      </w:r>
      <w:r w:rsidRPr="00722006">
        <w:rPr>
          <w:i/>
          <w:color w:val="231F20"/>
          <w:spacing w:val="-6"/>
          <w:szCs w:val="18"/>
          <w:lang w:val="en-US"/>
        </w:rPr>
        <w:t xml:space="preserve"> </w:t>
      </w:r>
      <w:r w:rsidRPr="00722006">
        <w:rPr>
          <w:i/>
          <w:color w:val="231F20"/>
          <w:szCs w:val="18"/>
          <w:lang w:val="en-US"/>
        </w:rPr>
        <w:t>l</w:t>
      </w:r>
      <w:r w:rsidRPr="00722006">
        <w:rPr>
          <w:i/>
          <w:color w:val="231F20"/>
          <w:spacing w:val="1"/>
          <w:szCs w:val="18"/>
          <w:lang w:val="en-US"/>
        </w:rPr>
        <w:t>ea</w:t>
      </w:r>
      <w:r w:rsidRPr="00722006">
        <w:rPr>
          <w:i/>
          <w:color w:val="231F20"/>
          <w:szCs w:val="18"/>
          <w:lang w:val="en-US"/>
        </w:rPr>
        <w:t>d</w:t>
      </w:r>
      <w:r w:rsidRPr="00722006">
        <w:rPr>
          <w:i/>
          <w:color w:val="231F20"/>
          <w:spacing w:val="-4"/>
          <w:szCs w:val="18"/>
          <w:lang w:val="en-US"/>
        </w:rPr>
        <w:t xml:space="preserve"> </w:t>
      </w:r>
      <w:r w:rsidRPr="00722006">
        <w:rPr>
          <w:i/>
          <w:color w:val="231F20"/>
          <w:szCs w:val="18"/>
          <w:lang w:val="en-US"/>
        </w:rPr>
        <w:t>to</w:t>
      </w:r>
      <w:r w:rsidRPr="00722006">
        <w:rPr>
          <w:i/>
          <w:color w:val="231F20"/>
          <w:spacing w:val="-5"/>
          <w:szCs w:val="18"/>
          <w:lang w:val="en-US"/>
        </w:rPr>
        <w:t xml:space="preserve"> </w:t>
      </w:r>
      <w:r w:rsidRPr="00722006">
        <w:rPr>
          <w:i/>
          <w:color w:val="231F20"/>
          <w:spacing w:val="1"/>
          <w:szCs w:val="18"/>
          <w:lang w:val="en-US"/>
        </w:rPr>
        <w:t xml:space="preserve">an </w:t>
      </w:r>
      <w:r w:rsidRPr="00722006">
        <w:rPr>
          <w:i/>
          <w:color w:val="231F20"/>
          <w:szCs w:val="18"/>
          <w:lang w:val="en-US"/>
        </w:rPr>
        <w:t>i</w:t>
      </w:r>
      <w:r w:rsidRPr="00722006">
        <w:rPr>
          <w:i/>
          <w:color w:val="231F20"/>
          <w:spacing w:val="1"/>
          <w:szCs w:val="18"/>
          <w:lang w:val="en-US"/>
        </w:rPr>
        <w:t>n</w:t>
      </w:r>
      <w:r w:rsidRPr="00722006">
        <w:rPr>
          <w:i/>
          <w:color w:val="231F20"/>
          <w:szCs w:val="18"/>
          <w:lang w:val="en-US"/>
        </w:rPr>
        <w:t>i</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a</w:t>
      </w:r>
      <w:r w:rsidRPr="00722006">
        <w:rPr>
          <w:i/>
          <w:color w:val="231F20"/>
          <w:szCs w:val="18"/>
          <w:lang w:val="en-US"/>
        </w:rPr>
        <w:t>t</w:t>
      </w:r>
      <w:r w:rsidRPr="00722006">
        <w:rPr>
          <w:i/>
          <w:color w:val="231F20"/>
          <w:spacing w:val="2"/>
          <w:szCs w:val="18"/>
          <w:lang w:val="en-US"/>
        </w:rPr>
        <w:t>i</w:t>
      </w:r>
      <w:r w:rsidRPr="00722006">
        <w:rPr>
          <w:i/>
          <w:color w:val="231F20"/>
          <w:szCs w:val="18"/>
          <w:lang w:val="en-US"/>
        </w:rPr>
        <w:t>ng</w:t>
      </w:r>
      <w:r w:rsidRPr="00722006">
        <w:rPr>
          <w:i/>
          <w:color w:val="231F20"/>
          <w:spacing w:val="-6"/>
          <w:szCs w:val="18"/>
          <w:lang w:val="en-US"/>
        </w:rPr>
        <w:t xml:space="preserve"> </w:t>
      </w:r>
      <w:r w:rsidRPr="00722006">
        <w:rPr>
          <w:i/>
          <w:color w:val="231F20"/>
          <w:spacing w:val="1"/>
          <w:szCs w:val="18"/>
          <w:lang w:val="en-US"/>
        </w:rPr>
        <w:t>e</w:t>
      </w:r>
      <w:r w:rsidRPr="00722006">
        <w:rPr>
          <w:i/>
          <w:color w:val="231F20"/>
          <w:spacing w:val="-1"/>
          <w:szCs w:val="18"/>
          <w:lang w:val="en-US"/>
        </w:rPr>
        <w:t>v</w:t>
      </w:r>
      <w:r w:rsidRPr="00722006">
        <w:rPr>
          <w:i/>
          <w:color w:val="231F20"/>
          <w:spacing w:val="1"/>
          <w:szCs w:val="18"/>
          <w:lang w:val="en-US"/>
        </w:rPr>
        <w:t>en</w:t>
      </w:r>
      <w:r w:rsidRPr="00722006">
        <w:rPr>
          <w:i/>
          <w:color w:val="231F20"/>
          <w:szCs w:val="18"/>
          <w:lang w:val="en-US"/>
        </w:rPr>
        <w:t>t;</w:t>
      </w:r>
    </w:p>
    <w:p w14:paraId="0A508D5F" w14:textId="41D2D613" w:rsidR="00582398" w:rsidRPr="00722006" w:rsidRDefault="00582398" w:rsidP="00EF3559">
      <w:pPr>
        <w:pStyle w:val="Paragraphedeliste"/>
        <w:numPr>
          <w:ilvl w:val="0"/>
          <w:numId w:val="32"/>
        </w:numPr>
        <w:tabs>
          <w:tab w:val="left" w:pos="567"/>
        </w:tabs>
        <w:spacing w:line="240" w:lineRule="auto"/>
        <w:ind w:right="53"/>
        <w:rPr>
          <w:i/>
          <w:szCs w:val="18"/>
          <w:lang w:val="en-US"/>
        </w:rPr>
      </w:pPr>
      <w:r w:rsidRPr="00722006">
        <w:rPr>
          <w:i/>
          <w:color w:val="231F20"/>
          <w:szCs w:val="18"/>
          <w:lang w:val="en-US"/>
        </w:rPr>
        <w:t>D</w:t>
      </w:r>
      <w:r w:rsidRPr="00722006">
        <w:rPr>
          <w:i/>
          <w:color w:val="231F20"/>
          <w:spacing w:val="1"/>
          <w:szCs w:val="18"/>
          <w:lang w:val="en-US"/>
        </w:rPr>
        <w:t>edu</w:t>
      </w:r>
      <w:r w:rsidRPr="00722006">
        <w:rPr>
          <w:i/>
          <w:color w:val="231F20"/>
          <w:spacing w:val="-1"/>
          <w:szCs w:val="18"/>
          <w:lang w:val="en-US"/>
        </w:rPr>
        <w:t>c</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v</w:t>
      </w:r>
      <w:r w:rsidRPr="00722006">
        <w:rPr>
          <w:i/>
          <w:color w:val="231F20"/>
          <w:szCs w:val="18"/>
          <w:lang w:val="en-US"/>
        </w:rPr>
        <w:t xml:space="preserve">e </w:t>
      </w:r>
      <w:r w:rsidRPr="00722006">
        <w:rPr>
          <w:i/>
          <w:color w:val="231F20"/>
          <w:spacing w:val="1"/>
          <w:szCs w:val="18"/>
          <w:lang w:val="en-US"/>
        </w:rPr>
        <w:t>ana</w:t>
      </w:r>
      <w:r w:rsidRPr="00722006">
        <w:rPr>
          <w:i/>
          <w:color w:val="231F20"/>
          <w:szCs w:val="18"/>
          <w:lang w:val="en-US"/>
        </w:rPr>
        <w:t>l</w:t>
      </w:r>
      <w:r w:rsidRPr="00722006">
        <w:rPr>
          <w:i/>
          <w:color w:val="231F20"/>
          <w:spacing w:val="1"/>
          <w:szCs w:val="18"/>
          <w:lang w:val="en-US"/>
        </w:rPr>
        <w:t>yse</w:t>
      </w:r>
      <w:r w:rsidRPr="00722006">
        <w:rPr>
          <w:i/>
          <w:color w:val="231F20"/>
          <w:szCs w:val="18"/>
          <w:lang w:val="en-US"/>
        </w:rPr>
        <w:t xml:space="preserve">s </w:t>
      </w:r>
      <w:r w:rsidRPr="00722006">
        <w:rPr>
          <w:i/>
          <w:color w:val="231F20"/>
          <w:spacing w:val="1"/>
          <w:szCs w:val="18"/>
          <w:lang w:val="en-US"/>
        </w:rPr>
        <w:t>suc</w:t>
      </w:r>
      <w:r w:rsidRPr="00722006">
        <w:rPr>
          <w:i/>
          <w:color w:val="231F20"/>
          <w:szCs w:val="18"/>
          <w:lang w:val="en-US"/>
        </w:rPr>
        <w:t xml:space="preserve">h </w:t>
      </w:r>
      <w:r w:rsidRPr="00722006">
        <w:rPr>
          <w:i/>
          <w:color w:val="231F20"/>
          <w:spacing w:val="1"/>
          <w:szCs w:val="18"/>
          <w:lang w:val="en-US"/>
        </w:rPr>
        <w:t>a</w:t>
      </w:r>
      <w:r w:rsidRPr="00722006">
        <w:rPr>
          <w:i/>
          <w:color w:val="231F20"/>
          <w:szCs w:val="18"/>
          <w:lang w:val="en-US"/>
        </w:rPr>
        <w:t xml:space="preserve">s </w:t>
      </w:r>
      <w:r w:rsidRPr="00722006">
        <w:rPr>
          <w:i/>
          <w:color w:val="231F20"/>
          <w:spacing w:val="1"/>
          <w:szCs w:val="18"/>
          <w:lang w:val="en-US"/>
        </w:rPr>
        <w:t>mas</w:t>
      </w:r>
      <w:r w:rsidRPr="00722006">
        <w:rPr>
          <w:i/>
          <w:color w:val="231F20"/>
          <w:spacing w:val="2"/>
          <w:szCs w:val="18"/>
          <w:lang w:val="en-US"/>
        </w:rPr>
        <w:t>t</w:t>
      </w:r>
      <w:r w:rsidRPr="00722006">
        <w:rPr>
          <w:i/>
          <w:color w:val="231F20"/>
          <w:spacing w:val="1"/>
          <w:szCs w:val="18"/>
          <w:lang w:val="en-US"/>
        </w:rPr>
        <w:t>e</w:t>
      </w:r>
      <w:r w:rsidRPr="00722006">
        <w:rPr>
          <w:i/>
          <w:color w:val="231F20"/>
          <w:szCs w:val="18"/>
          <w:lang w:val="en-US"/>
        </w:rPr>
        <w:t xml:space="preserve">r </w:t>
      </w:r>
      <w:r w:rsidRPr="00722006">
        <w:rPr>
          <w:i/>
          <w:color w:val="231F20"/>
          <w:spacing w:val="2"/>
          <w:szCs w:val="18"/>
          <w:lang w:val="en-US"/>
        </w:rPr>
        <w:t>l</w:t>
      </w:r>
      <w:r w:rsidRPr="00722006">
        <w:rPr>
          <w:i/>
          <w:color w:val="231F20"/>
          <w:spacing w:val="-1"/>
          <w:szCs w:val="18"/>
          <w:lang w:val="en-US"/>
        </w:rPr>
        <w:t>o</w:t>
      </w:r>
      <w:r w:rsidRPr="00722006">
        <w:rPr>
          <w:i/>
          <w:color w:val="231F20"/>
          <w:spacing w:val="1"/>
          <w:szCs w:val="18"/>
          <w:lang w:val="en-US"/>
        </w:rPr>
        <w:t>g</w:t>
      </w:r>
      <w:r w:rsidRPr="00722006">
        <w:rPr>
          <w:i/>
          <w:color w:val="231F20"/>
          <w:szCs w:val="18"/>
          <w:lang w:val="en-US"/>
        </w:rPr>
        <w:t xml:space="preserve">ic </w:t>
      </w:r>
      <w:r w:rsidRPr="00722006">
        <w:rPr>
          <w:i/>
          <w:color w:val="231F20"/>
          <w:spacing w:val="-1"/>
          <w:szCs w:val="18"/>
          <w:lang w:val="en-US"/>
        </w:rPr>
        <w:t>d</w:t>
      </w:r>
      <w:r w:rsidRPr="00722006">
        <w:rPr>
          <w:i/>
          <w:color w:val="231F20"/>
          <w:spacing w:val="2"/>
          <w:szCs w:val="18"/>
          <w:lang w:val="en-US"/>
        </w:rPr>
        <w:t>i</w:t>
      </w:r>
      <w:r w:rsidRPr="00722006">
        <w:rPr>
          <w:i/>
          <w:color w:val="231F20"/>
          <w:spacing w:val="1"/>
          <w:szCs w:val="18"/>
          <w:lang w:val="en-US"/>
        </w:rPr>
        <w:t>a</w:t>
      </w:r>
      <w:r w:rsidRPr="00722006">
        <w:rPr>
          <w:i/>
          <w:color w:val="231F20"/>
          <w:spacing w:val="-1"/>
          <w:szCs w:val="18"/>
          <w:lang w:val="en-US"/>
        </w:rPr>
        <w:t>g</w:t>
      </w:r>
      <w:r w:rsidRPr="00722006">
        <w:rPr>
          <w:i/>
          <w:color w:val="231F20"/>
          <w:spacing w:val="3"/>
          <w:szCs w:val="18"/>
          <w:lang w:val="en-US"/>
        </w:rPr>
        <w:t>r</w:t>
      </w:r>
      <w:r w:rsidRPr="00722006">
        <w:rPr>
          <w:i/>
          <w:color w:val="231F20"/>
          <w:spacing w:val="-1"/>
          <w:szCs w:val="18"/>
          <w:lang w:val="en-US"/>
        </w:rPr>
        <w:t>a</w:t>
      </w:r>
      <w:r w:rsidRPr="00722006">
        <w:rPr>
          <w:i/>
          <w:color w:val="231F20"/>
          <w:spacing w:val="1"/>
          <w:szCs w:val="18"/>
          <w:lang w:val="en-US"/>
        </w:rPr>
        <w:t>m</w:t>
      </w:r>
      <w:r w:rsidRPr="00722006">
        <w:rPr>
          <w:i/>
          <w:color w:val="231F20"/>
          <w:szCs w:val="18"/>
          <w:lang w:val="en-US"/>
        </w:rPr>
        <w:t xml:space="preserve">s to </w:t>
      </w:r>
      <w:r w:rsidRPr="00722006">
        <w:rPr>
          <w:i/>
          <w:color w:val="231F20"/>
          <w:spacing w:val="-1"/>
          <w:szCs w:val="18"/>
          <w:lang w:val="en-US"/>
        </w:rPr>
        <w:t>d</w:t>
      </w:r>
      <w:r w:rsidRPr="00722006">
        <w:rPr>
          <w:i/>
          <w:color w:val="231F20"/>
          <w:spacing w:val="1"/>
          <w:szCs w:val="18"/>
          <w:lang w:val="en-US"/>
        </w:rPr>
        <w:t>e</w:t>
      </w:r>
      <w:r w:rsidRPr="00722006">
        <w:rPr>
          <w:i/>
          <w:color w:val="231F20"/>
          <w:spacing w:val="2"/>
          <w:szCs w:val="18"/>
          <w:lang w:val="en-US"/>
        </w:rPr>
        <w:t>t</w:t>
      </w:r>
      <w:r w:rsidRPr="00722006">
        <w:rPr>
          <w:i/>
          <w:color w:val="231F20"/>
          <w:spacing w:val="-1"/>
          <w:szCs w:val="18"/>
          <w:lang w:val="en-US"/>
        </w:rPr>
        <w:t>e</w:t>
      </w:r>
      <w:r w:rsidRPr="00722006">
        <w:rPr>
          <w:i/>
          <w:color w:val="231F20"/>
          <w:spacing w:val="3"/>
          <w:szCs w:val="18"/>
          <w:lang w:val="en-US"/>
        </w:rPr>
        <w:t>r</w:t>
      </w:r>
      <w:r w:rsidRPr="00722006">
        <w:rPr>
          <w:i/>
          <w:color w:val="231F20"/>
          <w:spacing w:val="1"/>
          <w:szCs w:val="18"/>
          <w:lang w:val="en-US"/>
        </w:rPr>
        <w:t>m</w:t>
      </w:r>
      <w:r w:rsidRPr="00722006">
        <w:rPr>
          <w:i/>
          <w:color w:val="231F20"/>
          <w:szCs w:val="18"/>
          <w:lang w:val="en-US"/>
        </w:rPr>
        <w:t>i</w:t>
      </w:r>
      <w:r w:rsidRPr="00722006">
        <w:rPr>
          <w:i/>
          <w:color w:val="231F20"/>
          <w:spacing w:val="1"/>
          <w:szCs w:val="18"/>
          <w:lang w:val="en-US"/>
        </w:rPr>
        <w:t>n</w:t>
      </w:r>
      <w:r w:rsidRPr="00722006">
        <w:rPr>
          <w:i/>
          <w:color w:val="231F20"/>
          <w:szCs w:val="18"/>
          <w:lang w:val="en-US"/>
        </w:rPr>
        <w:t>e t</w:t>
      </w:r>
      <w:r w:rsidRPr="00722006">
        <w:rPr>
          <w:i/>
          <w:color w:val="231F20"/>
          <w:spacing w:val="1"/>
          <w:szCs w:val="18"/>
          <w:lang w:val="en-US"/>
        </w:rPr>
        <w:t>h</w:t>
      </w:r>
      <w:r w:rsidRPr="00722006">
        <w:rPr>
          <w:i/>
          <w:color w:val="231F20"/>
          <w:szCs w:val="18"/>
          <w:lang w:val="en-US"/>
        </w:rPr>
        <w:t xml:space="preserve">e </w:t>
      </w:r>
      <w:r w:rsidRPr="00722006">
        <w:rPr>
          <w:i/>
          <w:color w:val="231F20"/>
          <w:spacing w:val="1"/>
          <w:szCs w:val="18"/>
          <w:lang w:val="en-US"/>
        </w:rPr>
        <w:t>e</w:t>
      </w:r>
      <w:r w:rsidRPr="00722006">
        <w:rPr>
          <w:i/>
          <w:color w:val="231F20"/>
          <w:szCs w:val="18"/>
          <w:lang w:val="en-US"/>
        </w:rPr>
        <w:t>l</w:t>
      </w:r>
      <w:r w:rsidRPr="00722006">
        <w:rPr>
          <w:i/>
          <w:color w:val="231F20"/>
          <w:spacing w:val="1"/>
          <w:szCs w:val="18"/>
          <w:lang w:val="en-US"/>
        </w:rPr>
        <w:t>emen</w:t>
      </w:r>
      <w:r w:rsidRPr="00722006">
        <w:rPr>
          <w:i/>
          <w:color w:val="231F20"/>
          <w:szCs w:val="18"/>
          <w:lang w:val="en-US"/>
        </w:rPr>
        <w:t>t</w:t>
      </w:r>
      <w:r w:rsidRPr="00722006">
        <w:rPr>
          <w:i/>
          <w:color w:val="231F20"/>
          <w:spacing w:val="1"/>
          <w:szCs w:val="18"/>
          <w:lang w:val="en-US"/>
        </w:rPr>
        <w:t>ar</w:t>
      </w:r>
      <w:r w:rsidRPr="00722006">
        <w:rPr>
          <w:i/>
          <w:color w:val="231F20"/>
          <w:szCs w:val="18"/>
          <w:lang w:val="en-US"/>
        </w:rPr>
        <w:t xml:space="preserve">y </w:t>
      </w:r>
      <w:r w:rsidRPr="00722006">
        <w:rPr>
          <w:i/>
          <w:color w:val="231F20"/>
          <w:spacing w:val="1"/>
          <w:szCs w:val="18"/>
          <w:lang w:val="en-US"/>
        </w:rPr>
        <w:t>fa</w:t>
      </w:r>
      <w:r w:rsidRPr="00722006">
        <w:rPr>
          <w:i/>
          <w:color w:val="231F20"/>
          <w:spacing w:val="2"/>
          <w:szCs w:val="18"/>
          <w:lang w:val="en-US"/>
        </w:rPr>
        <w:t>i</w:t>
      </w:r>
      <w:r w:rsidRPr="00722006">
        <w:rPr>
          <w:i/>
          <w:color w:val="231F20"/>
          <w:szCs w:val="18"/>
          <w:lang w:val="en-US"/>
        </w:rPr>
        <w:t>l</w:t>
      </w:r>
      <w:r w:rsidRPr="00722006">
        <w:rPr>
          <w:i/>
          <w:color w:val="231F20"/>
          <w:spacing w:val="1"/>
          <w:szCs w:val="18"/>
          <w:lang w:val="en-US"/>
        </w:rPr>
        <w:t>ure</w:t>
      </w:r>
      <w:r w:rsidRPr="00722006">
        <w:rPr>
          <w:i/>
          <w:color w:val="231F20"/>
          <w:szCs w:val="18"/>
          <w:lang w:val="en-US"/>
        </w:rPr>
        <w:t>s</w:t>
      </w:r>
      <w:r w:rsidRPr="00722006">
        <w:rPr>
          <w:i/>
          <w:color w:val="231F20"/>
          <w:spacing w:val="3"/>
          <w:szCs w:val="18"/>
          <w:lang w:val="en-US"/>
        </w:rPr>
        <w:t xml:space="preserve"> </w:t>
      </w:r>
      <w:r w:rsidRPr="00722006">
        <w:rPr>
          <w:i/>
          <w:color w:val="231F20"/>
          <w:spacing w:val="1"/>
          <w:szCs w:val="18"/>
          <w:lang w:val="en-US"/>
        </w:rPr>
        <w:t>o</w:t>
      </w:r>
      <w:r w:rsidRPr="00722006">
        <w:rPr>
          <w:i/>
          <w:color w:val="231F20"/>
          <w:szCs w:val="18"/>
          <w:lang w:val="en-US"/>
        </w:rPr>
        <w:t>r</w:t>
      </w:r>
      <w:r w:rsidRPr="00722006">
        <w:rPr>
          <w:i/>
          <w:color w:val="231F20"/>
          <w:spacing w:val="10"/>
          <w:szCs w:val="18"/>
          <w:lang w:val="en-US"/>
        </w:rPr>
        <w:t xml:space="preserve"> </w:t>
      </w:r>
      <w:r w:rsidRPr="00722006">
        <w:rPr>
          <w:i/>
          <w:color w:val="231F20"/>
          <w:spacing w:val="1"/>
          <w:szCs w:val="18"/>
          <w:lang w:val="en-US"/>
        </w:rPr>
        <w:t>c</w:t>
      </w:r>
      <w:r w:rsidRPr="00722006">
        <w:rPr>
          <w:i/>
          <w:color w:val="231F20"/>
          <w:spacing w:val="-1"/>
          <w:szCs w:val="18"/>
          <w:lang w:val="en-US"/>
        </w:rPr>
        <w:t>o</w:t>
      </w:r>
      <w:r w:rsidRPr="00722006">
        <w:rPr>
          <w:i/>
          <w:color w:val="231F20"/>
          <w:spacing w:val="1"/>
          <w:szCs w:val="18"/>
          <w:lang w:val="en-US"/>
        </w:rPr>
        <w:t>mb</w:t>
      </w:r>
      <w:r w:rsidRPr="00722006">
        <w:rPr>
          <w:i/>
          <w:color w:val="231F20"/>
          <w:szCs w:val="18"/>
          <w:lang w:val="en-US"/>
        </w:rPr>
        <w:t>i</w:t>
      </w:r>
      <w:r w:rsidRPr="00722006">
        <w:rPr>
          <w:i/>
          <w:color w:val="231F20"/>
          <w:spacing w:val="1"/>
          <w:szCs w:val="18"/>
          <w:lang w:val="en-US"/>
        </w:rPr>
        <w:t>na</w:t>
      </w:r>
      <w:r w:rsidRPr="00722006">
        <w:rPr>
          <w:i/>
          <w:color w:val="231F20"/>
          <w:szCs w:val="18"/>
          <w:lang w:val="en-US"/>
        </w:rPr>
        <w:t>t</w:t>
      </w:r>
      <w:r w:rsidRPr="00722006">
        <w:rPr>
          <w:i/>
          <w:color w:val="231F20"/>
          <w:spacing w:val="2"/>
          <w:szCs w:val="18"/>
          <w:lang w:val="en-US"/>
        </w:rPr>
        <w:t>i</w:t>
      </w:r>
      <w:r w:rsidRPr="00722006">
        <w:rPr>
          <w:i/>
          <w:color w:val="231F20"/>
          <w:spacing w:val="-1"/>
          <w:szCs w:val="18"/>
          <w:lang w:val="en-US"/>
        </w:rPr>
        <w:t>o</w:t>
      </w:r>
      <w:r w:rsidRPr="00722006">
        <w:rPr>
          <w:i/>
          <w:color w:val="231F20"/>
          <w:spacing w:val="1"/>
          <w:szCs w:val="18"/>
          <w:lang w:val="en-US"/>
        </w:rPr>
        <w:t>n</w:t>
      </w:r>
      <w:r w:rsidRPr="00722006">
        <w:rPr>
          <w:i/>
          <w:color w:val="231F20"/>
          <w:szCs w:val="18"/>
          <w:lang w:val="en-US"/>
        </w:rPr>
        <w:t xml:space="preserve">s </w:t>
      </w:r>
      <w:r w:rsidRPr="00722006">
        <w:rPr>
          <w:i/>
          <w:color w:val="231F20"/>
          <w:spacing w:val="-1"/>
          <w:szCs w:val="18"/>
          <w:lang w:val="en-US"/>
        </w:rPr>
        <w:t>o</w:t>
      </w:r>
      <w:r w:rsidRPr="00722006">
        <w:rPr>
          <w:i/>
          <w:color w:val="231F20"/>
          <w:szCs w:val="18"/>
          <w:lang w:val="en-US"/>
        </w:rPr>
        <w:t>f</w:t>
      </w:r>
      <w:r w:rsidRPr="00722006">
        <w:rPr>
          <w:i/>
          <w:color w:val="231F20"/>
          <w:spacing w:val="10"/>
          <w:szCs w:val="18"/>
          <w:lang w:val="en-US"/>
        </w:rPr>
        <w:t xml:space="preserve"> </w:t>
      </w:r>
      <w:r w:rsidRPr="00722006">
        <w:rPr>
          <w:i/>
          <w:color w:val="231F20"/>
          <w:spacing w:val="1"/>
          <w:szCs w:val="18"/>
          <w:lang w:val="en-US"/>
        </w:rPr>
        <w:t>e</w:t>
      </w:r>
      <w:r w:rsidRPr="00722006">
        <w:rPr>
          <w:i/>
          <w:color w:val="231F20"/>
          <w:szCs w:val="18"/>
          <w:lang w:val="en-US"/>
        </w:rPr>
        <w:t>l</w:t>
      </w:r>
      <w:r w:rsidRPr="00722006">
        <w:rPr>
          <w:i/>
          <w:color w:val="231F20"/>
          <w:spacing w:val="1"/>
          <w:szCs w:val="18"/>
          <w:lang w:val="en-US"/>
        </w:rPr>
        <w:t>emen</w:t>
      </w:r>
      <w:r w:rsidRPr="00722006">
        <w:rPr>
          <w:i/>
          <w:color w:val="231F20"/>
          <w:szCs w:val="18"/>
          <w:lang w:val="en-US"/>
        </w:rPr>
        <w:t>t</w:t>
      </w:r>
      <w:r w:rsidRPr="00722006">
        <w:rPr>
          <w:i/>
          <w:color w:val="231F20"/>
          <w:spacing w:val="1"/>
          <w:szCs w:val="18"/>
          <w:lang w:val="en-US"/>
        </w:rPr>
        <w:t>ar</w:t>
      </w:r>
      <w:r w:rsidRPr="00722006">
        <w:rPr>
          <w:i/>
          <w:color w:val="231F20"/>
          <w:szCs w:val="18"/>
          <w:lang w:val="en-US"/>
        </w:rPr>
        <w:t xml:space="preserve">y </w:t>
      </w:r>
      <w:r w:rsidRPr="00722006">
        <w:rPr>
          <w:i/>
          <w:color w:val="231F20"/>
          <w:spacing w:val="3"/>
          <w:szCs w:val="18"/>
          <w:lang w:val="en-US"/>
        </w:rPr>
        <w:t>f</w:t>
      </w:r>
      <w:r w:rsidRPr="00722006">
        <w:rPr>
          <w:i/>
          <w:color w:val="231F20"/>
          <w:spacing w:val="-1"/>
          <w:szCs w:val="18"/>
          <w:lang w:val="en-US"/>
        </w:rPr>
        <w:t>a</w:t>
      </w:r>
      <w:r w:rsidRPr="00722006">
        <w:rPr>
          <w:i/>
          <w:color w:val="231F20"/>
          <w:spacing w:val="2"/>
          <w:szCs w:val="18"/>
          <w:lang w:val="en-US"/>
        </w:rPr>
        <w:t>i</w:t>
      </w:r>
      <w:r w:rsidRPr="00722006">
        <w:rPr>
          <w:i/>
          <w:color w:val="231F20"/>
          <w:szCs w:val="18"/>
          <w:lang w:val="en-US"/>
        </w:rPr>
        <w:t>l</w:t>
      </w:r>
      <w:r w:rsidRPr="00722006">
        <w:rPr>
          <w:i/>
          <w:color w:val="231F20"/>
          <w:spacing w:val="1"/>
          <w:szCs w:val="18"/>
          <w:lang w:val="en-US"/>
        </w:rPr>
        <w:t>ure</w:t>
      </w:r>
      <w:r w:rsidRPr="00722006">
        <w:rPr>
          <w:i/>
          <w:color w:val="231F20"/>
          <w:szCs w:val="18"/>
          <w:lang w:val="en-US"/>
        </w:rPr>
        <w:t>s</w:t>
      </w:r>
      <w:r w:rsidRPr="00722006">
        <w:rPr>
          <w:i/>
          <w:color w:val="231F20"/>
          <w:spacing w:val="3"/>
          <w:szCs w:val="18"/>
          <w:lang w:val="en-US"/>
        </w:rPr>
        <w:t xml:space="preserve"> </w:t>
      </w:r>
      <w:r w:rsidRPr="00722006">
        <w:rPr>
          <w:i/>
          <w:color w:val="231F20"/>
          <w:spacing w:val="2"/>
          <w:szCs w:val="18"/>
          <w:lang w:val="en-US"/>
        </w:rPr>
        <w:t>t</w:t>
      </w:r>
      <w:r w:rsidRPr="00722006">
        <w:rPr>
          <w:i/>
          <w:color w:val="231F20"/>
          <w:spacing w:val="1"/>
          <w:szCs w:val="18"/>
          <w:lang w:val="en-US"/>
        </w:rPr>
        <w:t>h</w:t>
      </w:r>
      <w:r w:rsidRPr="00722006">
        <w:rPr>
          <w:i/>
          <w:color w:val="231F20"/>
          <w:spacing w:val="-1"/>
          <w:szCs w:val="18"/>
          <w:lang w:val="en-US"/>
        </w:rPr>
        <w:t>a</w:t>
      </w:r>
      <w:r w:rsidRPr="00722006">
        <w:rPr>
          <w:i/>
          <w:color w:val="231F20"/>
          <w:szCs w:val="18"/>
          <w:lang w:val="en-US"/>
        </w:rPr>
        <w:t>t</w:t>
      </w:r>
      <w:r w:rsidRPr="00722006">
        <w:rPr>
          <w:i/>
          <w:color w:val="231F20"/>
          <w:spacing w:val="7"/>
          <w:szCs w:val="18"/>
          <w:lang w:val="en-US"/>
        </w:rPr>
        <w:t xml:space="preserve"> </w:t>
      </w:r>
      <w:r w:rsidRPr="00722006">
        <w:rPr>
          <w:i/>
          <w:color w:val="231F20"/>
          <w:spacing w:val="1"/>
          <w:szCs w:val="18"/>
          <w:lang w:val="en-US"/>
        </w:rPr>
        <w:t>wou</w:t>
      </w:r>
      <w:r w:rsidRPr="00722006">
        <w:rPr>
          <w:i/>
          <w:color w:val="231F20"/>
          <w:szCs w:val="18"/>
          <w:lang w:val="en-US"/>
        </w:rPr>
        <w:t xml:space="preserve">ld </w:t>
      </w:r>
      <w:r w:rsidRPr="00722006">
        <w:rPr>
          <w:i/>
          <w:color w:val="231F20"/>
          <w:spacing w:val="1"/>
          <w:szCs w:val="18"/>
          <w:lang w:val="en-US"/>
        </w:rPr>
        <w:t>ch</w:t>
      </w:r>
      <w:r w:rsidRPr="00722006">
        <w:rPr>
          <w:i/>
          <w:color w:val="231F20"/>
          <w:spacing w:val="-2"/>
          <w:szCs w:val="18"/>
          <w:lang w:val="en-US"/>
        </w:rPr>
        <w:t>a</w:t>
      </w:r>
      <w:r w:rsidRPr="00722006">
        <w:rPr>
          <w:i/>
          <w:color w:val="231F20"/>
          <w:spacing w:val="2"/>
          <w:szCs w:val="18"/>
          <w:lang w:val="en-US"/>
        </w:rPr>
        <w:t>l</w:t>
      </w:r>
      <w:r w:rsidRPr="00722006">
        <w:rPr>
          <w:i/>
          <w:color w:val="231F20"/>
          <w:szCs w:val="18"/>
          <w:lang w:val="en-US"/>
        </w:rPr>
        <w:t>l</w:t>
      </w:r>
      <w:r w:rsidRPr="00722006">
        <w:rPr>
          <w:i/>
          <w:color w:val="231F20"/>
          <w:spacing w:val="1"/>
          <w:szCs w:val="18"/>
          <w:lang w:val="en-US"/>
        </w:rPr>
        <w:t>en</w:t>
      </w:r>
      <w:r w:rsidRPr="00722006">
        <w:rPr>
          <w:i/>
          <w:color w:val="231F20"/>
          <w:spacing w:val="-1"/>
          <w:szCs w:val="18"/>
          <w:lang w:val="en-US"/>
        </w:rPr>
        <w:t>g</w:t>
      </w:r>
      <w:r w:rsidRPr="00722006">
        <w:rPr>
          <w:i/>
          <w:color w:val="231F20"/>
          <w:szCs w:val="18"/>
          <w:lang w:val="en-US"/>
        </w:rPr>
        <w:t>e</w:t>
      </w:r>
      <w:r w:rsidRPr="00722006">
        <w:rPr>
          <w:i/>
          <w:color w:val="231F20"/>
          <w:spacing w:val="-7"/>
          <w:szCs w:val="18"/>
          <w:lang w:val="en-US"/>
        </w:rPr>
        <w:t xml:space="preserve"> </w:t>
      </w:r>
      <w:r w:rsidRPr="00722006">
        <w:rPr>
          <w:i/>
          <w:color w:val="231F20"/>
          <w:spacing w:val="1"/>
          <w:szCs w:val="18"/>
          <w:lang w:val="en-US"/>
        </w:rPr>
        <w:t>norma</w:t>
      </w:r>
      <w:r w:rsidRPr="00722006">
        <w:rPr>
          <w:i/>
          <w:color w:val="231F20"/>
          <w:szCs w:val="18"/>
          <w:lang w:val="en-US"/>
        </w:rPr>
        <w:t>l</w:t>
      </w:r>
      <w:r w:rsidRPr="00722006">
        <w:rPr>
          <w:i/>
          <w:color w:val="231F20"/>
          <w:spacing w:val="-6"/>
          <w:szCs w:val="18"/>
          <w:lang w:val="en-US"/>
        </w:rPr>
        <w:t xml:space="preserve"> </w:t>
      </w:r>
      <w:r w:rsidRPr="00722006">
        <w:rPr>
          <w:i/>
          <w:color w:val="231F20"/>
          <w:spacing w:val="1"/>
          <w:szCs w:val="18"/>
          <w:lang w:val="en-US"/>
        </w:rPr>
        <w:t>o</w:t>
      </w:r>
      <w:r w:rsidRPr="00722006">
        <w:rPr>
          <w:i/>
          <w:color w:val="231F20"/>
          <w:spacing w:val="-1"/>
          <w:szCs w:val="18"/>
          <w:lang w:val="en-US"/>
        </w:rPr>
        <w:t>p</w:t>
      </w:r>
      <w:r w:rsidRPr="00722006">
        <w:rPr>
          <w:i/>
          <w:color w:val="231F20"/>
          <w:spacing w:val="1"/>
          <w:szCs w:val="18"/>
          <w:lang w:val="en-US"/>
        </w:rPr>
        <w:t>era</w:t>
      </w:r>
      <w:r w:rsidRPr="00722006">
        <w:rPr>
          <w:i/>
          <w:color w:val="231F20"/>
          <w:szCs w:val="18"/>
          <w:lang w:val="en-US"/>
        </w:rPr>
        <w:t>t</w:t>
      </w:r>
      <w:r w:rsidRPr="00722006">
        <w:rPr>
          <w:i/>
          <w:color w:val="231F20"/>
          <w:spacing w:val="2"/>
          <w:szCs w:val="18"/>
          <w:lang w:val="en-US"/>
        </w:rPr>
        <w:t>i</w:t>
      </w:r>
      <w:r w:rsidRPr="00722006">
        <w:rPr>
          <w:i/>
          <w:color w:val="231F20"/>
          <w:spacing w:val="1"/>
          <w:szCs w:val="18"/>
          <w:lang w:val="en-US"/>
        </w:rPr>
        <w:t>o</w:t>
      </w:r>
      <w:r w:rsidRPr="00722006">
        <w:rPr>
          <w:i/>
          <w:color w:val="231F20"/>
          <w:szCs w:val="18"/>
          <w:lang w:val="en-US"/>
        </w:rPr>
        <w:t>n</w:t>
      </w:r>
      <w:r w:rsidRPr="00722006">
        <w:rPr>
          <w:i/>
          <w:color w:val="231F20"/>
          <w:spacing w:val="-9"/>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4"/>
          <w:szCs w:val="18"/>
          <w:lang w:val="en-US"/>
        </w:rPr>
        <w:t xml:space="preserve"> </w:t>
      </w:r>
      <w:r w:rsidRPr="00722006">
        <w:rPr>
          <w:i/>
          <w:color w:val="231F20"/>
          <w:spacing w:val="2"/>
          <w:szCs w:val="18"/>
          <w:lang w:val="en-US"/>
        </w:rPr>
        <w:t>l</w:t>
      </w:r>
      <w:r w:rsidRPr="00722006">
        <w:rPr>
          <w:i/>
          <w:color w:val="231F20"/>
          <w:spacing w:val="1"/>
          <w:szCs w:val="18"/>
          <w:lang w:val="en-US"/>
        </w:rPr>
        <w:t>e</w:t>
      </w:r>
      <w:r w:rsidRPr="00722006">
        <w:rPr>
          <w:i/>
          <w:color w:val="231F20"/>
          <w:spacing w:val="-2"/>
          <w:szCs w:val="18"/>
          <w:lang w:val="en-US"/>
        </w:rPr>
        <w:t>a</w:t>
      </w:r>
      <w:r w:rsidRPr="00722006">
        <w:rPr>
          <w:i/>
          <w:color w:val="231F20"/>
          <w:szCs w:val="18"/>
          <w:lang w:val="en-US"/>
        </w:rPr>
        <w:t>d</w:t>
      </w:r>
      <w:r w:rsidRPr="00722006">
        <w:rPr>
          <w:i/>
          <w:color w:val="231F20"/>
          <w:spacing w:val="-3"/>
          <w:szCs w:val="18"/>
          <w:lang w:val="en-US"/>
        </w:rPr>
        <w:t xml:space="preserve"> </w:t>
      </w:r>
      <w:r w:rsidRPr="00722006">
        <w:rPr>
          <w:i/>
          <w:color w:val="231F20"/>
          <w:szCs w:val="18"/>
          <w:lang w:val="en-US"/>
        </w:rPr>
        <w:t>to</w:t>
      </w:r>
      <w:r w:rsidRPr="00722006">
        <w:rPr>
          <w:i/>
          <w:color w:val="231F20"/>
          <w:spacing w:val="-1"/>
          <w:szCs w:val="18"/>
          <w:lang w:val="en-US"/>
        </w:rPr>
        <w:t xml:space="preserve"> </w:t>
      </w:r>
      <w:r w:rsidRPr="00722006">
        <w:rPr>
          <w:i/>
          <w:color w:val="231F20"/>
          <w:spacing w:val="1"/>
          <w:szCs w:val="18"/>
          <w:lang w:val="en-US"/>
        </w:rPr>
        <w:t>a</w:t>
      </w:r>
      <w:r w:rsidRPr="00722006">
        <w:rPr>
          <w:i/>
          <w:color w:val="231F20"/>
          <w:szCs w:val="18"/>
          <w:lang w:val="en-US"/>
        </w:rPr>
        <w:t>n</w:t>
      </w:r>
      <w:r w:rsidRPr="00722006">
        <w:rPr>
          <w:i/>
          <w:color w:val="231F20"/>
          <w:spacing w:val="-3"/>
          <w:szCs w:val="18"/>
          <w:lang w:val="en-US"/>
        </w:rPr>
        <w:t xml:space="preserve"> </w:t>
      </w:r>
      <w:r w:rsidRPr="00722006">
        <w:rPr>
          <w:i/>
          <w:color w:val="231F20"/>
          <w:spacing w:val="2"/>
          <w:szCs w:val="18"/>
          <w:lang w:val="en-US"/>
        </w:rPr>
        <w:t>i</w:t>
      </w:r>
      <w:r w:rsidRPr="00722006">
        <w:rPr>
          <w:i/>
          <w:color w:val="231F20"/>
          <w:spacing w:val="-1"/>
          <w:szCs w:val="18"/>
          <w:lang w:val="en-US"/>
        </w:rPr>
        <w:t>n</w:t>
      </w:r>
      <w:r w:rsidRPr="00722006">
        <w:rPr>
          <w:i/>
          <w:color w:val="231F20"/>
          <w:spacing w:val="2"/>
          <w:szCs w:val="18"/>
          <w:lang w:val="en-US"/>
        </w:rPr>
        <w:t>i</w:t>
      </w:r>
      <w:r w:rsidRPr="00722006">
        <w:rPr>
          <w:i/>
          <w:color w:val="231F20"/>
          <w:szCs w:val="18"/>
          <w:lang w:val="en-US"/>
        </w:rPr>
        <w:t>ti</w:t>
      </w:r>
      <w:r w:rsidRPr="00722006">
        <w:rPr>
          <w:i/>
          <w:color w:val="231F20"/>
          <w:spacing w:val="1"/>
          <w:szCs w:val="18"/>
          <w:lang w:val="en-US"/>
        </w:rPr>
        <w:t>a</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n</w:t>
      </w:r>
      <w:r w:rsidRPr="00722006">
        <w:rPr>
          <w:i/>
          <w:color w:val="231F20"/>
          <w:szCs w:val="18"/>
          <w:lang w:val="en-US"/>
        </w:rPr>
        <w:t>g</w:t>
      </w:r>
      <w:r w:rsidRPr="00722006">
        <w:rPr>
          <w:i/>
          <w:color w:val="231F20"/>
          <w:spacing w:val="-9"/>
          <w:szCs w:val="18"/>
          <w:lang w:val="en-US"/>
        </w:rPr>
        <w:t xml:space="preserve"> </w:t>
      </w:r>
      <w:r w:rsidRPr="00722006">
        <w:rPr>
          <w:i/>
          <w:color w:val="231F20"/>
          <w:spacing w:val="1"/>
          <w:szCs w:val="18"/>
          <w:lang w:val="en-US"/>
        </w:rPr>
        <w:t>eve</w:t>
      </w:r>
      <w:r w:rsidRPr="00722006">
        <w:rPr>
          <w:i/>
          <w:color w:val="231F20"/>
          <w:spacing w:val="-1"/>
          <w:szCs w:val="18"/>
          <w:lang w:val="en-US"/>
        </w:rPr>
        <w:t>n</w:t>
      </w:r>
      <w:r w:rsidRPr="00722006">
        <w:rPr>
          <w:i/>
          <w:color w:val="231F20"/>
          <w:spacing w:val="2"/>
          <w:szCs w:val="18"/>
          <w:lang w:val="en-US"/>
        </w:rPr>
        <w:t>t</w:t>
      </w:r>
      <w:r w:rsidRPr="00722006">
        <w:rPr>
          <w:i/>
          <w:color w:val="231F20"/>
          <w:szCs w:val="18"/>
          <w:lang w:val="en-US"/>
        </w:rPr>
        <w:t>;</w:t>
      </w:r>
    </w:p>
    <w:p w14:paraId="4F4C234B" w14:textId="77777777" w:rsidR="00582398" w:rsidRPr="00722006" w:rsidRDefault="00582398" w:rsidP="00EF3559">
      <w:pPr>
        <w:pStyle w:val="Paragraphedeliste"/>
        <w:numPr>
          <w:ilvl w:val="0"/>
          <w:numId w:val="32"/>
        </w:numPr>
        <w:tabs>
          <w:tab w:val="left" w:pos="567"/>
        </w:tabs>
        <w:spacing w:line="240" w:lineRule="auto"/>
        <w:ind w:right="54"/>
        <w:rPr>
          <w:i/>
          <w:szCs w:val="18"/>
          <w:lang w:val="en-US"/>
        </w:rPr>
      </w:pPr>
      <w:r w:rsidRPr="00722006">
        <w:rPr>
          <w:i/>
          <w:color w:val="231F20"/>
          <w:spacing w:val="-3"/>
          <w:szCs w:val="18"/>
          <w:lang w:val="en-US"/>
        </w:rPr>
        <w:t>C</w:t>
      </w:r>
      <w:r w:rsidRPr="00722006">
        <w:rPr>
          <w:i/>
          <w:color w:val="231F20"/>
          <w:spacing w:val="-1"/>
          <w:szCs w:val="18"/>
          <w:lang w:val="en-US"/>
        </w:rPr>
        <w:t>o</w:t>
      </w:r>
      <w:r w:rsidRPr="00722006">
        <w:rPr>
          <w:i/>
          <w:color w:val="231F20"/>
          <w:spacing w:val="1"/>
          <w:szCs w:val="18"/>
          <w:lang w:val="en-US"/>
        </w:rPr>
        <w:t>m</w:t>
      </w:r>
      <w:r w:rsidRPr="00722006">
        <w:rPr>
          <w:i/>
          <w:color w:val="231F20"/>
          <w:spacing w:val="-4"/>
          <w:szCs w:val="18"/>
          <w:lang w:val="en-US"/>
        </w:rPr>
        <w:t>p</w:t>
      </w:r>
      <w:r w:rsidRPr="00722006">
        <w:rPr>
          <w:i/>
          <w:color w:val="231F20"/>
          <w:spacing w:val="-1"/>
          <w:szCs w:val="18"/>
          <w:lang w:val="en-US"/>
        </w:rPr>
        <w:t>a</w:t>
      </w:r>
      <w:r w:rsidRPr="00722006">
        <w:rPr>
          <w:i/>
          <w:color w:val="231F20"/>
          <w:szCs w:val="18"/>
          <w:lang w:val="en-US"/>
        </w:rPr>
        <w:t>r</w:t>
      </w:r>
      <w:r w:rsidRPr="00722006">
        <w:rPr>
          <w:i/>
          <w:color w:val="231F20"/>
          <w:spacing w:val="-3"/>
          <w:szCs w:val="18"/>
          <w:lang w:val="en-US"/>
        </w:rPr>
        <w:t>i</w:t>
      </w:r>
      <w:r w:rsidRPr="00722006">
        <w:rPr>
          <w:i/>
          <w:color w:val="231F20"/>
          <w:spacing w:val="-1"/>
          <w:szCs w:val="18"/>
          <w:lang w:val="en-US"/>
        </w:rPr>
        <w:t>so</w:t>
      </w:r>
      <w:r w:rsidRPr="00722006">
        <w:rPr>
          <w:i/>
          <w:color w:val="231F20"/>
          <w:szCs w:val="18"/>
          <w:lang w:val="en-US"/>
        </w:rPr>
        <w:t>n</w:t>
      </w:r>
      <w:r w:rsidRPr="00722006">
        <w:rPr>
          <w:i/>
          <w:color w:val="231F20"/>
          <w:spacing w:val="-16"/>
          <w:szCs w:val="18"/>
          <w:lang w:val="en-US"/>
        </w:rPr>
        <w:t xml:space="preserve"> </w:t>
      </w:r>
      <w:r w:rsidRPr="00722006">
        <w:rPr>
          <w:i/>
          <w:color w:val="231F20"/>
          <w:spacing w:val="-1"/>
          <w:szCs w:val="18"/>
          <w:lang w:val="en-US"/>
        </w:rPr>
        <w:t>wi</w:t>
      </w:r>
      <w:r w:rsidRPr="00722006">
        <w:rPr>
          <w:i/>
          <w:color w:val="231F20"/>
          <w:spacing w:val="-3"/>
          <w:szCs w:val="18"/>
          <w:lang w:val="en-US"/>
        </w:rPr>
        <w:t>t</w:t>
      </w:r>
      <w:r w:rsidRPr="00722006">
        <w:rPr>
          <w:i/>
          <w:color w:val="231F20"/>
          <w:szCs w:val="18"/>
          <w:lang w:val="en-US"/>
        </w:rPr>
        <w:t>h</w:t>
      </w:r>
      <w:r w:rsidRPr="00722006">
        <w:rPr>
          <w:i/>
          <w:color w:val="231F20"/>
          <w:spacing w:val="-10"/>
          <w:szCs w:val="18"/>
          <w:lang w:val="en-US"/>
        </w:rPr>
        <w:t xml:space="preserve"> </w:t>
      </w:r>
      <w:r w:rsidRPr="00722006">
        <w:rPr>
          <w:i/>
          <w:color w:val="231F20"/>
          <w:spacing w:val="-1"/>
          <w:szCs w:val="18"/>
          <w:lang w:val="en-US"/>
        </w:rPr>
        <w:t>th</w:t>
      </w:r>
      <w:r w:rsidRPr="00722006">
        <w:rPr>
          <w:i/>
          <w:color w:val="231F20"/>
          <w:szCs w:val="18"/>
          <w:lang w:val="en-US"/>
        </w:rPr>
        <w:t>e</w:t>
      </w:r>
      <w:r w:rsidRPr="00722006">
        <w:rPr>
          <w:i/>
          <w:color w:val="231F20"/>
          <w:spacing w:val="-9"/>
          <w:szCs w:val="18"/>
          <w:lang w:val="en-US"/>
        </w:rPr>
        <w:t xml:space="preserve"> </w:t>
      </w:r>
      <w:r w:rsidRPr="00722006">
        <w:rPr>
          <w:i/>
          <w:color w:val="231F20"/>
          <w:spacing w:val="-3"/>
          <w:szCs w:val="18"/>
          <w:lang w:val="en-US"/>
        </w:rPr>
        <w:t>l</w:t>
      </w:r>
      <w:r w:rsidRPr="00722006">
        <w:rPr>
          <w:i/>
          <w:color w:val="231F20"/>
          <w:szCs w:val="18"/>
          <w:lang w:val="en-US"/>
        </w:rPr>
        <w:t>i</w:t>
      </w:r>
      <w:r w:rsidRPr="00722006">
        <w:rPr>
          <w:i/>
          <w:color w:val="231F20"/>
          <w:spacing w:val="-1"/>
          <w:szCs w:val="18"/>
          <w:lang w:val="en-US"/>
        </w:rPr>
        <w:t>s</w:t>
      </w:r>
      <w:r w:rsidRPr="00722006">
        <w:rPr>
          <w:i/>
          <w:color w:val="231F20"/>
          <w:spacing w:val="-3"/>
          <w:szCs w:val="18"/>
          <w:lang w:val="en-US"/>
        </w:rPr>
        <w:t>t</w:t>
      </w:r>
      <w:r w:rsidRPr="00722006">
        <w:rPr>
          <w:i/>
          <w:color w:val="231F20"/>
          <w:szCs w:val="18"/>
          <w:lang w:val="en-US"/>
        </w:rPr>
        <w:t>s</w:t>
      </w:r>
      <w:r w:rsidRPr="00722006">
        <w:rPr>
          <w:i/>
          <w:color w:val="231F20"/>
          <w:spacing w:val="-9"/>
          <w:szCs w:val="18"/>
          <w:lang w:val="en-US"/>
        </w:rPr>
        <w:t xml:space="preserve"> </w:t>
      </w:r>
      <w:r w:rsidRPr="00722006">
        <w:rPr>
          <w:i/>
          <w:color w:val="231F20"/>
          <w:spacing w:val="-1"/>
          <w:szCs w:val="18"/>
          <w:lang w:val="en-US"/>
        </w:rPr>
        <w:t>o</w:t>
      </w:r>
      <w:r w:rsidRPr="00722006">
        <w:rPr>
          <w:i/>
          <w:color w:val="231F20"/>
          <w:szCs w:val="18"/>
          <w:lang w:val="en-US"/>
        </w:rPr>
        <w:t>f</w:t>
      </w:r>
      <w:r w:rsidRPr="00722006">
        <w:rPr>
          <w:i/>
          <w:color w:val="231F20"/>
          <w:spacing w:val="-6"/>
          <w:szCs w:val="18"/>
          <w:lang w:val="en-US"/>
        </w:rPr>
        <w:t xml:space="preserve"> </w:t>
      </w:r>
      <w:r w:rsidRPr="00722006">
        <w:rPr>
          <w:i/>
          <w:color w:val="231F20"/>
          <w:spacing w:val="-3"/>
          <w:szCs w:val="18"/>
          <w:lang w:val="en-US"/>
        </w:rPr>
        <w:t>i</w:t>
      </w:r>
      <w:r w:rsidRPr="00722006">
        <w:rPr>
          <w:i/>
          <w:color w:val="231F20"/>
          <w:spacing w:val="-1"/>
          <w:szCs w:val="18"/>
          <w:lang w:val="en-US"/>
        </w:rPr>
        <w:t>n</w:t>
      </w:r>
      <w:r w:rsidRPr="00722006">
        <w:rPr>
          <w:i/>
          <w:color w:val="231F20"/>
          <w:spacing w:val="-3"/>
          <w:szCs w:val="18"/>
          <w:lang w:val="en-US"/>
        </w:rPr>
        <w:t>i</w:t>
      </w:r>
      <w:r w:rsidRPr="00722006">
        <w:rPr>
          <w:i/>
          <w:color w:val="231F20"/>
          <w:szCs w:val="18"/>
          <w:lang w:val="en-US"/>
        </w:rPr>
        <w:t>t</w:t>
      </w:r>
      <w:r w:rsidRPr="00722006">
        <w:rPr>
          <w:i/>
          <w:color w:val="231F20"/>
          <w:spacing w:val="-3"/>
          <w:szCs w:val="18"/>
          <w:lang w:val="en-US"/>
        </w:rPr>
        <w:t>i</w:t>
      </w:r>
      <w:r w:rsidRPr="00722006">
        <w:rPr>
          <w:i/>
          <w:color w:val="231F20"/>
          <w:spacing w:val="-1"/>
          <w:szCs w:val="18"/>
          <w:lang w:val="en-US"/>
        </w:rPr>
        <w:t>at</w:t>
      </w:r>
      <w:r w:rsidRPr="00722006">
        <w:rPr>
          <w:i/>
          <w:color w:val="231F20"/>
          <w:spacing w:val="-3"/>
          <w:szCs w:val="18"/>
          <w:lang w:val="en-US"/>
        </w:rPr>
        <w:t>i</w:t>
      </w:r>
      <w:r w:rsidRPr="00722006">
        <w:rPr>
          <w:i/>
          <w:color w:val="231F20"/>
          <w:spacing w:val="-1"/>
          <w:szCs w:val="18"/>
          <w:lang w:val="en-US"/>
        </w:rPr>
        <w:t>n</w:t>
      </w:r>
      <w:r w:rsidRPr="00722006">
        <w:rPr>
          <w:i/>
          <w:color w:val="231F20"/>
          <w:szCs w:val="18"/>
          <w:lang w:val="en-US"/>
        </w:rPr>
        <w:t>g</w:t>
      </w:r>
      <w:r w:rsidRPr="00722006">
        <w:rPr>
          <w:i/>
          <w:color w:val="231F20"/>
          <w:spacing w:val="-14"/>
          <w:szCs w:val="18"/>
          <w:lang w:val="en-US"/>
        </w:rPr>
        <w:t xml:space="preserve"> </w:t>
      </w:r>
      <w:r w:rsidRPr="00722006">
        <w:rPr>
          <w:i/>
          <w:color w:val="231F20"/>
          <w:spacing w:val="-1"/>
          <w:szCs w:val="18"/>
          <w:lang w:val="en-US"/>
        </w:rPr>
        <w:t>even</w:t>
      </w:r>
      <w:r w:rsidRPr="00722006">
        <w:rPr>
          <w:i/>
          <w:color w:val="231F20"/>
          <w:spacing w:val="-3"/>
          <w:szCs w:val="18"/>
          <w:lang w:val="en-US"/>
        </w:rPr>
        <w:t>t</w:t>
      </w:r>
      <w:r w:rsidRPr="00722006">
        <w:rPr>
          <w:i/>
          <w:color w:val="231F20"/>
          <w:szCs w:val="18"/>
          <w:lang w:val="en-US"/>
        </w:rPr>
        <w:t>s</w:t>
      </w:r>
      <w:r w:rsidRPr="00722006">
        <w:rPr>
          <w:i/>
          <w:color w:val="231F20"/>
          <w:spacing w:val="-12"/>
          <w:szCs w:val="18"/>
          <w:lang w:val="en-US"/>
        </w:rPr>
        <w:t xml:space="preserve"> </w:t>
      </w:r>
      <w:r w:rsidRPr="00722006">
        <w:rPr>
          <w:i/>
          <w:color w:val="231F20"/>
          <w:spacing w:val="-1"/>
          <w:szCs w:val="18"/>
          <w:lang w:val="en-US"/>
        </w:rPr>
        <w:t>devel</w:t>
      </w:r>
      <w:r w:rsidRPr="00722006">
        <w:rPr>
          <w:i/>
          <w:color w:val="231F20"/>
          <w:spacing w:val="-3"/>
          <w:szCs w:val="18"/>
          <w:lang w:val="en-US"/>
        </w:rPr>
        <w:t>o</w:t>
      </w:r>
      <w:r w:rsidRPr="00722006">
        <w:rPr>
          <w:i/>
          <w:color w:val="231F20"/>
          <w:spacing w:val="-1"/>
          <w:szCs w:val="18"/>
          <w:lang w:val="en-US"/>
        </w:rPr>
        <w:t>pe</w:t>
      </w:r>
      <w:r w:rsidRPr="00722006">
        <w:rPr>
          <w:i/>
          <w:color w:val="231F20"/>
          <w:szCs w:val="18"/>
          <w:lang w:val="en-US"/>
        </w:rPr>
        <w:t>d</w:t>
      </w:r>
      <w:r w:rsidRPr="00722006">
        <w:rPr>
          <w:i/>
          <w:color w:val="231F20"/>
          <w:spacing w:val="-15"/>
          <w:szCs w:val="18"/>
          <w:lang w:val="en-US"/>
        </w:rPr>
        <w:t xml:space="preserve"> </w:t>
      </w:r>
      <w:r w:rsidRPr="00722006">
        <w:rPr>
          <w:i/>
          <w:color w:val="231F20"/>
          <w:spacing w:val="-2"/>
          <w:szCs w:val="18"/>
          <w:lang w:val="en-US"/>
        </w:rPr>
        <w:t>f</w:t>
      </w:r>
      <w:r w:rsidRPr="00722006">
        <w:rPr>
          <w:i/>
          <w:color w:val="231F20"/>
          <w:spacing w:val="-1"/>
          <w:szCs w:val="18"/>
          <w:lang w:val="en-US"/>
        </w:rPr>
        <w:t>o</w:t>
      </w:r>
      <w:r w:rsidRPr="00722006">
        <w:rPr>
          <w:i/>
          <w:color w:val="231F20"/>
          <w:szCs w:val="18"/>
          <w:lang w:val="en-US"/>
        </w:rPr>
        <w:t>r</w:t>
      </w:r>
      <w:r w:rsidRPr="00722006">
        <w:rPr>
          <w:i/>
          <w:color w:val="231F20"/>
          <w:spacing w:val="-6"/>
          <w:szCs w:val="18"/>
          <w:lang w:val="en-US"/>
        </w:rPr>
        <w:t xml:space="preserve"> </w:t>
      </w:r>
      <w:r w:rsidRPr="00722006">
        <w:rPr>
          <w:i/>
          <w:color w:val="231F20"/>
          <w:spacing w:val="-3"/>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9"/>
          <w:szCs w:val="18"/>
          <w:lang w:val="en-US"/>
        </w:rPr>
        <w:t xml:space="preserve"> </w:t>
      </w:r>
      <w:r w:rsidRPr="00722006">
        <w:rPr>
          <w:i/>
          <w:color w:val="231F20"/>
          <w:spacing w:val="-1"/>
          <w:szCs w:val="18"/>
          <w:lang w:val="en-US"/>
        </w:rPr>
        <w:t>Le</w:t>
      </w:r>
      <w:r w:rsidRPr="00722006">
        <w:rPr>
          <w:i/>
          <w:color w:val="231F20"/>
          <w:spacing w:val="-3"/>
          <w:szCs w:val="18"/>
          <w:lang w:val="en-US"/>
        </w:rPr>
        <w:t>v</w:t>
      </w:r>
      <w:r w:rsidRPr="00722006">
        <w:rPr>
          <w:i/>
          <w:color w:val="231F20"/>
          <w:spacing w:val="-1"/>
          <w:szCs w:val="18"/>
          <w:lang w:val="en-US"/>
        </w:rPr>
        <w:t>e</w:t>
      </w:r>
      <w:r w:rsidRPr="00722006">
        <w:rPr>
          <w:i/>
          <w:color w:val="231F20"/>
          <w:szCs w:val="18"/>
          <w:lang w:val="en-US"/>
        </w:rPr>
        <w:t>l</w:t>
      </w:r>
      <w:r w:rsidRPr="00722006">
        <w:rPr>
          <w:i/>
          <w:color w:val="231F20"/>
          <w:spacing w:val="-11"/>
          <w:szCs w:val="18"/>
          <w:lang w:val="en-US"/>
        </w:rPr>
        <w:t xml:space="preserve"> </w:t>
      </w:r>
      <w:r w:rsidRPr="00722006">
        <w:rPr>
          <w:i/>
          <w:color w:val="231F20"/>
          <w:szCs w:val="18"/>
          <w:lang w:val="en-US"/>
        </w:rPr>
        <w:t>1</w:t>
      </w:r>
      <w:r w:rsidRPr="00722006">
        <w:rPr>
          <w:i/>
          <w:color w:val="231F20"/>
          <w:spacing w:val="-7"/>
          <w:szCs w:val="18"/>
          <w:lang w:val="en-US"/>
        </w:rPr>
        <w:t xml:space="preserve"> </w:t>
      </w:r>
      <w:r w:rsidRPr="00722006">
        <w:rPr>
          <w:i/>
          <w:color w:val="231F20"/>
          <w:spacing w:val="-1"/>
          <w:szCs w:val="18"/>
          <w:lang w:val="en-US"/>
        </w:rPr>
        <w:t xml:space="preserve">PSAs </w:t>
      </w:r>
      <w:r w:rsidRPr="00722006">
        <w:rPr>
          <w:i/>
          <w:color w:val="231F20"/>
          <w:spacing w:val="-2"/>
          <w:szCs w:val="18"/>
          <w:lang w:val="en-US"/>
        </w:rPr>
        <w:t>f</w:t>
      </w:r>
      <w:r w:rsidRPr="00722006">
        <w:rPr>
          <w:i/>
          <w:color w:val="231F20"/>
          <w:spacing w:val="-1"/>
          <w:szCs w:val="18"/>
          <w:lang w:val="en-US"/>
        </w:rPr>
        <w:t>o</w:t>
      </w:r>
      <w:r w:rsidRPr="00722006">
        <w:rPr>
          <w:i/>
          <w:color w:val="231F20"/>
          <w:szCs w:val="18"/>
          <w:lang w:val="en-US"/>
        </w:rPr>
        <w:t>r</w:t>
      </w:r>
      <w:r w:rsidRPr="00722006">
        <w:rPr>
          <w:i/>
          <w:color w:val="231F20"/>
          <w:spacing w:val="-6"/>
          <w:szCs w:val="18"/>
          <w:lang w:val="en-US"/>
        </w:rPr>
        <w:t xml:space="preserve"> </w:t>
      </w:r>
      <w:r w:rsidRPr="00722006">
        <w:rPr>
          <w:i/>
          <w:color w:val="231F20"/>
          <w:szCs w:val="18"/>
          <w:lang w:val="en-US"/>
        </w:rPr>
        <w:t>s</w:t>
      </w:r>
      <w:r w:rsidRPr="00722006">
        <w:rPr>
          <w:i/>
          <w:color w:val="231F20"/>
          <w:spacing w:val="-3"/>
          <w:szCs w:val="18"/>
          <w:lang w:val="en-US"/>
        </w:rPr>
        <w:t>i</w:t>
      </w:r>
      <w:r w:rsidRPr="00722006">
        <w:rPr>
          <w:i/>
          <w:color w:val="231F20"/>
          <w:spacing w:val="-1"/>
          <w:szCs w:val="18"/>
          <w:lang w:val="en-US"/>
        </w:rPr>
        <w:t>mi</w:t>
      </w:r>
      <w:r w:rsidRPr="00722006">
        <w:rPr>
          <w:i/>
          <w:color w:val="231F20"/>
          <w:spacing w:val="-3"/>
          <w:szCs w:val="18"/>
          <w:lang w:val="en-US"/>
        </w:rPr>
        <w:t>l</w:t>
      </w:r>
      <w:r w:rsidRPr="00722006">
        <w:rPr>
          <w:i/>
          <w:color w:val="231F20"/>
          <w:spacing w:val="-2"/>
          <w:szCs w:val="18"/>
          <w:lang w:val="en-US"/>
        </w:rPr>
        <w:t>a</w:t>
      </w:r>
      <w:r w:rsidRPr="00722006">
        <w:rPr>
          <w:i/>
          <w:color w:val="231F20"/>
          <w:szCs w:val="18"/>
          <w:lang w:val="en-US"/>
        </w:rPr>
        <w:t>r</w:t>
      </w:r>
      <w:r w:rsidRPr="00722006">
        <w:rPr>
          <w:i/>
          <w:color w:val="231F20"/>
          <w:spacing w:val="-10"/>
          <w:szCs w:val="18"/>
          <w:lang w:val="en-US"/>
        </w:rPr>
        <w:t xml:space="preserve"> </w:t>
      </w:r>
      <w:r w:rsidRPr="00722006">
        <w:rPr>
          <w:i/>
          <w:color w:val="231F20"/>
          <w:spacing w:val="-1"/>
          <w:szCs w:val="18"/>
          <w:lang w:val="en-US"/>
        </w:rPr>
        <w:t>pla</w:t>
      </w:r>
      <w:r w:rsidRPr="00722006">
        <w:rPr>
          <w:i/>
          <w:color w:val="231F20"/>
          <w:spacing w:val="-4"/>
          <w:szCs w:val="18"/>
          <w:lang w:val="en-US"/>
        </w:rPr>
        <w:t>n</w:t>
      </w:r>
      <w:r w:rsidRPr="00722006">
        <w:rPr>
          <w:i/>
          <w:color w:val="231F20"/>
          <w:spacing w:val="-1"/>
          <w:szCs w:val="18"/>
          <w:lang w:val="en-US"/>
        </w:rPr>
        <w:t>t</w:t>
      </w:r>
      <w:r w:rsidRPr="00722006">
        <w:rPr>
          <w:i/>
          <w:color w:val="231F20"/>
          <w:szCs w:val="18"/>
          <w:lang w:val="en-US"/>
        </w:rPr>
        <w:t>s</w:t>
      </w:r>
      <w:r w:rsidRPr="00722006">
        <w:rPr>
          <w:i/>
          <w:color w:val="231F20"/>
          <w:spacing w:val="-8"/>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6"/>
          <w:szCs w:val="18"/>
          <w:lang w:val="en-US"/>
        </w:rPr>
        <w:t xml:space="preserve"> </w:t>
      </w:r>
      <w:r w:rsidRPr="00722006">
        <w:rPr>
          <w:i/>
          <w:color w:val="231F20"/>
          <w:spacing w:val="-1"/>
          <w:szCs w:val="18"/>
          <w:lang w:val="en-US"/>
        </w:rPr>
        <w:t>wi</w:t>
      </w:r>
      <w:r w:rsidRPr="00722006">
        <w:rPr>
          <w:i/>
          <w:color w:val="231F20"/>
          <w:spacing w:val="-3"/>
          <w:szCs w:val="18"/>
          <w:lang w:val="en-US"/>
        </w:rPr>
        <w:t>t</w:t>
      </w:r>
      <w:r w:rsidRPr="00722006">
        <w:rPr>
          <w:i/>
          <w:color w:val="231F20"/>
          <w:szCs w:val="18"/>
          <w:lang w:val="en-US"/>
        </w:rPr>
        <w:t>h</w:t>
      </w:r>
      <w:r w:rsidRPr="00722006">
        <w:rPr>
          <w:i/>
          <w:color w:val="231F20"/>
          <w:spacing w:val="-7"/>
          <w:szCs w:val="18"/>
          <w:lang w:val="en-US"/>
        </w:rPr>
        <w:t xml:space="preserve"> </w:t>
      </w:r>
      <w:r w:rsidRPr="00722006">
        <w:rPr>
          <w:i/>
          <w:color w:val="231F20"/>
          <w:spacing w:val="-1"/>
          <w:szCs w:val="18"/>
          <w:lang w:val="en-US"/>
        </w:rPr>
        <w:t>ex</w:t>
      </w:r>
      <w:r w:rsidRPr="00722006">
        <w:rPr>
          <w:i/>
          <w:color w:val="231F20"/>
          <w:spacing w:val="-3"/>
          <w:szCs w:val="18"/>
          <w:lang w:val="en-US"/>
        </w:rPr>
        <w:t>i</w:t>
      </w:r>
      <w:r w:rsidRPr="00722006">
        <w:rPr>
          <w:i/>
          <w:color w:val="231F20"/>
          <w:spacing w:val="-2"/>
          <w:szCs w:val="18"/>
          <w:lang w:val="en-US"/>
        </w:rPr>
        <w:t>s</w:t>
      </w:r>
      <w:r w:rsidRPr="00722006">
        <w:rPr>
          <w:i/>
          <w:color w:val="231F20"/>
          <w:spacing w:val="-1"/>
          <w:szCs w:val="18"/>
          <w:lang w:val="en-US"/>
        </w:rPr>
        <w:t>t</w:t>
      </w:r>
      <w:r w:rsidRPr="00722006">
        <w:rPr>
          <w:i/>
          <w:color w:val="231F20"/>
          <w:spacing w:val="-3"/>
          <w:szCs w:val="18"/>
          <w:lang w:val="en-US"/>
        </w:rPr>
        <w:t>i</w:t>
      </w:r>
      <w:r w:rsidRPr="00722006">
        <w:rPr>
          <w:i/>
          <w:color w:val="231F20"/>
          <w:spacing w:val="-1"/>
          <w:szCs w:val="18"/>
          <w:lang w:val="en-US"/>
        </w:rPr>
        <w:t>n</w:t>
      </w:r>
      <w:r w:rsidRPr="00722006">
        <w:rPr>
          <w:i/>
          <w:color w:val="231F20"/>
          <w:szCs w:val="18"/>
          <w:lang w:val="en-US"/>
        </w:rPr>
        <w:t>g</w:t>
      </w:r>
      <w:r w:rsidRPr="00722006">
        <w:rPr>
          <w:i/>
          <w:color w:val="231F20"/>
          <w:spacing w:val="-10"/>
          <w:szCs w:val="18"/>
          <w:lang w:val="en-US"/>
        </w:rPr>
        <w:t xml:space="preserve"> </w:t>
      </w:r>
      <w:r w:rsidRPr="00722006">
        <w:rPr>
          <w:i/>
          <w:color w:val="231F20"/>
          <w:spacing w:val="-1"/>
          <w:szCs w:val="18"/>
          <w:lang w:val="en-US"/>
        </w:rPr>
        <w:t>sa</w:t>
      </w:r>
      <w:r w:rsidRPr="00722006">
        <w:rPr>
          <w:i/>
          <w:color w:val="231F20"/>
          <w:spacing w:val="-2"/>
          <w:szCs w:val="18"/>
          <w:lang w:val="en-US"/>
        </w:rPr>
        <w:t>fe</w:t>
      </w:r>
      <w:r w:rsidRPr="00722006">
        <w:rPr>
          <w:i/>
          <w:color w:val="231F20"/>
          <w:spacing w:val="-1"/>
          <w:szCs w:val="18"/>
          <w:lang w:val="en-US"/>
        </w:rPr>
        <w:t>t</w:t>
      </w:r>
      <w:r w:rsidRPr="00722006">
        <w:rPr>
          <w:i/>
          <w:color w:val="231F20"/>
          <w:szCs w:val="18"/>
          <w:lang w:val="en-US"/>
        </w:rPr>
        <w:t>y</w:t>
      </w:r>
      <w:r w:rsidRPr="00722006">
        <w:rPr>
          <w:i/>
          <w:color w:val="231F20"/>
          <w:spacing w:val="-8"/>
          <w:szCs w:val="18"/>
          <w:lang w:val="en-US"/>
        </w:rPr>
        <w:t xml:space="preserve"> </w:t>
      </w:r>
      <w:r w:rsidRPr="00722006">
        <w:rPr>
          <w:i/>
          <w:color w:val="231F20"/>
          <w:spacing w:val="-1"/>
          <w:szCs w:val="18"/>
          <w:lang w:val="en-US"/>
        </w:rPr>
        <w:t>s</w:t>
      </w:r>
      <w:r w:rsidRPr="00722006">
        <w:rPr>
          <w:i/>
          <w:color w:val="231F20"/>
          <w:spacing w:val="-3"/>
          <w:szCs w:val="18"/>
          <w:lang w:val="en-US"/>
        </w:rPr>
        <w:t>t</w:t>
      </w:r>
      <w:r w:rsidRPr="00722006">
        <w:rPr>
          <w:i/>
          <w:color w:val="231F20"/>
          <w:spacing w:val="-1"/>
          <w:szCs w:val="18"/>
          <w:lang w:val="en-US"/>
        </w:rPr>
        <w:t>anda</w:t>
      </w:r>
      <w:r w:rsidRPr="00722006">
        <w:rPr>
          <w:i/>
          <w:color w:val="231F20"/>
          <w:spacing w:val="-2"/>
          <w:szCs w:val="18"/>
          <w:lang w:val="en-US"/>
        </w:rPr>
        <w:t>r</w:t>
      </w:r>
      <w:r w:rsidRPr="00722006">
        <w:rPr>
          <w:i/>
          <w:color w:val="231F20"/>
          <w:spacing w:val="-1"/>
          <w:szCs w:val="18"/>
          <w:lang w:val="en-US"/>
        </w:rPr>
        <w:t>d</w:t>
      </w:r>
      <w:r w:rsidRPr="00722006">
        <w:rPr>
          <w:i/>
          <w:color w:val="231F20"/>
          <w:szCs w:val="18"/>
          <w:lang w:val="en-US"/>
        </w:rPr>
        <w:t>s</w:t>
      </w:r>
      <w:r w:rsidRPr="00722006">
        <w:rPr>
          <w:i/>
          <w:color w:val="231F20"/>
          <w:spacing w:val="-11"/>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6"/>
          <w:szCs w:val="18"/>
          <w:lang w:val="en-US"/>
        </w:rPr>
        <w:t xml:space="preserve"> </w:t>
      </w:r>
      <w:r w:rsidRPr="00722006">
        <w:rPr>
          <w:i/>
          <w:color w:val="231F20"/>
          <w:spacing w:val="-1"/>
          <w:szCs w:val="18"/>
          <w:lang w:val="en-US"/>
        </w:rPr>
        <w:t>gu</w:t>
      </w:r>
      <w:r w:rsidRPr="00722006">
        <w:rPr>
          <w:i/>
          <w:color w:val="231F20"/>
          <w:spacing w:val="-3"/>
          <w:szCs w:val="18"/>
          <w:lang w:val="en-US"/>
        </w:rPr>
        <w:t>i</w:t>
      </w:r>
      <w:r w:rsidRPr="00722006">
        <w:rPr>
          <w:i/>
          <w:color w:val="231F20"/>
          <w:spacing w:val="-1"/>
          <w:szCs w:val="18"/>
          <w:lang w:val="en-US"/>
        </w:rPr>
        <w:t>de</w:t>
      </w:r>
      <w:r w:rsidRPr="00722006">
        <w:rPr>
          <w:i/>
          <w:color w:val="231F20"/>
          <w:spacing w:val="-3"/>
          <w:szCs w:val="18"/>
          <w:lang w:val="en-US"/>
        </w:rPr>
        <w:t>l</w:t>
      </w:r>
      <w:r w:rsidRPr="00722006">
        <w:rPr>
          <w:i/>
          <w:color w:val="231F20"/>
          <w:szCs w:val="18"/>
          <w:lang w:val="en-US"/>
        </w:rPr>
        <w:t>i</w:t>
      </w:r>
      <w:r w:rsidRPr="00722006">
        <w:rPr>
          <w:i/>
          <w:color w:val="231F20"/>
          <w:spacing w:val="-1"/>
          <w:szCs w:val="18"/>
          <w:lang w:val="en-US"/>
        </w:rPr>
        <w:t>nes;</w:t>
      </w:r>
    </w:p>
    <w:p w14:paraId="36F2CD69" w14:textId="77777777" w:rsidR="00582398" w:rsidRPr="00722006" w:rsidRDefault="00582398" w:rsidP="00EF3559">
      <w:pPr>
        <w:pStyle w:val="Paragraphedeliste"/>
        <w:numPr>
          <w:ilvl w:val="0"/>
          <w:numId w:val="32"/>
        </w:numPr>
        <w:tabs>
          <w:tab w:val="left" w:pos="567"/>
        </w:tabs>
        <w:spacing w:line="240" w:lineRule="auto"/>
        <w:ind w:right="56"/>
        <w:rPr>
          <w:i/>
          <w:szCs w:val="18"/>
          <w:lang w:val="en-US"/>
        </w:rPr>
      </w:pPr>
      <w:r w:rsidRPr="00722006">
        <w:rPr>
          <w:i/>
          <w:color w:val="231F20"/>
          <w:szCs w:val="18"/>
          <w:lang w:val="en-US"/>
        </w:rPr>
        <w:t>I</w:t>
      </w:r>
      <w:r w:rsidRPr="00722006">
        <w:rPr>
          <w:i/>
          <w:color w:val="231F20"/>
          <w:spacing w:val="1"/>
          <w:szCs w:val="18"/>
          <w:lang w:val="en-US"/>
        </w:rPr>
        <w:t>de</w:t>
      </w:r>
      <w:r w:rsidRPr="00722006">
        <w:rPr>
          <w:i/>
          <w:color w:val="231F20"/>
          <w:szCs w:val="18"/>
          <w:lang w:val="en-US"/>
        </w:rPr>
        <w:t>n</w:t>
      </w:r>
      <w:r w:rsidRPr="00722006">
        <w:rPr>
          <w:i/>
          <w:color w:val="231F20"/>
          <w:spacing w:val="2"/>
          <w:szCs w:val="18"/>
          <w:lang w:val="en-US"/>
        </w:rPr>
        <w:t>t</w:t>
      </w:r>
      <w:r w:rsidRPr="00722006">
        <w:rPr>
          <w:i/>
          <w:color w:val="231F20"/>
          <w:szCs w:val="18"/>
          <w:lang w:val="en-US"/>
        </w:rPr>
        <w:t>if</w:t>
      </w:r>
      <w:r w:rsidRPr="00722006">
        <w:rPr>
          <w:i/>
          <w:color w:val="231F20"/>
          <w:spacing w:val="2"/>
          <w:szCs w:val="18"/>
          <w:lang w:val="en-US"/>
        </w:rPr>
        <w:t>i</w:t>
      </w:r>
      <w:r w:rsidRPr="00722006">
        <w:rPr>
          <w:i/>
          <w:color w:val="231F20"/>
          <w:spacing w:val="-1"/>
          <w:szCs w:val="18"/>
          <w:lang w:val="en-US"/>
        </w:rPr>
        <w:t>c</w:t>
      </w:r>
      <w:r w:rsidRPr="00722006">
        <w:rPr>
          <w:i/>
          <w:color w:val="231F20"/>
          <w:spacing w:val="1"/>
          <w:szCs w:val="18"/>
          <w:lang w:val="en-US"/>
        </w:rPr>
        <w:t>a</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o</w:t>
      </w:r>
      <w:r w:rsidRPr="00722006">
        <w:rPr>
          <w:i/>
          <w:color w:val="231F20"/>
          <w:szCs w:val="18"/>
          <w:lang w:val="en-US"/>
        </w:rPr>
        <w:t xml:space="preserve">n </w:t>
      </w:r>
      <w:r w:rsidRPr="00722006">
        <w:rPr>
          <w:i/>
          <w:color w:val="231F20"/>
          <w:spacing w:val="1"/>
          <w:szCs w:val="18"/>
          <w:lang w:val="en-US"/>
        </w:rPr>
        <w:t>o</w:t>
      </w:r>
      <w:r w:rsidRPr="00722006">
        <w:rPr>
          <w:i/>
          <w:color w:val="231F20"/>
          <w:szCs w:val="18"/>
          <w:lang w:val="en-US"/>
        </w:rPr>
        <w:t>f</w:t>
      </w:r>
      <w:r w:rsidRPr="00722006">
        <w:rPr>
          <w:i/>
          <w:color w:val="231F20"/>
          <w:spacing w:val="10"/>
          <w:szCs w:val="18"/>
          <w:lang w:val="en-US"/>
        </w:rPr>
        <w:t xml:space="preserve"> </w:t>
      </w:r>
      <w:r w:rsidRPr="00722006">
        <w:rPr>
          <w:i/>
          <w:color w:val="231F20"/>
          <w:szCs w:val="18"/>
          <w:lang w:val="en-US"/>
        </w:rPr>
        <w:t>i</w:t>
      </w:r>
      <w:r w:rsidRPr="00722006">
        <w:rPr>
          <w:i/>
          <w:color w:val="231F20"/>
          <w:spacing w:val="1"/>
          <w:szCs w:val="18"/>
          <w:lang w:val="en-US"/>
        </w:rPr>
        <w:t>n</w:t>
      </w:r>
      <w:r w:rsidRPr="00722006">
        <w:rPr>
          <w:i/>
          <w:color w:val="231F20"/>
          <w:szCs w:val="18"/>
          <w:lang w:val="en-US"/>
        </w:rPr>
        <w:t>it</w:t>
      </w:r>
      <w:r w:rsidRPr="00722006">
        <w:rPr>
          <w:i/>
          <w:color w:val="231F20"/>
          <w:spacing w:val="2"/>
          <w:szCs w:val="18"/>
          <w:lang w:val="en-US"/>
        </w:rPr>
        <w:t>i</w:t>
      </w:r>
      <w:r w:rsidRPr="00722006">
        <w:rPr>
          <w:i/>
          <w:color w:val="231F20"/>
          <w:spacing w:val="1"/>
          <w:szCs w:val="18"/>
          <w:lang w:val="en-US"/>
        </w:rPr>
        <w:t>a</w:t>
      </w:r>
      <w:r w:rsidRPr="00722006">
        <w:rPr>
          <w:i/>
          <w:color w:val="231F20"/>
          <w:szCs w:val="18"/>
          <w:lang w:val="en-US"/>
        </w:rPr>
        <w:t>ti</w:t>
      </w:r>
      <w:r w:rsidRPr="00722006">
        <w:rPr>
          <w:i/>
          <w:color w:val="231F20"/>
          <w:spacing w:val="1"/>
          <w:szCs w:val="18"/>
          <w:lang w:val="en-US"/>
        </w:rPr>
        <w:t>n</w:t>
      </w:r>
      <w:r w:rsidRPr="00722006">
        <w:rPr>
          <w:i/>
          <w:color w:val="231F20"/>
          <w:szCs w:val="18"/>
          <w:lang w:val="en-US"/>
        </w:rPr>
        <w:t>g</w:t>
      </w:r>
      <w:r w:rsidRPr="00722006">
        <w:rPr>
          <w:i/>
          <w:color w:val="231F20"/>
          <w:spacing w:val="3"/>
          <w:szCs w:val="18"/>
          <w:lang w:val="en-US"/>
        </w:rPr>
        <w:t xml:space="preserve"> </w:t>
      </w:r>
      <w:r w:rsidRPr="00722006">
        <w:rPr>
          <w:i/>
          <w:color w:val="231F20"/>
          <w:spacing w:val="1"/>
          <w:szCs w:val="18"/>
          <w:lang w:val="en-US"/>
        </w:rPr>
        <w:t>even</w:t>
      </w:r>
      <w:r w:rsidRPr="00722006">
        <w:rPr>
          <w:i/>
          <w:color w:val="231F20"/>
          <w:szCs w:val="18"/>
          <w:lang w:val="en-US"/>
        </w:rPr>
        <w:t>ts</w:t>
      </w:r>
      <w:r w:rsidRPr="00722006">
        <w:rPr>
          <w:i/>
          <w:color w:val="231F20"/>
          <w:spacing w:val="6"/>
          <w:szCs w:val="18"/>
          <w:lang w:val="en-US"/>
        </w:rPr>
        <w:t xml:space="preserve"> </w:t>
      </w:r>
      <w:r w:rsidRPr="00722006">
        <w:rPr>
          <w:i/>
          <w:color w:val="231F20"/>
          <w:szCs w:val="18"/>
          <w:lang w:val="en-US"/>
        </w:rPr>
        <w:t>on</w:t>
      </w:r>
      <w:r w:rsidRPr="00722006">
        <w:rPr>
          <w:i/>
          <w:color w:val="231F20"/>
          <w:spacing w:val="10"/>
          <w:szCs w:val="18"/>
          <w:lang w:val="en-US"/>
        </w:rPr>
        <w:t xml:space="preserve"> </w:t>
      </w:r>
      <w:r w:rsidRPr="00722006">
        <w:rPr>
          <w:i/>
          <w:color w:val="231F20"/>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7"/>
          <w:szCs w:val="18"/>
          <w:lang w:val="en-US"/>
        </w:rPr>
        <w:t xml:space="preserve"> </w:t>
      </w:r>
      <w:r w:rsidRPr="00722006">
        <w:rPr>
          <w:i/>
          <w:color w:val="231F20"/>
          <w:spacing w:val="1"/>
          <w:szCs w:val="18"/>
          <w:lang w:val="en-US"/>
        </w:rPr>
        <w:t>ba</w:t>
      </w:r>
      <w:r w:rsidRPr="00722006">
        <w:rPr>
          <w:i/>
          <w:color w:val="231F20"/>
          <w:szCs w:val="18"/>
          <w:lang w:val="en-US"/>
        </w:rPr>
        <w:t>sis</w:t>
      </w:r>
      <w:r w:rsidRPr="00722006">
        <w:rPr>
          <w:i/>
          <w:color w:val="231F20"/>
          <w:spacing w:val="7"/>
          <w:szCs w:val="18"/>
          <w:lang w:val="en-US"/>
        </w:rPr>
        <w:t xml:space="preserve"> </w:t>
      </w:r>
      <w:r w:rsidRPr="00722006">
        <w:rPr>
          <w:i/>
          <w:color w:val="231F20"/>
          <w:spacing w:val="1"/>
          <w:szCs w:val="18"/>
          <w:lang w:val="en-US"/>
        </w:rPr>
        <w:t>o</w:t>
      </w:r>
      <w:r w:rsidRPr="00722006">
        <w:rPr>
          <w:i/>
          <w:color w:val="231F20"/>
          <w:szCs w:val="18"/>
          <w:lang w:val="en-US"/>
        </w:rPr>
        <w:t>f</w:t>
      </w:r>
      <w:r w:rsidRPr="00722006">
        <w:rPr>
          <w:i/>
          <w:color w:val="231F20"/>
          <w:spacing w:val="10"/>
          <w:szCs w:val="18"/>
          <w:lang w:val="en-US"/>
        </w:rPr>
        <w:t xml:space="preserve"> </w:t>
      </w:r>
      <w:r w:rsidRPr="00722006">
        <w:rPr>
          <w:i/>
          <w:color w:val="231F20"/>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7"/>
          <w:szCs w:val="18"/>
          <w:lang w:val="en-US"/>
        </w:rPr>
        <w:t xml:space="preserve"> </w:t>
      </w:r>
      <w:r w:rsidRPr="00722006">
        <w:rPr>
          <w:i/>
          <w:color w:val="231F20"/>
          <w:spacing w:val="1"/>
          <w:szCs w:val="18"/>
          <w:lang w:val="en-US"/>
        </w:rPr>
        <w:t>ana</w:t>
      </w:r>
      <w:r w:rsidRPr="00722006">
        <w:rPr>
          <w:i/>
          <w:color w:val="231F20"/>
          <w:szCs w:val="18"/>
          <w:lang w:val="en-US"/>
        </w:rPr>
        <w:t>l</w:t>
      </w:r>
      <w:r w:rsidRPr="00722006">
        <w:rPr>
          <w:i/>
          <w:color w:val="231F20"/>
          <w:spacing w:val="1"/>
          <w:szCs w:val="18"/>
          <w:lang w:val="en-US"/>
        </w:rPr>
        <w:t>y</w:t>
      </w:r>
      <w:r w:rsidRPr="00722006">
        <w:rPr>
          <w:i/>
          <w:color w:val="231F20"/>
          <w:szCs w:val="18"/>
          <w:lang w:val="en-US"/>
        </w:rPr>
        <w:t>sis</w:t>
      </w:r>
      <w:r w:rsidRPr="00722006">
        <w:rPr>
          <w:i/>
          <w:color w:val="231F20"/>
          <w:spacing w:val="5"/>
          <w:szCs w:val="18"/>
          <w:lang w:val="en-US"/>
        </w:rPr>
        <w:t xml:space="preserve"> </w:t>
      </w:r>
      <w:r w:rsidRPr="00722006">
        <w:rPr>
          <w:i/>
          <w:color w:val="231F20"/>
          <w:spacing w:val="1"/>
          <w:szCs w:val="18"/>
          <w:lang w:val="en-US"/>
        </w:rPr>
        <w:t>o</w:t>
      </w:r>
      <w:r w:rsidRPr="00722006">
        <w:rPr>
          <w:i/>
          <w:color w:val="231F20"/>
          <w:szCs w:val="18"/>
          <w:lang w:val="en-US"/>
        </w:rPr>
        <w:t>f</w:t>
      </w:r>
      <w:r w:rsidRPr="00722006">
        <w:rPr>
          <w:i/>
          <w:color w:val="231F20"/>
          <w:spacing w:val="10"/>
          <w:szCs w:val="18"/>
          <w:lang w:val="en-US"/>
        </w:rPr>
        <w:t xml:space="preserve"> </w:t>
      </w:r>
      <w:r w:rsidRPr="00722006">
        <w:rPr>
          <w:i/>
          <w:color w:val="231F20"/>
          <w:szCs w:val="18"/>
          <w:lang w:val="en-US"/>
        </w:rPr>
        <w:t>o</w:t>
      </w:r>
      <w:r w:rsidRPr="00722006">
        <w:rPr>
          <w:i/>
          <w:color w:val="231F20"/>
          <w:spacing w:val="1"/>
          <w:szCs w:val="18"/>
          <w:lang w:val="en-US"/>
        </w:rPr>
        <w:t>pe</w:t>
      </w:r>
      <w:r w:rsidRPr="00722006">
        <w:rPr>
          <w:i/>
          <w:color w:val="231F20"/>
          <w:szCs w:val="18"/>
          <w:lang w:val="en-US"/>
        </w:rPr>
        <w:t>r</w:t>
      </w:r>
      <w:r w:rsidRPr="00722006">
        <w:rPr>
          <w:i/>
          <w:color w:val="231F20"/>
          <w:spacing w:val="1"/>
          <w:szCs w:val="18"/>
          <w:lang w:val="en-US"/>
        </w:rPr>
        <w:t>a</w:t>
      </w:r>
      <w:r w:rsidRPr="00722006">
        <w:rPr>
          <w:i/>
          <w:color w:val="231F20"/>
          <w:szCs w:val="18"/>
          <w:lang w:val="en-US"/>
        </w:rPr>
        <w:t>ti</w:t>
      </w:r>
      <w:r w:rsidRPr="00722006">
        <w:rPr>
          <w:i/>
          <w:color w:val="231F20"/>
          <w:spacing w:val="1"/>
          <w:szCs w:val="18"/>
          <w:lang w:val="en-US"/>
        </w:rPr>
        <w:t>n</w:t>
      </w:r>
      <w:r w:rsidRPr="00722006">
        <w:rPr>
          <w:i/>
          <w:color w:val="231F20"/>
          <w:szCs w:val="18"/>
          <w:lang w:val="en-US"/>
        </w:rPr>
        <w:t xml:space="preserve">g </w:t>
      </w:r>
      <w:r w:rsidRPr="00722006">
        <w:rPr>
          <w:i/>
          <w:color w:val="231F20"/>
          <w:spacing w:val="1"/>
          <w:szCs w:val="18"/>
          <w:lang w:val="en-US"/>
        </w:rPr>
        <w:t>ex</w:t>
      </w:r>
      <w:r w:rsidRPr="00722006">
        <w:rPr>
          <w:i/>
          <w:color w:val="231F20"/>
          <w:spacing w:val="-1"/>
          <w:szCs w:val="18"/>
          <w:lang w:val="en-US"/>
        </w:rPr>
        <w:t>p</w:t>
      </w:r>
      <w:r w:rsidRPr="00722006">
        <w:rPr>
          <w:i/>
          <w:color w:val="231F20"/>
          <w:spacing w:val="1"/>
          <w:szCs w:val="18"/>
          <w:lang w:val="en-US"/>
        </w:rPr>
        <w:t>e</w:t>
      </w:r>
      <w:r w:rsidRPr="00722006">
        <w:rPr>
          <w:i/>
          <w:color w:val="231F20"/>
          <w:szCs w:val="18"/>
          <w:lang w:val="en-US"/>
        </w:rPr>
        <w:t>r</w:t>
      </w:r>
      <w:r w:rsidRPr="00722006">
        <w:rPr>
          <w:i/>
          <w:color w:val="231F20"/>
          <w:spacing w:val="2"/>
          <w:szCs w:val="18"/>
          <w:lang w:val="en-US"/>
        </w:rPr>
        <w:t>i</w:t>
      </w:r>
      <w:r w:rsidRPr="00722006">
        <w:rPr>
          <w:i/>
          <w:color w:val="231F20"/>
          <w:spacing w:val="-1"/>
          <w:szCs w:val="18"/>
          <w:lang w:val="en-US"/>
        </w:rPr>
        <w:t>e</w:t>
      </w:r>
      <w:r w:rsidRPr="00722006">
        <w:rPr>
          <w:i/>
          <w:color w:val="231F20"/>
          <w:spacing w:val="1"/>
          <w:szCs w:val="18"/>
          <w:lang w:val="en-US"/>
        </w:rPr>
        <w:t>nc</w:t>
      </w:r>
      <w:r w:rsidRPr="00722006">
        <w:rPr>
          <w:i/>
          <w:color w:val="231F20"/>
          <w:szCs w:val="18"/>
          <w:lang w:val="en-US"/>
        </w:rPr>
        <w:t>e</w:t>
      </w:r>
      <w:r w:rsidRPr="00722006">
        <w:rPr>
          <w:i/>
          <w:color w:val="231F20"/>
          <w:spacing w:val="-8"/>
          <w:szCs w:val="18"/>
          <w:lang w:val="en-US"/>
        </w:rPr>
        <w:t xml:space="preserve"> </w:t>
      </w:r>
      <w:r w:rsidRPr="00722006">
        <w:rPr>
          <w:i/>
          <w:color w:val="231F20"/>
          <w:szCs w:val="18"/>
          <w:lang w:val="en-US"/>
        </w:rPr>
        <w:t>fr</w:t>
      </w:r>
      <w:r w:rsidRPr="00722006">
        <w:rPr>
          <w:i/>
          <w:color w:val="231F20"/>
          <w:spacing w:val="1"/>
          <w:szCs w:val="18"/>
          <w:lang w:val="en-US"/>
        </w:rPr>
        <w:t>o</w:t>
      </w:r>
      <w:r w:rsidRPr="00722006">
        <w:rPr>
          <w:i/>
          <w:color w:val="231F20"/>
          <w:szCs w:val="18"/>
          <w:lang w:val="en-US"/>
        </w:rPr>
        <w:t>m</w:t>
      </w:r>
      <w:r w:rsidRPr="00722006">
        <w:rPr>
          <w:i/>
          <w:color w:val="231F20"/>
          <w:spacing w:val="-3"/>
          <w:szCs w:val="18"/>
          <w:lang w:val="en-US"/>
        </w:rPr>
        <w:t xml:space="preserve"> </w:t>
      </w:r>
      <w:r w:rsidRPr="00722006">
        <w:rPr>
          <w:i/>
          <w:color w:val="231F20"/>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2"/>
          <w:szCs w:val="18"/>
          <w:lang w:val="en-US"/>
        </w:rPr>
        <w:t xml:space="preserve"> </w:t>
      </w:r>
      <w:r w:rsidRPr="00722006">
        <w:rPr>
          <w:i/>
          <w:color w:val="231F20"/>
          <w:spacing w:val="-1"/>
          <w:szCs w:val="18"/>
          <w:lang w:val="en-US"/>
        </w:rPr>
        <w:t>p</w:t>
      </w:r>
      <w:r w:rsidRPr="00722006">
        <w:rPr>
          <w:i/>
          <w:color w:val="231F20"/>
          <w:spacing w:val="2"/>
          <w:szCs w:val="18"/>
          <w:lang w:val="en-US"/>
        </w:rPr>
        <w:t>l</w:t>
      </w:r>
      <w:r w:rsidRPr="00722006">
        <w:rPr>
          <w:i/>
          <w:color w:val="231F20"/>
          <w:spacing w:val="-1"/>
          <w:szCs w:val="18"/>
          <w:lang w:val="en-US"/>
        </w:rPr>
        <w:t>a</w:t>
      </w:r>
      <w:r w:rsidRPr="00722006">
        <w:rPr>
          <w:i/>
          <w:color w:val="231F20"/>
          <w:spacing w:val="1"/>
          <w:szCs w:val="18"/>
          <w:lang w:val="en-US"/>
        </w:rPr>
        <w:t>n</w:t>
      </w:r>
      <w:r w:rsidRPr="00722006">
        <w:rPr>
          <w:i/>
          <w:color w:val="231F20"/>
          <w:szCs w:val="18"/>
          <w:lang w:val="en-US"/>
        </w:rPr>
        <w:t>t</w:t>
      </w:r>
      <w:r w:rsidRPr="00722006">
        <w:rPr>
          <w:i/>
          <w:color w:val="231F20"/>
          <w:spacing w:val="-4"/>
          <w:szCs w:val="18"/>
          <w:lang w:val="en-US"/>
        </w:rPr>
        <w:t xml:space="preserve"> </w:t>
      </w:r>
      <w:r w:rsidRPr="00722006">
        <w:rPr>
          <w:i/>
          <w:color w:val="231F20"/>
          <w:spacing w:val="1"/>
          <w:szCs w:val="18"/>
          <w:lang w:val="en-US"/>
        </w:rPr>
        <w:t>und</w:t>
      </w:r>
      <w:r w:rsidRPr="00722006">
        <w:rPr>
          <w:i/>
          <w:color w:val="231F20"/>
          <w:spacing w:val="-1"/>
          <w:szCs w:val="18"/>
          <w:lang w:val="en-US"/>
        </w:rPr>
        <w:t>e</w:t>
      </w:r>
      <w:r w:rsidRPr="00722006">
        <w:rPr>
          <w:i/>
          <w:color w:val="231F20"/>
          <w:szCs w:val="18"/>
          <w:lang w:val="en-US"/>
        </w:rPr>
        <w:t>r</w:t>
      </w:r>
      <w:r w:rsidRPr="00722006">
        <w:rPr>
          <w:i/>
          <w:color w:val="231F20"/>
          <w:spacing w:val="-5"/>
          <w:szCs w:val="18"/>
          <w:lang w:val="en-US"/>
        </w:rPr>
        <w:t xml:space="preserve"> </w:t>
      </w:r>
      <w:r w:rsidRPr="00722006">
        <w:rPr>
          <w:i/>
          <w:color w:val="231F20"/>
          <w:spacing w:val="1"/>
          <w:szCs w:val="18"/>
          <w:lang w:val="en-US"/>
        </w:rPr>
        <w:t>in</w:t>
      </w:r>
      <w:r w:rsidRPr="00722006">
        <w:rPr>
          <w:i/>
          <w:color w:val="231F20"/>
          <w:spacing w:val="-1"/>
          <w:szCs w:val="18"/>
          <w:lang w:val="en-US"/>
        </w:rPr>
        <w:t>v</w:t>
      </w:r>
      <w:r w:rsidRPr="00722006">
        <w:rPr>
          <w:i/>
          <w:color w:val="231F20"/>
          <w:spacing w:val="1"/>
          <w:szCs w:val="18"/>
          <w:lang w:val="en-US"/>
        </w:rPr>
        <w:t>es</w:t>
      </w:r>
      <w:r w:rsidRPr="00722006">
        <w:rPr>
          <w:i/>
          <w:color w:val="231F20"/>
          <w:szCs w:val="18"/>
          <w:lang w:val="en-US"/>
        </w:rPr>
        <w:t>t</w:t>
      </w:r>
      <w:r w:rsidRPr="00722006">
        <w:rPr>
          <w:i/>
          <w:color w:val="231F20"/>
          <w:spacing w:val="1"/>
          <w:szCs w:val="18"/>
          <w:lang w:val="en-US"/>
        </w:rPr>
        <w:t>ig</w:t>
      </w:r>
      <w:r w:rsidRPr="00722006">
        <w:rPr>
          <w:i/>
          <w:color w:val="231F20"/>
          <w:spacing w:val="-1"/>
          <w:szCs w:val="18"/>
          <w:lang w:val="en-US"/>
        </w:rPr>
        <w:t>a</w:t>
      </w:r>
      <w:r w:rsidRPr="00722006">
        <w:rPr>
          <w:i/>
          <w:color w:val="231F20"/>
          <w:spacing w:val="2"/>
          <w:szCs w:val="18"/>
          <w:lang w:val="en-US"/>
        </w:rPr>
        <w:t>t</w:t>
      </w:r>
      <w:r w:rsidRPr="00722006">
        <w:rPr>
          <w:i/>
          <w:color w:val="231F20"/>
          <w:szCs w:val="18"/>
          <w:lang w:val="en-US"/>
        </w:rPr>
        <w:t>i</w:t>
      </w:r>
      <w:r w:rsidRPr="00722006">
        <w:rPr>
          <w:i/>
          <w:color w:val="231F20"/>
          <w:spacing w:val="1"/>
          <w:szCs w:val="18"/>
          <w:lang w:val="en-US"/>
        </w:rPr>
        <w:t>o</w:t>
      </w:r>
      <w:r w:rsidRPr="00722006">
        <w:rPr>
          <w:i/>
          <w:color w:val="231F20"/>
          <w:szCs w:val="18"/>
          <w:lang w:val="en-US"/>
        </w:rPr>
        <w:t>n</w:t>
      </w:r>
      <w:r w:rsidRPr="00722006">
        <w:rPr>
          <w:i/>
          <w:color w:val="231F20"/>
          <w:spacing w:val="-12"/>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2"/>
          <w:szCs w:val="18"/>
          <w:lang w:val="en-US"/>
        </w:rPr>
        <w:t xml:space="preserve"> </w:t>
      </w:r>
      <w:r w:rsidRPr="00722006">
        <w:rPr>
          <w:i/>
          <w:color w:val="231F20"/>
          <w:szCs w:val="18"/>
          <w:lang w:val="en-US"/>
        </w:rPr>
        <w:t>fr</w:t>
      </w:r>
      <w:r w:rsidRPr="00722006">
        <w:rPr>
          <w:i/>
          <w:color w:val="231F20"/>
          <w:spacing w:val="1"/>
          <w:szCs w:val="18"/>
          <w:lang w:val="en-US"/>
        </w:rPr>
        <w:t>o</w:t>
      </w:r>
      <w:r w:rsidRPr="00722006">
        <w:rPr>
          <w:i/>
          <w:color w:val="231F20"/>
          <w:szCs w:val="18"/>
          <w:lang w:val="en-US"/>
        </w:rPr>
        <w:t>m</w:t>
      </w:r>
      <w:r w:rsidRPr="00722006">
        <w:rPr>
          <w:i/>
          <w:color w:val="231F20"/>
          <w:spacing w:val="-3"/>
          <w:szCs w:val="18"/>
          <w:lang w:val="en-US"/>
        </w:rPr>
        <w:t xml:space="preserve"> </w:t>
      </w:r>
      <w:r w:rsidRPr="00722006">
        <w:rPr>
          <w:i/>
          <w:color w:val="231F20"/>
          <w:spacing w:val="1"/>
          <w:szCs w:val="18"/>
          <w:lang w:val="en-US"/>
        </w:rPr>
        <w:t>s</w:t>
      </w:r>
      <w:r w:rsidRPr="00722006">
        <w:rPr>
          <w:i/>
          <w:color w:val="231F20"/>
          <w:szCs w:val="18"/>
          <w:lang w:val="en-US"/>
        </w:rPr>
        <w:t>i</w:t>
      </w:r>
      <w:r w:rsidRPr="00722006">
        <w:rPr>
          <w:i/>
          <w:color w:val="231F20"/>
          <w:spacing w:val="1"/>
          <w:szCs w:val="18"/>
          <w:lang w:val="en-US"/>
        </w:rPr>
        <w:t>m</w:t>
      </w:r>
      <w:r w:rsidRPr="00722006">
        <w:rPr>
          <w:i/>
          <w:color w:val="231F20"/>
          <w:szCs w:val="18"/>
          <w:lang w:val="en-US"/>
        </w:rPr>
        <w:t>i</w:t>
      </w:r>
      <w:r w:rsidRPr="00722006">
        <w:rPr>
          <w:i/>
          <w:color w:val="231F20"/>
          <w:spacing w:val="1"/>
          <w:szCs w:val="18"/>
          <w:lang w:val="en-US"/>
        </w:rPr>
        <w:t>l</w:t>
      </w:r>
      <w:r w:rsidRPr="00722006">
        <w:rPr>
          <w:i/>
          <w:color w:val="231F20"/>
          <w:spacing w:val="-1"/>
          <w:szCs w:val="18"/>
          <w:lang w:val="en-US"/>
        </w:rPr>
        <w:t>a</w:t>
      </w:r>
      <w:r w:rsidRPr="00722006">
        <w:rPr>
          <w:i/>
          <w:color w:val="231F20"/>
          <w:szCs w:val="18"/>
          <w:lang w:val="en-US"/>
        </w:rPr>
        <w:t>r</w:t>
      </w:r>
      <w:r w:rsidRPr="00722006">
        <w:rPr>
          <w:i/>
          <w:color w:val="231F20"/>
          <w:spacing w:val="-6"/>
          <w:szCs w:val="18"/>
          <w:lang w:val="en-US"/>
        </w:rPr>
        <w:t xml:space="preserve"> </w:t>
      </w:r>
      <w:r w:rsidRPr="00722006">
        <w:rPr>
          <w:i/>
          <w:color w:val="231F20"/>
          <w:spacing w:val="1"/>
          <w:szCs w:val="18"/>
          <w:lang w:val="en-US"/>
        </w:rPr>
        <w:t>p</w:t>
      </w:r>
      <w:r w:rsidRPr="00722006">
        <w:rPr>
          <w:i/>
          <w:color w:val="231F20"/>
          <w:szCs w:val="18"/>
          <w:lang w:val="en-US"/>
        </w:rPr>
        <w:t>l</w:t>
      </w:r>
      <w:r w:rsidRPr="00722006">
        <w:rPr>
          <w:i/>
          <w:color w:val="231F20"/>
          <w:spacing w:val="1"/>
          <w:szCs w:val="18"/>
          <w:lang w:val="en-US"/>
        </w:rPr>
        <w:t>an</w:t>
      </w:r>
      <w:r w:rsidRPr="00722006">
        <w:rPr>
          <w:i/>
          <w:color w:val="231F20"/>
          <w:szCs w:val="18"/>
          <w:lang w:val="en-US"/>
        </w:rPr>
        <w:t>ts;</w:t>
      </w:r>
    </w:p>
    <w:p w14:paraId="1BBF14D5" w14:textId="77777777" w:rsidR="00582398" w:rsidRPr="00722006" w:rsidRDefault="00582398" w:rsidP="00EF3559">
      <w:pPr>
        <w:pStyle w:val="Paragraphedeliste"/>
        <w:numPr>
          <w:ilvl w:val="0"/>
          <w:numId w:val="32"/>
        </w:numPr>
        <w:tabs>
          <w:tab w:val="left" w:pos="567"/>
        </w:tabs>
        <w:spacing w:line="240" w:lineRule="auto"/>
        <w:ind w:right="59"/>
        <w:rPr>
          <w:szCs w:val="18"/>
          <w:lang w:val="en-US"/>
        </w:rPr>
      </w:pPr>
      <w:r w:rsidRPr="00722006">
        <w:rPr>
          <w:i/>
          <w:color w:val="231F20"/>
          <w:szCs w:val="18"/>
          <w:lang w:val="en-US"/>
        </w:rPr>
        <w:t>R</w:t>
      </w:r>
      <w:r w:rsidRPr="00722006">
        <w:rPr>
          <w:i/>
          <w:color w:val="231F20"/>
          <w:spacing w:val="1"/>
          <w:szCs w:val="18"/>
          <w:lang w:val="en-US"/>
        </w:rPr>
        <w:t>ev</w:t>
      </w:r>
      <w:r w:rsidRPr="00722006">
        <w:rPr>
          <w:i/>
          <w:color w:val="231F20"/>
          <w:szCs w:val="18"/>
          <w:lang w:val="en-US"/>
        </w:rPr>
        <w:t>i</w:t>
      </w:r>
      <w:r w:rsidRPr="00722006">
        <w:rPr>
          <w:i/>
          <w:color w:val="231F20"/>
          <w:spacing w:val="1"/>
          <w:szCs w:val="18"/>
          <w:lang w:val="en-US"/>
        </w:rPr>
        <w:t>e</w:t>
      </w:r>
      <w:r w:rsidRPr="00722006">
        <w:rPr>
          <w:i/>
          <w:color w:val="231F20"/>
          <w:szCs w:val="18"/>
          <w:lang w:val="en-US"/>
        </w:rPr>
        <w:t>w</w:t>
      </w:r>
      <w:r w:rsidRPr="00722006">
        <w:rPr>
          <w:i/>
          <w:color w:val="231F20"/>
          <w:spacing w:val="40"/>
          <w:szCs w:val="18"/>
          <w:lang w:val="en-US"/>
        </w:rPr>
        <w:t xml:space="preserve"> </w:t>
      </w:r>
      <w:r w:rsidRPr="00722006">
        <w:rPr>
          <w:i/>
          <w:color w:val="231F20"/>
          <w:spacing w:val="1"/>
          <w:szCs w:val="18"/>
          <w:lang w:val="en-US"/>
        </w:rPr>
        <w:t>o</w:t>
      </w:r>
      <w:r w:rsidRPr="00722006">
        <w:rPr>
          <w:i/>
          <w:color w:val="231F20"/>
          <w:szCs w:val="18"/>
          <w:lang w:val="en-US"/>
        </w:rPr>
        <w:t>f</w:t>
      </w:r>
      <w:r w:rsidRPr="00722006">
        <w:rPr>
          <w:i/>
          <w:color w:val="231F20"/>
          <w:spacing w:val="44"/>
          <w:szCs w:val="18"/>
          <w:lang w:val="en-US"/>
        </w:rPr>
        <w:t xml:space="preserve"> </w:t>
      </w:r>
      <w:r w:rsidRPr="00722006">
        <w:rPr>
          <w:i/>
          <w:color w:val="231F20"/>
          <w:spacing w:val="1"/>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44"/>
          <w:szCs w:val="18"/>
          <w:lang w:val="en-US"/>
        </w:rPr>
        <w:t xml:space="preserve"> </w:t>
      </w:r>
      <w:r w:rsidRPr="00722006">
        <w:rPr>
          <w:i/>
          <w:color w:val="231F20"/>
          <w:spacing w:val="1"/>
          <w:szCs w:val="18"/>
          <w:lang w:val="en-US"/>
        </w:rPr>
        <w:t>de</w:t>
      </w:r>
      <w:r w:rsidRPr="00722006">
        <w:rPr>
          <w:i/>
          <w:color w:val="231F20"/>
          <w:szCs w:val="18"/>
          <w:lang w:val="en-US"/>
        </w:rPr>
        <w:t>t</w:t>
      </w:r>
      <w:r w:rsidRPr="00722006">
        <w:rPr>
          <w:i/>
          <w:color w:val="231F20"/>
          <w:spacing w:val="1"/>
          <w:szCs w:val="18"/>
          <w:lang w:val="en-US"/>
        </w:rPr>
        <w:t>e</w:t>
      </w:r>
      <w:r w:rsidRPr="00722006">
        <w:rPr>
          <w:i/>
          <w:color w:val="231F20"/>
          <w:szCs w:val="18"/>
          <w:lang w:val="en-US"/>
        </w:rPr>
        <w:t>r</w:t>
      </w:r>
      <w:r w:rsidRPr="00722006">
        <w:rPr>
          <w:i/>
          <w:color w:val="231F20"/>
          <w:spacing w:val="1"/>
          <w:szCs w:val="18"/>
          <w:lang w:val="en-US"/>
        </w:rPr>
        <w:t>m</w:t>
      </w:r>
      <w:r w:rsidRPr="00722006">
        <w:rPr>
          <w:i/>
          <w:color w:val="231F20"/>
          <w:szCs w:val="18"/>
          <w:lang w:val="en-US"/>
        </w:rPr>
        <w:t>i</w:t>
      </w:r>
      <w:r w:rsidRPr="00722006">
        <w:rPr>
          <w:i/>
          <w:color w:val="231F20"/>
          <w:spacing w:val="1"/>
          <w:szCs w:val="18"/>
          <w:lang w:val="en-US"/>
        </w:rPr>
        <w:t>nis</w:t>
      </w:r>
      <w:r w:rsidRPr="00722006">
        <w:rPr>
          <w:i/>
          <w:color w:val="231F20"/>
          <w:szCs w:val="18"/>
          <w:lang w:val="en-US"/>
        </w:rPr>
        <w:t>tic</w:t>
      </w:r>
      <w:r w:rsidRPr="00722006">
        <w:rPr>
          <w:i/>
          <w:color w:val="231F20"/>
          <w:spacing w:val="36"/>
          <w:szCs w:val="18"/>
          <w:lang w:val="en-US"/>
        </w:rPr>
        <w:t xml:space="preserve"> </w:t>
      </w:r>
      <w:r w:rsidRPr="00722006">
        <w:rPr>
          <w:i/>
          <w:color w:val="231F20"/>
          <w:spacing w:val="1"/>
          <w:szCs w:val="18"/>
          <w:lang w:val="en-US"/>
        </w:rPr>
        <w:t>des</w:t>
      </w:r>
      <w:r w:rsidRPr="00722006">
        <w:rPr>
          <w:i/>
          <w:color w:val="231F20"/>
          <w:szCs w:val="18"/>
          <w:lang w:val="en-US"/>
        </w:rPr>
        <w:t>i</w:t>
      </w:r>
      <w:r w:rsidRPr="00722006">
        <w:rPr>
          <w:i/>
          <w:color w:val="231F20"/>
          <w:spacing w:val="1"/>
          <w:szCs w:val="18"/>
          <w:lang w:val="en-US"/>
        </w:rPr>
        <w:t>g</w:t>
      </w:r>
      <w:r w:rsidRPr="00722006">
        <w:rPr>
          <w:i/>
          <w:color w:val="231F20"/>
          <w:szCs w:val="18"/>
          <w:lang w:val="en-US"/>
        </w:rPr>
        <w:t>n</w:t>
      </w:r>
      <w:r w:rsidRPr="00722006">
        <w:rPr>
          <w:i/>
          <w:color w:val="231F20"/>
          <w:spacing w:val="41"/>
          <w:szCs w:val="18"/>
          <w:lang w:val="en-US"/>
        </w:rPr>
        <w:t xml:space="preserve"> </w:t>
      </w:r>
      <w:r w:rsidRPr="00722006">
        <w:rPr>
          <w:i/>
          <w:color w:val="231F20"/>
          <w:spacing w:val="-1"/>
          <w:szCs w:val="18"/>
          <w:lang w:val="en-US"/>
        </w:rPr>
        <w:t>b</w:t>
      </w:r>
      <w:r w:rsidRPr="00722006">
        <w:rPr>
          <w:i/>
          <w:color w:val="231F20"/>
          <w:spacing w:val="1"/>
          <w:szCs w:val="18"/>
          <w:lang w:val="en-US"/>
        </w:rPr>
        <w:t>as</w:t>
      </w:r>
      <w:r w:rsidRPr="00722006">
        <w:rPr>
          <w:i/>
          <w:color w:val="231F20"/>
          <w:szCs w:val="18"/>
          <w:lang w:val="en-US"/>
        </w:rPr>
        <w:t>is</w:t>
      </w:r>
      <w:r w:rsidRPr="00722006">
        <w:rPr>
          <w:i/>
          <w:color w:val="231F20"/>
          <w:spacing w:val="44"/>
          <w:szCs w:val="18"/>
          <w:lang w:val="en-US"/>
        </w:rPr>
        <w:t xml:space="preserve"> </w:t>
      </w:r>
      <w:r w:rsidRPr="00722006">
        <w:rPr>
          <w:i/>
          <w:color w:val="231F20"/>
          <w:spacing w:val="-1"/>
          <w:szCs w:val="18"/>
          <w:lang w:val="en-US"/>
        </w:rPr>
        <w:t>a</w:t>
      </w:r>
      <w:r w:rsidRPr="00722006">
        <w:rPr>
          <w:i/>
          <w:color w:val="231F20"/>
          <w:spacing w:val="1"/>
          <w:szCs w:val="18"/>
          <w:lang w:val="en-US"/>
        </w:rPr>
        <w:t>cc</w:t>
      </w:r>
      <w:r w:rsidRPr="00722006">
        <w:rPr>
          <w:i/>
          <w:color w:val="231F20"/>
          <w:szCs w:val="18"/>
          <w:lang w:val="en-US"/>
        </w:rPr>
        <w:t>i</w:t>
      </w:r>
      <w:r w:rsidRPr="00722006">
        <w:rPr>
          <w:i/>
          <w:color w:val="231F20"/>
          <w:spacing w:val="1"/>
          <w:szCs w:val="18"/>
          <w:lang w:val="en-US"/>
        </w:rPr>
        <w:t>den</w:t>
      </w:r>
      <w:r w:rsidRPr="00722006">
        <w:rPr>
          <w:i/>
          <w:color w:val="231F20"/>
          <w:szCs w:val="18"/>
          <w:lang w:val="en-US"/>
        </w:rPr>
        <w:t>t</w:t>
      </w:r>
      <w:r w:rsidRPr="00722006">
        <w:rPr>
          <w:i/>
          <w:color w:val="231F20"/>
          <w:spacing w:val="38"/>
          <w:szCs w:val="18"/>
          <w:lang w:val="en-US"/>
        </w:rPr>
        <w:t xml:space="preserve"> </w:t>
      </w:r>
      <w:r w:rsidRPr="00722006">
        <w:rPr>
          <w:i/>
          <w:color w:val="231F20"/>
          <w:spacing w:val="1"/>
          <w:szCs w:val="18"/>
          <w:lang w:val="en-US"/>
        </w:rPr>
        <w:t>ana</w:t>
      </w:r>
      <w:r w:rsidRPr="00722006">
        <w:rPr>
          <w:i/>
          <w:color w:val="231F20"/>
          <w:szCs w:val="18"/>
          <w:lang w:val="en-US"/>
        </w:rPr>
        <w:t>l</w:t>
      </w:r>
      <w:r w:rsidRPr="00722006">
        <w:rPr>
          <w:i/>
          <w:color w:val="231F20"/>
          <w:spacing w:val="1"/>
          <w:szCs w:val="18"/>
          <w:lang w:val="en-US"/>
        </w:rPr>
        <w:t>ys</w:t>
      </w:r>
      <w:r w:rsidRPr="00722006">
        <w:rPr>
          <w:i/>
          <w:color w:val="231F20"/>
          <w:szCs w:val="18"/>
          <w:lang w:val="en-US"/>
        </w:rPr>
        <w:t>is</w:t>
      </w:r>
      <w:r w:rsidRPr="00722006">
        <w:rPr>
          <w:i/>
          <w:color w:val="231F20"/>
          <w:spacing w:val="40"/>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41"/>
          <w:szCs w:val="18"/>
          <w:lang w:val="en-US"/>
        </w:rPr>
        <w:t xml:space="preserve"> </w:t>
      </w:r>
      <w:r w:rsidRPr="00722006">
        <w:rPr>
          <w:i/>
          <w:color w:val="231F20"/>
          <w:spacing w:val="1"/>
          <w:szCs w:val="18"/>
          <w:lang w:val="en-US"/>
        </w:rPr>
        <w:t>bey</w:t>
      </w:r>
      <w:r w:rsidRPr="00722006">
        <w:rPr>
          <w:i/>
          <w:color w:val="231F20"/>
          <w:spacing w:val="-1"/>
          <w:szCs w:val="18"/>
          <w:lang w:val="en-US"/>
        </w:rPr>
        <w:t>o</w:t>
      </w:r>
      <w:r w:rsidRPr="00722006">
        <w:rPr>
          <w:i/>
          <w:color w:val="231F20"/>
          <w:spacing w:val="1"/>
          <w:szCs w:val="18"/>
          <w:lang w:val="en-US"/>
        </w:rPr>
        <w:t>nd Des</w:t>
      </w:r>
      <w:r w:rsidRPr="00722006">
        <w:rPr>
          <w:i/>
          <w:color w:val="231F20"/>
          <w:szCs w:val="18"/>
          <w:lang w:val="en-US"/>
        </w:rPr>
        <w:t>i</w:t>
      </w:r>
      <w:r w:rsidRPr="00722006">
        <w:rPr>
          <w:i/>
          <w:color w:val="231F20"/>
          <w:spacing w:val="1"/>
          <w:szCs w:val="18"/>
          <w:lang w:val="en-US"/>
        </w:rPr>
        <w:t>g</w:t>
      </w:r>
      <w:r w:rsidRPr="00722006">
        <w:rPr>
          <w:i/>
          <w:color w:val="231F20"/>
          <w:szCs w:val="18"/>
          <w:lang w:val="en-US"/>
        </w:rPr>
        <w:t>n</w:t>
      </w:r>
      <w:r w:rsidRPr="00722006">
        <w:rPr>
          <w:i/>
          <w:color w:val="231F20"/>
          <w:spacing w:val="-6"/>
          <w:szCs w:val="18"/>
          <w:lang w:val="en-US"/>
        </w:rPr>
        <w:t xml:space="preserve"> </w:t>
      </w:r>
      <w:r w:rsidRPr="00722006">
        <w:rPr>
          <w:i/>
          <w:color w:val="231F20"/>
          <w:spacing w:val="1"/>
          <w:szCs w:val="18"/>
          <w:lang w:val="en-US"/>
        </w:rPr>
        <w:t>bas</w:t>
      </w:r>
      <w:r w:rsidRPr="00722006">
        <w:rPr>
          <w:i/>
          <w:color w:val="231F20"/>
          <w:szCs w:val="18"/>
          <w:lang w:val="en-US"/>
        </w:rPr>
        <w:t>is</w:t>
      </w:r>
      <w:r w:rsidRPr="00722006">
        <w:rPr>
          <w:i/>
          <w:color w:val="231F20"/>
          <w:spacing w:val="-3"/>
          <w:szCs w:val="18"/>
          <w:lang w:val="en-US"/>
        </w:rPr>
        <w:t xml:space="preserve"> </w:t>
      </w:r>
      <w:r w:rsidRPr="00722006">
        <w:rPr>
          <w:i/>
          <w:color w:val="231F20"/>
          <w:spacing w:val="1"/>
          <w:szCs w:val="18"/>
          <w:lang w:val="en-US"/>
        </w:rPr>
        <w:t>acc</w:t>
      </w:r>
      <w:r w:rsidRPr="00722006">
        <w:rPr>
          <w:i/>
          <w:color w:val="231F20"/>
          <w:szCs w:val="18"/>
          <w:lang w:val="en-US"/>
        </w:rPr>
        <w:t>i</w:t>
      </w:r>
      <w:r w:rsidRPr="00722006">
        <w:rPr>
          <w:i/>
          <w:color w:val="231F20"/>
          <w:spacing w:val="1"/>
          <w:szCs w:val="18"/>
          <w:lang w:val="en-US"/>
        </w:rPr>
        <w:t>de</w:t>
      </w:r>
      <w:r w:rsidRPr="00722006">
        <w:rPr>
          <w:i/>
          <w:color w:val="231F20"/>
          <w:spacing w:val="-1"/>
          <w:szCs w:val="18"/>
          <w:lang w:val="en-US"/>
        </w:rPr>
        <w:t>n</w:t>
      </w:r>
      <w:r w:rsidRPr="00722006">
        <w:rPr>
          <w:i/>
          <w:color w:val="231F20"/>
          <w:szCs w:val="18"/>
          <w:lang w:val="en-US"/>
        </w:rPr>
        <w:t>t</w:t>
      </w:r>
      <w:r w:rsidRPr="00722006">
        <w:rPr>
          <w:i/>
          <w:color w:val="231F20"/>
          <w:spacing w:val="-5"/>
          <w:szCs w:val="18"/>
          <w:lang w:val="en-US"/>
        </w:rPr>
        <w:t xml:space="preserve"> </w:t>
      </w:r>
      <w:r w:rsidRPr="00722006">
        <w:rPr>
          <w:i/>
          <w:color w:val="231F20"/>
          <w:spacing w:val="-1"/>
          <w:szCs w:val="18"/>
          <w:lang w:val="en-US"/>
        </w:rPr>
        <w:t>a</w:t>
      </w:r>
      <w:r w:rsidRPr="00722006">
        <w:rPr>
          <w:i/>
          <w:color w:val="231F20"/>
          <w:spacing w:val="1"/>
          <w:szCs w:val="18"/>
          <w:lang w:val="en-US"/>
        </w:rPr>
        <w:t>na</w:t>
      </w:r>
      <w:r w:rsidRPr="00722006">
        <w:rPr>
          <w:i/>
          <w:color w:val="231F20"/>
          <w:szCs w:val="18"/>
          <w:lang w:val="en-US"/>
        </w:rPr>
        <w:t>l</w:t>
      </w:r>
      <w:r w:rsidRPr="00722006">
        <w:rPr>
          <w:i/>
          <w:color w:val="231F20"/>
          <w:spacing w:val="1"/>
          <w:szCs w:val="18"/>
          <w:lang w:val="en-US"/>
        </w:rPr>
        <w:t>ys</w:t>
      </w:r>
      <w:r w:rsidRPr="00722006">
        <w:rPr>
          <w:i/>
          <w:color w:val="231F20"/>
          <w:szCs w:val="18"/>
          <w:lang w:val="en-US"/>
        </w:rPr>
        <w:t>is</w:t>
      </w:r>
      <w:r w:rsidRPr="00722006">
        <w:rPr>
          <w:i/>
          <w:color w:val="231F20"/>
          <w:spacing w:val="-6"/>
          <w:szCs w:val="18"/>
          <w:lang w:val="en-US"/>
        </w:rPr>
        <w:t xml:space="preserve"> </w:t>
      </w:r>
      <w:r w:rsidRPr="00722006">
        <w:rPr>
          <w:i/>
          <w:color w:val="231F20"/>
          <w:spacing w:val="1"/>
          <w:szCs w:val="18"/>
          <w:lang w:val="en-US"/>
        </w:rPr>
        <w:t>an</w:t>
      </w:r>
      <w:r w:rsidRPr="00722006">
        <w:rPr>
          <w:i/>
          <w:color w:val="231F20"/>
          <w:szCs w:val="18"/>
          <w:lang w:val="en-US"/>
        </w:rPr>
        <w:t>d</w:t>
      </w:r>
      <w:r w:rsidRPr="00722006">
        <w:rPr>
          <w:i/>
          <w:color w:val="231F20"/>
          <w:spacing w:val="-4"/>
          <w:szCs w:val="18"/>
          <w:lang w:val="en-US"/>
        </w:rPr>
        <w:t xml:space="preserve"> </w:t>
      </w:r>
      <w:r w:rsidRPr="00722006">
        <w:rPr>
          <w:i/>
          <w:color w:val="231F20"/>
          <w:spacing w:val="2"/>
          <w:szCs w:val="18"/>
          <w:lang w:val="en-US"/>
        </w:rPr>
        <w:t>t</w:t>
      </w:r>
      <w:r w:rsidRPr="00722006">
        <w:rPr>
          <w:i/>
          <w:color w:val="231F20"/>
          <w:spacing w:val="1"/>
          <w:szCs w:val="18"/>
          <w:lang w:val="en-US"/>
        </w:rPr>
        <w:t>h</w:t>
      </w:r>
      <w:r w:rsidRPr="00722006">
        <w:rPr>
          <w:i/>
          <w:color w:val="231F20"/>
          <w:szCs w:val="18"/>
          <w:lang w:val="en-US"/>
        </w:rPr>
        <w:t>e</w:t>
      </w:r>
      <w:r w:rsidRPr="00722006">
        <w:rPr>
          <w:i/>
          <w:color w:val="231F20"/>
          <w:spacing w:val="-4"/>
          <w:szCs w:val="18"/>
          <w:lang w:val="en-US"/>
        </w:rPr>
        <w:t xml:space="preserve"> </w:t>
      </w:r>
      <w:r w:rsidRPr="00722006">
        <w:rPr>
          <w:i/>
          <w:color w:val="231F20"/>
          <w:spacing w:val="1"/>
          <w:szCs w:val="18"/>
          <w:lang w:val="en-US"/>
        </w:rPr>
        <w:t>safe</w:t>
      </w:r>
      <w:r w:rsidRPr="00722006">
        <w:rPr>
          <w:i/>
          <w:color w:val="231F20"/>
          <w:szCs w:val="18"/>
          <w:lang w:val="en-US"/>
        </w:rPr>
        <w:t>ty</w:t>
      </w:r>
      <w:r w:rsidRPr="00722006">
        <w:rPr>
          <w:i/>
          <w:color w:val="231F20"/>
          <w:spacing w:val="-4"/>
          <w:szCs w:val="18"/>
          <w:lang w:val="en-US"/>
        </w:rPr>
        <w:t xml:space="preserve"> </w:t>
      </w:r>
      <w:r w:rsidRPr="00722006">
        <w:rPr>
          <w:i/>
          <w:color w:val="231F20"/>
          <w:spacing w:val="1"/>
          <w:szCs w:val="18"/>
          <w:lang w:val="en-US"/>
        </w:rPr>
        <w:t>an</w:t>
      </w:r>
      <w:r w:rsidRPr="00722006">
        <w:rPr>
          <w:i/>
          <w:color w:val="231F20"/>
          <w:spacing w:val="-1"/>
          <w:szCs w:val="18"/>
          <w:lang w:val="en-US"/>
        </w:rPr>
        <w:t>a</w:t>
      </w:r>
      <w:r w:rsidRPr="00722006">
        <w:rPr>
          <w:i/>
          <w:color w:val="231F20"/>
          <w:spacing w:val="2"/>
          <w:szCs w:val="18"/>
          <w:lang w:val="en-US"/>
        </w:rPr>
        <w:t>l</w:t>
      </w:r>
      <w:r w:rsidRPr="00722006">
        <w:rPr>
          <w:i/>
          <w:color w:val="231F20"/>
          <w:spacing w:val="1"/>
          <w:szCs w:val="18"/>
          <w:lang w:val="en-US"/>
        </w:rPr>
        <w:t>ys</w:t>
      </w:r>
      <w:r w:rsidRPr="00722006">
        <w:rPr>
          <w:i/>
          <w:color w:val="231F20"/>
          <w:szCs w:val="18"/>
          <w:lang w:val="en-US"/>
        </w:rPr>
        <w:t>is</w:t>
      </w:r>
      <w:r w:rsidRPr="00722006">
        <w:rPr>
          <w:i/>
          <w:color w:val="231F20"/>
          <w:spacing w:val="-6"/>
          <w:szCs w:val="18"/>
          <w:lang w:val="en-US"/>
        </w:rPr>
        <w:t xml:space="preserve"> </w:t>
      </w:r>
      <w:r w:rsidRPr="00722006">
        <w:rPr>
          <w:i/>
          <w:color w:val="231F20"/>
          <w:spacing w:val="1"/>
          <w:szCs w:val="18"/>
          <w:lang w:val="en-US"/>
        </w:rPr>
        <w:t>rep</w:t>
      </w:r>
      <w:r w:rsidRPr="00722006">
        <w:rPr>
          <w:i/>
          <w:color w:val="231F20"/>
          <w:spacing w:val="-1"/>
          <w:szCs w:val="18"/>
          <w:lang w:val="en-US"/>
        </w:rPr>
        <w:t>o</w:t>
      </w:r>
      <w:r w:rsidRPr="00722006">
        <w:rPr>
          <w:i/>
          <w:color w:val="231F20"/>
          <w:spacing w:val="1"/>
          <w:szCs w:val="18"/>
          <w:lang w:val="en-US"/>
        </w:rPr>
        <w:t>r</w:t>
      </w:r>
      <w:r w:rsidRPr="00722006">
        <w:rPr>
          <w:i/>
          <w:color w:val="231F20"/>
          <w:spacing w:val="2"/>
          <w:szCs w:val="18"/>
          <w:lang w:val="en-US"/>
        </w:rPr>
        <w:t>t”</w:t>
      </w:r>
    </w:p>
  </w:footnote>
  <w:footnote w:id="59">
    <w:p w14:paraId="53EE949C" w14:textId="4C5AEE94" w:rsidR="00582398" w:rsidRPr="00722006" w:rsidRDefault="00582398" w:rsidP="00722006">
      <w:pPr>
        <w:spacing w:line="240" w:lineRule="auto"/>
        <w:rPr>
          <w:szCs w:val="18"/>
          <w:lang w:val="en-US"/>
        </w:rPr>
      </w:pPr>
      <w:r w:rsidRPr="00722006">
        <w:rPr>
          <w:rStyle w:val="Appelnotedebasdep"/>
          <w:szCs w:val="18"/>
        </w:rPr>
        <w:footnoteRef/>
      </w:r>
      <w:r w:rsidRPr="00722006">
        <w:rPr>
          <w:szCs w:val="18"/>
          <w:lang w:val="en-US"/>
        </w:rPr>
        <w:t xml:space="preserve"> Fol</w:t>
      </w:r>
      <w:r>
        <w:rPr>
          <w:szCs w:val="18"/>
          <w:lang w:val="en-US"/>
        </w:rPr>
        <w:t xml:space="preserve">lowing the indications of IAEA </w:t>
      </w:r>
      <w:r>
        <w:rPr>
          <w:szCs w:val="18"/>
          <w:lang w:val="en-US"/>
        </w:rPr>
        <w:fldChar w:fldCharType="begin"/>
      </w:r>
      <w:r>
        <w:rPr>
          <w:szCs w:val="18"/>
          <w:lang w:val="en-US"/>
        </w:rPr>
        <w:instrText xml:space="preserve"> REF _Ref447055697 \r \h </w:instrText>
      </w:r>
      <w:r>
        <w:rPr>
          <w:szCs w:val="18"/>
          <w:lang w:val="en-US"/>
        </w:rPr>
      </w:r>
      <w:r>
        <w:rPr>
          <w:szCs w:val="18"/>
          <w:lang w:val="en-US"/>
        </w:rPr>
        <w:fldChar w:fldCharType="separate"/>
      </w:r>
      <w:r w:rsidR="00051ECA">
        <w:rPr>
          <w:szCs w:val="18"/>
          <w:lang w:val="en-US"/>
        </w:rPr>
        <w:t>[4]</w:t>
      </w:r>
      <w:r>
        <w:rPr>
          <w:szCs w:val="18"/>
          <w:lang w:val="en-US"/>
        </w:rPr>
        <w:fldChar w:fldCharType="end"/>
      </w:r>
      <w:r w:rsidRPr="00722006">
        <w:rPr>
          <w:szCs w:val="18"/>
          <w:lang w:val="en-US"/>
        </w:rPr>
        <w:t>, the safety assessment is “</w:t>
      </w:r>
      <w:r w:rsidRPr="00722006">
        <w:rPr>
          <w:i/>
          <w:szCs w:val="18"/>
          <w:lang w:val="en-US"/>
        </w:rPr>
        <w:t>the systematic process that is carried out throughout the design process to ensure that all the relevant safety requirements are met by the proposed (or actual) design of the plant. This would include also the requirements set by the operating organization and the regulators. Safety assessment includes, but is not limited to, the formal safety analysis</w:t>
      </w:r>
      <w:r w:rsidRPr="00722006">
        <w:rPr>
          <w:szCs w:val="18"/>
          <w:lang w:val="en-US"/>
        </w:rPr>
        <w:t>”.</w:t>
      </w:r>
    </w:p>
  </w:footnote>
  <w:footnote w:id="60">
    <w:p w14:paraId="02C81020"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While QSR and PIRT are identified as the main ISAM tools for this step, the outcomes of other ISAM tools can used in successive iterations.</w:t>
      </w:r>
    </w:p>
  </w:footnote>
  <w:footnote w:id="61">
    <w:p w14:paraId="501F3ADF"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The contribution to this step is essentially deterministic even if it is recognized that probabilistic assessment can help, for example, for the identification of complex events / sequences which probability of occurrence justify their consideration for the design and / or for the categorization of the selected initiating events.. </w:t>
      </w:r>
    </w:p>
  </w:footnote>
  <w:footnote w:id="62">
    <w:p w14:paraId="59224D09"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The role of probabilistic studies is important even if not sufficient for the demonstration of the practical elimination</w:t>
      </w:r>
    </w:p>
  </w:footnote>
  <w:footnote w:id="63">
    <w:p w14:paraId="13F242D1" w14:textId="77777777" w:rsidR="00582398" w:rsidRPr="00722006" w:rsidRDefault="00582398" w:rsidP="00722006">
      <w:pPr>
        <w:pStyle w:val="Notedebasdepage"/>
        <w:jc w:val="both"/>
        <w:rPr>
          <w:rFonts w:ascii="Trebuchet MS" w:hAnsi="Trebuchet MS"/>
          <w:sz w:val="18"/>
          <w:szCs w:val="18"/>
          <w:lang w:val="en-GB"/>
        </w:rPr>
      </w:pPr>
      <w:r w:rsidRPr="00722006">
        <w:rPr>
          <w:rStyle w:val="Appelnotedebasdep"/>
          <w:rFonts w:ascii="Trebuchet MS" w:hAnsi="Trebuchet MS"/>
          <w:sz w:val="18"/>
          <w:szCs w:val="18"/>
        </w:rPr>
        <w:footnoteRef/>
      </w:r>
      <w:r w:rsidRPr="00722006">
        <w:rPr>
          <w:rFonts w:ascii="Trebuchet MS" w:hAnsi="Trebuchet MS"/>
          <w:sz w:val="18"/>
          <w:szCs w:val="18"/>
          <w:lang w:val="en-GB"/>
        </w:rPr>
        <w:t xml:space="preserve"> While the design and sizing of the provisions will be essentially deterministic, the probabilistic studies will help guaranteeing the requested reliability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582398" w:rsidRPr="00B2386E" w14:paraId="64A46A0E" w14:textId="77777777" w:rsidTr="00B2386E">
      <w:trPr>
        <w:trHeight w:val="1073"/>
      </w:trPr>
      <w:tc>
        <w:tcPr>
          <w:tcW w:w="3165" w:type="dxa"/>
          <w:shd w:val="clear" w:color="auto" w:fill="auto"/>
        </w:tcPr>
        <w:p w14:paraId="79F9F956" w14:textId="51F044DD" w:rsidR="00582398" w:rsidRDefault="00582398" w:rsidP="00B2386E">
          <w:pPr>
            <w:tabs>
              <w:tab w:val="center" w:pos="4536"/>
              <w:tab w:val="right" w:pos="9072"/>
            </w:tabs>
            <w:rPr>
              <w:noProof/>
            </w:rPr>
          </w:pPr>
          <w:r>
            <w:rPr>
              <w:noProof/>
            </w:rPr>
            <w:drawing>
              <wp:anchor distT="0" distB="0" distL="114300" distR="114300" simplePos="0" relativeHeight="251649536" behindDoc="0" locked="0" layoutInCell="1" allowOverlap="1" wp14:anchorId="383E06A7" wp14:editId="3E91FC13">
                <wp:simplePos x="0" y="0"/>
                <wp:positionH relativeFrom="column">
                  <wp:posOffset>420370</wp:posOffset>
                </wp:positionH>
                <wp:positionV relativeFrom="paragraph">
                  <wp:posOffset>35560</wp:posOffset>
                </wp:positionV>
                <wp:extent cx="974090" cy="695325"/>
                <wp:effectExtent l="0" t="0" r="0" b="9525"/>
                <wp:wrapNone/>
                <wp:docPr id="2152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14:paraId="05DF46C4" w14:textId="77777777" w:rsidR="00582398" w:rsidRPr="00B2386E" w:rsidRDefault="00582398"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14:paraId="61AA7DAE" w14:textId="77777777" w:rsidR="00582398" w:rsidRPr="00B2386E" w:rsidRDefault="00582398" w:rsidP="004B6D2D">
          <w:pPr>
            <w:tabs>
              <w:tab w:val="center" w:pos="4536"/>
              <w:tab w:val="right" w:pos="9072"/>
            </w:tabs>
            <w:spacing w:before="120"/>
            <w:jc w:val="right"/>
            <w:rPr>
              <w:noProof/>
              <w:lang w:val="en-GB"/>
            </w:rPr>
          </w:pPr>
          <w:r>
            <w:rPr>
              <w:noProof/>
            </w:rPr>
            <w:drawing>
              <wp:inline distT="0" distB="0" distL="0" distR="0" wp14:anchorId="018042B7" wp14:editId="13710224">
                <wp:extent cx="1425181" cy="734449"/>
                <wp:effectExtent l="0" t="0" r="3810" b="8890"/>
                <wp:docPr id="215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3157" cy="738559"/>
                        </a:xfrm>
                        <a:prstGeom prst="rect">
                          <a:avLst/>
                        </a:prstGeom>
                        <a:noFill/>
                        <a:ln>
                          <a:noFill/>
                        </a:ln>
                      </pic:spPr>
                    </pic:pic>
                  </a:graphicData>
                </a:graphic>
              </wp:inline>
            </w:drawing>
          </w:r>
        </w:p>
      </w:tc>
    </w:tr>
  </w:tbl>
  <w:p w14:paraId="12857FDE" w14:textId="3E3E668B" w:rsidR="00582398" w:rsidRPr="00E33133" w:rsidRDefault="00582398">
    <w:pPr>
      <w:rPr>
        <w:noProof/>
        <w:lang w:val="en-G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582398" w:rsidRPr="00F4368E" w14:paraId="4A6B85C8" w14:textId="77777777" w:rsidTr="00BE0FBA">
      <w:trPr>
        <w:trHeight w:val="723"/>
      </w:trPr>
      <w:tc>
        <w:tcPr>
          <w:tcW w:w="1204" w:type="dxa"/>
        </w:tcPr>
        <w:p w14:paraId="7EC4E595" w14:textId="77777777" w:rsidR="00582398" w:rsidRDefault="00582398" w:rsidP="00E47270">
          <w:pPr>
            <w:rPr>
              <w:noProof/>
              <w:sz w:val="16"/>
              <w:lang w:eastAsia="ja-JP"/>
            </w:rPr>
          </w:pPr>
          <w:r>
            <w:rPr>
              <w:noProof/>
              <w:sz w:val="16"/>
            </w:rPr>
            <w:drawing>
              <wp:anchor distT="0" distB="0" distL="114300" distR="114300" simplePos="0" relativeHeight="251653632" behindDoc="0" locked="0" layoutInCell="1" allowOverlap="1" wp14:anchorId="12052D01" wp14:editId="6B9C383B">
                <wp:simplePos x="0" y="0"/>
                <wp:positionH relativeFrom="column">
                  <wp:posOffset>5715</wp:posOffset>
                </wp:positionH>
                <wp:positionV relativeFrom="paragraph">
                  <wp:posOffset>38735</wp:posOffset>
                </wp:positionV>
                <wp:extent cx="574040" cy="409575"/>
                <wp:effectExtent l="0" t="0" r="0" b="9525"/>
                <wp:wrapNone/>
                <wp:docPr id="1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vAlign w:val="center"/>
        </w:tcPr>
        <w:p w14:paraId="62A87E5C" w14:textId="4EE3E5B2" w:rsidR="00582398" w:rsidRPr="008B67BA" w:rsidRDefault="00582398" w:rsidP="00483EA1">
          <w:pPr>
            <w:jc w:val="center"/>
            <w:rPr>
              <w:noProof/>
              <w:sz w:val="16"/>
              <w:lang w:val="en-GB"/>
            </w:rPr>
          </w:pPr>
          <w:r w:rsidRPr="003A3209">
            <w:rPr>
              <w:b/>
              <w:szCs w:val="18"/>
              <w:lang w:val="en-US"/>
            </w:rPr>
            <w:t>The PSA assessment of Defense in depth</w:t>
          </w:r>
          <w:r>
            <w:rPr>
              <w:b/>
              <w:szCs w:val="18"/>
              <w:lang w:val="en-US"/>
            </w:rPr>
            <w:t xml:space="preserve"> (memorandum and proposals)</w:t>
          </w:r>
        </w:p>
      </w:tc>
      <w:tc>
        <w:tcPr>
          <w:tcW w:w="1134" w:type="dxa"/>
        </w:tcPr>
        <w:p w14:paraId="75048B93" w14:textId="74796811" w:rsidR="00582398" w:rsidRPr="009D1969" w:rsidRDefault="00582398" w:rsidP="00E47270">
          <w:pPr>
            <w:rPr>
              <w:noProof/>
              <w:sz w:val="16"/>
              <w:lang w:val="en-US"/>
            </w:rPr>
          </w:pPr>
          <w:r>
            <w:rPr>
              <w:noProof/>
            </w:rPr>
            <w:drawing>
              <wp:inline distT="0" distB="0" distL="0" distR="0" wp14:anchorId="709A4889" wp14:editId="042A3059">
                <wp:extent cx="709749" cy="365760"/>
                <wp:effectExtent l="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697" cy="366248"/>
                        </a:xfrm>
                        <a:prstGeom prst="rect">
                          <a:avLst/>
                        </a:prstGeom>
                        <a:noFill/>
                        <a:ln>
                          <a:noFill/>
                        </a:ln>
                      </pic:spPr>
                    </pic:pic>
                  </a:graphicData>
                </a:graphic>
              </wp:inline>
            </w:drawing>
          </w:r>
        </w:p>
      </w:tc>
    </w:tr>
  </w:tbl>
  <w:p w14:paraId="19F81B68" w14:textId="77777777" w:rsidR="00582398" w:rsidRPr="00E47270" w:rsidRDefault="00582398" w:rsidP="00E47270">
    <w:pPr>
      <w:pStyle w:val="En-tte"/>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582398" w:rsidRPr="00F4368E" w14:paraId="27CD1D01" w14:textId="77777777" w:rsidTr="00BE0FBA">
      <w:trPr>
        <w:trHeight w:val="723"/>
      </w:trPr>
      <w:tc>
        <w:tcPr>
          <w:tcW w:w="1204" w:type="dxa"/>
        </w:tcPr>
        <w:p w14:paraId="649F8522" w14:textId="77777777" w:rsidR="00582398" w:rsidRDefault="00582398" w:rsidP="00E47270">
          <w:pPr>
            <w:rPr>
              <w:noProof/>
              <w:sz w:val="16"/>
              <w:lang w:eastAsia="ja-JP"/>
            </w:rPr>
          </w:pPr>
          <w:r>
            <w:rPr>
              <w:noProof/>
              <w:sz w:val="16"/>
            </w:rPr>
            <w:drawing>
              <wp:anchor distT="0" distB="0" distL="114300" distR="114300" simplePos="0" relativeHeight="251654656" behindDoc="0" locked="0" layoutInCell="1" allowOverlap="1" wp14:anchorId="3F8FCEC8" wp14:editId="0AFCB04B">
                <wp:simplePos x="0" y="0"/>
                <wp:positionH relativeFrom="column">
                  <wp:posOffset>5715</wp:posOffset>
                </wp:positionH>
                <wp:positionV relativeFrom="paragraph">
                  <wp:posOffset>38735</wp:posOffset>
                </wp:positionV>
                <wp:extent cx="574040" cy="409575"/>
                <wp:effectExtent l="0" t="0" r="0" b="9525"/>
                <wp:wrapNone/>
                <wp:docPr id="2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vAlign w:val="center"/>
        </w:tcPr>
        <w:p w14:paraId="56C35ED7" w14:textId="3E1855A3" w:rsidR="00582398" w:rsidRPr="008B67BA" w:rsidRDefault="00582398" w:rsidP="004A43E8">
          <w:pPr>
            <w:rPr>
              <w:noProof/>
              <w:sz w:val="16"/>
              <w:lang w:val="en-GB"/>
            </w:rPr>
          </w:pPr>
          <w:r>
            <w:tab/>
          </w:r>
          <w:r w:rsidRPr="003A3209">
            <w:rPr>
              <w:b/>
              <w:szCs w:val="18"/>
              <w:lang w:val="en-US"/>
            </w:rPr>
            <w:t>The PSA assessment of Defense in depth</w:t>
          </w:r>
          <w:r>
            <w:rPr>
              <w:b/>
              <w:szCs w:val="18"/>
              <w:lang w:val="en-US"/>
            </w:rPr>
            <w:t xml:space="preserve"> (memorandum and proposals)</w:t>
          </w:r>
        </w:p>
      </w:tc>
      <w:tc>
        <w:tcPr>
          <w:tcW w:w="1134" w:type="dxa"/>
        </w:tcPr>
        <w:p w14:paraId="201A30C1" w14:textId="23318B91" w:rsidR="00582398" w:rsidRPr="009D1969" w:rsidRDefault="00582398" w:rsidP="00E47270">
          <w:pPr>
            <w:rPr>
              <w:noProof/>
              <w:sz w:val="16"/>
              <w:lang w:val="en-US"/>
            </w:rPr>
          </w:pPr>
          <w:r>
            <w:rPr>
              <w:noProof/>
            </w:rPr>
            <w:drawing>
              <wp:inline distT="0" distB="0" distL="0" distR="0" wp14:anchorId="3EC4091A" wp14:editId="4CEB98AE">
                <wp:extent cx="864042" cy="445273"/>
                <wp:effectExtent l="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5196" cy="445867"/>
                        </a:xfrm>
                        <a:prstGeom prst="rect">
                          <a:avLst/>
                        </a:prstGeom>
                        <a:noFill/>
                        <a:ln>
                          <a:noFill/>
                        </a:ln>
                      </pic:spPr>
                    </pic:pic>
                  </a:graphicData>
                </a:graphic>
              </wp:inline>
            </w:drawing>
          </w:r>
        </w:p>
      </w:tc>
    </w:tr>
  </w:tbl>
  <w:p w14:paraId="02DE6E62" w14:textId="77777777" w:rsidR="00582398" w:rsidRPr="004A43E8" w:rsidRDefault="00582398" w:rsidP="00E47270">
    <w:pPr>
      <w:pStyle w:val="En-tte"/>
      <w:rPr>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BD30" w14:textId="35E2A3C5" w:rsidR="00582398" w:rsidRDefault="0058239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589AB" w14:textId="2C96F285" w:rsidR="00582398" w:rsidRDefault="0058239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582398" w:rsidRPr="006E2D19" w14:paraId="6E27D73F" w14:textId="77777777" w:rsidTr="005E42A2">
      <w:trPr>
        <w:trHeight w:val="1073"/>
      </w:trPr>
      <w:tc>
        <w:tcPr>
          <w:tcW w:w="3165" w:type="dxa"/>
        </w:tcPr>
        <w:p w14:paraId="34FE4E04" w14:textId="03A43C3F" w:rsidR="00582398" w:rsidRDefault="00582398" w:rsidP="005E42A2">
          <w:pPr>
            <w:tabs>
              <w:tab w:val="center" w:pos="4536"/>
              <w:tab w:val="right" w:pos="9072"/>
            </w:tabs>
            <w:rPr>
              <w:noProof/>
            </w:rPr>
          </w:pPr>
          <w:r>
            <w:rPr>
              <w:noProof/>
            </w:rPr>
            <w:drawing>
              <wp:anchor distT="0" distB="0" distL="114300" distR="114300" simplePos="0" relativeHeight="251667968" behindDoc="0" locked="0" layoutInCell="1" allowOverlap="1" wp14:anchorId="66B8FB96" wp14:editId="129545D2">
                <wp:simplePos x="0" y="0"/>
                <wp:positionH relativeFrom="column">
                  <wp:posOffset>420370</wp:posOffset>
                </wp:positionH>
                <wp:positionV relativeFrom="paragraph">
                  <wp:posOffset>35560</wp:posOffset>
                </wp:positionV>
                <wp:extent cx="974090" cy="695325"/>
                <wp:effectExtent l="0" t="0" r="0" b="9525"/>
                <wp:wrapNone/>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3165" w:type="dxa"/>
          <w:vAlign w:val="center"/>
        </w:tcPr>
        <w:p w14:paraId="1B03B3B7" w14:textId="77777777" w:rsidR="00582398" w:rsidRPr="00A309AA" w:rsidRDefault="00582398" w:rsidP="005E42A2">
          <w:pPr>
            <w:tabs>
              <w:tab w:val="center" w:pos="4536"/>
              <w:tab w:val="right" w:pos="9072"/>
            </w:tabs>
            <w:jc w:val="center"/>
            <w:rPr>
              <w:noProof/>
              <w:lang w:val="en-US"/>
            </w:rPr>
          </w:pPr>
          <w:r w:rsidRPr="00A309AA">
            <w:rPr>
              <w:b/>
              <w:bCs/>
              <w:color w:val="000000"/>
              <w:szCs w:val="18"/>
              <w:lang w:val="en-US"/>
            </w:rPr>
            <w:t>Advanced Safety Assessment Methodologies: extended PSA</w:t>
          </w:r>
        </w:p>
      </w:tc>
      <w:tc>
        <w:tcPr>
          <w:tcW w:w="3165" w:type="dxa"/>
        </w:tcPr>
        <w:p w14:paraId="78123929" w14:textId="6365D115" w:rsidR="00582398" w:rsidRPr="006E2D19" w:rsidRDefault="00582398" w:rsidP="005E42A2">
          <w:pPr>
            <w:tabs>
              <w:tab w:val="center" w:pos="4536"/>
              <w:tab w:val="right" w:pos="9072"/>
            </w:tabs>
            <w:jc w:val="right"/>
            <w:rPr>
              <w:noProof/>
            </w:rPr>
          </w:pPr>
          <w:r>
            <w:rPr>
              <w:noProof/>
            </w:rPr>
            <w:drawing>
              <wp:inline distT="0" distB="0" distL="0" distR="0" wp14:anchorId="619890F7" wp14:editId="732812CA">
                <wp:extent cx="1542415" cy="784860"/>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784860"/>
                        </a:xfrm>
                        <a:prstGeom prst="rect">
                          <a:avLst/>
                        </a:prstGeom>
                        <a:noFill/>
                        <a:ln>
                          <a:noFill/>
                        </a:ln>
                      </pic:spPr>
                    </pic:pic>
                  </a:graphicData>
                </a:graphic>
              </wp:inline>
            </w:drawing>
          </w:r>
        </w:p>
      </w:tc>
    </w:tr>
  </w:tbl>
  <w:p w14:paraId="097987BF" w14:textId="77777777" w:rsidR="00582398" w:rsidRPr="0069103E" w:rsidRDefault="00582398">
    <w:pPr>
      <w:ind w:right="360" w:firstLine="360"/>
      <w:rPr>
        <w:sz w:val="8"/>
        <w:szCs w:val="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2EEC6" w14:textId="01C651C9" w:rsidR="00582398" w:rsidRDefault="00582398">
    <w:pPr>
      <w:pStyle w:val="En-tte"/>
    </w:pPr>
  </w:p>
  <w:p w14:paraId="3204BC8E" w14:textId="77777777" w:rsidR="00582398" w:rsidRDefault="005823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165"/>
      <w:gridCol w:w="3165"/>
      <w:gridCol w:w="3165"/>
    </w:tblGrid>
    <w:tr w:rsidR="00582398" w:rsidRPr="00B2386E" w14:paraId="17667CFC" w14:textId="77777777" w:rsidTr="00B2386E">
      <w:trPr>
        <w:trHeight w:val="1073"/>
      </w:trPr>
      <w:tc>
        <w:tcPr>
          <w:tcW w:w="3165" w:type="dxa"/>
          <w:shd w:val="clear" w:color="auto" w:fill="auto"/>
        </w:tcPr>
        <w:p w14:paraId="7B39079F" w14:textId="1095B2E3" w:rsidR="00582398" w:rsidRDefault="00582398" w:rsidP="00B2386E">
          <w:pPr>
            <w:tabs>
              <w:tab w:val="center" w:pos="4536"/>
              <w:tab w:val="right" w:pos="9072"/>
            </w:tabs>
            <w:rPr>
              <w:noProof/>
            </w:rPr>
          </w:pPr>
          <w:r>
            <w:rPr>
              <w:noProof/>
            </w:rPr>
            <w:drawing>
              <wp:anchor distT="0" distB="0" distL="114300" distR="114300" simplePos="0" relativeHeight="251650560" behindDoc="0" locked="0" layoutInCell="1" allowOverlap="1" wp14:anchorId="6EB1EB1F" wp14:editId="3A95F82D">
                <wp:simplePos x="0" y="0"/>
                <wp:positionH relativeFrom="column">
                  <wp:posOffset>429895</wp:posOffset>
                </wp:positionH>
                <wp:positionV relativeFrom="paragraph">
                  <wp:posOffset>60960</wp:posOffset>
                </wp:positionV>
                <wp:extent cx="974090" cy="695325"/>
                <wp:effectExtent l="0" t="0" r="0" b="9525"/>
                <wp:wrapNone/>
                <wp:docPr id="2156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14:paraId="55E64AE2" w14:textId="77777777" w:rsidR="00582398" w:rsidRPr="00B2386E" w:rsidRDefault="00582398" w:rsidP="00B2386E">
          <w:pPr>
            <w:tabs>
              <w:tab w:val="center" w:pos="4536"/>
              <w:tab w:val="right" w:pos="9072"/>
            </w:tabs>
            <w:jc w:val="center"/>
            <w:rPr>
              <w:noProof/>
              <w:szCs w:val="18"/>
              <w:lang w:val="en-GB"/>
            </w:rPr>
          </w:pPr>
          <w:r w:rsidRPr="00B2386E">
            <w:rPr>
              <w:b/>
              <w:bCs/>
              <w:color w:val="000000"/>
              <w:szCs w:val="18"/>
              <w:lang w:val="en-GB"/>
            </w:rPr>
            <w:t>Advanced Safety Assessment Methodologies: extended PSA</w:t>
          </w:r>
        </w:p>
      </w:tc>
      <w:tc>
        <w:tcPr>
          <w:tcW w:w="3165" w:type="dxa"/>
          <w:shd w:val="clear" w:color="auto" w:fill="auto"/>
        </w:tcPr>
        <w:p w14:paraId="7ED39E22" w14:textId="77777777" w:rsidR="00582398" w:rsidRPr="00B2386E" w:rsidRDefault="00582398" w:rsidP="00B2386E">
          <w:pPr>
            <w:tabs>
              <w:tab w:val="center" w:pos="4536"/>
              <w:tab w:val="right" w:pos="9072"/>
            </w:tabs>
            <w:jc w:val="right"/>
            <w:rPr>
              <w:noProof/>
              <w:lang w:val="en-GB"/>
            </w:rPr>
          </w:pPr>
          <w:r>
            <w:rPr>
              <w:noProof/>
            </w:rPr>
            <w:drawing>
              <wp:inline distT="0" distB="0" distL="0" distR="0" wp14:anchorId="265EB030" wp14:editId="1999F31D">
                <wp:extent cx="1552575" cy="800100"/>
                <wp:effectExtent l="0" t="0" r="9525" b="0"/>
                <wp:docPr id="2156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14:paraId="51D5821F" w14:textId="303C4FAE" w:rsidR="00582398" w:rsidRPr="00E33133" w:rsidRDefault="00582398">
    <w:pPr>
      <w:rPr>
        <w:noProof/>
        <w:lang w:val="en-GB"/>
      </w:rPr>
    </w:pPr>
  </w:p>
  <w:p w14:paraId="6D3DFB09" w14:textId="77777777" w:rsidR="00582398" w:rsidRDefault="005823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E3E5" w14:textId="7AF0C519" w:rsidR="00582398" w:rsidRDefault="00582398">
    <w:pPr>
      <w:pStyle w:val="En-tte"/>
    </w:pPr>
  </w:p>
  <w:p w14:paraId="36A5FC72" w14:textId="77777777" w:rsidR="00582398" w:rsidRDefault="005823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1982A" w14:textId="162D99FA" w:rsidR="00582398" w:rsidRDefault="00582398">
    <w:pPr>
      <w:framePr w:wrap="around" w:vAnchor="text" w:hAnchor="margin" w:xAlign="outside" w:y="1"/>
    </w:pPr>
    <w:r>
      <w:fldChar w:fldCharType="begin"/>
    </w:r>
    <w:r>
      <w:instrText xml:space="preserve">PAGE  </w:instrText>
    </w:r>
    <w:r>
      <w:fldChar w:fldCharType="end"/>
    </w:r>
  </w:p>
  <w:p w14:paraId="1B8786AF" w14:textId="77777777" w:rsidR="00582398" w:rsidRDefault="00582398">
    <w:pPr>
      <w:ind w:right="360" w:firstLine="360"/>
    </w:pPr>
  </w:p>
  <w:p w14:paraId="3946B221" w14:textId="77777777" w:rsidR="00582398" w:rsidRDefault="00582398"/>
  <w:p w14:paraId="682C6B8F" w14:textId="77777777" w:rsidR="00582398" w:rsidRDefault="0058239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320" w:type="dxa"/>
      <w:tblInd w:w="2110" w:type="dxa"/>
      <w:tblLayout w:type="fixed"/>
      <w:tblCellMar>
        <w:left w:w="70" w:type="dxa"/>
        <w:right w:w="70" w:type="dxa"/>
      </w:tblCellMar>
      <w:tblLook w:val="0000" w:firstRow="0" w:lastRow="0" w:firstColumn="0" w:lastColumn="0" w:noHBand="0" w:noVBand="0"/>
    </w:tblPr>
    <w:tblGrid>
      <w:gridCol w:w="7320"/>
    </w:tblGrid>
    <w:tr w:rsidR="00582398" w14:paraId="64FE3CF6" w14:textId="77777777">
      <w:trPr>
        <w:trHeight w:hRule="exact" w:val="1134"/>
      </w:trPr>
      <w:tc>
        <w:tcPr>
          <w:tcW w:w="7320" w:type="dxa"/>
        </w:tcPr>
        <w:p w14:paraId="7D37E94D" w14:textId="610B6910" w:rsidR="00582398" w:rsidRPr="00CD6DDB" w:rsidRDefault="00582398">
          <w:pPr>
            <w:spacing w:line="240" w:lineRule="atLeast"/>
            <w:ind w:left="50"/>
            <w:jc w:val="right"/>
            <w:rPr>
              <w:noProof/>
              <w:sz w:val="16"/>
            </w:rPr>
          </w:pPr>
          <w:r>
            <w:rPr>
              <w:noProof/>
              <w:sz w:val="16"/>
            </w:rPr>
            <w:fldChar w:fldCharType="begin"/>
          </w:r>
          <w:r>
            <w:rPr>
              <w:noProof/>
              <w:sz w:val="16"/>
            </w:rPr>
            <w:instrText xml:space="preserve"> PAGE </w:instrText>
          </w:r>
          <w:r>
            <w:rPr>
              <w:noProof/>
              <w:sz w:val="16"/>
            </w:rPr>
            <w:fldChar w:fldCharType="separate"/>
          </w:r>
          <w:r w:rsidR="00D10821">
            <w:rPr>
              <w:noProof/>
              <w:sz w:val="16"/>
            </w:rPr>
            <w:t>6</w:t>
          </w:r>
          <w:r>
            <w:rPr>
              <w:noProof/>
              <w:sz w:val="16"/>
            </w:rPr>
            <w:fldChar w:fldCharType="end"/>
          </w:r>
          <w:r>
            <w:rPr>
              <w:noProof/>
              <w:sz w:val="16"/>
            </w:rPr>
            <w:t>/</w:t>
          </w:r>
          <w:r w:rsidRPr="00CD6DDB">
            <w:rPr>
              <w:sz w:val="16"/>
            </w:rPr>
            <w:fldChar w:fldCharType="begin"/>
          </w:r>
          <w:r w:rsidRPr="00CD6DDB">
            <w:rPr>
              <w:sz w:val="16"/>
            </w:rPr>
            <w:instrText xml:space="preserve"> NUMPAGES \# "0" </w:instrText>
          </w:r>
          <w:r w:rsidRPr="00CD6DDB">
            <w:rPr>
              <w:sz w:val="16"/>
            </w:rPr>
            <w:fldChar w:fldCharType="separate"/>
          </w:r>
          <w:r w:rsidR="00D10821">
            <w:rPr>
              <w:noProof/>
              <w:sz w:val="16"/>
            </w:rPr>
            <w:t>9</w:t>
          </w:r>
          <w:r w:rsidRPr="00CD6DDB">
            <w:rPr>
              <w:sz w:val="16"/>
            </w:rPr>
            <w:fldChar w:fldCharType="end"/>
          </w:r>
        </w:p>
      </w:tc>
    </w:tr>
    <w:tr w:rsidR="00582398" w14:paraId="15099BD2" w14:textId="77777777">
      <w:tc>
        <w:tcPr>
          <w:tcW w:w="7320" w:type="dxa"/>
        </w:tcPr>
        <w:p w14:paraId="53DB0988" w14:textId="5AE391B3" w:rsidR="00582398" w:rsidRDefault="00582398">
          <w:pPr>
            <w:spacing w:line="240" w:lineRule="atLeast"/>
            <w:ind w:left="51"/>
            <w:rPr>
              <w:b/>
              <w:spacing w:val="20"/>
              <w:sz w:val="24"/>
            </w:rPr>
          </w:pPr>
          <w:r w:rsidRPr="006928E6">
            <w:rPr>
              <w:rFonts w:cs="Arial"/>
              <w:b/>
              <w:noProof/>
            </w:rPr>
            <w:drawing>
              <wp:inline distT="0" distB="0" distL="0" distR="0" wp14:anchorId="675976C9" wp14:editId="6E2EF966">
                <wp:extent cx="1769423" cy="843267"/>
                <wp:effectExtent l="0" t="0" r="2540" b="0"/>
                <wp:docPr id="21564" name="Immagine 8" descr="nie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nier 10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1380" cy="839434"/>
                        </a:xfrm>
                        <a:prstGeom prst="rect">
                          <a:avLst/>
                        </a:prstGeom>
                        <a:noFill/>
                        <a:ln>
                          <a:noFill/>
                        </a:ln>
                      </pic:spPr>
                    </pic:pic>
                  </a:graphicData>
                </a:graphic>
              </wp:inline>
            </w:drawing>
          </w:r>
        </w:p>
      </w:tc>
    </w:tr>
  </w:tbl>
  <w:p w14:paraId="2CAB92F8" w14:textId="6E78D52C" w:rsidR="00582398" w:rsidRDefault="00582398">
    <w:pPr>
      <w:tabs>
        <w:tab w:val="left" w:pos="7170"/>
      </w:tabs>
      <w:ind w:left="480"/>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24A63" w14:textId="14C9A0E1" w:rsidR="00582398" w:rsidRDefault="0058239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582398" w:rsidRPr="00F4368E" w14:paraId="2B21A019" w14:textId="77777777" w:rsidTr="004A43E8">
      <w:trPr>
        <w:trHeight w:val="723"/>
        <w:jc w:val="center"/>
      </w:trPr>
      <w:tc>
        <w:tcPr>
          <w:tcW w:w="1204" w:type="dxa"/>
        </w:tcPr>
        <w:p w14:paraId="47572AB0" w14:textId="77777777" w:rsidR="00582398" w:rsidRDefault="00582398" w:rsidP="004A43E8">
          <w:pPr>
            <w:rPr>
              <w:noProof/>
              <w:sz w:val="16"/>
              <w:lang w:eastAsia="ja-JP"/>
            </w:rPr>
          </w:pPr>
          <w:r>
            <w:rPr>
              <w:noProof/>
              <w:sz w:val="16"/>
            </w:rPr>
            <w:drawing>
              <wp:anchor distT="0" distB="0" distL="114300" distR="114300" simplePos="0" relativeHeight="251652608" behindDoc="0" locked="0" layoutInCell="1" allowOverlap="1" wp14:anchorId="4407A1C5" wp14:editId="73D5DDC0">
                <wp:simplePos x="0" y="0"/>
                <wp:positionH relativeFrom="column">
                  <wp:posOffset>5715</wp:posOffset>
                </wp:positionH>
                <wp:positionV relativeFrom="paragraph">
                  <wp:posOffset>38735</wp:posOffset>
                </wp:positionV>
                <wp:extent cx="574040" cy="409575"/>
                <wp:effectExtent l="0" t="0" r="0" b="9525"/>
                <wp:wrapNone/>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8" w:type="dxa"/>
          <w:vAlign w:val="center"/>
        </w:tcPr>
        <w:p w14:paraId="760D88D0" w14:textId="298A9C59" w:rsidR="00582398" w:rsidRPr="008B67BA" w:rsidRDefault="00582398" w:rsidP="005E42A2">
          <w:pPr>
            <w:rPr>
              <w:noProof/>
              <w:sz w:val="16"/>
              <w:lang w:val="en-GB"/>
            </w:rPr>
          </w:pPr>
          <w:r>
            <w:tab/>
          </w:r>
          <w:r w:rsidRPr="003A3209">
            <w:rPr>
              <w:b/>
              <w:szCs w:val="18"/>
              <w:lang w:val="en-US"/>
            </w:rPr>
            <w:t>The PSA assessment of Defense in depth</w:t>
          </w:r>
          <w:r>
            <w:rPr>
              <w:b/>
              <w:szCs w:val="18"/>
              <w:lang w:val="en-US"/>
            </w:rPr>
            <w:t xml:space="preserve"> (memorandum and proposals)</w:t>
          </w:r>
        </w:p>
      </w:tc>
      <w:tc>
        <w:tcPr>
          <w:tcW w:w="1134" w:type="dxa"/>
        </w:tcPr>
        <w:p w14:paraId="00467C77" w14:textId="13A4BA61" w:rsidR="00582398" w:rsidRPr="009D1969" w:rsidRDefault="00582398" w:rsidP="004A43E8">
          <w:pPr>
            <w:rPr>
              <w:noProof/>
              <w:sz w:val="16"/>
              <w:lang w:val="en-US"/>
            </w:rPr>
          </w:pPr>
          <w:r>
            <w:rPr>
              <w:noProof/>
            </w:rPr>
            <w:drawing>
              <wp:inline distT="0" distB="0" distL="0" distR="0" wp14:anchorId="318ED77B" wp14:editId="106B5200">
                <wp:extent cx="740610" cy="381663"/>
                <wp:effectExtent l="0" t="0" r="254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598" cy="382172"/>
                        </a:xfrm>
                        <a:prstGeom prst="rect">
                          <a:avLst/>
                        </a:prstGeom>
                        <a:noFill/>
                        <a:ln>
                          <a:noFill/>
                        </a:ln>
                      </pic:spPr>
                    </pic:pic>
                  </a:graphicData>
                </a:graphic>
              </wp:inline>
            </w:drawing>
          </w:r>
        </w:p>
      </w:tc>
    </w:tr>
  </w:tbl>
  <w:p w14:paraId="38E57B38" w14:textId="1F492444" w:rsidR="00582398" w:rsidRPr="004A43E8" w:rsidRDefault="00582398">
    <w:pPr>
      <w:pStyle w:val="En-tt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F32"/>
    <w:multiLevelType w:val="hybridMultilevel"/>
    <w:tmpl w:val="E8A46CDE"/>
    <w:lvl w:ilvl="0" w:tplc="0410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356D00"/>
    <w:multiLevelType w:val="hybridMultilevel"/>
    <w:tmpl w:val="D74E8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B143CE7"/>
    <w:multiLevelType w:val="hybridMultilevel"/>
    <w:tmpl w:val="3F70059E"/>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C37E2B"/>
    <w:multiLevelType w:val="multilevel"/>
    <w:tmpl w:val="0400E9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5536C4"/>
    <w:multiLevelType w:val="multilevel"/>
    <w:tmpl w:val="A06CFD5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E545E3"/>
    <w:multiLevelType w:val="hybridMultilevel"/>
    <w:tmpl w:val="5DE817C6"/>
    <w:lvl w:ilvl="0" w:tplc="55843D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F56B26"/>
    <w:multiLevelType w:val="hybridMultilevel"/>
    <w:tmpl w:val="DFD8F614"/>
    <w:lvl w:ilvl="0" w:tplc="0518AE5A">
      <w:start w:val="1"/>
      <w:numFmt w:val="bullet"/>
      <w:lvlText w:val=""/>
      <w:lvlJc w:val="left"/>
      <w:pPr>
        <w:ind w:left="360" w:hanging="360"/>
      </w:pPr>
      <w:rPr>
        <w:rFonts w:ascii="Wingdings" w:hAnsi="Wingdings"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EF3939"/>
    <w:multiLevelType w:val="hybridMultilevel"/>
    <w:tmpl w:val="D9E2580C"/>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99D4EFD"/>
    <w:multiLevelType w:val="hybridMultilevel"/>
    <w:tmpl w:val="E6C81E72"/>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8B3DF1"/>
    <w:multiLevelType w:val="hybridMultilevel"/>
    <w:tmpl w:val="0E9E2164"/>
    <w:lvl w:ilvl="0" w:tplc="356E2062">
      <w:start w:val="6"/>
      <w:numFmt w:val="bullet"/>
      <w:lvlText w:val="-"/>
      <w:lvlJc w:val="left"/>
      <w:pPr>
        <w:ind w:left="720" w:hanging="360"/>
      </w:pPr>
      <w:rPr>
        <w:rFonts w:ascii="Trebuchet MS" w:eastAsia="Times New Roman" w:hAnsi="Trebuchet MS" w:cs="Times New Roman" w:hint="default"/>
      </w:rPr>
    </w:lvl>
    <w:lvl w:ilvl="1" w:tplc="D660D21C">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18427B"/>
    <w:multiLevelType w:val="multilevel"/>
    <w:tmpl w:val="C0CCEBC0"/>
    <w:lvl w:ilvl="0">
      <w:start w:val="12"/>
      <w:numFmt w:val="decimal"/>
      <w:pStyle w:val="Titre1"/>
      <w:suff w:val="space"/>
      <w:lvlText w:val="%1"/>
      <w:lvlJc w:val="left"/>
      <w:pPr>
        <w:ind w:left="716" w:hanging="432"/>
      </w:pPr>
      <w:rPr>
        <w:rFonts w:hint="default"/>
      </w:rPr>
    </w:lvl>
    <w:lvl w:ilvl="1">
      <w:start w:val="1"/>
      <w:numFmt w:val="decimal"/>
      <w:pStyle w:val="Titre2"/>
      <w:suff w:val="space"/>
      <w:lvlText w:val="%1.%2"/>
      <w:lvlJc w:val="left"/>
      <w:pPr>
        <w:ind w:left="1002"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12">
    <w:nsid w:val="234A7643"/>
    <w:multiLevelType w:val="hybridMultilevel"/>
    <w:tmpl w:val="CC103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F80294"/>
    <w:multiLevelType w:val="hybridMultilevel"/>
    <w:tmpl w:val="377849C8"/>
    <w:lvl w:ilvl="0" w:tplc="04100005">
      <w:start w:val="1"/>
      <w:numFmt w:val="bullet"/>
      <w:lvlText w:val=""/>
      <w:lvlJc w:val="left"/>
      <w:pPr>
        <w:ind w:left="360" w:hanging="360"/>
      </w:pPr>
      <w:rPr>
        <w:rFonts w:ascii="Wingdings" w:hAnsi="Wingdings" w:hint="default"/>
      </w:rPr>
    </w:lvl>
    <w:lvl w:ilvl="1" w:tplc="DC902E6C">
      <w:numFmt w:val="bullet"/>
      <w:lvlText w:val="-"/>
      <w:lvlJc w:val="left"/>
      <w:pPr>
        <w:ind w:left="1080" w:hanging="360"/>
      </w:pPr>
      <w:rPr>
        <w:rFonts w:ascii="Trebuchet MS" w:eastAsia="Times New Roman" w:hAnsi="Trebuchet M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D63FCC"/>
    <w:multiLevelType w:val="hybridMultilevel"/>
    <w:tmpl w:val="5FF80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184D01"/>
    <w:multiLevelType w:val="hybridMultilevel"/>
    <w:tmpl w:val="C4325018"/>
    <w:lvl w:ilvl="0" w:tplc="0410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30DB0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nsid w:val="36550956"/>
    <w:multiLevelType w:val="hybridMultilevel"/>
    <w:tmpl w:val="9A80A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575686"/>
    <w:multiLevelType w:val="hybridMultilevel"/>
    <w:tmpl w:val="DD327AC2"/>
    <w:lvl w:ilvl="0" w:tplc="040C000F">
      <w:start w:val="1"/>
      <w:numFmt w:val="decimal"/>
      <w:lvlText w:val="%1."/>
      <w:lvlJc w:val="left"/>
      <w:pPr>
        <w:ind w:left="720" w:hanging="360"/>
      </w:pPr>
      <w:rPr>
        <w:rFonts w:hint="default"/>
      </w:rPr>
    </w:lvl>
    <w:lvl w:ilvl="1" w:tplc="D660D21C">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732219"/>
    <w:multiLevelType w:val="hybridMultilevel"/>
    <w:tmpl w:val="9BD271DE"/>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FE539B"/>
    <w:multiLevelType w:val="hybridMultilevel"/>
    <w:tmpl w:val="DD327AC2"/>
    <w:lvl w:ilvl="0" w:tplc="040C000F">
      <w:start w:val="1"/>
      <w:numFmt w:val="decimal"/>
      <w:lvlText w:val="%1."/>
      <w:lvlJc w:val="left"/>
      <w:pPr>
        <w:ind w:left="720" w:hanging="360"/>
      </w:pPr>
      <w:rPr>
        <w:rFonts w:hint="default"/>
      </w:rPr>
    </w:lvl>
    <w:lvl w:ilvl="1" w:tplc="D660D21C">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07F7F9E"/>
    <w:multiLevelType w:val="hybridMultilevel"/>
    <w:tmpl w:val="5C56E0C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8C72CC"/>
    <w:multiLevelType w:val="hybridMultilevel"/>
    <w:tmpl w:val="7EAE73F8"/>
    <w:lvl w:ilvl="0" w:tplc="0410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5">
    <w:nsid w:val="4625473B"/>
    <w:multiLevelType w:val="hybridMultilevel"/>
    <w:tmpl w:val="BCCC783A"/>
    <w:lvl w:ilvl="0" w:tplc="0410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48C45CDF"/>
    <w:multiLevelType w:val="hybridMultilevel"/>
    <w:tmpl w:val="24C6090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7774B0"/>
    <w:multiLevelType w:val="hybridMultilevel"/>
    <w:tmpl w:val="A4D0710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884ECA"/>
    <w:multiLevelType w:val="hybridMultilevel"/>
    <w:tmpl w:val="A11E7C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31">
    <w:nsid w:val="5E1A64DB"/>
    <w:multiLevelType w:val="hybridMultilevel"/>
    <w:tmpl w:val="C34257CE"/>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E4542F0"/>
    <w:multiLevelType w:val="hybridMultilevel"/>
    <w:tmpl w:val="678856CC"/>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22F7872"/>
    <w:multiLevelType w:val="multilevel"/>
    <w:tmpl w:val="E9E46C6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8C9328F"/>
    <w:multiLevelType w:val="hybridMultilevel"/>
    <w:tmpl w:val="4D484BC2"/>
    <w:lvl w:ilvl="0" w:tplc="0409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7">
    <w:nsid w:val="73A55E96"/>
    <w:multiLevelType w:val="hybridMultilevel"/>
    <w:tmpl w:val="7DA6C286"/>
    <w:lvl w:ilvl="0" w:tplc="04090017">
      <w:start w:val="1"/>
      <w:numFmt w:val="lowerLetter"/>
      <w:lvlText w:val="%1)"/>
      <w:lvlJc w:val="left"/>
      <w:pPr>
        <w:ind w:left="720" w:hanging="360"/>
      </w:pPr>
      <w:rPr>
        <w:rFonts w:hint="default"/>
      </w:rPr>
    </w:lvl>
    <w:lvl w:ilvl="1" w:tplc="A08E0294">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6F67D7"/>
    <w:multiLevelType w:val="multilevel"/>
    <w:tmpl w:val="D3CCB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B4B4342"/>
    <w:multiLevelType w:val="hybridMultilevel"/>
    <w:tmpl w:val="E404FFAC"/>
    <w:lvl w:ilvl="0" w:tplc="0409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29"/>
  </w:num>
  <w:num w:numId="3">
    <w:abstractNumId w:val="36"/>
  </w:num>
  <w:num w:numId="4">
    <w:abstractNumId w:val="30"/>
  </w:num>
  <w:num w:numId="5">
    <w:abstractNumId w:val="35"/>
  </w:num>
  <w:num w:numId="6">
    <w:abstractNumId w:val="40"/>
  </w:num>
  <w:num w:numId="7">
    <w:abstractNumId w:val="18"/>
  </w:num>
  <w:num w:numId="8">
    <w:abstractNumId w:val="16"/>
  </w:num>
  <w:num w:numId="9">
    <w:abstractNumId w:val="19"/>
  </w:num>
  <w:num w:numId="10">
    <w:abstractNumId w:val="14"/>
  </w:num>
  <w:num w:numId="11">
    <w:abstractNumId w:val="17"/>
  </w:num>
  <w:num w:numId="12">
    <w:abstractNumId w:val="5"/>
  </w:num>
  <w:num w:numId="13">
    <w:abstractNumId w:val="33"/>
  </w:num>
  <w:num w:numId="14">
    <w:abstractNumId w:val="23"/>
  </w:num>
  <w:num w:numId="15">
    <w:abstractNumId w:val="1"/>
  </w:num>
  <w:num w:numId="16">
    <w:abstractNumId w:val="6"/>
  </w:num>
  <w:num w:numId="17">
    <w:abstractNumId w:val="28"/>
  </w:num>
  <w:num w:numId="18">
    <w:abstractNumId w:val="20"/>
  </w:num>
  <w:num w:numId="19">
    <w:abstractNumId w:val="37"/>
  </w:num>
  <w:num w:numId="20">
    <w:abstractNumId w:val="34"/>
  </w:num>
  <w:num w:numId="21">
    <w:abstractNumId w:val="39"/>
  </w:num>
  <w:num w:numId="22">
    <w:abstractNumId w:val="31"/>
  </w:num>
  <w:num w:numId="23">
    <w:abstractNumId w:val="22"/>
  </w:num>
  <w:num w:numId="24">
    <w:abstractNumId w:val="4"/>
  </w:num>
  <w:num w:numId="25">
    <w:abstractNumId w:val="8"/>
  </w:num>
  <w:num w:numId="26">
    <w:abstractNumId w:val="32"/>
  </w:num>
  <w:num w:numId="27">
    <w:abstractNumId w:val="13"/>
  </w:num>
  <w:num w:numId="28">
    <w:abstractNumId w:val="15"/>
  </w:num>
  <w:num w:numId="29">
    <w:abstractNumId w:val="0"/>
  </w:num>
  <w:num w:numId="30">
    <w:abstractNumId w:val="24"/>
  </w:num>
  <w:num w:numId="31">
    <w:abstractNumId w:val="7"/>
  </w:num>
  <w:num w:numId="32">
    <w:abstractNumId w:val="25"/>
  </w:num>
  <w:num w:numId="33">
    <w:abstractNumId w:val="9"/>
  </w:num>
  <w:num w:numId="34">
    <w:abstractNumId w:val="10"/>
  </w:num>
  <w:num w:numId="35">
    <w:abstractNumId w:val="12"/>
  </w:num>
  <w:num w:numId="36">
    <w:abstractNumId w:val="3"/>
  </w:num>
  <w:num w:numId="37">
    <w:abstractNumId w:val="26"/>
  </w:num>
  <w:num w:numId="38">
    <w:abstractNumId w:val="27"/>
  </w:num>
  <w:num w:numId="39">
    <w:abstractNumId w:val="21"/>
  </w:num>
  <w:num w:numId="40">
    <w:abstractNumId w:val="3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n-luigi.fiorini@orange.fr">
    <w15:presenceInfo w15:providerId="Windows Live" w15:userId="e643d20a500ca6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16385"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14EE"/>
    <w:rsid w:val="00002842"/>
    <w:rsid w:val="000043E8"/>
    <w:rsid w:val="00005CC1"/>
    <w:rsid w:val="00007982"/>
    <w:rsid w:val="00012AB2"/>
    <w:rsid w:val="000133FD"/>
    <w:rsid w:val="000151BA"/>
    <w:rsid w:val="00015AF9"/>
    <w:rsid w:val="00016138"/>
    <w:rsid w:val="00016356"/>
    <w:rsid w:val="00017083"/>
    <w:rsid w:val="0001753C"/>
    <w:rsid w:val="000214E7"/>
    <w:rsid w:val="000221B1"/>
    <w:rsid w:val="00022226"/>
    <w:rsid w:val="0002373E"/>
    <w:rsid w:val="000239FF"/>
    <w:rsid w:val="00026241"/>
    <w:rsid w:val="00026C76"/>
    <w:rsid w:val="0002740F"/>
    <w:rsid w:val="00027858"/>
    <w:rsid w:val="000303A2"/>
    <w:rsid w:val="000318BD"/>
    <w:rsid w:val="00031DD5"/>
    <w:rsid w:val="0003410C"/>
    <w:rsid w:val="00035D61"/>
    <w:rsid w:val="00036080"/>
    <w:rsid w:val="000363EC"/>
    <w:rsid w:val="00036565"/>
    <w:rsid w:val="000402C4"/>
    <w:rsid w:val="000419B5"/>
    <w:rsid w:val="000420B3"/>
    <w:rsid w:val="00043460"/>
    <w:rsid w:val="000457F5"/>
    <w:rsid w:val="000505C7"/>
    <w:rsid w:val="0005070B"/>
    <w:rsid w:val="0005073B"/>
    <w:rsid w:val="00051ECA"/>
    <w:rsid w:val="0005222D"/>
    <w:rsid w:val="00053411"/>
    <w:rsid w:val="000602D2"/>
    <w:rsid w:val="00061397"/>
    <w:rsid w:val="00061E3E"/>
    <w:rsid w:val="00062E94"/>
    <w:rsid w:val="00063023"/>
    <w:rsid w:val="00064C01"/>
    <w:rsid w:val="00064CF8"/>
    <w:rsid w:val="00065B1C"/>
    <w:rsid w:val="0007032D"/>
    <w:rsid w:val="000704FF"/>
    <w:rsid w:val="00071517"/>
    <w:rsid w:val="00077FAE"/>
    <w:rsid w:val="00082BDC"/>
    <w:rsid w:val="00085B0C"/>
    <w:rsid w:val="00090552"/>
    <w:rsid w:val="00091364"/>
    <w:rsid w:val="000914BC"/>
    <w:rsid w:val="00093969"/>
    <w:rsid w:val="00094F12"/>
    <w:rsid w:val="000958FA"/>
    <w:rsid w:val="000965D4"/>
    <w:rsid w:val="000A1559"/>
    <w:rsid w:val="000A307E"/>
    <w:rsid w:val="000A3B56"/>
    <w:rsid w:val="000A7FC6"/>
    <w:rsid w:val="000B0446"/>
    <w:rsid w:val="000B12FB"/>
    <w:rsid w:val="000B465F"/>
    <w:rsid w:val="000B60E8"/>
    <w:rsid w:val="000C3057"/>
    <w:rsid w:val="000C38FC"/>
    <w:rsid w:val="000C420F"/>
    <w:rsid w:val="000C5F2E"/>
    <w:rsid w:val="000C5FF2"/>
    <w:rsid w:val="000C6F90"/>
    <w:rsid w:val="000C7670"/>
    <w:rsid w:val="000D1DA0"/>
    <w:rsid w:val="000D2538"/>
    <w:rsid w:val="000D3559"/>
    <w:rsid w:val="000D7597"/>
    <w:rsid w:val="000E09FE"/>
    <w:rsid w:val="000E371C"/>
    <w:rsid w:val="000E3F6F"/>
    <w:rsid w:val="000E427E"/>
    <w:rsid w:val="000E45AA"/>
    <w:rsid w:val="000E4F25"/>
    <w:rsid w:val="000E7D86"/>
    <w:rsid w:val="000F29A0"/>
    <w:rsid w:val="000F5946"/>
    <w:rsid w:val="00101DFF"/>
    <w:rsid w:val="00102AD6"/>
    <w:rsid w:val="00102CB0"/>
    <w:rsid w:val="00103DD1"/>
    <w:rsid w:val="00103DEB"/>
    <w:rsid w:val="00104222"/>
    <w:rsid w:val="00107509"/>
    <w:rsid w:val="00113789"/>
    <w:rsid w:val="00114273"/>
    <w:rsid w:val="001144D7"/>
    <w:rsid w:val="00114C42"/>
    <w:rsid w:val="00114ECA"/>
    <w:rsid w:val="001157FB"/>
    <w:rsid w:val="00115989"/>
    <w:rsid w:val="001177CE"/>
    <w:rsid w:val="001207E3"/>
    <w:rsid w:val="0012087D"/>
    <w:rsid w:val="0012378E"/>
    <w:rsid w:val="001256B3"/>
    <w:rsid w:val="001276AF"/>
    <w:rsid w:val="00130BB2"/>
    <w:rsid w:val="00131D03"/>
    <w:rsid w:val="001331C8"/>
    <w:rsid w:val="00134862"/>
    <w:rsid w:val="001365BD"/>
    <w:rsid w:val="00136DDA"/>
    <w:rsid w:val="00137BEF"/>
    <w:rsid w:val="001411A7"/>
    <w:rsid w:val="0014127E"/>
    <w:rsid w:val="00141949"/>
    <w:rsid w:val="00142209"/>
    <w:rsid w:val="00142895"/>
    <w:rsid w:val="001476E2"/>
    <w:rsid w:val="001504AA"/>
    <w:rsid w:val="0015173A"/>
    <w:rsid w:val="00151BE0"/>
    <w:rsid w:val="00152ED2"/>
    <w:rsid w:val="001551E7"/>
    <w:rsid w:val="00155258"/>
    <w:rsid w:val="001557F6"/>
    <w:rsid w:val="00156DAB"/>
    <w:rsid w:val="001600C3"/>
    <w:rsid w:val="00161593"/>
    <w:rsid w:val="001624B6"/>
    <w:rsid w:val="00163118"/>
    <w:rsid w:val="001653E3"/>
    <w:rsid w:val="00166F2E"/>
    <w:rsid w:val="0016760B"/>
    <w:rsid w:val="001707DF"/>
    <w:rsid w:val="00170A31"/>
    <w:rsid w:val="00171932"/>
    <w:rsid w:val="00171AF9"/>
    <w:rsid w:val="00172D1C"/>
    <w:rsid w:val="00173891"/>
    <w:rsid w:val="001749EF"/>
    <w:rsid w:val="001753D5"/>
    <w:rsid w:val="00175641"/>
    <w:rsid w:val="0017594E"/>
    <w:rsid w:val="00175D77"/>
    <w:rsid w:val="00176B8B"/>
    <w:rsid w:val="00177331"/>
    <w:rsid w:val="00177DB8"/>
    <w:rsid w:val="00180911"/>
    <w:rsid w:val="001818AC"/>
    <w:rsid w:val="00182525"/>
    <w:rsid w:val="00183B1F"/>
    <w:rsid w:val="00184C69"/>
    <w:rsid w:val="001907C3"/>
    <w:rsid w:val="0019297D"/>
    <w:rsid w:val="00193DF5"/>
    <w:rsid w:val="00195332"/>
    <w:rsid w:val="001973DA"/>
    <w:rsid w:val="001A09AF"/>
    <w:rsid w:val="001A0D3A"/>
    <w:rsid w:val="001A2CC2"/>
    <w:rsid w:val="001A400E"/>
    <w:rsid w:val="001A450D"/>
    <w:rsid w:val="001A4EF3"/>
    <w:rsid w:val="001A5FF1"/>
    <w:rsid w:val="001A6309"/>
    <w:rsid w:val="001A6B19"/>
    <w:rsid w:val="001A7F23"/>
    <w:rsid w:val="001B0DB3"/>
    <w:rsid w:val="001B563D"/>
    <w:rsid w:val="001B7A67"/>
    <w:rsid w:val="001B7B14"/>
    <w:rsid w:val="001C1598"/>
    <w:rsid w:val="001C224A"/>
    <w:rsid w:val="001C2577"/>
    <w:rsid w:val="001C2CE5"/>
    <w:rsid w:val="001C3CBA"/>
    <w:rsid w:val="001C3F5F"/>
    <w:rsid w:val="001C44C8"/>
    <w:rsid w:val="001C47E8"/>
    <w:rsid w:val="001C4A62"/>
    <w:rsid w:val="001C59CE"/>
    <w:rsid w:val="001C7D72"/>
    <w:rsid w:val="001D1BF0"/>
    <w:rsid w:val="001D1D91"/>
    <w:rsid w:val="001D2A3B"/>
    <w:rsid w:val="001D3C93"/>
    <w:rsid w:val="001D4E25"/>
    <w:rsid w:val="001D5148"/>
    <w:rsid w:val="001D5A87"/>
    <w:rsid w:val="001E0EF3"/>
    <w:rsid w:val="001E2AB2"/>
    <w:rsid w:val="001E3D4C"/>
    <w:rsid w:val="001E5E49"/>
    <w:rsid w:val="001E7480"/>
    <w:rsid w:val="001F056C"/>
    <w:rsid w:val="001F155F"/>
    <w:rsid w:val="001F1E38"/>
    <w:rsid w:val="001F1F86"/>
    <w:rsid w:val="001F3FA2"/>
    <w:rsid w:val="001F4482"/>
    <w:rsid w:val="001F48DA"/>
    <w:rsid w:val="001F5560"/>
    <w:rsid w:val="001F5D5C"/>
    <w:rsid w:val="001F634E"/>
    <w:rsid w:val="001F65C7"/>
    <w:rsid w:val="001F6B0D"/>
    <w:rsid w:val="001F6DDB"/>
    <w:rsid w:val="001F7195"/>
    <w:rsid w:val="001F76B8"/>
    <w:rsid w:val="00200C81"/>
    <w:rsid w:val="00200FFD"/>
    <w:rsid w:val="00202701"/>
    <w:rsid w:val="00203093"/>
    <w:rsid w:val="00203FDF"/>
    <w:rsid w:val="0020467C"/>
    <w:rsid w:val="0020525F"/>
    <w:rsid w:val="0020619F"/>
    <w:rsid w:val="00206C4A"/>
    <w:rsid w:val="00211D0A"/>
    <w:rsid w:val="00211E63"/>
    <w:rsid w:val="00213804"/>
    <w:rsid w:val="00215F1B"/>
    <w:rsid w:val="002174D6"/>
    <w:rsid w:val="00220EC5"/>
    <w:rsid w:val="0022464B"/>
    <w:rsid w:val="002255F7"/>
    <w:rsid w:val="00225770"/>
    <w:rsid w:val="00225D86"/>
    <w:rsid w:val="00230D13"/>
    <w:rsid w:val="002323CC"/>
    <w:rsid w:val="00233351"/>
    <w:rsid w:val="0023630E"/>
    <w:rsid w:val="00236466"/>
    <w:rsid w:val="002368DF"/>
    <w:rsid w:val="002373DB"/>
    <w:rsid w:val="00240CCF"/>
    <w:rsid w:val="00240EFC"/>
    <w:rsid w:val="00241B6D"/>
    <w:rsid w:val="00241CB3"/>
    <w:rsid w:val="00241DE9"/>
    <w:rsid w:val="00242DC8"/>
    <w:rsid w:val="00245A8E"/>
    <w:rsid w:val="00245CDB"/>
    <w:rsid w:val="002469FC"/>
    <w:rsid w:val="00251698"/>
    <w:rsid w:val="002521F4"/>
    <w:rsid w:val="00253691"/>
    <w:rsid w:val="00254848"/>
    <w:rsid w:val="00255BDD"/>
    <w:rsid w:val="00256251"/>
    <w:rsid w:val="002562A1"/>
    <w:rsid w:val="00256F18"/>
    <w:rsid w:val="00257B1F"/>
    <w:rsid w:val="0026061B"/>
    <w:rsid w:val="00260E7D"/>
    <w:rsid w:val="00261653"/>
    <w:rsid w:val="00261970"/>
    <w:rsid w:val="00261E67"/>
    <w:rsid w:val="00263B50"/>
    <w:rsid w:val="00263D89"/>
    <w:rsid w:val="00265197"/>
    <w:rsid w:val="002655D9"/>
    <w:rsid w:val="00266182"/>
    <w:rsid w:val="00266DD9"/>
    <w:rsid w:val="00266EEE"/>
    <w:rsid w:val="00267632"/>
    <w:rsid w:val="00270FB0"/>
    <w:rsid w:val="00272C3A"/>
    <w:rsid w:val="00273C80"/>
    <w:rsid w:val="00273D9D"/>
    <w:rsid w:val="00274B1C"/>
    <w:rsid w:val="00274DEE"/>
    <w:rsid w:val="00274FD7"/>
    <w:rsid w:val="002754C3"/>
    <w:rsid w:val="0028240C"/>
    <w:rsid w:val="00283C46"/>
    <w:rsid w:val="00286966"/>
    <w:rsid w:val="00287726"/>
    <w:rsid w:val="00287B2F"/>
    <w:rsid w:val="00287EA0"/>
    <w:rsid w:val="00290823"/>
    <w:rsid w:val="00290A03"/>
    <w:rsid w:val="0029169D"/>
    <w:rsid w:val="00292CFD"/>
    <w:rsid w:val="00294BD6"/>
    <w:rsid w:val="002A082F"/>
    <w:rsid w:val="002A0AC2"/>
    <w:rsid w:val="002A0C61"/>
    <w:rsid w:val="002A155A"/>
    <w:rsid w:val="002A1915"/>
    <w:rsid w:val="002A34F4"/>
    <w:rsid w:val="002A507C"/>
    <w:rsid w:val="002A6250"/>
    <w:rsid w:val="002A6B2D"/>
    <w:rsid w:val="002B0522"/>
    <w:rsid w:val="002B17ED"/>
    <w:rsid w:val="002B2D50"/>
    <w:rsid w:val="002B4E65"/>
    <w:rsid w:val="002B5424"/>
    <w:rsid w:val="002B5BBA"/>
    <w:rsid w:val="002B5E85"/>
    <w:rsid w:val="002B6615"/>
    <w:rsid w:val="002C15E7"/>
    <w:rsid w:val="002C19B6"/>
    <w:rsid w:val="002C1F1E"/>
    <w:rsid w:val="002C2E16"/>
    <w:rsid w:val="002D0473"/>
    <w:rsid w:val="002D0DE9"/>
    <w:rsid w:val="002D326A"/>
    <w:rsid w:val="002D5625"/>
    <w:rsid w:val="002D5666"/>
    <w:rsid w:val="002D6046"/>
    <w:rsid w:val="002D6554"/>
    <w:rsid w:val="002D6B6A"/>
    <w:rsid w:val="002D776D"/>
    <w:rsid w:val="002E0891"/>
    <w:rsid w:val="002E31AA"/>
    <w:rsid w:val="002E3E79"/>
    <w:rsid w:val="002E414F"/>
    <w:rsid w:val="002E45B1"/>
    <w:rsid w:val="002E5DA0"/>
    <w:rsid w:val="002E5E0A"/>
    <w:rsid w:val="002E7D27"/>
    <w:rsid w:val="002F05B7"/>
    <w:rsid w:val="002F061B"/>
    <w:rsid w:val="002F06B0"/>
    <w:rsid w:val="002F0B87"/>
    <w:rsid w:val="002F27F1"/>
    <w:rsid w:val="002F3E9C"/>
    <w:rsid w:val="002F4B4B"/>
    <w:rsid w:val="002F52EC"/>
    <w:rsid w:val="002F7303"/>
    <w:rsid w:val="00301856"/>
    <w:rsid w:val="00301F02"/>
    <w:rsid w:val="00302DEE"/>
    <w:rsid w:val="0030597E"/>
    <w:rsid w:val="0030782D"/>
    <w:rsid w:val="00307B45"/>
    <w:rsid w:val="003122BF"/>
    <w:rsid w:val="0031336E"/>
    <w:rsid w:val="003134EB"/>
    <w:rsid w:val="00314465"/>
    <w:rsid w:val="00314711"/>
    <w:rsid w:val="003150D5"/>
    <w:rsid w:val="003154E4"/>
    <w:rsid w:val="00316AAD"/>
    <w:rsid w:val="00317481"/>
    <w:rsid w:val="00317561"/>
    <w:rsid w:val="00317E6A"/>
    <w:rsid w:val="0032189B"/>
    <w:rsid w:val="00321B53"/>
    <w:rsid w:val="00323C1B"/>
    <w:rsid w:val="0032549F"/>
    <w:rsid w:val="003257A9"/>
    <w:rsid w:val="00330737"/>
    <w:rsid w:val="00330739"/>
    <w:rsid w:val="00331039"/>
    <w:rsid w:val="0033130F"/>
    <w:rsid w:val="003325C1"/>
    <w:rsid w:val="00333020"/>
    <w:rsid w:val="00334AC1"/>
    <w:rsid w:val="00334D51"/>
    <w:rsid w:val="0033503F"/>
    <w:rsid w:val="00335E2A"/>
    <w:rsid w:val="00340722"/>
    <w:rsid w:val="00340E4C"/>
    <w:rsid w:val="00340FB5"/>
    <w:rsid w:val="003435A0"/>
    <w:rsid w:val="003436E4"/>
    <w:rsid w:val="0035129B"/>
    <w:rsid w:val="003518B2"/>
    <w:rsid w:val="00351908"/>
    <w:rsid w:val="003526B5"/>
    <w:rsid w:val="00355B68"/>
    <w:rsid w:val="00357226"/>
    <w:rsid w:val="0036000E"/>
    <w:rsid w:val="003603B6"/>
    <w:rsid w:val="00360B10"/>
    <w:rsid w:val="00361FDE"/>
    <w:rsid w:val="00362F69"/>
    <w:rsid w:val="003717C3"/>
    <w:rsid w:val="00371B49"/>
    <w:rsid w:val="003734D6"/>
    <w:rsid w:val="00373D70"/>
    <w:rsid w:val="00375DE7"/>
    <w:rsid w:val="003762CF"/>
    <w:rsid w:val="00376EBA"/>
    <w:rsid w:val="00377700"/>
    <w:rsid w:val="00377FD1"/>
    <w:rsid w:val="003810C3"/>
    <w:rsid w:val="00382D9A"/>
    <w:rsid w:val="00383446"/>
    <w:rsid w:val="00383C76"/>
    <w:rsid w:val="00385043"/>
    <w:rsid w:val="0038531F"/>
    <w:rsid w:val="00386662"/>
    <w:rsid w:val="00386ACC"/>
    <w:rsid w:val="00386D10"/>
    <w:rsid w:val="00387ED8"/>
    <w:rsid w:val="00390663"/>
    <w:rsid w:val="003909F6"/>
    <w:rsid w:val="00390CAA"/>
    <w:rsid w:val="0039109C"/>
    <w:rsid w:val="003916AE"/>
    <w:rsid w:val="00391857"/>
    <w:rsid w:val="003933EB"/>
    <w:rsid w:val="003939E1"/>
    <w:rsid w:val="00395086"/>
    <w:rsid w:val="003952E7"/>
    <w:rsid w:val="0039567B"/>
    <w:rsid w:val="00395A9F"/>
    <w:rsid w:val="00395AF9"/>
    <w:rsid w:val="0039671A"/>
    <w:rsid w:val="00397323"/>
    <w:rsid w:val="003A014F"/>
    <w:rsid w:val="003A2DB5"/>
    <w:rsid w:val="003A2E6B"/>
    <w:rsid w:val="003A5329"/>
    <w:rsid w:val="003A6681"/>
    <w:rsid w:val="003A6BA0"/>
    <w:rsid w:val="003A7105"/>
    <w:rsid w:val="003B0580"/>
    <w:rsid w:val="003B14CC"/>
    <w:rsid w:val="003B15FC"/>
    <w:rsid w:val="003B1DF5"/>
    <w:rsid w:val="003B21F2"/>
    <w:rsid w:val="003B289E"/>
    <w:rsid w:val="003B42C1"/>
    <w:rsid w:val="003C0455"/>
    <w:rsid w:val="003C1DA7"/>
    <w:rsid w:val="003C2949"/>
    <w:rsid w:val="003C31BB"/>
    <w:rsid w:val="003C3501"/>
    <w:rsid w:val="003C4328"/>
    <w:rsid w:val="003C524A"/>
    <w:rsid w:val="003C5A14"/>
    <w:rsid w:val="003C5FA2"/>
    <w:rsid w:val="003C6617"/>
    <w:rsid w:val="003C6F36"/>
    <w:rsid w:val="003C7D90"/>
    <w:rsid w:val="003D2A17"/>
    <w:rsid w:val="003D3B67"/>
    <w:rsid w:val="003D5419"/>
    <w:rsid w:val="003D5B13"/>
    <w:rsid w:val="003E14AA"/>
    <w:rsid w:val="003E2EB8"/>
    <w:rsid w:val="003E40E4"/>
    <w:rsid w:val="003E5EE0"/>
    <w:rsid w:val="003F0FAC"/>
    <w:rsid w:val="003F22C3"/>
    <w:rsid w:val="003F266C"/>
    <w:rsid w:val="003F2707"/>
    <w:rsid w:val="003F4E19"/>
    <w:rsid w:val="003F54A7"/>
    <w:rsid w:val="003F56B7"/>
    <w:rsid w:val="003F5E99"/>
    <w:rsid w:val="004013DC"/>
    <w:rsid w:val="004041CF"/>
    <w:rsid w:val="00412475"/>
    <w:rsid w:val="00413847"/>
    <w:rsid w:val="004139BE"/>
    <w:rsid w:val="00413AD6"/>
    <w:rsid w:val="00413ED5"/>
    <w:rsid w:val="00414379"/>
    <w:rsid w:val="00416052"/>
    <w:rsid w:val="00417D7C"/>
    <w:rsid w:val="0042021B"/>
    <w:rsid w:val="004206A8"/>
    <w:rsid w:val="00420B78"/>
    <w:rsid w:val="00421254"/>
    <w:rsid w:val="0042160A"/>
    <w:rsid w:val="00422169"/>
    <w:rsid w:val="00424BF7"/>
    <w:rsid w:val="00425BF8"/>
    <w:rsid w:val="00425E72"/>
    <w:rsid w:val="00431625"/>
    <w:rsid w:val="00433355"/>
    <w:rsid w:val="0043348A"/>
    <w:rsid w:val="004365F1"/>
    <w:rsid w:val="00437181"/>
    <w:rsid w:val="00441E44"/>
    <w:rsid w:val="0044254F"/>
    <w:rsid w:val="004429E4"/>
    <w:rsid w:val="00443FC0"/>
    <w:rsid w:val="004444A3"/>
    <w:rsid w:val="00444CFD"/>
    <w:rsid w:val="00445D6B"/>
    <w:rsid w:val="00446F9F"/>
    <w:rsid w:val="004504F2"/>
    <w:rsid w:val="00450F19"/>
    <w:rsid w:val="00451829"/>
    <w:rsid w:val="00451BB4"/>
    <w:rsid w:val="00452459"/>
    <w:rsid w:val="00455170"/>
    <w:rsid w:val="00457B2F"/>
    <w:rsid w:val="00457C2C"/>
    <w:rsid w:val="00457D13"/>
    <w:rsid w:val="00460113"/>
    <w:rsid w:val="0046031B"/>
    <w:rsid w:val="00460932"/>
    <w:rsid w:val="00460BEE"/>
    <w:rsid w:val="0046110B"/>
    <w:rsid w:val="00462548"/>
    <w:rsid w:val="00462F05"/>
    <w:rsid w:val="00464135"/>
    <w:rsid w:val="004641FC"/>
    <w:rsid w:val="0046455C"/>
    <w:rsid w:val="0046487D"/>
    <w:rsid w:val="00465C13"/>
    <w:rsid w:val="00466C9B"/>
    <w:rsid w:val="00467225"/>
    <w:rsid w:val="004672C9"/>
    <w:rsid w:val="00470410"/>
    <w:rsid w:val="00471223"/>
    <w:rsid w:val="004713EB"/>
    <w:rsid w:val="00471AFA"/>
    <w:rsid w:val="00472113"/>
    <w:rsid w:val="00472489"/>
    <w:rsid w:val="004741EA"/>
    <w:rsid w:val="0048246E"/>
    <w:rsid w:val="00482C99"/>
    <w:rsid w:val="00483E24"/>
    <w:rsid w:val="00483EA1"/>
    <w:rsid w:val="00485C00"/>
    <w:rsid w:val="00486902"/>
    <w:rsid w:val="00486B63"/>
    <w:rsid w:val="00487DAC"/>
    <w:rsid w:val="00492322"/>
    <w:rsid w:val="004936E7"/>
    <w:rsid w:val="00493C88"/>
    <w:rsid w:val="00494A6E"/>
    <w:rsid w:val="00494DEF"/>
    <w:rsid w:val="00496AF5"/>
    <w:rsid w:val="004A04A6"/>
    <w:rsid w:val="004A0BC5"/>
    <w:rsid w:val="004A1163"/>
    <w:rsid w:val="004A3BC8"/>
    <w:rsid w:val="004A43E8"/>
    <w:rsid w:val="004A4434"/>
    <w:rsid w:val="004A6538"/>
    <w:rsid w:val="004B045B"/>
    <w:rsid w:val="004B0B09"/>
    <w:rsid w:val="004B189E"/>
    <w:rsid w:val="004B2E89"/>
    <w:rsid w:val="004B4DA1"/>
    <w:rsid w:val="004B4F86"/>
    <w:rsid w:val="004B591C"/>
    <w:rsid w:val="004B6D2D"/>
    <w:rsid w:val="004C03AF"/>
    <w:rsid w:val="004C0C8E"/>
    <w:rsid w:val="004C2DD6"/>
    <w:rsid w:val="004C47E1"/>
    <w:rsid w:val="004C4861"/>
    <w:rsid w:val="004C4B57"/>
    <w:rsid w:val="004C5839"/>
    <w:rsid w:val="004C6ABB"/>
    <w:rsid w:val="004C7197"/>
    <w:rsid w:val="004C7291"/>
    <w:rsid w:val="004D232A"/>
    <w:rsid w:val="004D2846"/>
    <w:rsid w:val="004D3183"/>
    <w:rsid w:val="004D381C"/>
    <w:rsid w:val="004D5D04"/>
    <w:rsid w:val="004D6F94"/>
    <w:rsid w:val="004E0510"/>
    <w:rsid w:val="004E0E54"/>
    <w:rsid w:val="004E0F7E"/>
    <w:rsid w:val="004E31BA"/>
    <w:rsid w:val="004E33A2"/>
    <w:rsid w:val="004E54D6"/>
    <w:rsid w:val="004E721F"/>
    <w:rsid w:val="004E7FE6"/>
    <w:rsid w:val="004F1931"/>
    <w:rsid w:val="004F49FC"/>
    <w:rsid w:val="004F540F"/>
    <w:rsid w:val="004F7EB7"/>
    <w:rsid w:val="005017C5"/>
    <w:rsid w:val="00501C96"/>
    <w:rsid w:val="00503EF0"/>
    <w:rsid w:val="00504507"/>
    <w:rsid w:val="005046A4"/>
    <w:rsid w:val="0050507E"/>
    <w:rsid w:val="005051A6"/>
    <w:rsid w:val="00505E14"/>
    <w:rsid w:val="00507FE9"/>
    <w:rsid w:val="0051156E"/>
    <w:rsid w:val="00511E99"/>
    <w:rsid w:val="0051245B"/>
    <w:rsid w:val="005139B1"/>
    <w:rsid w:val="00514691"/>
    <w:rsid w:val="0051476A"/>
    <w:rsid w:val="00514DC4"/>
    <w:rsid w:val="005158A5"/>
    <w:rsid w:val="005164F9"/>
    <w:rsid w:val="00516545"/>
    <w:rsid w:val="005202B4"/>
    <w:rsid w:val="0052149A"/>
    <w:rsid w:val="00521769"/>
    <w:rsid w:val="005219EC"/>
    <w:rsid w:val="00521DA9"/>
    <w:rsid w:val="005230F3"/>
    <w:rsid w:val="005242D5"/>
    <w:rsid w:val="00524736"/>
    <w:rsid w:val="005252B9"/>
    <w:rsid w:val="00526C63"/>
    <w:rsid w:val="00526FAB"/>
    <w:rsid w:val="00527D0D"/>
    <w:rsid w:val="00530532"/>
    <w:rsid w:val="00530A86"/>
    <w:rsid w:val="00530E98"/>
    <w:rsid w:val="00531E5F"/>
    <w:rsid w:val="00532EDA"/>
    <w:rsid w:val="00532F70"/>
    <w:rsid w:val="00533BB9"/>
    <w:rsid w:val="00534955"/>
    <w:rsid w:val="00534CF9"/>
    <w:rsid w:val="00535C75"/>
    <w:rsid w:val="00535ED6"/>
    <w:rsid w:val="00535FF2"/>
    <w:rsid w:val="0053628E"/>
    <w:rsid w:val="0053743F"/>
    <w:rsid w:val="005407FD"/>
    <w:rsid w:val="00541393"/>
    <w:rsid w:val="0054193D"/>
    <w:rsid w:val="00541B24"/>
    <w:rsid w:val="00541DE6"/>
    <w:rsid w:val="005429B6"/>
    <w:rsid w:val="005432E7"/>
    <w:rsid w:val="0054381E"/>
    <w:rsid w:val="00544127"/>
    <w:rsid w:val="00546DA3"/>
    <w:rsid w:val="00547E88"/>
    <w:rsid w:val="005502AF"/>
    <w:rsid w:val="005510CA"/>
    <w:rsid w:val="005526A2"/>
    <w:rsid w:val="00552C6A"/>
    <w:rsid w:val="0055303C"/>
    <w:rsid w:val="00553770"/>
    <w:rsid w:val="005541E7"/>
    <w:rsid w:val="00555579"/>
    <w:rsid w:val="0055650B"/>
    <w:rsid w:val="00556599"/>
    <w:rsid w:val="00556D6C"/>
    <w:rsid w:val="0055722A"/>
    <w:rsid w:val="0055737E"/>
    <w:rsid w:val="00557AD7"/>
    <w:rsid w:val="00557C44"/>
    <w:rsid w:val="0056334C"/>
    <w:rsid w:val="00564699"/>
    <w:rsid w:val="0056593E"/>
    <w:rsid w:val="005661BA"/>
    <w:rsid w:val="00570CB8"/>
    <w:rsid w:val="00571E6A"/>
    <w:rsid w:val="005723A3"/>
    <w:rsid w:val="00572AED"/>
    <w:rsid w:val="00573A0B"/>
    <w:rsid w:val="00573D01"/>
    <w:rsid w:val="00575C9E"/>
    <w:rsid w:val="00577F46"/>
    <w:rsid w:val="005800A8"/>
    <w:rsid w:val="0058052A"/>
    <w:rsid w:val="00582398"/>
    <w:rsid w:val="0058643A"/>
    <w:rsid w:val="0058660D"/>
    <w:rsid w:val="0058675D"/>
    <w:rsid w:val="00587CC9"/>
    <w:rsid w:val="00587F43"/>
    <w:rsid w:val="00592A03"/>
    <w:rsid w:val="00592B9F"/>
    <w:rsid w:val="005931B2"/>
    <w:rsid w:val="00593844"/>
    <w:rsid w:val="0059473E"/>
    <w:rsid w:val="005947D5"/>
    <w:rsid w:val="00596C9A"/>
    <w:rsid w:val="00597BD4"/>
    <w:rsid w:val="00597F4A"/>
    <w:rsid w:val="005A2995"/>
    <w:rsid w:val="005A33FD"/>
    <w:rsid w:val="005A5683"/>
    <w:rsid w:val="005A599B"/>
    <w:rsid w:val="005A59FA"/>
    <w:rsid w:val="005A6029"/>
    <w:rsid w:val="005A6140"/>
    <w:rsid w:val="005A61DB"/>
    <w:rsid w:val="005A6C5E"/>
    <w:rsid w:val="005A6EE2"/>
    <w:rsid w:val="005B123E"/>
    <w:rsid w:val="005B1F9F"/>
    <w:rsid w:val="005B215E"/>
    <w:rsid w:val="005B2D38"/>
    <w:rsid w:val="005B3188"/>
    <w:rsid w:val="005B346A"/>
    <w:rsid w:val="005B3EF8"/>
    <w:rsid w:val="005B60EB"/>
    <w:rsid w:val="005C00E7"/>
    <w:rsid w:val="005C1AE7"/>
    <w:rsid w:val="005C300F"/>
    <w:rsid w:val="005C7FAF"/>
    <w:rsid w:val="005D07A4"/>
    <w:rsid w:val="005D0CAF"/>
    <w:rsid w:val="005D110E"/>
    <w:rsid w:val="005D1539"/>
    <w:rsid w:val="005D56D5"/>
    <w:rsid w:val="005D7613"/>
    <w:rsid w:val="005E0741"/>
    <w:rsid w:val="005E0ED1"/>
    <w:rsid w:val="005E11EE"/>
    <w:rsid w:val="005E14B8"/>
    <w:rsid w:val="005E1A02"/>
    <w:rsid w:val="005E2CCC"/>
    <w:rsid w:val="005E2F52"/>
    <w:rsid w:val="005E42A2"/>
    <w:rsid w:val="005E5588"/>
    <w:rsid w:val="005E66B5"/>
    <w:rsid w:val="005E6737"/>
    <w:rsid w:val="005E69C9"/>
    <w:rsid w:val="005E71FB"/>
    <w:rsid w:val="005E74D9"/>
    <w:rsid w:val="005E78E0"/>
    <w:rsid w:val="005F0640"/>
    <w:rsid w:val="005F0876"/>
    <w:rsid w:val="005F1556"/>
    <w:rsid w:val="005F177F"/>
    <w:rsid w:val="005F2776"/>
    <w:rsid w:val="005F36D2"/>
    <w:rsid w:val="005F5169"/>
    <w:rsid w:val="005F71E3"/>
    <w:rsid w:val="00601D38"/>
    <w:rsid w:val="00602B23"/>
    <w:rsid w:val="0060354C"/>
    <w:rsid w:val="006038D6"/>
    <w:rsid w:val="00606E66"/>
    <w:rsid w:val="00607CA9"/>
    <w:rsid w:val="00610A32"/>
    <w:rsid w:val="00612829"/>
    <w:rsid w:val="00614502"/>
    <w:rsid w:val="00615F71"/>
    <w:rsid w:val="006162D9"/>
    <w:rsid w:val="00617235"/>
    <w:rsid w:val="006173A8"/>
    <w:rsid w:val="00622AB9"/>
    <w:rsid w:val="00623415"/>
    <w:rsid w:val="00623861"/>
    <w:rsid w:val="00623BC9"/>
    <w:rsid w:val="00624C0D"/>
    <w:rsid w:val="00625D77"/>
    <w:rsid w:val="006270C0"/>
    <w:rsid w:val="00630902"/>
    <w:rsid w:val="00631864"/>
    <w:rsid w:val="00633101"/>
    <w:rsid w:val="0063672A"/>
    <w:rsid w:val="00636F33"/>
    <w:rsid w:val="0063761D"/>
    <w:rsid w:val="00637779"/>
    <w:rsid w:val="00642B72"/>
    <w:rsid w:val="006449DC"/>
    <w:rsid w:val="00650822"/>
    <w:rsid w:val="00650BAC"/>
    <w:rsid w:val="00653929"/>
    <w:rsid w:val="00653A4C"/>
    <w:rsid w:val="00656758"/>
    <w:rsid w:val="0065732E"/>
    <w:rsid w:val="0065748B"/>
    <w:rsid w:val="00657E76"/>
    <w:rsid w:val="00660B2C"/>
    <w:rsid w:val="0066104C"/>
    <w:rsid w:val="00661400"/>
    <w:rsid w:val="00663F1F"/>
    <w:rsid w:val="006648D5"/>
    <w:rsid w:val="00665277"/>
    <w:rsid w:val="00665278"/>
    <w:rsid w:val="00665495"/>
    <w:rsid w:val="006658A0"/>
    <w:rsid w:val="006673CB"/>
    <w:rsid w:val="00667635"/>
    <w:rsid w:val="00667D08"/>
    <w:rsid w:val="00670864"/>
    <w:rsid w:val="00671A38"/>
    <w:rsid w:val="00672B18"/>
    <w:rsid w:val="0067630A"/>
    <w:rsid w:val="006771D0"/>
    <w:rsid w:val="00682D4D"/>
    <w:rsid w:val="00684990"/>
    <w:rsid w:val="0068619E"/>
    <w:rsid w:val="00686779"/>
    <w:rsid w:val="0069087F"/>
    <w:rsid w:val="00690A82"/>
    <w:rsid w:val="006945E7"/>
    <w:rsid w:val="00696A9F"/>
    <w:rsid w:val="00696D17"/>
    <w:rsid w:val="006A077F"/>
    <w:rsid w:val="006A07F6"/>
    <w:rsid w:val="006A1B8F"/>
    <w:rsid w:val="006A38DA"/>
    <w:rsid w:val="006A5EED"/>
    <w:rsid w:val="006A698D"/>
    <w:rsid w:val="006B1B8A"/>
    <w:rsid w:val="006B20B7"/>
    <w:rsid w:val="006B22F4"/>
    <w:rsid w:val="006B2811"/>
    <w:rsid w:val="006B2ACB"/>
    <w:rsid w:val="006B2DFD"/>
    <w:rsid w:val="006B4EC6"/>
    <w:rsid w:val="006C0230"/>
    <w:rsid w:val="006C063D"/>
    <w:rsid w:val="006C0844"/>
    <w:rsid w:val="006C23F7"/>
    <w:rsid w:val="006C295E"/>
    <w:rsid w:val="006C3694"/>
    <w:rsid w:val="006C3B40"/>
    <w:rsid w:val="006C663A"/>
    <w:rsid w:val="006D0B35"/>
    <w:rsid w:val="006D0CCA"/>
    <w:rsid w:val="006D0D17"/>
    <w:rsid w:val="006D1280"/>
    <w:rsid w:val="006D2402"/>
    <w:rsid w:val="006D3318"/>
    <w:rsid w:val="006D704A"/>
    <w:rsid w:val="006E1890"/>
    <w:rsid w:val="006E19F5"/>
    <w:rsid w:val="006E1C4C"/>
    <w:rsid w:val="006E3870"/>
    <w:rsid w:val="006E740E"/>
    <w:rsid w:val="006F1916"/>
    <w:rsid w:val="006F2338"/>
    <w:rsid w:val="006F36E2"/>
    <w:rsid w:val="006F3AAB"/>
    <w:rsid w:val="006F4C79"/>
    <w:rsid w:val="006F5A62"/>
    <w:rsid w:val="006F6C86"/>
    <w:rsid w:val="00702DE1"/>
    <w:rsid w:val="00703A81"/>
    <w:rsid w:val="00706466"/>
    <w:rsid w:val="007066BA"/>
    <w:rsid w:val="00707EBF"/>
    <w:rsid w:val="00713CE0"/>
    <w:rsid w:val="00713E27"/>
    <w:rsid w:val="00714C33"/>
    <w:rsid w:val="00722006"/>
    <w:rsid w:val="00723114"/>
    <w:rsid w:val="00725737"/>
    <w:rsid w:val="00730EE7"/>
    <w:rsid w:val="007311B5"/>
    <w:rsid w:val="0073137D"/>
    <w:rsid w:val="00731E36"/>
    <w:rsid w:val="00732C8E"/>
    <w:rsid w:val="00732E15"/>
    <w:rsid w:val="00733E88"/>
    <w:rsid w:val="00734A0C"/>
    <w:rsid w:val="00734ADE"/>
    <w:rsid w:val="0073712A"/>
    <w:rsid w:val="00737A59"/>
    <w:rsid w:val="00737E03"/>
    <w:rsid w:val="00740727"/>
    <w:rsid w:val="00740C02"/>
    <w:rsid w:val="0074116A"/>
    <w:rsid w:val="00743F92"/>
    <w:rsid w:val="00744A30"/>
    <w:rsid w:val="00745A9D"/>
    <w:rsid w:val="00746658"/>
    <w:rsid w:val="00747082"/>
    <w:rsid w:val="007506CC"/>
    <w:rsid w:val="00751A15"/>
    <w:rsid w:val="00751DEB"/>
    <w:rsid w:val="00752C2D"/>
    <w:rsid w:val="007536B7"/>
    <w:rsid w:val="00756B62"/>
    <w:rsid w:val="00760830"/>
    <w:rsid w:val="00763641"/>
    <w:rsid w:val="00763AB2"/>
    <w:rsid w:val="00764476"/>
    <w:rsid w:val="00767720"/>
    <w:rsid w:val="007700DB"/>
    <w:rsid w:val="00770171"/>
    <w:rsid w:val="0077279E"/>
    <w:rsid w:val="00772D61"/>
    <w:rsid w:val="00773155"/>
    <w:rsid w:val="00773B93"/>
    <w:rsid w:val="007741E6"/>
    <w:rsid w:val="0077519E"/>
    <w:rsid w:val="007759AF"/>
    <w:rsid w:val="00775EFD"/>
    <w:rsid w:val="00777ED4"/>
    <w:rsid w:val="00780C39"/>
    <w:rsid w:val="00780D82"/>
    <w:rsid w:val="00781F3F"/>
    <w:rsid w:val="007820C4"/>
    <w:rsid w:val="00782AF8"/>
    <w:rsid w:val="00783236"/>
    <w:rsid w:val="00784551"/>
    <w:rsid w:val="00785BF8"/>
    <w:rsid w:val="007862EF"/>
    <w:rsid w:val="00786BCA"/>
    <w:rsid w:val="00786C97"/>
    <w:rsid w:val="007931AF"/>
    <w:rsid w:val="00793762"/>
    <w:rsid w:val="007962DC"/>
    <w:rsid w:val="00796AC7"/>
    <w:rsid w:val="007971FA"/>
    <w:rsid w:val="007973FD"/>
    <w:rsid w:val="007975B4"/>
    <w:rsid w:val="007A06FF"/>
    <w:rsid w:val="007A600F"/>
    <w:rsid w:val="007A6010"/>
    <w:rsid w:val="007A606D"/>
    <w:rsid w:val="007A6233"/>
    <w:rsid w:val="007A7A00"/>
    <w:rsid w:val="007A7FA4"/>
    <w:rsid w:val="007B24BF"/>
    <w:rsid w:val="007B3B61"/>
    <w:rsid w:val="007B57C7"/>
    <w:rsid w:val="007B5D12"/>
    <w:rsid w:val="007B64B1"/>
    <w:rsid w:val="007B7CF9"/>
    <w:rsid w:val="007C0AB0"/>
    <w:rsid w:val="007C147C"/>
    <w:rsid w:val="007C3C20"/>
    <w:rsid w:val="007C5609"/>
    <w:rsid w:val="007C5DDE"/>
    <w:rsid w:val="007C5E4E"/>
    <w:rsid w:val="007D14A3"/>
    <w:rsid w:val="007D3BC5"/>
    <w:rsid w:val="007D4884"/>
    <w:rsid w:val="007D59EC"/>
    <w:rsid w:val="007D6583"/>
    <w:rsid w:val="007D72AA"/>
    <w:rsid w:val="007E0A73"/>
    <w:rsid w:val="007E0B84"/>
    <w:rsid w:val="007E13E6"/>
    <w:rsid w:val="007E27C1"/>
    <w:rsid w:val="007E2C5B"/>
    <w:rsid w:val="007E37A8"/>
    <w:rsid w:val="007E3E9C"/>
    <w:rsid w:val="007E415F"/>
    <w:rsid w:val="007E69D1"/>
    <w:rsid w:val="007F1C70"/>
    <w:rsid w:val="007F33B8"/>
    <w:rsid w:val="007F4C5D"/>
    <w:rsid w:val="007F4F00"/>
    <w:rsid w:val="007F5AEE"/>
    <w:rsid w:val="007F62E4"/>
    <w:rsid w:val="007F780B"/>
    <w:rsid w:val="007F78F1"/>
    <w:rsid w:val="00800CA0"/>
    <w:rsid w:val="008016C7"/>
    <w:rsid w:val="00801BDF"/>
    <w:rsid w:val="00801E4C"/>
    <w:rsid w:val="00802B4D"/>
    <w:rsid w:val="00803542"/>
    <w:rsid w:val="00803DE6"/>
    <w:rsid w:val="008042A7"/>
    <w:rsid w:val="0080433C"/>
    <w:rsid w:val="0080449F"/>
    <w:rsid w:val="00807A95"/>
    <w:rsid w:val="00810229"/>
    <w:rsid w:val="0081106B"/>
    <w:rsid w:val="00812480"/>
    <w:rsid w:val="008129B7"/>
    <w:rsid w:val="00813151"/>
    <w:rsid w:val="00813A01"/>
    <w:rsid w:val="0081574E"/>
    <w:rsid w:val="0081638A"/>
    <w:rsid w:val="00816B8C"/>
    <w:rsid w:val="00817BDC"/>
    <w:rsid w:val="00821125"/>
    <w:rsid w:val="00821E53"/>
    <w:rsid w:val="00823004"/>
    <w:rsid w:val="0082494A"/>
    <w:rsid w:val="00825F5D"/>
    <w:rsid w:val="00827642"/>
    <w:rsid w:val="00827D3D"/>
    <w:rsid w:val="00830DA5"/>
    <w:rsid w:val="00832DCF"/>
    <w:rsid w:val="00833913"/>
    <w:rsid w:val="0083595F"/>
    <w:rsid w:val="00835BA1"/>
    <w:rsid w:val="00842027"/>
    <w:rsid w:val="008427C3"/>
    <w:rsid w:val="00842AD6"/>
    <w:rsid w:val="00842B9A"/>
    <w:rsid w:val="0084401F"/>
    <w:rsid w:val="008441A4"/>
    <w:rsid w:val="00845940"/>
    <w:rsid w:val="00845A78"/>
    <w:rsid w:val="008468B9"/>
    <w:rsid w:val="00846DA0"/>
    <w:rsid w:val="00847317"/>
    <w:rsid w:val="0084787C"/>
    <w:rsid w:val="008501B9"/>
    <w:rsid w:val="00850C7A"/>
    <w:rsid w:val="00851B1B"/>
    <w:rsid w:val="00851C94"/>
    <w:rsid w:val="00852910"/>
    <w:rsid w:val="00853918"/>
    <w:rsid w:val="00855084"/>
    <w:rsid w:val="008554EB"/>
    <w:rsid w:val="008558A2"/>
    <w:rsid w:val="00857851"/>
    <w:rsid w:val="008649AD"/>
    <w:rsid w:val="00865233"/>
    <w:rsid w:val="008654DF"/>
    <w:rsid w:val="00865DD6"/>
    <w:rsid w:val="00865FE0"/>
    <w:rsid w:val="008675C0"/>
    <w:rsid w:val="00870195"/>
    <w:rsid w:val="0087045F"/>
    <w:rsid w:val="008715B2"/>
    <w:rsid w:val="00872668"/>
    <w:rsid w:val="00874BFF"/>
    <w:rsid w:val="00874FAC"/>
    <w:rsid w:val="00875058"/>
    <w:rsid w:val="00880AC8"/>
    <w:rsid w:val="00880D0F"/>
    <w:rsid w:val="00881A6E"/>
    <w:rsid w:val="008820CC"/>
    <w:rsid w:val="00884403"/>
    <w:rsid w:val="00884747"/>
    <w:rsid w:val="008853F4"/>
    <w:rsid w:val="00885426"/>
    <w:rsid w:val="008930CE"/>
    <w:rsid w:val="00893D61"/>
    <w:rsid w:val="00893E3C"/>
    <w:rsid w:val="008A0264"/>
    <w:rsid w:val="008A12F4"/>
    <w:rsid w:val="008A2FE6"/>
    <w:rsid w:val="008A41E4"/>
    <w:rsid w:val="008A5D20"/>
    <w:rsid w:val="008B0A69"/>
    <w:rsid w:val="008B0B8A"/>
    <w:rsid w:val="008B0FED"/>
    <w:rsid w:val="008B3828"/>
    <w:rsid w:val="008B44F0"/>
    <w:rsid w:val="008B67BA"/>
    <w:rsid w:val="008C1693"/>
    <w:rsid w:val="008C2250"/>
    <w:rsid w:val="008C3380"/>
    <w:rsid w:val="008C5EBA"/>
    <w:rsid w:val="008D1E15"/>
    <w:rsid w:val="008D3694"/>
    <w:rsid w:val="008D480E"/>
    <w:rsid w:val="008D70BA"/>
    <w:rsid w:val="008D7CCF"/>
    <w:rsid w:val="008D7D30"/>
    <w:rsid w:val="008E04AC"/>
    <w:rsid w:val="008E16B8"/>
    <w:rsid w:val="008E1E97"/>
    <w:rsid w:val="008E2F49"/>
    <w:rsid w:val="008E2F62"/>
    <w:rsid w:val="008E3A91"/>
    <w:rsid w:val="008E3ADF"/>
    <w:rsid w:val="008E5140"/>
    <w:rsid w:val="008F0F0E"/>
    <w:rsid w:val="008F1ADF"/>
    <w:rsid w:val="008F2D2B"/>
    <w:rsid w:val="008F3F0B"/>
    <w:rsid w:val="008F53E2"/>
    <w:rsid w:val="008F685E"/>
    <w:rsid w:val="008F6DDC"/>
    <w:rsid w:val="008F701F"/>
    <w:rsid w:val="008F7032"/>
    <w:rsid w:val="008F725D"/>
    <w:rsid w:val="008F7C4D"/>
    <w:rsid w:val="00901FEC"/>
    <w:rsid w:val="00902E81"/>
    <w:rsid w:val="009030DB"/>
    <w:rsid w:val="0090371D"/>
    <w:rsid w:val="00904857"/>
    <w:rsid w:val="00905627"/>
    <w:rsid w:val="00905912"/>
    <w:rsid w:val="00905FE5"/>
    <w:rsid w:val="00906AE3"/>
    <w:rsid w:val="0090767E"/>
    <w:rsid w:val="00907AF7"/>
    <w:rsid w:val="0091030E"/>
    <w:rsid w:val="00910789"/>
    <w:rsid w:val="00910E01"/>
    <w:rsid w:val="00911EE9"/>
    <w:rsid w:val="00914547"/>
    <w:rsid w:val="009163DC"/>
    <w:rsid w:val="00916706"/>
    <w:rsid w:val="009167FA"/>
    <w:rsid w:val="00916E75"/>
    <w:rsid w:val="009173DC"/>
    <w:rsid w:val="00917776"/>
    <w:rsid w:val="00925E6F"/>
    <w:rsid w:val="00926B0A"/>
    <w:rsid w:val="00927109"/>
    <w:rsid w:val="00931B48"/>
    <w:rsid w:val="00931C5A"/>
    <w:rsid w:val="009328D9"/>
    <w:rsid w:val="0093333A"/>
    <w:rsid w:val="00934034"/>
    <w:rsid w:val="00934C02"/>
    <w:rsid w:val="00935277"/>
    <w:rsid w:val="00935F97"/>
    <w:rsid w:val="00942685"/>
    <w:rsid w:val="0094341C"/>
    <w:rsid w:val="0094410B"/>
    <w:rsid w:val="0094456C"/>
    <w:rsid w:val="00944BAD"/>
    <w:rsid w:val="009463D3"/>
    <w:rsid w:val="00947F5F"/>
    <w:rsid w:val="0095088F"/>
    <w:rsid w:val="009508D0"/>
    <w:rsid w:val="009532BB"/>
    <w:rsid w:val="00955FEC"/>
    <w:rsid w:val="00961794"/>
    <w:rsid w:val="00961CC0"/>
    <w:rsid w:val="009630F2"/>
    <w:rsid w:val="00963CD3"/>
    <w:rsid w:val="009651A1"/>
    <w:rsid w:val="0096618F"/>
    <w:rsid w:val="00966BCB"/>
    <w:rsid w:val="00971051"/>
    <w:rsid w:val="00971B78"/>
    <w:rsid w:val="00971D3D"/>
    <w:rsid w:val="009721C4"/>
    <w:rsid w:val="00976005"/>
    <w:rsid w:val="00976927"/>
    <w:rsid w:val="00976A09"/>
    <w:rsid w:val="00976E63"/>
    <w:rsid w:val="00976F13"/>
    <w:rsid w:val="00977A51"/>
    <w:rsid w:val="00977C71"/>
    <w:rsid w:val="00980AD0"/>
    <w:rsid w:val="009814B2"/>
    <w:rsid w:val="0098152B"/>
    <w:rsid w:val="00981631"/>
    <w:rsid w:val="00984A00"/>
    <w:rsid w:val="0098520D"/>
    <w:rsid w:val="00986082"/>
    <w:rsid w:val="00990D43"/>
    <w:rsid w:val="00990FBA"/>
    <w:rsid w:val="009948CD"/>
    <w:rsid w:val="009950EC"/>
    <w:rsid w:val="00995DCE"/>
    <w:rsid w:val="00996AA4"/>
    <w:rsid w:val="00996C21"/>
    <w:rsid w:val="00996FC0"/>
    <w:rsid w:val="009971EC"/>
    <w:rsid w:val="009976E3"/>
    <w:rsid w:val="009A019A"/>
    <w:rsid w:val="009A0712"/>
    <w:rsid w:val="009A0C53"/>
    <w:rsid w:val="009A12EF"/>
    <w:rsid w:val="009A160D"/>
    <w:rsid w:val="009A173A"/>
    <w:rsid w:val="009A1984"/>
    <w:rsid w:val="009A1C44"/>
    <w:rsid w:val="009A3893"/>
    <w:rsid w:val="009A3A53"/>
    <w:rsid w:val="009A48D6"/>
    <w:rsid w:val="009A5260"/>
    <w:rsid w:val="009A6CB3"/>
    <w:rsid w:val="009A6F26"/>
    <w:rsid w:val="009A71F2"/>
    <w:rsid w:val="009A7AE9"/>
    <w:rsid w:val="009B113B"/>
    <w:rsid w:val="009B134A"/>
    <w:rsid w:val="009B29E6"/>
    <w:rsid w:val="009C0951"/>
    <w:rsid w:val="009C0CDC"/>
    <w:rsid w:val="009C0D52"/>
    <w:rsid w:val="009C1316"/>
    <w:rsid w:val="009C1933"/>
    <w:rsid w:val="009C1A7D"/>
    <w:rsid w:val="009C4269"/>
    <w:rsid w:val="009C588C"/>
    <w:rsid w:val="009C672C"/>
    <w:rsid w:val="009D06CC"/>
    <w:rsid w:val="009D1300"/>
    <w:rsid w:val="009D1969"/>
    <w:rsid w:val="009D4BCB"/>
    <w:rsid w:val="009D6080"/>
    <w:rsid w:val="009D6820"/>
    <w:rsid w:val="009D745B"/>
    <w:rsid w:val="009E069D"/>
    <w:rsid w:val="009E139D"/>
    <w:rsid w:val="009E286B"/>
    <w:rsid w:val="009E2A59"/>
    <w:rsid w:val="009E5CD1"/>
    <w:rsid w:val="009E72CA"/>
    <w:rsid w:val="009E77F9"/>
    <w:rsid w:val="009F00A2"/>
    <w:rsid w:val="009F098E"/>
    <w:rsid w:val="009F09C4"/>
    <w:rsid w:val="009F0F5E"/>
    <w:rsid w:val="009F35DD"/>
    <w:rsid w:val="009F5417"/>
    <w:rsid w:val="009F5756"/>
    <w:rsid w:val="00A007A6"/>
    <w:rsid w:val="00A008CA"/>
    <w:rsid w:val="00A01850"/>
    <w:rsid w:val="00A03108"/>
    <w:rsid w:val="00A04784"/>
    <w:rsid w:val="00A04EC6"/>
    <w:rsid w:val="00A0720B"/>
    <w:rsid w:val="00A11BF1"/>
    <w:rsid w:val="00A13935"/>
    <w:rsid w:val="00A13D51"/>
    <w:rsid w:val="00A14AD0"/>
    <w:rsid w:val="00A172F6"/>
    <w:rsid w:val="00A208FB"/>
    <w:rsid w:val="00A2172E"/>
    <w:rsid w:val="00A21885"/>
    <w:rsid w:val="00A22C54"/>
    <w:rsid w:val="00A22C5D"/>
    <w:rsid w:val="00A248C5"/>
    <w:rsid w:val="00A25D43"/>
    <w:rsid w:val="00A2694E"/>
    <w:rsid w:val="00A275D7"/>
    <w:rsid w:val="00A27EF6"/>
    <w:rsid w:val="00A27FBA"/>
    <w:rsid w:val="00A30D35"/>
    <w:rsid w:val="00A31CA4"/>
    <w:rsid w:val="00A32B2E"/>
    <w:rsid w:val="00A33591"/>
    <w:rsid w:val="00A34F51"/>
    <w:rsid w:val="00A4094C"/>
    <w:rsid w:val="00A40EDB"/>
    <w:rsid w:val="00A41B1A"/>
    <w:rsid w:val="00A41CA0"/>
    <w:rsid w:val="00A41E40"/>
    <w:rsid w:val="00A42AB9"/>
    <w:rsid w:val="00A46596"/>
    <w:rsid w:val="00A47AA6"/>
    <w:rsid w:val="00A5264F"/>
    <w:rsid w:val="00A52972"/>
    <w:rsid w:val="00A559C4"/>
    <w:rsid w:val="00A604F6"/>
    <w:rsid w:val="00A60C7F"/>
    <w:rsid w:val="00A60DA1"/>
    <w:rsid w:val="00A618B7"/>
    <w:rsid w:val="00A61C95"/>
    <w:rsid w:val="00A62E43"/>
    <w:rsid w:val="00A64EE4"/>
    <w:rsid w:val="00A65A33"/>
    <w:rsid w:val="00A72497"/>
    <w:rsid w:val="00A72810"/>
    <w:rsid w:val="00A7397D"/>
    <w:rsid w:val="00A750EB"/>
    <w:rsid w:val="00A7563E"/>
    <w:rsid w:val="00A76306"/>
    <w:rsid w:val="00A767BA"/>
    <w:rsid w:val="00A7781B"/>
    <w:rsid w:val="00A80196"/>
    <w:rsid w:val="00A82CCC"/>
    <w:rsid w:val="00A8362C"/>
    <w:rsid w:val="00A863B7"/>
    <w:rsid w:val="00A86CF0"/>
    <w:rsid w:val="00A90E34"/>
    <w:rsid w:val="00A932CB"/>
    <w:rsid w:val="00A94851"/>
    <w:rsid w:val="00A94B97"/>
    <w:rsid w:val="00A9506F"/>
    <w:rsid w:val="00A97167"/>
    <w:rsid w:val="00A972FA"/>
    <w:rsid w:val="00AA0C61"/>
    <w:rsid w:val="00AA1D19"/>
    <w:rsid w:val="00AA298C"/>
    <w:rsid w:val="00AA2FA0"/>
    <w:rsid w:val="00AA3017"/>
    <w:rsid w:val="00AA32F9"/>
    <w:rsid w:val="00AA5322"/>
    <w:rsid w:val="00AA75D7"/>
    <w:rsid w:val="00AA7EF6"/>
    <w:rsid w:val="00AB03D8"/>
    <w:rsid w:val="00AB0CF9"/>
    <w:rsid w:val="00AB0E50"/>
    <w:rsid w:val="00AB1E53"/>
    <w:rsid w:val="00AB5000"/>
    <w:rsid w:val="00AB7EB7"/>
    <w:rsid w:val="00AC0FA9"/>
    <w:rsid w:val="00AC1C18"/>
    <w:rsid w:val="00AC2E45"/>
    <w:rsid w:val="00AC4A74"/>
    <w:rsid w:val="00AC5D9E"/>
    <w:rsid w:val="00AC5E26"/>
    <w:rsid w:val="00AD0240"/>
    <w:rsid w:val="00AD080A"/>
    <w:rsid w:val="00AD0EF3"/>
    <w:rsid w:val="00AD22F7"/>
    <w:rsid w:val="00AD2B8C"/>
    <w:rsid w:val="00AD366C"/>
    <w:rsid w:val="00AD3B19"/>
    <w:rsid w:val="00AD4554"/>
    <w:rsid w:val="00AD4581"/>
    <w:rsid w:val="00AD54D7"/>
    <w:rsid w:val="00AD5841"/>
    <w:rsid w:val="00AE0A22"/>
    <w:rsid w:val="00AE1C00"/>
    <w:rsid w:val="00AE1F59"/>
    <w:rsid w:val="00AE3F15"/>
    <w:rsid w:val="00AE4C8B"/>
    <w:rsid w:val="00AE4E88"/>
    <w:rsid w:val="00AE5803"/>
    <w:rsid w:val="00AE5CAC"/>
    <w:rsid w:val="00AF1A11"/>
    <w:rsid w:val="00AF2B02"/>
    <w:rsid w:val="00AF4ABE"/>
    <w:rsid w:val="00B001F0"/>
    <w:rsid w:val="00B003BB"/>
    <w:rsid w:val="00B012AE"/>
    <w:rsid w:val="00B0144B"/>
    <w:rsid w:val="00B0225B"/>
    <w:rsid w:val="00B033CD"/>
    <w:rsid w:val="00B04E5D"/>
    <w:rsid w:val="00B05CAC"/>
    <w:rsid w:val="00B0734B"/>
    <w:rsid w:val="00B079DE"/>
    <w:rsid w:val="00B108D6"/>
    <w:rsid w:val="00B10ADA"/>
    <w:rsid w:val="00B10DED"/>
    <w:rsid w:val="00B112E8"/>
    <w:rsid w:val="00B1143D"/>
    <w:rsid w:val="00B13E20"/>
    <w:rsid w:val="00B14F70"/>
    <w:rsid w:val="00B17002"/>
    <w:rsid w:val="00B17531"/>
    <w:rsid w:val="00B22ADA"/>
    <w:rsid w:val="00B2311D"/>
    <w:rsid w:val="00B2351A"/>
    <w:rsid w:val="00B2386E"/>
    <w:rsid w:val="00B24055"/>
    <w:rsid w:val="00B25EB9"/>
    <w:rsid w:val="00B30E27"/>
    <w:rsid w:val="00B31041"/>
    <w:rsid w:val="00B32D46"/>
    <w:rsid w:val="00B33F80"/>
    <w:rsid w:val="00B34BB3"/>
    <w:rsid w:val="00B35C5D"/>
    <w:rsid w:val="00B35F0C"/>
    <w:rsid w:val="00B36753"/>
    <w:rsid w:val="00B36BB8"/>
    <w:rsid w:val="00B36FC0"/>
    <w:rsid w:val="00B37920"/>
    <w:rsid w:val="00B37E72"/>
    <w:rsid w:val="00B40FE5"/>
    <w:rsid w:val="00B41D6A"/>
    <w:rsid w:val="00B424D8"/>
    <w:rsid w:val="00B424DF"/>
    <w:rsid w:val="00B4524E"/>
    <w:rsid w:val="00B45825"/>
    <w:rsid w:val="00B510FB"/>
    <w:rsid w:val="00B51692"/>
    <w:rsid w:val="00B53C14"/>
    <w:rsid w:val="00B55631"/>
    <w:rsid w:val="00B57706"/>
    <w:rsid w:val="00B6177C"/>
    <w:rsid w:val="00B61AC7"/>
    <w:rsid w:val="00B6319C"/>
    <w:rsid w:val="00B64CC9"/>
    <w:rsid w:val="00B6596B"/>
    <w:rsid w:val="00B65B50"/>
    <w:rsid w:val="00B65DA7"/>
    <w:rsid w:val="00B66104"/>
    <w:rsid w:val="00B6707A"/>
    <w:rsid w:val="00B703D0"/>
    <w:rsid w:val="00B71C81"/>
    <w:rsid w:val="00B7245E"/>
    <w:rsid w:val="00B7465C"/>
    <w:rsid w:val="00B748E2"/>
    <w:rsid w:val="00B7564B"/>
    <w:rsid w:val="00B75675"/>
    <w:rsid w:val="00B757CF"/>
    <w:rsid w:val="00B82068"/>
    <w:rsid w:val="00B820D8"/>
    <w:rsid w:val="00B83401"/>
    <w:rsid w:val="00B8504B"/>
    <w:rsid w:val="00B85C5F"/>
    <w:rsid w:val="00B87EC9"/>
    <w:rsid w:val="00B87F04"/>
    <w:rsid w:val="00B905F0"/>
    <w:rsid w:val="00B910AB"/>
    <w:rsid w:val="00B92F8D"/>
    <w:rsid w:val="00B930FC"/>
    <w:rsid w:val="00B93A6B"/>
    <w:rsid w:val="00B93E04"/>
    <w:rsid w:val="00B94257"/>
    <w:rsid w:val="00B943D1"/>
    <w:rsid w:val="00B94532"/>
    <w:rsid w:val="00B94ECF"/>
    <w:rsid w:val="00B95FDD"/>
    <w:rsid w:val="00B9799B"/>
    <w:rsid w:val="00BA10B7"/>
    <w:rsid w:val="00BA1764"/>
    <w:rsid w:val="00BA346B"/>
    <w:rsid w:val="00BA4453"/>
    <w:rsid w:val="00BA4901"/>
    <w:rsid w:val="00BA4A64"/>
    <w:rsid w:val="00BA6414"/>
    <w:rsid w:val="00BB1124"/>
    <w:rsid w:val="00BB7358"/>
    <w:rsid w:val="00BC0B5E"/>
    <w:rsid w:val="00BC127B"/>
    <w:rsid w:val="00BC15C4"/>
    <w:rsid w:val="00BC3B6A"/>
    <w:rsid w:val="00BC3F2B"/>
    <w:rsid w:val="00BC520B"/>
    <w:rsid w:val="00BC5399"/>
    <w:rsid w:val="00BC5B0A"/>
    <w:rsid w:val="00BC601C"/>
    <w:rsid w:val="00BC6082"/>
    <w:rsid w:val="00BC77A3"/>
    <w:rsid w:val="00BD0183"/>
    <w:rsid w:val="00BD0882"/>
    <w:rsid w:val="00BD171A"/>
    <w:rsid w:val="00BD253E"/>
    <w:rsid w:val="00BD3630"/>
    <w:rsid w:val="00BD562F"/>
    <w:rsid w:val="00BD7F52"/>
    <w:rsid w:val="00BE0BA5"/>
    <w:rsid w:val="00BE0FBA"/>
    <w:rsid w:val="00BE3C4E"/>
    <w:rsid w:val="00BE4436"/>
    <w:rsid w:val="00BE4A42"/>
    <w:rsid w:val="00BE5BFF"/>
    <w:rsid w:val="00BE6B29"/>
    <w:rsid w:val="00BE6C89"/>
    <w:rsid w:val="00BE7346"/>
    <w:rsid w:val="00BF000F"/>
    <w:rsid w:val="00BF0C6B"/>
    <w:rsid w:val="00BF16E6"/>
    <w:rsid w:val="00BF1C1A"/>
    <w:rsid w:val="00BF2E32"/>
    <w:rsid w:val="00BF3057"/>
    <w:rsid w:val="00BF3FBE"/>
    <w:rsid w:val="00BF4770"/>
    <w:rsid w:val="00BF5520"/>
    <w:rsid w:val="00C00CFA"/>
    <w:rsid w:val="00C00D18"/>
    <w:rsid w:val="00C019A4"/>
    <w:rsid w:val="00C02E2E"/>
    <w:rsid w:val="00C036E6"/>
    <w:rsid w:val="00C03DEA"/>
    <w:rsid w:val="00C0454A"/>
    <w:rsid w:val="00C0464E"/>
    <w:rsid w:val="00C060A5"/>
    <w:rsid w:val="00C0749E"/>
    <w:rsid w:val="00C11123"/>
    <w:rsid w:val="00C11BCA"/>
    <w:rsid w:val="00C126D7"/>
    <w:rsid w:val="00C13A16"/>
    <w:rsid w:val="00C22C61"/>
    <w:rsid w:val="00C2325D"/>
    <w:rsid w:val="00C24A84"/>
    <w:rsid w:val="00C24D41"/>
    <w:rsid w:val="00C24EC0"/>
    <w:rsid w:val="00C25F4D"/>
    <w:rsid w:val="00C302C0"/>
    <w:rsid w:val="00C31C7B"/>
    <w:rsid w:val="00C35C52"/>
    <w:rsid w:val="00C3619D"/>
    <w:rsid w:val="00C3675F"/>
    <w:rsid w:val="00C368DE"/>
    <w:rsid w:val="00C36B37"/>
    <w:rsid w:val="00C36D1D"/>
    <w:rsid w:val="00C372AD"/>
    <w:rsid w:val="00C375D2"/>
    <w:rsid w:val="00C40E5E"/>
    <w:rsid w:val="00C4259C"/>
    <w:rsid w:val="00C42C1D"/>
    <w:rsid w:val="00C44D68"/>
    <w:rsid w:val="00C45DD6"/>
    <w:rsid w:val="00C45EF4"/>
    <w:rsid w:val="00C466B1"/>
    <w:rsid w:val="00C50D4E"/>
    <w:rsid w:val="00C54B29"/>
    <w:rsid w:val="00C54C01"/>
    <w:rsid w:val="00C55480"/>
    <w:rsid w:val="00C57205"/>
    <w:rsid w:val="00C57CA7"/>
    <w:rsid w:val="00C61085"/>
    <w:rsid w:val="00C622B2"/>
    <w:rsid w:val="00C625BD"/>
    <w:rsid w:val="00C632CC"/>
    <w:rsid w:val="00C63419"/>
    <w:rsid w:val="00C63BC9"/>
    <w:rsid w:val="00C63F25"/>
    <w:rsid w:val="00C65231"/>
    <w:rsid w:val="00C65596"/>
    <w:rsid w:val="00C65A7D"/>
    <w:rsid w:val="00C71212"/>
    <w:rsid w:val="00C71BD2"/>
    <w:rsid w:val="00C71D35"/>
    <w:rsid w:val="00C72F5F"/>
    <w:rsid w:val="00C736B2"/>
    <w:rsid w:val="00C73D5C"/>
    <w:rsid w:val="00C76B18"/>
    <w:rsid w:val="00C77059"/>
    <w:rsid w:val="00C773AC"/>
    <w:rsid w:val="00C80810"/>
    <w:rsid w:val="00C80D9D"/>
    <w:rsid w:val="00C812F3"/>
    <w:rsid w:val="00C814C5"/>
    <w:rsid w:val="00C84308"/>
    <w:rsid w:val="00C843F2"/>
    <w:rsid w:val="00C85542"/>
    <w:rsid w:val="00C86C35"/>
    <w:rsid w:val="00C87C4E"/>
    <w:rsid w:val="00C90FDD"/>
    <w:rsid w:val="00C911EA"/>
    <w:rsid w:val="00C9131B"/>
    <w:rsid w:val="00C913A9"/>
    <w:rsid w:val="00C938E1"/>
    <w:rsid w:val="00C93907"/>
    <w:rsid w:val="00C953D3"/>
    <w:rsid w:val="00CA3A64"/>
    <w:rsid w:val="00CA417D"/>
    <w:rsid w:val="00CA559F"/>
    <w:rsid w:val="00CA5C5A"/>
    <w:rsid w:val="00CA6B85"/>
    <w:rsid w:val="00CA739D"/>
    <w:rsid w:val="00CA7886"/>
    <w:rsid w:val="00CB059D"/>
    <w:rsid w:val="00CB0FDA"/>
    <w:rsid w:val="00CB2FEB"/>
    <w:rsid w:val="00CB52A3"/>
    <w:rsid w:val="00CB6A68"/>
    <w:rsid w:val="00CB7352"/>
    <w:rsid w:val="00CC01A7"/>
    <w:rsid w:val="00CC12CD"/>
    <w:rsid w:val="00CC383B"/>
    <w:rsid w:val="00CC394C"/>
    <w:rsid w:val="00CC3E48"/>
    <w:rsid w:val="00CC3EAE"/>
    <w:rsid w:val="00CC41F6"/>
    <w:rsid w:val="00CD2B2D"/>
    <w:rsid w:val="00CD4CC6"/>
    <w:rsid w:val="00CD57FB"/>
    <w:rsid w:val="00CD617D"/>
    <w:rsid w:val="00CD6DDB"/>
    <w:rsid w:val="00CD742B"/>
    <w:rsid w:val="00CD7B2B"/>
    <w:rsid w:val="00CE0D59"/>
    <w:rsid w:val="00CE236D"/>
    <w:rsid w:val="00CE2794"/>
    <w:rsid w:val="00CE33F7"/>
    <w:rsid w:val="00CE393A"/>
    <w:rsid w:val="00CE5835"/>
    <w:rsid w:val="00CE5869"/>
    <w:rsid w:val="00CF0D85"/>
    <w:rsid w:val="00CF10AB"/>
    <w:rsid w:val="00CF27B6"/>
    <w:rsid w:val="00CF2E68"/>
    <w:rsid w:val="00CF32EE"/>
    <w:rsid w:val="00CF3550"/>
    <w:rsid w:val="00CF38E6"/>
    <w:rsid w:val="00CF4558"/>
    <w:rsid w:val="00CF4A1D"/>
    <w:rsid w:val="00CF4D91"/>
    <w:rsid w:val="00CF5658"/>
    <w:rsid w:val="00CF6029"/>
    <w:rsid w:val="00CF6E67"/>
    <w:rsid w:val="00D03B41"/>
    <w:rsid w:val="00D05160"/>
    <w:rsid w:val="00D052DF"/>
    <w:rsid w:val="00D06C76"/>
    <w:rsid w:val="00D10821"/>
    <w:rsid w:val="00D10E1D"/>
    <w:rsid w:val="00D17563"/>
    <w:rsid w:val="00D20E62"/>
    <w:rsid w:val="00D21411"/>
    <w:rsid w:val="00D21803"/>
    <w:rsid w:val="00D21A5A"/>
    <w:rsid w:val="00D22152"/>
    <w:rsid w:val="00D252F0"/>
    <w:rsid w:val="00D31F55"/>
    <w:rsid w:val="00D3264F"/>
    <w:rsid w:val="00D329E9"/>
    <w:rsid w:val="00D34036"/>
    <w:rsid w:val="00D34758"/>
    <w:rsid w:val="00D361B1"/>
    <w:rsid w:val="00D362ED"/>
    <w:rsid w:val="00D36700"/>
    <w:rsid w:val="00D4055A"/>
    <w:rsid w:val="00D424DD"/>
    <w:rsid w:val="00D43145"/>
    <w:rsid w:val="00D439D1"/>
    <w:rsid w:val="00D448E9"/>
    <w:rsid w:val="00D45DF6"/>
    <w:rsid w:val="00D50AB0"/>
    <w:rsid w:val="00D51DFA"/>
    <w:rsid w:val="00D53241"/>
    <w:rsid w:val="00D536A4"/>
    <w:rsid w:val="00D556A8"/>
    <w:rsid w:val="00D55F7C"/>
    <w:rsid w:val="00D563EA"/>
    <w:rsid w:val="00D56903"/>
    <w:rsid w:val="00D56B3B"/>
    <w:rsid w:val="00D607CA"/>
    <w:rsid w:val="00D61199"/>
    <w:rsid w:val="00D62072"/>
    <w:rsid w:val="00D6280A"/>
    <w:rsid w:val="00D6300B"/>
    <w:rsid w:val="00D63845"/>
    <w:rsid w:val="00D64BD5"/>
    <w:rsid w:val="00D64D82"/>
    <w:rsid w:val="00D65E23"/>
    <w:rsid w:val="00D6734B"/>
    <w:rsid w:val="00D67511"/>
    <w:rsid w:val="00D6753B"/>
    <w:rsid w:val="00D67D16"/>
    <w:rsid w:val="00D72135"/>
    <w:rsid w:val="00D72E42"/>
    <w:rsid w:val="00D7398A"/>
    <w:rsid w:val="00D74307"/>
    <w:rsid w:val="00D74E06"/>
    <w:rsid w:val="00D75868"/>
    <w:rsid w:val="00D760AF"/>
    <w:rsid w:val="00D7692A"/>
    <w:rsid w:val="00D76E41"/>
    <w:rsid w:val="00D77D0C"/>
    <w:rsid w:val="00D808BC"/>
    <w:rsid w:val="00D81A8D"/>
    <w:rsid w:val="00D83795"/>
    <w:rsid w:val="00D8465F"/>
    <w:rsid w:val="00D8540C"/>
    <w:rsid w:val="00D855EF"/>
    <w:rsid w:val="00D85D9E"/>
    <w:rsid w:val="00D92616"/>
    <w:rsid w:val="00D92816"/>
    <w:rsid w:val="00D93E57"/>
    <w:rsid w:val="00D95312"/>
    <w:rsid w:val="00D96009"/>
    <w:rsid w:val="00D97491"/>
    <w:rsid w:val="00D97CFE"/>
    <w:rsid w:val="00DA02FF"/>
    <w:rsid w:val="00DA04A5"/>
    <w:rsid w:val="00DA0DAB"/>
    <w:rsid w:val="00DA152A"/>
    <w:rsid w:val="00DA393B"/>
    <w:rsid w:val="00DA4A0B"/>
    <w:rsid w:val="00DB19EB"/>
    <w:rsid w:val="00DB1AE2"/>
    <w:rsid w:val="00DB2DD1"/>
    <w:rsid w:val="00DB42AB"/>
    <w:rsid w:val="00DB62AD"/>
    <w:rsid w:val="00DB6385"/>
    <w:rsid w:val="00DC0E57"/>
    <w:rsid w:val="00DC392C"/>
    <w:rsid w:val="00DC4521"/>
    <w:rsid w:val="00DC7B02"/>
    <w:rsid w:val="00DD08CA"/>
    <w:rsid w:val="00DD181B"/>
    <w:rsid w:val="00DD2831"/>
    <w:rsid w:val="00DD301D"/>
    <w:rsid w:val="00DD34DA"/>
    <w:rsid w:val="00DD41E1"/>
    <w:rsid w:val="00DD4AA8"/>
    <w:rsid w:val="00DE3847"/>
    <w:rsid w:val="00DE5642"/>
    <w:rsid w:val="00DE6127"/>
    <w:rsid w:val="00DE6367"/>
    <w:rsid w:val="00DF058D"/>
    <w:rsid w:val="00DF1D30"/>
    <w:rsid w:val="00DF2137"/>
    <w:rsid w:val="00DF4395"/>
    <w:rsid w:val="00DF5D77"/>
    <w:rsid w:val="00DF70EE"/>
    <w:rsid w:val="00DF73D6"/>
    <w:rsid w:val="00DF7934"/>
    <w:rsid w:val="00DF7C60"/>
    <w:rsid w:val="00E00654"/>
    <w:rsid w:val="00E00AA2"/>
    <w:rsid w:val="00E01706"/>
    <w:rsid w:val="00E0420D"/>
    <w:rsid w:val="00E04C94"/>
    <w:rsid w:val="00E05D2D"/>
    <w:rsid w:val="00E05F29"/>
    <w:rsid w:val="00E0735F"/>
    <w:rsid w:val="00E10923"/>
    <w:rsid w:val="00E11DEE"/>
    <w:rsid w:val="00E12618"/>
    <w:rsid w:val="00E134C3"/>
    <w:rsid w:val="00E14866"/>
    <w:rsid w:val="00E14AA5"/>
    <w:rsid w:val="00E15DAE"/>
    <w:rsid w:val="00E17EA5"/>
    <w:rsid w:val="00E208FE"/>
    <w:rsid w:val="00E21385"/>
    <w:rsid w:val="00E21DE5"/>
    <w:rsid w:val="00E22177"/>
    <w:rsid w:val="00E23D6B"/>
    <w:rsid w:val="00E2435D"/>
    <w:rsid w:val="00E25616"/>
    <w:rsid w:val="00E25C69"/>
    <w:rsid w:val="00E25F69"/>
    <w:rsid w:val="00E26EEC"/>
    <w:rsid w:val="00E308F7"/>
    <w:rsid w:val="00E31FC1"/>
    <w:rsid w:val="00E33133"/>
    <w:rsid w:val="00E334F7"/>
    <w:rsid w:val="00E336FF"/>
    <w:rsid w:val="00E33FCF"/>
    <w:rsid w:val="00E340EA"/>
    <w:rsid w:val="00E37A0C"/>
    <w:rsid w:val="00E42CB8"/>
    <w:rsid w:val="00E42FC9"/>
    <w:rsid w:val="00E44524"/>
    <w:rsid w:val="00E45475"/>
    <w:rsid w:val="00E4614E"/>
    <w:rsid w:val="00E467C4"/>
    <w:rsid w:val="00E4693C"/>
    <w:rsid w:val="00E47270"/>
    <w:rsid w:val="00E47A0E"/>
    <w:rsid w:val="00E47DC7"/>
    <w:rsid w:val="00E50A32"/>
    <w:rsid w:val="00E52AB8"/>
    <w:rsid w:val="00E52C48"/>
    <w:rsid w:val="00E5379A"/>
    <w:rsid w:val="00E53E04"/>
    <w:rsid w:val="00E552A3"/>
    <w:rsid w:val="00E55C9E"/>
    <w:rsid w:val="00E56294"/>
    <w:rsid w:val="00E564C5"/>
    <w:rsid w:val="00E56E8D"/>
    <w:rsid w:val="00E57211"/>
    <w:rsid w:val="00E5721E"/>
    <w:rsid w:val="00E61221"/>
    <w:rsid w:val="00E61B26"/>
    <w:rsid w:val="00E61E3B"/>
    <w:rsid w:val="00E646A4"/>
    <w:rsid w:val="00E647C5"/>
    <w:rsid w:val="00E64B27"/>
    <w:rsid w:val="00E66223"/>
    <w:rsid w:val="00E665F4"/>
    <w:rsid w:val="00E6696F"/>
    <w:rsid w:val="00E66FD9"/>
    <w:rsid w:val="00E675D3"/>
    <w:rsid w:val="00E67C0C"/>
    <w:rsid w:val="00E70E61"/>
    <w:rsid w:val="00E70EC4"/>
    <w:rsid w:val="00E71CF1"/>
    <w:rsid w:val="00E739EB"/>
    <w:rsid w:val="00E73D69"/>
    <w:rsid w:val="00E7744D"/>
    <w:rsid w:val="00E776E7"/>
    <w:rsid w:val="00E77F15"/>
    <w:rsid w:val="00E80793"/>
    <w:rsid w:val="00E80F7E"/>
    <w:rsid w:val="00E83B3C"/>
    <w:rsid w:val="00E848EA"/>
    <w:rsid w:val="00E854DF"/>
    <w:rsid w:val="00E85F3F"/>
    <w:rsid w:val="00E86543"/>
    <w:rsid w:val="00E86642"/>
    <w:rsid w:val="00E87752"/>
    <w:rsid w:val="00E9117E"/>
    <w:rsid w:val="00E918B4"/>
    <w:rsid w:val="00E91C70"/>
    <w:rsid w:val="00E9242F"/>
    <w:rsid w:val="00E92641"/>
    <w:rsid w:val="00E95341"/>
    <w:rsid w:val="00E965A2"/>
    <w:rsid w:val="00E96D76"/>
    <w:rsid w:val="00E971D1"/>
    <w:rsid w:val="00EA0677"/>
    <w:rsid w:val="00EA1F15"/>
    <w:rsid w:val="00EA2DF9"/>
    <w:rsid w:val="00EA3929"/>
    <w:rsid w:val="00EA4B3C"/>
    <w:rsid w:val="00EA6038"/>
    <w:rsid w:val="00EA642D"/>
    <w:rsid w:val="00EA7BEE"/>
    <w:rsid w:val="00EA7D13"/>
    <w:rsid w:val="00EB02C1"/>
    <w:rsid w:val="00EB19AE"/>
    <w:rsid w:val="00EB5BF2"/>
    <w:rsid w:val="00EB6243"/>
    <w:rsid w:val="00EB63D8"/>
    <w:rsid w:val="00EB73CB"/>
    <w:rsid w:val="00EB7E5A"/>
    <w:rsid w:val="00EC0232"/>
    <w:rsid w:val="00EC0AAB"/>
    <w:rsid w:val="00EC1987"/>
    <w:rsid w:val="00EC486A"/>
    <w:rsid w:val="00EC6942"/>
    <w:rsid w:val="00ED1FFD"/>
    <w:rsid w:val="00ED29FA"/>
    <w:rsid w:val="00ED3E91"/>
    <w:rsid w:val="00ED5B2D"/>
    <w:rsid w:val="00ED6C09"/>
    <w:rsid w:val="00ED7C14"/>
    <w:rsid w:val="00ED7FA5"/>
    <w:rsid w:val="00EE24C5"/>
    <w:rsid w:val="00EE2579"/>
    <w:rsid w:val="00EE4B6E"/>
    <w:rsid w:val="00EE6012"/>
    <w:rsid w:val="00EE762F"/>
    <w:rsid w:val="00EF14D8"/>
    <w:rsid w:val="00EF1A39"/>
    <w:rsid w:val="00EF2C29"/>
    <w:rsid w:val="00EF3082"/>
    <w:rsid w:val="00EF336A"/>
    <w:rsid w:val="00EF3559"/>
    <w:rsid w:val="00EF3ECA"/>
    <w:rsid w:val="00EF412A"/>
    <w:rsid w:val="00EF42B2"/>
    <w:rsid w:val="00EF5E55"/>
    <w:rsid w:val="00EF7B95"/>
    <w:rsid w:val="00F00829"/>
    <w:rsid w:val="00F01127"/>
    <w:rsid w:val="00F01AC1"/>
    <w:rsid w:val="00F032F9"/>
    <w:rsid w:val="00F0355B"/>
    <w:rsid w:val="00F04A92"/>
    <w:rsid w:val="00F12329"/>
    <w:rsid w:val="00F128AA"/>
    <w:rsid w:val="00F13BBC"/>
    <w:rsid w:val="00F13F48"/>
    <w:rsid w:val="00F158C5"/>
    <w:rsid w:val="00F16879"/>
    <w:rsid w:val="00F20AB8"/>
    <w:rsid w:val="00F20C9A"/>
    <w:rsid w:val="00F21447"/>
    <w:rsid w:val="00F2296E"/>
    <w:rsid w:val="00F23A56"/>
    <w:rsid w:val="00F24DEF"/>
    <w:rsid w:val="00F2571B"/>
    <w:rsid w:val="00F27299"/>
    <w:rsid w:val="00F31451"/>
    <w:rsid w:val="00F31609"/>
    <w:rsid w:val="00F35150"/>
    <w:rsid w:val="00F356CB"/>
    <w:rsid w:val="00F37149"/>
    <w:rsid w:val="00F37E78"/>
    <w:rsid w:val="00F406B1"/>
    <w:rsid w:val="00F42133"/>
    <w:rsid w:val="00F4260C"/>
    <w:rsid w:val="00F4368E"/>
    <w:rsid w:val="00F43E22"/>
    <w:rsid w:val="00F4416B"/>
    <w:rsid w:val="00F44828"/>
    <w:rsid w:val="00F47592"/>
    <w:rsid w:val="00F51967"/>
    <w:rsid w:val="00F51A0C"/>
    <w:rsid w:val="00F5301C"/>
    <w:rsid w:val="00F53820"/>
    <w:rsid w:val="00F54E51"/>
    <w:rsid w:val="00F57ABD"/>
    <w:rsid w:val="00F61755"/>
    <w:rsid w:val="00F62F32"/>
    <w:rsid w:val="00F6342B"/>
    <w:rsid w:val="00F63783"/>
    <w:rsid w:val="00F6424B"/>
    <w:rsid w:val="00F64B7C"/>
    <w:rsid w:val="00F651E9"/>
    <w:rsid w:val="00F65DBA"/>
    <w:rsid w:val="00F70495"/>
    <w:rsid w:val="00F71824"/>
    <w:rsid w:val="00F72C39"/>
    <w:rsid w:val="00F74238"/>
    <w:rsid w:val="00F76201"/>
    <w:rsid w:val="00F7648F"/>
    <w:rsid w:val="00F815F2"/>
    <w:rsid w:val="00F82EC4"/>
    <w:rsid w:val="00F8373D"/>
    <w:rsid w:val="00F8398E"/>
    <w:rsid w:val="00F84F94"/>
    <w:rsid w:val="00F85DB6"/>
    <w:rsid w:val="00F87D6F"/>
    <w:rsid w:val="00F90301"/>
    <w:rsid w:val="00F9096B"/>
    <w:rsid w:val="00F90E39"/>
    <w:rsid w:val="00F91E81"/>
    <w:rsid w:val="00F925B6"/>
    <w:rsid w:val="00FA0A2A"/>
    <w:rsid w:val="00FA170E"/>
    <w:rsid w:val="00FA1C44"/>
    <w:rsid w:val="00FA2055"/>
    <w:rsid w:val="00FA6482"/>
    <w:rsid w:val="00FA7ECF"/>
    <w:rsid w:val="00FB02B4"/>
    <w:rsid w:val="00FB0D95"/>
    <w:rsid w:val="00FB1301"/>
    <w:rsid w:val="00FB16C8"/>
    <w:rsid w:val="00FB17A8"/>
    <w:rsid w:val="00FB250F"/>
    <w:rsid w:val="00FB4F8A"/>
    <w:rsid w:val="00FB5A7C"/>
    <w:rsid w:val="00FB6F36"/>
    <w:rsid w:val="00FC093C"/>
    <w:rsid w:val="00FC0B60"/>
    <w:rsid w:val="00FC257E"/>
    <w:rsid w:val="00FC2BBA"/>
    <w:rsid w:val="00FC3392"/>
    <w:rsid w:val="00FC37A5"/>
    <w:rsid w:val="00FC3A71"/>
    <w:rsid w:val="00FC3DF3"/>
    <w:rsid w:val="00FC46F8"/>
    <w:rsid w:val="00FC4746"/>
    <w:rsid w:val="00FC4B2B"/>
    <w:rsid w:val="00FC4F53"/>
    <w:rsid w:val="00FC5608"/>
    <w:rsid w:val="00FC66A5"/>
    <w:rsid w:val="00FD04F5"/>
    <w:rsid w:val="00FD0E94"/>
    <w:rsid w:val="00FD29E4"/>
    <w:rsid w:val="00FD2D11"/>
    <w:rsid w:val="00FD3523"/>
    <w:rsid w:val="00FD354A"/>
    <w:rsid w:val="00FD40B6"/>
    <w:rsid w:val="00FE0594"/>
    <w:rsid w:val="00FE10EC"/>
    <w:rsid w:val="00FE1999"/>
    <w:rsid w:val="00FE1AB6"/>
    <w:rsid w:val="00FE1BA6"/>
    <w:rsid w:val="00FE1D47"/>
    <w:rsid w:val="00FE5EDB"/>
    <w:rsid w:val="00FE6A8F"/>
    <w:rsid w:val="00FE78C8"/>
    <w:rsid w:val="00FF0C7E"/>
    <w:rsid w:val="00FF1C14"/>
    <w:rsid w:val="00FF33F2"/>
    <w:rsid w:val="00FF3AEE"/>
    <w:rsid w:val="00FF42FF"/>
    <w:rsid w:val="00FF64E1"/>
    <w:rsid w:val="00FF75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f" fillcolor="white" stroke="f">
      <v:fill color="white" on="f"/>
      <v:stroke on="f"/>
      <o:colormru v:ext="edit" colors="#fd18b9,#fd1813"/>
    </o:shapedefaults>
    <o:shapelayout v:ext="edit">
      <o:idmap v:ext="edit" data="1"/>
    </o:shapelayout>
  </w:shapeDefaults>
  <w:decimalSymbol w:val=","/>
  <w:listSeparator w:val=";"/>
  <w14:docId w14:val="0CC8F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273"/>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link w:val="Titre6Car"/>
    <w:uiPriority w:val="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link w:val="Titre7Car"/>
    <w:uiPriority w:val="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link w:val="Titre8Car"/>
    <w:uiPriority w:val="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link w:val="Titre9Car"/>
    <w:uiPriority w:val="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5"/>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EF3559"/>
    <w:pPr>
      <w:spacing w:before="120" w:line="276" w:lineRule="auto"/>
      <w:jc w:val="left"/>
    </w:pPr>
    <w:rPr>
      <w:bCs/>
      <w:iCs/>
    </w:rPr>
  </w:style>
  <w:style w:type="paragraph" w:styleId="TM2">
    <w:name w:val="toc 2"/>
    <w:basedOn w:val="Normal"/>
    <w:next w:val="Normal"/>
    <w:autoRedefine/>
    <w:uiPriority w:val="39"/>
    <w:rsid w:val="00EF3559"/>
    <w:pPr>
      <w:spacing w:before="120" w:line="276" w:lineRule="auto"/>
      <w:ind w:left="181"/>
      <w:jc w:val="left"/>
    </w:pPr>
    <w:rPr>
      <w:bCs/>
      <w:szCs w:val="22"/>
    </w:rPr>
  </w:style>
  <w:style w:type="paragraph" w:styleId="TM3">
    <w:name w:val="toc 3"/>
    <w:basedOn w:val="Normal"/>
    <w:next w:val="Normal"/>
    <w:autoRedefine/>
    <w:uiPriority w:val="39"/>
    <w:rsid w:val="00EF3559"/>
    <w:pPr>
      <w:spacing w:line="276" w:lineRule="auto"/>
      <w:ind w:left="357"/>
      <w:jc w:val="left"/>
    </w:pPr>
    <w:rPr>
      <w:szCs w:val="20"/>
    </w:rPr>
  </w:style>
  <w:style w:type="paragraph" w:styleId="TM4">
    <w:name w:val="toc 4"/>
    <w:basedOn w:val="Normal"/>
    <w:next w:val="Normal"/>
    <w:autoRedefine/>
    <w:rsid w:val="00EF3559"/>
    <w:pPr>
      <w:spacing w:line="200" w:lineRule="atLeast"/>
      <w:ind w:left="539"/>
      <w:jc w:val="left"/>
    </w:pPr>
    <w:rPr>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uiPriority w:val="99"/>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rsid w:val="007536B7"/>
    <w:pPr>
      <w:spacing w:before="120" w:after="120"/>
      <w:ind w:left="360"/>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6"/>
      </w:numPr>
    </w:pPr>
    <w:rPr>
      <w:lang w:val="en-US"/>
    </w:rPr>
  </w:style>
  <w:style w:type="paragraph" w:customStyle="1" w:styleId="Style1">
    <w:name w:val="Style1"/>
    <w:basedOn w:val="Normal"/>
    <w:semiHidden/>
    <w:rsid w:val="009A1C44"/>
    <w:pPr>
      <w:numPr>
        <w:numId w:val="7"/>
      </w:numPr>
      <w:jc w:val="center"/>
    </w:pPr>
    <w:rPr>
      <w:b/>
      <w:lang w:val="en-GB"/>
    </w:rPr>
  </w:style>
  <w:style w:type="paragraph" w:customStyle="1" w:styleId="ASAMPSAFigure">
    <w:name w:val="ASAMPSA Figure"/>
    <w:basedOn w:val="Normal"/>
    <w:next w:val="Normal"/>
    <w:link w:val="ASAMPSAFigureCarCar"/>
    <w:uiPriority w:val="99"/>
    <w:rsid w:val="009A1C44"/>
    <w:pPr>
      <w:numPr>
        <w:numId w:val="8"/>
      </w:numPr>
      <w:jc w:val="center"/>
    </w:pPr>
    <w:rPr>
      <w:b/>
      <w:lang w:val="en-GB"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uiPriority w:val="99"/>
    <w:rsid w:val="004444A3"/>
    <w:rPr>
      <w:sz w:val="16"/>
      <w:szCs w:val="16"/>
    </w:rPr>
  </w:style>
  <w:style w:type="paragraph" w:styleId="Commentaire">
    <w:name w:val="annotation text"/>
    <w:basedOn w:val="Normal"/>
    <w:link w:val="CommentaireCar"/>
    <w:uiPriority w:val="99"/>
    <w:rsid w:val="004444A3"/>
    <w:rPr>
      <w:sz w:val="20"/>
      <w:szCs w:val="20"/>
    </w:rPr>
  </w:style>
  <w:style w:type="character" w:customStyle="1" w:styleId="CommentaireCar">
    <w:name w:val="Commentaire Car"/>
    <w:link w:val="Commentaire"/>
    <w:uiPriority w:val="99"/>
    <w:rsid w:val="004444A3"/>
    <w:rPr>
      <w:rFonts w:ascii="Trebuchet MS" w:hAnsi="Trebuchet MS"/>
      <w:lang w:val="fr-FR" w:eastAsia="fr-FR"/>
    </w:rPr>
  </w:style>
  <w:style w:type="paragraph" w:styleId="Objetducommentaire">
    <w:name w:val="annotation subject"/>
    <w:basedOn w:val="Commentaire"/>
    <w:next w:val="Commentaire"/>
    <w:link w:val="ObjetducommentaireCar"/>
    <w:uiPriority w:val="99"/>
    <w:rsid w:val="004444A3"/>
    <w:rPr>
      <w:b/>
      <w:bCs/>
    </w:rPr>
  </w:style>
  <w:style w:type="character" w:customStyle="1" w:styleId="ObjetducommentaireCar">
    <w:name w:val="Objet du commentaire Car"/>
    <w:link w:val="Objetducommentaire"/>
    <w:uiPriority w:val="99"/>
    <w:rsid w:val="004444A3"/>
    <w:rPr>
      <w:rFonts w:ascii="Trebuchet MS" w:hAnsi="Trebuchet MS"/>
      <w:b/>
      <w:bCs/>
      <w:lang w:val="fr-FR" w:eastAsia="fr-FR"/>
    </w:rPr>
  </w:style>
  <w:style w:type="table" w:styleId="Grilledutableau">
    <w:name w:val="Table Grid"/>
    <w:basedOn w:val="TableauNormal"/>
    <w:uiPriority w:val="3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character" w:customStyle="1" w:styleId="Titre4Car">
    <w:name w:val="Titre 4 Car"/>
    <w:aliases w:val="heading 4 Car,T4 Car,Titre 1.1.1.1 Car"/>
    <w:link w:val="Titre4"/>
    <w:uiPriority w:val="9"/>
    <w:rsid w:val="004E0510"/>
    <w:rPr>
      <w:rFonts w:ascii="Trebuchet MS" w:hAnsi="Trebuchet MS"/>
      <w:b/>
      <w:bCs/>
      <w:sz w:val="23"/>
      <w:szCs w:val="28"/>
      <w:u w:val="single"/>
      <w:lang w:val="fr-FR" w:eastAsia="fr-FR"/>
    </w:rPr>
  </w:style>
  <w:style w:type="paragraph" w:styleId="Lgende">
    <w:name w:val="caption"/>
    <w:basedOn w:val="Normal"/>
    <w:next w:val="Normal"/>
    <w:uiPriority w:val="35"/>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customStyle="1" w:styleId="Default">
    <w:name w:val="Default"/>
    <w:rsid w:val="00EA3929"/>
    <w:pPr>
      <w:autoSpaceDE w:val="0"/>
      <w:autoSpaceDN w:val="0"/>
      <w:adjustRightInd w:val="0"/>
    </w:pPr>
    <w:rPr>
      <w:rFonts w:ascii="Arial" w:eastAsia="Batang" w:hAnsi="Arial" w:cs="Arial"/>
      <w:color w:val="000000"/>
      <w:sz w:val="24"/>
      <w:szCs w:val="24"/>
      <w:lang w:val="it-IT" w:eastAsia="ko-KR"/>
    </w:rPr>
  </w:style>
  <w:style w:type="character" w:customStyle="1" w:styleId="NotedebasdepageCar">
    <w:name w:val="Note de bas de page Car"/>
    <w:link w:val="Notedebasdepage"/>
    <w:uiPriority w:val="99"/>
    <w:locked/>
    <w:rsid w:val="00737E03"/>
    <w:rPr>
      <w:lang w:val="fr-FR" w:eastAsia="fr-FR"/>
    </w:rPr>
  </w:style>
  <w:style w:type="paragraph" w:styleId="Corpsdetexte">
    <w:name w:val="Body Text"/>
    <w:basedOn w:val="Normal"/>
    <w:link w:val="CorpsdetexteCar"/>
    <w:unhideWhenUsed/>
    <w:qFormat/>
    <w:rsid w:val="003952E7"/>
    <w:pPr>
      <w:spacing w:before="120" w:after="120" w:line="240" w:lineRule="atLeast"/>
      <w:ind w:left="737"/>
      <w:jc w:val="left"/>
    </w:pPr>
    <w:rPr>
      <w:rFonts w:asciiTheme="minorHAnsi" w:eastAsiaTheme="minorEastAsia" w:hAnsiTheme="minorHAnsi" w:cstheme="minorBidi"/>
      <w:color w:val="414042"/>
      <w:sz w:val="20"/>
      <w:szCs w:val="22"/>
      <w:lang w:val="en-GB" w:eastAsia="ja-JP"/>
    </w:rPr>
  </w:style>
  <w:style w:type="character" w:customStyle="1" w:styleId="CorpsdetexteCar">
    <w:name w:val="Corps de texte Car"/>
    <w:basedOn w:val="Policepardfaut"/>
    <w:link w:val="Corpsdetexte"/>
    <w:rsid w:val="003952E7"/>
    <w:rPr>
      <w:rFonts w:asciiTheme="minorHAnsi" w:eastAsiaTheme="minorEastAsia" w:hAnsiTheme="minorHAnsi" w:cstheme="minorBidi"/>
      <w:color w:val="414042"/>
      <w:szCs w:val="22"/>
      <w:lang w:val="en-GB" w:eastAsia="ja-JP"/>
    </w:rPr>
  </w:style>
  <w:style w:type="paragraph" w:styleId="Rvision">
    <w:name w:val="Revision"/>
    <w:hidden/>
    <w:uiPriority w:val="99"/>
    <w:semiHidden/>
    <w:rsid w:val="0055737E"/>
    <w:rPr>
      <w:rFonts w:ascii="Trebuchet MS" w:hAnsi="Trebuchet MS"/>
      <w:sz w:val="18"/>
      <w:szCs w:val="24"/>
      <w:lang w:val="fr-FR" w:eastAsia="fr-FR"/>
    </w:rPr>
  </w:style>
  <w:style w:type="character" w:customStyle="1" w:styleId="PieddepageCar">
    <w:name w:val="Pied de page Car"/>
    <w:basedOn w:val="Policepardfaut"/>
    <w:link w:val="Pieddepage"/>
    <w:uiPriority w:val="99"/>
    <w:rsid w:val="0058660D"/>
    <w:rPr>
      <w:rFonts w:ascii="Trebuchet MS" w:hAnsi="Trebuchet MS"/>
      <w:sz w:val="18"/>
      <w:szCs w:val="24"/>
      <w:lang w:val="fr-FR" w:eastAsia="fr-FR"/>
    </w:rPr>
  </w:style>
  <w:style w:type="character" w:customStyle="1" w:styleId="TextedebullesCar">
    <w:name w:val="Texte de bulles Car"/>
    <w:basedOn w:val="Policepardfaut"/>
    <w:link w:val="Textedebulles"/>
    <w:uiPriority w:val="99"/>
    <w:semiHidden/>
    <w:rsid w:val="0058660D"/>
    <w:rPr>
      <w:rFonts w:ascii="Tahoma" w:hAnsi="Tahoma" w:cs="Tahoma"/>
      <w:sz w:val="16"/>
      <w:szCs w:val="16"/>
      <w:lang w:val="fr-FR" w:eastAsia="fr-FR"/>
    </w:rPr>
  </w:style>
  <w:style w:type="character" w:customStyle="1" w:styleId="longtext">
    <w:name w:val="long_text"/>
    <w:rsid w:val="0058660D"/>
  </w:style>
  <w:style w:type="character" w:styleId="lev">
    <w:name w:val="Strong"/>
    <w:uiPriority w:val="22"/>
    <w:qFormat/>
    <w:rsid w:val="0058660D"/>
    <w:rPr>
      <w:rFonts w:cs="Times New Roman"/>
      <w:b/>
    </w:rPr>
  </w:style>
  <w:style w:type="paragraph" w:styleId="En-ttedetabledesmatires">
    <w:name w:val="TOC Heading"/>
    <w:basedOn w:val="Titre1"/>
    <w:next w:val="Normal"/>
    <w:uiPriority w:val="39"/>
    <w:unhideWhenUsed/>
    <w:qFormat/>
    <w:rsid w:val="0058660D"/>
    <w:pPr>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u w:val="none"/>
      <w:lang w:val="en-US" w:eastAsia="en-US"/>
    </w:rPr>
  </w:style>
  <w:style w:type="character" w:customStyle="1" w:styleId="hps">
    <w:name w:val="hps"/>
    <w:uiPriority w:val="99"/>
    <w:rsid w:val="0058660D"/>
  </w:style>
  <w:style w:type="paragraph" w:customStyle="1" w:styleId="para3">
    <w:name w:val="para 3"/>
    <w:basedOn w:val="Normal"/>
    <w:rsid w:val="0058660D"/>
    <w:pPr>
      <w:keepLines/>
      <w:overflowPunct w:val="0"/>
      <w:autoSpaceDE w:val="0"/>
      <w:autoSpaceDN w:val="0"/>
      <w:adjustRightInd w:val="0"/>
      <w:spacing w:before="360" w:line="240" w:lineRule="auto"/>
      <w:ind w:left="1701"/>
      <w:textAlignment w:val="baseline"/>
    </w:pPr>
    <w:rPr>
      <w:rFonts w:ascii="Arial" w:hAnsi="Arial"/>
      <w:sz w:val="22"/>
      <w:szCs w:val="20"/>
    </w:rPr>
  </w:style>
  <w:style w:type="character" w:customStyle="1" w:styleId="Titre5Car">
    <w:name w:val="Titre 5 Car"/>
    <w:aliases w:val="T5 Car,Titre 1.1.1.1.1 Car"/>
    <w:basedOn w:val="Policepardfaut"/>
    <w:link w:val="Titre5"/>
    <w:uiPriority w:val="9"/>
    <w:rsid w:val="0058660D"/>
    <w:rPr>
      <w:rFonts w:ascii="Trebuchet MS" w:hAnsi="Trebuchet MS"/>
      <w:b/>
      <w:bCs/>
      <w:iCs/>
      <w:sz w:val="23"/>
      <w:szCs w:val="26"/>
      <w:lang w:val="fr-FR" w:eastAsia="fr-FR"/>
    </w:rPr>
  </w:style>
  <w:style w:type="character" w:customStyle="1" w:styleId="Titre6Car">
    <w:name w:val="Titre 6 Car"/>
    <w:aliases w:val="T6 Car"/>
    <w:basedOn w:val="Policepardfaut"/>
    <w:link w:val="Titre6"/>
    <w:uiPriority w:val="9"/>
    <w:rsid w:val="0058660D"/>
    <w:rPr>
      <w:rFonts w:ascii="Trebuchet MS" w:hAnsi="Trebuchet MS"/>
      <w:bCs/>
      <w:i/>
      <w:sz w:val="23"/>
      <w:szCs w:val="22"/>
      <w:lang w:val="fr-FR" w:eastAsia="fr-FR"/>
    </w:rPr>
  </w:style>
  <w:style w:type="character" w:customStyle="1" w:styleId="Titre7Car">
    <w:name w:val="Titre 7 Car"/>
    <w:aliases w:val="T7 Car"/>
    <w:basedOn w:val="Policepardfaut"/>
    <w:link w:val="Titre7"/>
    <w:uiPriority w:val="9"/>
    <w:rsid w:val="0058660D"/>
    <w:rPr>
      <w:rFonts w:ascii="Trebuchet MS" w:hAnsi="Trebuchet MS"/>
      <w:b/>
      <w:szCs w:val="24"/>
      <w:u w:val="single"/>
      <w:lang w:val="fr-FR" w:eastAsia="fr-FR"/>
    </w:rPr>
  </w:style>
  <w:style w:type="character" w:customStyle="1" w:styleId="Titre8Car">
    <w:name w:val="Titre 8 Car"/>
    <w:aliases w:val="T8 Car"/>
    <w:basedOn w:val="Policepardfaut"/>
    <w:link w:val="Titre8"/>
    <w:uiPriority w:val="9"/>
    <w:rsid w:val="0058660D"/>
    <w:rPr>
      <w:rFonts w:ascii="Trebuchet MS" w:hAnsi="Trebuchet MS"/>
      <w:b/>
      <w:iCs/>
      <w:szCs w:val="24"/>
      <w:lang w:val="fr-FR" w:eastAsia="fr-FR"/>
    </w:rPr>
  </w:style>
  <w:style w:type="character" w:customStyle="1" w:styleId="Titre9Car">
    <w:name w:val="Titre 9 Car"/>
    <w:aliases w:val="T9 Car"/>
    <w:basedOn w:val="Policepardfaut"/>
    <w:link w:val="Titre9"/>
    <w:uiPriority w:val="9"/>
    <w:rsid w:val="0058660D"/>
    <w:rPr>
      <w:rFonts w:ascii="Trebuchet MS" w:hAnsi="Trebuchet MS" w:cs="Arial"/>
      <w:i/>
      <w:szCs w:val="22"/>
      <w:lang w:val="fr-FR" w:eastAsia="fr-FR"/>
    </w:rPr>
  </w:style>
  <w:style w:type="paragraph" w:styleId="Titre">
    <w:name w:val="Title"/>
    <w:basedOn w:val="Normal"/>
    <w:next w:val="Normal"/>
    <w:link w:val="TitreCar"/>
    <w:uiPriority w:val="10"/>
    <w:qFormat/>
    <w:rsid w:val="0058660D"/>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nl-BE"/>
    </w:rPr>
  </w:style>
  <w:style w:type="character" w:customStyle="1" w:styleId="TitreCar">
    <w:name w:val="Titre Car"/>
    <w:basedOn w:val="Policepardfaut"/>
    <w:link w:val="Titre"/>
    <w:uiPriority w:val="10"/>
    <w:rsid w:val="0058660D"/>
    <w:rPr>
      <w:rFonts w:asciiTheme="majorHAnsi" w:eastAsiaTheme="majorEastAsia" w:hAnsiTheme="majorHAnsi" w:cstheme="majorBidi"/>
      <w:color w:val="17365D" w:themeColor="text2" w:themeShade="BF"/>
      <w:spacing w:val="5"/>
      <w:kern w:val="28"/>
      <w:sz w:val="52"/>
      <w:szCs w:val="52"/>
      <w:lang w:val="nl-BE" w:eastAsia="fr-FR"/>
    </w:rPr>
  </w:style>
  <w:style w:type="paragraph" w:customStyle="1" w:styleId="SP3274505">
    <w:name w:val="SP.3.274505"/>
    <w:basedOn w:val="Default"/>
    <w:next w:val="Default"/>
    <w:uiPriority w:val="99"/>
    <w:rsid w:val="0058660D"/>
    <w:rPr>
      <w:rFonts w:ascii="Times Ten" w:eastAsiaTheme="minorHAnsi" w:hAnsi="Times Ten" w:cstheme="minorBidi"/>
      <w:color w:val="auto"/>
      <w:lang w:val="fr-FR" w:eastAsia="en-US"/>
    </w:rPr>
  </w:style>
  <w:style w:type="character" w:customStyle="1" w:styleId="SC3241730">
    <w:name w:val="SC.3.241730"/>
    <w:uiPriority w:val="99"/>
    <w:rsid w:val="00301856"/>
    <w:rPr>
      <w:rFonts w:cs="Times Ten"/>
      <w:color w:val="000000"/>
      <w:sz w:val="20"/>
      <w:szCs w:val="20"/>
    </w:rPr>
  </w:style>
  <w:style w:type="paragraph" w:customStyle="1" w:styleId="papertitle">
    <w:name w:val="paper_title"/>
    <w:basedOn w:val="Normal"/>
    <w:rsid w:val="006673CB"/>
    <w:pPr>
      <w:spacing w:before="100" w:beforeAutospacing="1" w:after="100" w:afterAutospacing="1" w:line="240" w:lineRule="auto"/>
      <w:jc w:val="left"/>
    </w:pPr>
    <w:rPr>
      <w:rFonts w:ascii="Times New Roman" w:hAnsi="Times New Roman"/>
      <w:sz w:val="24"/>
    </w:rPr>
  </w:style>
  <w:style w:type="paragraph" w:customStyle="1" w:styleId="paperorganisation">
    <w:name w:val="paper_organisation"/>
    <w:basedOn w:val="Normal"/>
    <w:rsid w:val="006673CB"/>
    <w:pPr>
      <w:spacing w:before="100" w:beforeAutospacing="1" w:after="100" w:afterAutospacing="1" w:line="240" w:lineRule="auto"/>
      <w:jc w:val="left"/>
    </w:pPr>
    <w:rPr>
      <w:rFonts w:ascii="Times New Roman" w:hAnsi="Times New Roman"/>
      <w:sz w:val="24"/>
    </w:rPr>
  </w:style>
  <w:style w:type="paragraph" w:styleId="Tabledesillustrations">
    <w:name w:val="table of figures"/>
    <w:basedOn w:val="Normal"/>
    <w:next w:val="Normal"/>
    <w:uiPriority w:val="99"/>
    <w:unhideWhenUsed/>
    <w:rsid w:val="002B6615"/>
  </w:style>
  <w:style w:type="character" w:customStyle="1" w:styleId="PageDeGarde">
    <w:name w:val="PageDeGarde"/>
    <w:rsid w:val="00CD6DDB"/>
    <w:rPr>
      <w:rFonts w:ascii="FuturaA Bk BT" w:hAnsi="FuturaA Bk BT"/>
      <w:noProof/>
    </w:rPr>
  </w:style>
  <w:style w:type="paragraph" w:customStyle="1" w:styleId="SP3274463">
    <w:name w:val="SP.3.274463"/>
    <w:basedOn w:val="Default"/>
    <w:next w:val="Default"/>
    <w:uiPriority w:val="99"/>
    <w:rsid w:val="000C6F90"/>
    <w:rPr>
      <w:rFonts w:ascii="Times Ten" w:eastAsia="Times New Roman" w:hAnsi="Times Ten" w:cs="Times New Roman"/>
      <w:color w:val="auto"/>
      <w:lang w:val="fr-FR" w:eastAsia="de-DE"/>
    </w:rPr>
  </w:style>
  <w:style w:type="paragraph" w:customStyle="1" w:styleId="SP3274549">
    <w:name w:val="SP.3.274549"/>
    <w:basedOn w:val="Default"/>
    <w:next w:val="Default"/>
    <w:uiPriority w:val="99"/>
    <w:rsid w:val="000C6F90"/>
    <w:rPr>
      <w:rFonts w:ascii="Times Ten" w:eastAsia="Times New Roman" w:hAnsi="Times Ten" w:cs="Times New Roman"/>
      <w:color w:val="auto"/>
      <w:lang w:val="fr-FR" w:eastAsia="de-DE"/>
    </w:rPr>
  </w:style>
  <w:style w:type="character" w:customStyle="1" w:styleId="SC3241707">
    <w:name w:val="SC.3.241707"/>
    <w:uiPriority w:val="99"/>
    <w:rsid w:val="000C6F90"/>
    <w:rPr>
      <w:rFonts w:cs="Times Ten"/>
      <w:color w:val="000000"/>
      <w:sz w:val="11"/>
      <w:szCs w:val="11"/>
    </w:rPr>
  </w:style>
  <w:style w:type="character" w:customStyle="1" w:styleId="SC3241678">
    <w:name w:val="SC.3.241678"/>
    <w:uiPriority w:val="99"/>
    <w:rsid w:val="000C6F90"/>
    <w:rPr>
      <w:rFonts w:cs="Times Ten"/>
      <w:color w:val="000000"/>
      <w:sz w:val="18"/>
      <w:szCs w:val="18"/>
    </w:rPr>
  </w:style>
  <w:style w:type="character" w:customStyle="1" w:styleId="A4">
    <w:name w:val="A4"/>
    <w:uiPriority w:val="99"/>
    <w:rsid w:val="00E77F15"/>
    <w:rPr>
      <w:color w:val="000000"/>
      <w:sz w:val="14"/>
      <w:szCs w:val="14"/>
    </w:rPr>
  </w:style>
  <w:style w:type="paragraph" w:customStyle="1" w:styleId="Pa32">
    <w:name w:val="Pa32"/>
    <w:basedOn w:val="Default"/>
    <w:next w:val="Default"/>
    <w:uiPriority w:val="99"/>
    <w:rsid w:val="00C63F25"/>
    <w:pPr>
      <w:spacing w:line="211" w:lineRule="atLeast"/>
    </w:pPr>
    <w:rPr>
      <w:rFonts w:ascii="Times New Roman" w:eastAsia="Times New Roman" w:hAnsi="Times New Roman" w:cs="Times New Roman"/>
      <w:color w:val="auto"/>
      <w:lang w:val="en-GB" w:eastAsia="de-DE"/>
    </w:rPr>
  </w:style>
  <w:style w:type="character" w:customStyle="1" w:styleId="A7">
    <w:name w:val="A7"/>
    <w:uiPriority w:val="99"/>
    <w:rsid w:val="00C63F25"/>
    <w:rPr>
      <w:color w:val="000000"/>
      <w:sz w:val="21"/>
      <w:szCs w:val="21"/>
    </w:rPr>
  </w:style>
  <w:style w:type="character" w:customStyle="1" w:styleId="def">
    <w:name w:val="def"/>
    <w:basedOn w:val="Policepardfaut"/>
    <w:rsid w:val="00CB0FDA"/>
  </w:style>
  <w:style w:type="character" w:customStyle="1" w:styleId="orth">
    <w:name w:val="orth"/>
    <w:basedOn w:val="Policepardfaut"/>
    <w:rsid w:val="00CB0FDA"/>
  </w:style>
  <w:style w:type="character" w:customStyle="1" w:styleId="apple-converted-space">
    <w:name w:val="apple-converted-space"/>
    <w:basedOn w:val="Policepardfaut"/>
    <w:rsid w:val="00CB0FDA"/>
  </w:style>
  <w:style w:type="character" w:customStyle="1" w:styleId="hvr">
    <w:name w:val="hvr"/>
    <w:basedOn w:val="Policepardfaut"/>
    <w:rsid w:val="0095088F"/>
  </w:style>
  <w:style w:type="character" w:customStyle="1" w:styleId="A8">
    <w:name w:val="A8"/>
    <w:uiPriority w:val="99"/>
    <w:rsid w:val="0095088F"/>
    <w:rPr>
      <w:color w:val="000000"/>
      <w:sz w:val="22"/>
      <w:szCs w:val="22"/>
      <w:u w:val="single"/>
    </w:rPr>
  </w:style>
  <w:style w:type="character" w:customStyle="1" w:styleId="bc">
    <w:name w:val="bc"/>
    <w:basedOn w:val="Policepardfaut"/>
    <w:rsid w:val="009D4BCB"/>
  </w:style>
  <w:style w:type="character" w:customStyle="1" w:styleId="deftext">
    <w:name w:val="def_text"/>
    <w:basedOn w:val="Policepardfaut"/>
    <w:rsid w:val="009D4BCB"/>
  </w:style>
  <w:style w:type="character" w:styleId="Accentuation">
    <w:name w:val="Emphasis"/>
    <w:basedOn w:val="Policepardfaut"/>
    <w:uiPriority w:val="20"/>
    <w:qFormat/>
    <w:rsid w:val="009D4BCB"/>
    <w:rPr>
      <w:i/>
      <w:iCs/>
    </w:rPr>
  </w:style>
  <w:style w:type="character" w:customStyle="1" w:styleId="A2">
    <w:name w:val="A2"/>
    <w:uiPriority w:val="99"/>
    <w:rsid w:val="00180911"/>
    <w:rPr>
      <w:color w:val="000000"/>
      <w:sz w:val="21"/>
      <w:szCs w:val="21"/>
    </w:rPr>
  </w:style>
  <w:style w:type="character" w:styleId="Lienhypertextesuivivisit">
    <w:name w:val="FollowedHyperlink"/>
    <w:basedOn w:val="Policepardfaut"/>
    <w:semiHidden/>
    <w:unhideWhenUsed/>
    <w:rsid w:val="00E006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273"/>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uiPriority w:val="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link w:val="Titre6Car"/>
    <w:uiPriority w:val="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link w:val="Titre7Car"/>
    <w:uiPriority w:val="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link w:val="Titre8Car"/>
    <w:uiPriority w:val="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link w:val="Titre9Car"/>
    <w:uiPriority w:val="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5"/>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EF3559"/>
    <w:pPr>
      <w:spacing w:before="120" w:line="276" w:lineRule="auto"/>
      <w:jc w:val="left"/>
    </w:pPr>
    <w:rPr>
      <w:bCs/>
      <w:iCs/>
    </w:rPr>
  </w:style>
  <w:style w:type="paragraph" w:styleId="TM2">
    <w:name w:val="toc 2"/>
    <w:basedOn w:val="Normal"/>
    <w:next w:val="Normal"/>
    <w:autoRedefine/>
    <w:uiPriority w:val="39"/>
    <w:rsid w:val="00EF3559"/>
    <w:pPr>
      <w:spacing w:before="120" w:line="276" w:lineRule="auto"/>
      <w:ind w:left="181"/>
      <w:jc w:val="left"/>
    </w:pPr>
    <w:rPr>
      <w:bCs/>
      <w:szCs w:val="22"/>
    </w:rPr>
  </w:style>
  <w:style w:type="paragraph" w:styleId="TM3">
    <w:name w:val="toc 3"/>
    <w:basedOn w:val="Normal"/>
    <w:next w:val="Normal"/>
    <w:autoRedefine/>
    <w:uiPriority w:val="39"/>
    <w:rsid w:val="00EF3559"/>
    <w:pPr>
      <w:spacing w:line="276" w:lineRule="auto"/>
      <w:ind w:left="357"/>
      <w:jc w:val="left"/>
    </w:pPr>
    <w:rPr>
      <w:szCs w:val="20"/>
    </w:rPr>
  </w:style>
  <w:style w:type="paragraph" w:styleId="TM4">
    <w:name w:val="toc 4"/>
    <w:basedOn w:val="Normal"/>
    <w:next w:val="Normal"/>
    <w:autoRedefine/>
    <w:rsid w:val="00EF3559"/>
    <w:pPr>
      <w:spacing w:line="200" w:lineRule="atLeast"/>
      <w:ind w:left="539"/>
      <w:jc w:val="left"/>
    </w:pPr>
    <w:rPr>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link w:val="TextedebullesCar"/>
    <w:uiPriority w:val="99"/>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rsid w:val="007536B7"/>
    <w:pPr>
      <w:spacing w:before="120" w:after="120"/>
      <w:ind w:left="360"/>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6"/>
      </w:numPr>
    </w:pPr>
    <w:rPr>
      <w:lang w:val="en-US"/>
    </w:rPr>
  </w:style>
  <w:style w:type="paragraph" w:customStyle="1" w:styleId="Style1">
    <w:name w:val="Style1"/>
    <w:basedOn w:val="Normal"/>
    <w:semiHidden/>
    <w:rsid w:val="009A1C44"/>
    <w:pPr>
      <w:numPr>
        <w:numId w:val="7"/>
      </w:numPr>
      <w:jc w:val="center"/>
    </w:pPr>
    <w:rPr>
      <w:b/>
      <w:lang w:val="en-GB"/>
    </w:rPr>
  </w:style>
  <w:style w:type="paragraph" w:customStyle="1" w:styleId="ASAMPSAFigure">
    <w:name w:val="ASAMPSA Figure"/>
    <w:basedOn w:val="Normal"/>
    <w:next w:val="Normal"/>
    <w:link w:val="ASAMPSAFigureCarCar"/>
    <w:uiPriority w:val="99"/>
    <w:rsid w:val="009A1C44"/>
    <w:pPr>
      <w:numPr>
        <w:numId w:val="8"/>
      </w:numPr>
      <w:jc w:val="center"/>
    </w:pPr>
    <w:rPr>
      <w:b/>
      <w:lang w:val="en-GB"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uiPriority w:val="99"/>
    <w:rsid w:val="004444A3"/>
    <w:rPr>
      <w:sz w:val="16"/>
      <w:szCs w:val="16"/>
    </w:rPr>
  </w:style>
  <w:style w:type="paragraph" w:styleId="Commentaire">
    <w:name w:val="annotation text"/>
    <w:basedOn w:val="Normal"/>
    <w:link w:val="CommentaireCar"/>
    <w:uiPriority w:val="99"/>
    <w:rsid w:val="004444A3"/>
    <w:rPr>
      <w:sz w:val="20"/>
      <w:szCs w:val="20"/>
    </w:rPr>
  </w:style>
  <w:style w:type="character" w:customStyle="1" w:styleId="CommentaireCar">
    <w:name w:val="Commentaire Car"/>
    <w:link w:val="Commentaire"/>
    <w:uiPriority w:val="99"/>
    <w:rsid w:val="004444A3"/>
    <w:rPr>
      <w:rFonts w:ascii="Trebuchet MS" w:hAnsi="Trebuchet MS"/>
      <w:lang w:val="fr-FR" w:eastAsia="fr-FR"/>
    </w:rPr>
  </w:style>
  <w:style w:type="paragraph" w:styleId="Objetducommentaire">
    <w:name w:val="annotation subject"/>
    <w:basedOn w:val="Commentaire"/>
    <w:next w:val="Commentaire"/>
    <w:link w:val="ObjetducommentaireCar"/>
    <w:uiPriority w:val="99"/>
    <w:rsid w:val="004444A3"/>
    <w:rPr>
      <w:b/>
      <w:bCs/>
    </w:rPr>
  </w:style>
  <w:style w:type="character" w:customStyle="1" w:styleId="ObjetducommentaireCar">
    <w:name w:val="Objet du commentaire Car"/>
    <w:link w:val="Objetducommentaire"/>
    <w:uiPriority w:val="99"/>
    <w:rsid w:val="004444A3"/>
    <w:rPr>
      <w:rFonts w:ascii="Trebuchet MS" w:hAnsi="Trebuchet MS"/>
      <w:b/>
      <w:bCs/>
      <w:lang w:val="fr-FR" w:eastAsia="fr-FR"/>
    </w:rPr>
  </w:style>
  <w:style w:type="table" w:styleId="Grilledutableau">
    <w:name w:val="Table Grid"/>
    <w:basedOn w:val="TableauNormal"/>
    <w:uiPriority w:val="3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character" w:customStyle="1" w:styleId="Titre4Car">
    <w:name w:val="Titre 4 Car"/>
    <w:aliases w:val="heading 4 Car,T4 Car,Titre 1.1.1.1 Car"/>
    <w:link w:val="Titre4"/>
    <w:uiPriority w:val="9"/>
    <w:rsid w:val="004E0510"/>
    <w:rPr>
      <w:rFonts w:ascii="Trebuchet MS" w:hAnsi="Trebuchet MS"/>
      <w:b/>
      <w:bCs/>
      <w:sz w:val="23"/>
      <w:szCs w:val="28"/>
      <w:u w:val="single"/>
      <w:lang w:val="fr-FR" w:eastAsia="fr-FR"/>
    </w:rPr>
  </w:style>
  <w:style w:type="paragraph" w:styleId="Lgende">
    <w:name w:val="caption"/>
    <w:basedOn w:val="Normal"/>
    <w:next w:val="Normal"/>
    <w:uiPriority w:val="35"/>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customStyle="1" w:styleId="Default">
    <w:name w:val="Default"/>
    <w:rsid w:val="00EA3929"/>
    <w:pPr>
      <w:autoSpaceDE w:val="0"/>
      <w:autoSpaceDN w:val="0"/>
      <w:adjustRightInd w:val="0"/>
    </w:pPr>
    <w:rPr>
      <w:rFonts w:ascii="Arial" w:eastAsia="Batang" w:hAnsi="Arial" w:cs="Arial"/>
      <w:color w:val="000000"/>
      <w:sz w:val="24"/>
      <w:szCs w:val="24"/>
      <w:lang w:val="it-IT" w:eastAsia="ko-KR"/>
    </w:rPr>
  </w:style>
  <w:style w:type="character" w:customStyle="1" w:styleId="NotedebasdepageCar">
    <w:name w:val="Note de bas de page Car"/>
    <w:link w:val="Notedebasdepage"/>
    <w:uiPriority w:val="99"/>
    <w:locked/>
    <w:rsid w:val="00737E03"/>
    <w:rPr>
      <w:lang w:val="fr-FR" w:eastAsia="fr-FR"/>
    </w:rPr>
  </w:style>
  <w:style w:type="paragraph" w:styleId="Corpsdetexte">
    <w:name w:val="Body Text"/>
    <w:basedOn w:val="Normal"/>
    <w:link w:val="CorpsdetexteCar"/>
    <w:unhideWhenUsed/>
    <w:qFormat/>
    <w:rsid w:val="003952E7"/>
    <w:pPr>
      <w:spacing w:before="120" w:after="120" w:line="240" w:lineRule="atLeast"/>
      <w:ind w:left="737"/>
      <w:jc w:val="left"/>
    </w:pPr>
    <w:rPr>
      <w:rFonts w:asciiTheme="minorHAnsi" w:eastAsiaTheme="minorEastAsia" w:hAnsiTheme="minorHAnsi" w:cstheme="minorBidi"/>
      <w:color w:val="414042"/>
      <w:sz w:val="20"/>
      <w:szCs w:val="22"/>
      <w:lang w:val="en-GB" w:eastAsia="ja-JP"/>
    </w:rPr>
  </w:style>
  <w:style w:type="character" w:customStyle="1" w:styleId="CorpsdetexteCar">
    <w:name w:val="Corps de texte Car"/>
    <w:basedOn w:val="Policepardfaut"/>
    <w:link w:val="Corpsdetexte"/>
    <w:rsid w:val="003952E7"/>
    <w:rPr>
      <w:rFonts w:asciiTheme="minorHAnsi" w:eastAsiaTheme="minorEastAsia" w:hAnsiTheme="minorHAnsi" w:cstheme="minorBidi"/>
      <w:color w:val="414042"/>
      <w:szCs w:val="22"/>
      <w:lang w:val="en-GB" w:eastAsia="ja-JP"/>
    </w:rPr>
  </w:style>
  <w:style w:type="paragraph" w:styleId="Rvision">
    <w:name w:val="Revision"/>
    <w:hidden/>
    <w:uiPriority w:val="99"/>
    <w:semiHidden/>
    <w:rsid w:val="0055737E"/>
    <w:rPr>
      <w:rFonts w:ascii="Trebuchet MS" w:hAnsi="Trebuchet MS"/>
      <w:sz w:val="18"/>
      <w:szCs w:val="24"/>
      <w:lang w:val="fr-FR" w:eastAsia="fr-FR"/>
    </w:rPr>
  </w:style>
  <w:style w:type="character" w:customStyle="1" w:styleId="PieddepageCar">
    <w:name w:val="Pied de page Car"/>
    <w:basedOn w:val="Policepardfaut"/>
    <w:link w:val="Pieddepage"/>
    <w:uiPriority w:val="99"/>
    <w:rsid w:val="0058660D"/>
    <w:rPr>
      <w:rFonts w:ascii="Trebuchet MS" w:hAnsi="Trebuchet MS"/>
      <w:sz w:val="18"/>
      <w:szCs w:val="24"/>
      <w:lang w:val="fr-FR" w:eastAsia="fr-FR"/>
    </w:rPr>
  </w:style>
  <w:style w:type="character" w:customStyle="1" w:styleId="TextedebullesCar">
    <w:name w:val="Texte de bulles Car"/>
    <w:basedOn w:val="Policepardfaut"/>
    <w:link w:val="Textedebulles"/>
    <w:uiPriority w:val="99"/>
    <w:semiHidden/>
    <w:rsid w:val="0058660D"/>
    <w:rPr>
      <w:rFonts w:ascii="Tahoma" w:hAnsi="Tahoma" w:cs="Tahoma"/>
      <w:sz w:val="16"/>
      <w:szCs w:val="16"/>
      <w:lang w:val="fr-FR" w:eastAsia="fr-FR"/>
    </w:rPr>
  </w:style>
  <w:style w:type="character" w:customStyle="1" w:styleId="longtext">
    <w:name w:val="long_text"/>
    <w:rsid w:val="0058660D"/>
  </w:style>
  <w:style w:type="character" w:styleId="lev">
    <w:name w:val="Strong"/>
    <w:uiPriority w:val="22"/>
    <w:qFormat/>
    <w:rsid w:val="0058660D"/>
    <w:rPr>
      <w:rFonts w:cs="Times New Roman"/>
      <w:b/>
    </w:rPr>
  </w:style>
  <w:style w:type="paragraph" w:styleId="En-ttedetabledesmatires">
    <w:name w:val="TOC Heading"/>
    <w:basedOn w:val="Titre1"/>
    <w:next w:val="Normal"/>
    <w:uiPriority w:val="39"/>
    <w:unhideWhenUsed/>
    <w:qFormat/>
    <w:rsid w:val="0058660D"/>
    <w:pPr>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u w:val="none"/>
      <w:lang w:val="en-US" w:eastAsia="en-US"/>
    </w:rPr>
  </w:style>
  <w:style w:type="character" w:customStyle="1" w:styleId="hps">
    <w:name w:val="hps"/>
    <w:uiPriority w:val="99"/>
    <w:rsid w:val="0058660D"/>
  </w:style>
  <w:style w:type="paragraph" w:customStyle="1" w:styleId="para3">
    <w:name w:val="para 3"/>
    <w:basedOn w:val="Normal"/>
    <w:rsid w:val="0058660D"/>
    <w:pPr>
      <w:keepLines/>
      <w:overflowPunct w:val="0"/>
      <w:autoSpaceDE w:val="0"/>
      <w:autoSpaceDN w:val="0"/>
      <w:adjustRightInd w:val="0"/>
      <w:spacing w:before="360" w:line="240" w:lineRule="auto"/>
      <w:ind w:left="1701"/>
      <w:textAlignment w:val="baseline"/>
    </w:pPr>
    <w:rPr>
      <w:rFonts w:ascii="Arial" w:hAnsi="Arial"/>
      <w:sz w:val="22"/>
      <w:szCs w:val="20"/>
    </w:rPr>
  </w:style>
  <w:style w:type="character" w:customStyle="1" w:styleId="Titre5Car">
    <w:name w:val="Titre 5 Car"/>
    <w:aliases w:val="T5 Car,Titre 1.1.1.1.1 Car"/>
    <w:basedOn w:val="Policepardfaut"/>
    <w:link w:val="Titre5"/>
    <w:uiPriority w:val="9"/>
    <w:rsid w:val="0058660D"/>
    <w:rPr>
      <w:rFonts w:ascii="Trebuchet MS" w:hAnsi="Trebuchet MS"/>
      <w:b/>
      <w:bCs/>
      <w:iCs/>
      <w:sz w:val="23"/>
      <w:szCs w:val="26"/>
      <w:lang w:val="fr-FR" w:eastAsia="fr-FR"/>
    </w:rPr>
  </w:style>
  <w:style w:type="character" w:customStyle="1" w:styleId="Titre6Car">
    <w:name w:val="Titre 6 Car"/>
    <w:aliases w:val="T6 Car"/>
    <w:basedOn w:val="Policepardfaut"/>
    <w:link w:val="Titre6"/>
    <w:uiPriority w:val="9"/>
    <w:rsid w:val="0058660D"/>
    <w:rPr>
      <w:rFonts w:ascii="Trebuchet MS" w:hAnsi="Trebuchet MS"/>
      <w:bCs/>
      <w:i/>
      <w:sz w:val="23"/>
      <w:szCs w:val="22"/>
      <w:lang w:val="fr-FR" w:eastAsia="fr-FR"/>
    </w:rPr>
  </w:style>
  <w:style w:type="character" w:customStyle="1" w:styleId="Titre7Car">
    <w:name w:val="Titre 7 Car"/>
    <w:aliases w:val="T7 Car"/>
    <w:basedOn w:val="Policepardfaut"/>
    <w:link w:val="Titre7"/>
    <w:uiPriority w:val="9"/>
    <w:rsid w:val="0058660D"/>
    <w:rPr>
      <w:rFonts w:ascii="Trebuchet MS" w:hAnsi="Trebuchet MS"/>
      <w:b/>
      <w:szCs w:val="24"/>
      <w:u w:val="single"/>
      <w:lang w:val="fr-FR" w:eastAsia="fr-FR"/>
    </w:rPr>
  </w:style>
  <w:style w:type="character" w:customStyle="1" w:styleId="Titre8Car">
    <w:name w:val="Titre 8 Car"/>
    <w:aliases w:val="T8 Car"/>
    <w:basedOn w:val="Policepardfaut"/>
    <w:link w:val="Titre8"/>
    <w:uiPriority w:val="9"/>
    <w:rsid w:val="0058660D"/>
    <w:rPr>
      <w:rFonts w:ascii="Trebuchet MS" w:hAnsi="Trebuchet MS"/>
      <w:b/>
      <w:iCs/>
      <w:szCs w:val="24"/>
      <w:lang w:val="fr-FR" w:eastAsia="fr-FR"/>
    </w:rPr>
  </w:style>
  <w:style w:type="character" w:customStyle="1" w:styleId="Titre9Car">
    <w:name w:val="Titre 9 Car"/>
    <w:aliases w:val="T9 Car"/>
    <w:basedOn w:val="Policepardfaut"/>
    <w:link w:val="Titre9"/>
    <w:uiPriority w:val="9"/>
    <w:rsid w:val="0058660D"/>
    <w:rPr>
      <w:rFonts w:ascii="Trebuchet MS" w:hAnsi="Trebuchet MS" w:cs="Arial"/>
      <w:i/>
      <w:szCs w:val="22"/>
      <w:lang w:val="fr-FR" w:eastAsia="fr-FR"/>
    </w:rPr>
  </w:style>
  <w:style w:type="paragraph" w:styleId="Titre">
    <w:name w:val="Title"/>
    <w:basedOn w:val="Normal"/>
    <w:next w:val="Normal"/>
    <w:link w:val="TitreCar"/>
    <w:uiPriority w:val="10"/>
    <w:qFormat/>
    <w:rsid w:val="0058660D"/>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nl-BE"/>
    </w:rPr>
  </w:style>
  <w:style w:type="character" w:customStyle="1" w:styleId="TitreCar">
    <w:name w:val="Titre Car"/>
    <w:basedOn w:val="Policepardfaut"/>
    <w:link w:val="Titre"/>
    <w:uiPriority w:val="10"/>
    <w:rsid w:val="0058660D"/>
    <w:rPr>
      <w:rFonts w:asciiTheme="majorHAnsi" w:eastAsiaTheme="majorEastAsia" w:hAnsiTheme="majorHAnsi" w:cstheme="majorBidi"/>
      <w:color w:val="17365D" w:themeColor="text2" w:themeShade="BF"/>
      <w:spacing w:val="5"/>
      <w:kern w:val="28"/>
      <w:sz w:val="52"/>
      <w:szCs w:val="52"/>
      <w:lang w:val="nl-BE" w:eastAsia="fr-FR"/>
    </w:rPr>
  </w:style>
  <w:style w:type="paragraph" w:customStyle="1" w:styleId="SP3274505">
    <w:name w:val="SP.3.274505"/>
    <w:basedOn w:val="Default"/>
    <w:next w:val="Default"/>
    <w:uiPriority w:val="99"/>
    <w:rsid w:val="0058660D"/>
    <w:rPr>
      <w:rFonts w:ascii="Times Ten" w:eastAsiaTheme="minorHAnsi" w:hAnsi="Times Ten" w:cstheme="minorBidi"/>
      <w:color w:val="auto"/>
      <w:lang w:val="fr-FR" w:eastAsia="en-US"/>
    </w:rPr>
  </w:style>
  <w:style w:type="character" w:customStyle="1" w:styleId="SC3241730">
    <w:name w:val="SC.3.241730"/>
    <w:uiPriority w:val="99"/>
    <w:rsid w:val="00301856"/>
    <w:rPr>
      <w:rFonts w:cs="Times Ten"/>
      <w:color w:val="000000"/>
      <w:sz w:val="20"/>
      <w:szCs w:val="20"/>
    </w:rPr>
  </w:style>
  <w:style w:type="paragraph" w:customStyle="1" w:styleId="papertitle">
    <w:name w:val="paper_title"/>
    <w:basedOn w:val="Normal"/>
    <w:rsid w:val="006673CB"/>
    <w:pPr>
      <w:spacing w:before="100" w:beforeAutospacing="1" w:after="100" w:afterAutospacing="1" w:line="240" w:lineRule="auto"/>
      <w:jc w:val="left"/>
    </w:pPr>
    <w:rPr>
      <w:rFonts w:ascii="Times New Roman" w:hAnsi="Times New Roman"/>
      <w:sz w:val="24"/>
    </w:rPr>
  </w:style>
  <w:style w:type="paragraph" w:customStyle="1" w:styleId="paperorganisation">
    <w:name w:val="paper_organisation"/>
    <w:basedOn w:val="Normal"/>
    <w:rsid w:val="006673CB"/>
    <w:pPr>
      <w:spacing w:before="100" w:beforeAutospacing="1" w:after="100" w:afterAutospacing="1" w:line="240" w:lineRule="auto"/>
      <w:jc w:val="left"/>
    </w:pPr>
    <w:rPr>
      <w:rFonts w:ascii="Times New Roman" w:hAnsi="Times New Roman"/>
      <w:sz w:val="24"/>
    </w:rPr>
  </w:style>
  <w:style w:type="paragraph" w:styleId="Tabledesillustrations">
    <w:name w:val="table of figures"/>
    <w:basedOn w:val="Normal"/>
    <w:next w:val="Normal"/>
    <w:uiPriority w:val="99"/>
    <w:unhideWhenUsed/>
    <w:rsid w:val="002B6615"/>
  </w:style>
  <w:style w:type="character" w:customStyle="1" w:styleId="PageDeGarde">
    <w:name w:val="PageDeGarde"/>
    <w:rsid w:val="00CD6DDB"/>
    <w:rPr>
      <w:rFonts w:ascii="FuturaA Bk BT" w:hAnsi="FuturaA Bk BT"/>
      <w:noProof/>
    </w:rPr>
  </w:style>
  <w:style w:type="paragraph" w:customStyle="1" w:styleId="SP3274463">
    <w:name w:val="SP.3.274463"/>
    <w:basedOn w:val="Default"/>
    <w:next w:val="Default"/>
    <w:uiPriority w:val="99"/>
    <w:rsid w:val="000C6F90"/>
    <w:rPr>
      <w:rFonts w:ascii="Times Ten" w:eastAsia="Times New Roman" w:hAnsi="Times Ten" w:cs="Times New Roman"/>
      <w:color w:val="auto"/>
      <w:lang w:val="fr-FR" w:eastAsia="de-DE"/>
    </w:rPr>
  </w:style>
  <w:style w:type="paragraph" w:customStyle="1" w:styleId="SP3274549">
    <w:name w:val="SP.3.274549"/>
    <w:basedOn w:val="Default"/>
    <w:next w:val="Default"/>
    <w:uiPriority w:val="99"/>
    <w:rsid w:val="000C6F90"/>
    <w:rPr>
      <w:rFonts w:ascii="Times Ten" w:eastAsia="Times New Roman" w:hAnsi="Times Ten" w:cs="Times New Roman"/>
      <w:color w:val="auto"/>
      <w:lang w:val="fr-FR" w:eastAsia="de-DE"/>
    </w:rPr>
  </w:style>
  <w:style w:type="character" w:customStyle="1" w:styleId="SC3241707">
    <w:name w:val="SC.3.241707"/>
    <w:uiPriority w:val="99"/>
    <w:rsid w:val="000C6F90"/>
    <w:rPr>
      <w:rFonts w:cs="Times Ten"/>
      <w:color w:val="000000"/>
      <w:sz w:val="11"/>
      <w:szCs w:val="11"/>
    </w:rPr>
  </w:style>
  <w:style w:type="character" w:customStyle="1" w:styleId="SC3241678">
    <w:name w:val="SC.3.241678"/>
    <w:uiPriority w:val="99"/>
    <w:rsid w:val="000C6F90"/>
    <w:rPr>
      <w:rFonts w:cs="Times Ten"/>
      <w:color w:val="000000"/>
      <w:sz w:val="18"/>
      <w:szCs w:val="18"/>
    </w:rPr>
  </w:style>
  <w:style w:type="character" w:customStyle="1" w:styleId="A4">
    <w:name w:val="A4"/>
    <w:uiPriority w:val="99"/>
    <w:rsid w:val="00E77F15"/>
    <w:rPr>
      <w:color w:val="000000"/>
      <w:sz w:val="14"/>
      <w:szCs w:val="14"/>
    </w:rPr>
  </w:style>
  <w:style w:type="paragraph" w:customStyle="1" w:styleId="Pa32">
    <w:name w:val="Pa32"/>
    <w:basedOn w:val="Default"/>
    <w:next w:val="Default"/>
    <w:uiPriority w:val="99"/>
    <w:rsid w:val="00C63F25"/>
    <w:pPr>
      <w:spacing w:line="211" w:lineRule="atLeast"/>
    </w:pPr>
    <w:rPr>
      <w:rFonts w:ascii="Times New Roman" w:eastAsia="Times New Roman" w:hAnsi="Times New Roman" w:cs="Times New Roman"/>
      <w:color w:val="auto"/>
      <w:lang w:val="en-GB" w:eastAsia="de-DE"/>
    </w:rPr>
  </w:style>
  <w:style w:type="character" w:customStyle="1" w:styleId="A7">
    <w:name w:val="A7"/>
    <w:uiPriority w:val="99"/>
    <w:rsid w:val="00C63F25"/>
    <w:rPr>
      <w:color w:val="000000"/>
      <w:sz w:val="21"/>
      <w:szCs w:val="21"/>
    </w:rPr>
  </w:style>
  <w:style w:type="character" w:customStyle="1" w:styleId="def">
    <w:name w:val="def"/>
    <w:basedOn w:val="Policepardfaut"/>
    <w:rsid w:val="00CB0FDA"/>
  </w:style>
  <w:style w:type="character" w:customStyle="1" w:styleId="orth">
    <w:name w:val="orth"/>
    <w:basedOn w:val="Policepardfaut"/>
    <w:rsid w:val="00CB0FDA"/>
  </w:style>
  <w:style w:type="character" w:customStyle="1" w:styleId="apple-converted-space">
    <w:name w:val="apple-converted-space"/>
    <w:basedOn w:val="Policepardfaut"/>
    <w:rsid w:val="00CB0FDA"/>
  </w:style>
  <w:style w:type="character" w:customStyle="1" w:styleId="hvr">
    <w:name w:val="hvr"/>
    <w:basedOn w:val="Policepardfaut"/>
    <w:rsid w:val="0095088F"/>
  </w:style>
  <w:style w:type="character" w:customStyle="1" w:styleId="A8">
    <w:name w:val="A8"/>
    <w:uiPriority w:val="99"/>
    <w:rsid w:val="0095088F"/>
    <w:rPr>
      <w:color w:val="000000"/>
      <w:sz w:val="22"/>
      <w:szCs w:val="22"/>
      <w:u w:val="single"/>
    </w:rPr>
  </w:style>
  <w:style w:type="character" w:customStyle="1" w:styleId="bc">
    <w:name w:val="bc"/>
    <w:basedOn w:val="Policepardfaut"/>
    <w:rsid w:val="009D4BCB"/>
  </w:style>
  <w:style w:type="character" w:customStyle="1" w:styleId="deftext">
    <w:name w:val="def_text"/>
    <w:basedOn w:val="Policepardfaut"/>
    <w:rsid w:val="009D4BCB"/>
  </w:style>
  <w:style w:type="character" w:styleId="Accentuation">
    <w:name w:val="Emphasis"/>
    <w:basedOn w:val="Policepardfaut"/>
    <w:uiPriority w:val="20"/>
    <w:qFormat/>
    <w:rsid w:val="009D4BCB"/>
    <w:rPr>
      <w:i/>
      <w:iCs/>
    </w:rPr>
  </w:style>
  <w:style w:type="character" w:customStyle="1" w:styleId="A2">
    <w:name w:val="A2"/>
    <w:uiPriority w:val="99"/>
    <w:rsid w:val="00180911"/>
    <w:rPr>
      <w:color w:val="000000"/>
      <w:sz w:val="21"/>
      <w:szCs w:val="21"/>
    </w:rPr>
  </w:style>
  <w:style w:type="character" w:styleId="Lienhypertextesuivivisit">
    <w:name w:val="FollowedHyperlink"/>
    <w:basedOn w:val="Policepardfaut"/>
    <w:semiHidden/>
    <w:unhideWhenUsed/>
    <w:rsid w:val="00E006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8148">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450324876">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717818868">
      <w:bodyDiv w:val="1"/>
      <w:marLeft w:val="0"/>
      <w:marRight w:val="0"/>
      <w:marTop w:val="0"/>
      <w:marBottom w:val="0"/>
      <w:divBdr>
        <w:top w:val="none" w:sz="0" w:space="0" w:color="auto"/>
        <w:left w:val="none" w:sz="0" w:space="0" w:color="auto"/>
        <w:bottom w:val="none" w:sz="0" w:space="0" w:color="auto"/>
        <w:right w:val="none" w:sz="0" w:space="0" w:color="auto"/>
      </w:divBdr>
      <w:divsChild>
        <w:div w:id="1352300559">
          <w:marLeft w:val="60"/>
          <w:marRight w:val="0"/>
          <w:marTop w:val="15"/>
          <w:marBottom w:val="0"/>
          <w:divBdr>
            <w:top w:val="none" w:sz="0" w:space="0" w:color="auto"/>
            <w:left w:val="none" w:sz="0" w:space="0" w:color="auto"/>
            <w:bottom w:val="none" w:sz="0" w:space="0" w:color="auto"/>
            <w:right w:val="none" w:sz="0" w:space="0" w:color="auto"/>
          </w:divBdr>
        </w:div>
      </w:divsChild>
    </w:div>
    <w:div w:id="746194663">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77883849">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4404">
      <w:bodyDiv w:val="1"/>
      <w:marLeft w:val="0"/>
      <w:marRight w:val="0"/>
      <w:marTop w:val="0"/>
      <w:marBottom w:val="0"/>
      <w:divBdr>
        <w:top w:val="none" w:sz="0" w:space="0" w:color="auto"/>
        <w:left w:val="none" w:sz="0" w:space="0" w:color="auto"/>
        <w:bottom w:val="none" w:sz="0" w:space="0" w:color="auto"/>
        <w:right w:val="none" w:sz="0" w:space="0" w:color="auto"/>
      </w:divBdr>
    </w:div>
    <w:div w:id="1118986676">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0906">
      <w:bodyDiv w:val="1"/>
      <w:marLeft w:val="0"/>
      <w:marRight w:val="0"/>
      <w:marTop w:val="0"/>
      <w:marBottom w:val="0"/>
      <w:divBdr>
        <w:top w:val="none" w:sz="0" w:space="0" w:color="auto"/>
        <w:left w:val="none" w:sz="0" w:space="0" w:color="auto"/>
        <w:bottom w:val="none" w:sz="0" w:space="0" w:color="auto"/>
        <w:right w:val="none" w:sz="0" w:space="0" w:color="auto"/>
      </w:divBdr>
    </w:div>
    <w:div w:id="1156801436">
      <w:bodyDiv w:val="1"/>
      <w:marLeft w:val="0"/>
      <w:marRight w:val="0"/>
      <w:marTop w:val="0"/>
      <w:marBottom w:val="0"/>
      <w:divBdr>
        <w:top w:val="none" w:sz="0" w:space="0" w:color="auto"/>
        <w:left w:val="none" w:sz="0" w:space="0" w:color="auto"/>
        <w:bottom w:val="none" w:sz="0" w:space="0" w:color="auto"/>
        <w:right w:val="none" w:sz="0" w:space="0" w:color="auto"/>
      </w:divBdr>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79470159">
      <w:bodyDiv w:val="1"/>
      <w:marLeft w:val="0"/>
      <w:marRight w:val="0"/>
      <w:marTop w:val="0"/>
      <w:marBottom w:val="0"/>
      <w:divBdr>
        <w:top w:val="none" w:sz="0" w:space="0" w:color="auto"/>
        <w:left w:val="none" w:sz="0" w:space="0" w:color="auto"/>
        <w:bottom w:val="none" w:sz="0" w:space="0" w:color="auto"/>
        <w:right w:val="none" w:sz="0" w:space="0" w:color="auto"/>
      </w:divBdr>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0500">
      <w:bodyDiv w:val="1"/>
      <w:marLeft w:val="0"/>
      <w:marRight w:val="0"/>
      <w:marTop w:val="0"/>
      <w:marBottom w:val="0"/>
      <w:divBdr>
        <w:top w:val="none" w:sz="0" w:space="0" w:color="auto"/>
        <w:left w:val="none" w:sz="0" w:space="0" w:color="auto"/>
        <w:bottom w:val="none" w:sz="0" w:space="0" w:color="auto"/>
        <w:right w:val="none" w:sz="0" w:space="0" w:color="auto"/>
      </w:divBdr>
    </w:div>
    <w:div w:id="1279752219">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58840">
      <w:bodyDiv w:val="1"/>
      <w:marLeft w:val="0"/>
      <w:marRight w:val="0"/>
      <w:marTop w:val="0"/>
      <w:marBottom w:val="0"/>
      <w:divBdr>
        <w:top w:val="none" w:sz="0" w:space="0" w:color="auto"/>
        <w:left w:val="none" w:sz="0" w:space="0" w:color="auto"/>
        <w:bottom w:val="none" w:sz="0" w:space="0" w:color="auto"/>
        <w:right w:val="none" w:sz="0" w:space="0" w:color="auto"/>
      </w:divBdr>
    </w:div>
    <w:div w:id="1426270280">
      <w:bodyDiv w:val="1"/>
      <w:marLeft w:val="0"/>
      <w:marRight w:val="0"/>
      <w:marTop w:val="0"/>
      <w:marBottom w:val="0"/>
      <w:divBdr>
        <w:top w:val="none" w:sz="0" w:space="0" w:color="auto"/>
        <w:left w:val="none" w:sz="0" w:space="0" w:color="auto"/>
        <w:bottom w:val="none" w:sz="0" w:space="0" w:color="auto"/>
        <w:right w:val="none" w:sz="0" w:space="0" w:color="auto"/>
      </w:divBdr>
    </w:div>
    <w:div w:id="1460539111">
      <w:bodyDiv w:val="1"/>
      <w:marLeft w:val="0"/>
      <w:marRight w:val="0"/>
      <w:marTop w:val="0"/>
      <w:marBottom w:val="0"/>
      <w:divBdr>
        <w:top w:val="none" w:sz="0" w:space="0" w:color="auto"/>
        <w:left w:val="none" w:sz="0" w:space="0" w:color="auto"/>
        <w:bottom w:val="none" w:sz="0" w:space="0" w:color="auto"/>
        <w:right w:val="none" w:sz="0" w:space="0" w:color="auto"/>
      </w:divBdr>
    </w:div>
    <w:div w:id="1465924225">
      <w:bodyDiv w:val="1"/>
      <w:marLeft w:val="0"/>
      <w:marRight w:val="0"/>
      <w:marTop w:val="0"/>
      <w:marBottom w:val="0"/>
      <w:divBdr>
        <w:top w:val="none" w:sz="0" w:space="0" w:color="auto"/>
        <w:left w:val="none" w:sz="0" w:space="0" w:color="auto"/>
        <w:bottom w:val="none" w:sz="0" w:space="0" w:color="auto"/>
        <w:right w:val="none" w:sz="0" w:space="0" w:color="auto"/>
      </w:divBdr>
    </w:div>
    <w:div w:id="1541358693">
      <w:bodyDiv w:val="1"/>
      <w:marLeft w:val="0"/>
      <w:marRight w:val="0"/>
      <w:marTop w:val="0"/>
      <w:marBottom w:val="0"/>
      <w:divBdr>
        <w:top w:val="none" w:sz="0" w:space="0" w:color="auto"/>
        <w:left w:val="none" w:sz="0" w:space="0" w:color="auto"/>
        <w:bottom w:val="none" w:sz="0" w:space="0" w:color="auto"/>
        <w:right w:val="none" w:sz="0" w:space="0" w:color="auto"/>
      </w:divBdr>
    </w:div>
    <w:div w:id="1554273443">
      <w:bodyDiv w:val="1"/>
      <w:marLeft w:val="0"/>
      <w:marRight w:val="0"/>
      <w:marTop w:val="0"/>
      <w:marBottom w:val="0"/>
      <w:divBdr>
        <w:top w:val="none" w:sz="0" w:space="0" w:color="auto"/>
        <w:left w:val="none" w:sz="0" w:space="0" w:color="auto"/>
        <w:bottom w:val="none" w:sz="0" w:space="0" w:color="auto"/>
        <w:right w:val="none" w:sz="0" w:space="0" w:color="auto"/>
      </w:divBdr>
    </w:div>
    <w:div w:id="1582373415">
      <w:bodyDiv w:val="1"/>
      <w:marLeft w:val="0"/>
      <w:marRight w:val="0"/>
      <w:marTop w:val="0"/>
      <w:marBottom w:val="0"/>
      <w:divBdr>
        <w:top w:val="none" w:sz="0" w:space="0" w:color="auto"/>
        <w:left w:val="none" w:sz="0" w:space="0" w:color="auto"/>
        <w:bottom w:val="none" w:sz="0" w:space="0" w:color="auto"/>
        <w:right w:val="none" w:sz="0" w:space="0" w:color="auto"/>
      </w:divBdr>
      <w:divsChild>
        <w:div w:id="295258740">
          <w:marLeft w:val="0"/>
          <w:marRight w:val="0"/>
          <w:marTop w:val="90"/>
          <w:marBottom w:val="0"/>
          <w:divBdr>
            <w:top w:val="none" w:sz="0" w:space="0" w:color="auto"/>
            <w:left w:val="none" w:sz="0" w:space="0" w:color="auto"/>
            <w:bottom w:val="none" w:sz="0" w:space="0" w:color="auto"/>
            <w:right w:val="none" w:sz="0" w:space="0" w:color="auto"/>
          </w:divBdr>
          <w:divsChild>
            <w:div w:id="1432621875">
              <w:marLeft w:val="0"/>
              <w:marRight w:val="0"/>
              <w:marTop w:val="0"/>
              <w:marBottom w:val="0"/>
              <w:divBdr>
                <w:top w:val="none" w:sz="0" w:space="0" w:color="auto"/>
                <w:left w:val="none" w:sz="0" w:space="0" w:color="auto"/>
                <w:bottom w:val="none" w:sz="0" w:space="0" w:color="auto"/>
                <w:right w:val="none" w:sz="0" w:space="0" w:color="auto"/>
              </w:divBdr>
              <w:divsChild>
                <w:div w:id="1415250109">
                  <w:marLeft w:val="0"/>
                  <w:marRight w:val="0"/>
                  <w:marTop w:val="0"/>
                  <w:marBottom w:val="0"/>
                  <w:divBdr>
                    <w:top w:val="none" w:sz="0" w:space="0" w:color="auto"/>
                    <w:left w:val="none" w:sz="0" w:space="0" w:color="auto"/>
                    <w:bottom w:val="none" w:sz="0" w:space="0" w:color="auto"/>
                    <w:right w:val="none" w:sz="0" w:space="0" w:color="auto"/>
                  </w:divBdr>
                  <w:divsChild>
                    <w:div w:id="310519940">
                      <w:marLeft w:val="0"/>
                      <w:marRight w:val="0"/>
                      <w:marTop w:val="0"/>
                      <w:marBottom w:val="0"/>
                      <w:divBdr>
                        <w:top w:val="none" w:sz="0" w:space="0" w:color="auto"/>
                        <w:left w:val="none" w:sz="0" w:space="0" w:color="auto"/>
                        <w:bottom w:val="none" w:sz="0" w:space="0" w:color="auto"/>
                        <w:right w:val="none" w:sz="0" w:space="0" w:color="auto"/>
                      </w:divBdr>
                      <w:divsChild>
                        <w:div w:id="2041127655">
                          <w:marLeft w:val="0"/>
                          <w:marRight w:val="0"/>
                          <w:marTop w:val="0"/>
                          <w:marBottom w:val="0"/>
                          <w:divBdr>
                            <w:top w:val="none" w:sz="0" w:space="0" w:color="auto"/>
                            <w:left w:val="none" w:sz="0" w:space="0" w:color="auto"/>
                            <w:bottom w:val="none" w:sz="0" w:space="0" w:color="auto"/>
                            <w:right w:val="none" w:sz="0" w:space="0" w:color="auto"/>
                          </w:divBdr>
                          <w:divsChild>
                            <w:div w:id="103927740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70628">
          <w:marLeft w:val="0"/>
          <w:marRight w:val="0"/>
          <w:marTop w:val="90"/>
          <w:marBottom w:val="0"/>
          <w:divBdr>
            <w:top w:val="none" w:sz="0" w:space="0" w:color="auto"/>
            <w:left w:val="none" w:sz="0" w:space="0" w:color="auto"/>
            <w:bottom w:val="none" w:sz="0" w:space="0" w:color="auto"/>
            <w:right w:val="none" w:sz="0" w:space="0" w:color="auto"/>
          </w:divBdr>
          <w:divsChild>
            <w:div w:id="106848576">
              <w:marLeft w:val="0"/>
              <w:marRight w:val="0"/>
              <w:marTop w:val="0"/>
              <w:marBottom w:val="0"/>
              <w:divBdr>
                <w:top w:val="none" w:sz="0" w:space="0" w:color="auto"/>
                <w:left w:val="none" w:sz="0" w:space="0" w:color="auto"/>
                <w:bottom w:val="none" w:sz="0" w:space="0" w:color="auto"/>
                <w:right w:val="none" w:sz="0" w:space="0" w:color="auto"/>
              </w:divBdr>
              <w:divsChild>
                <w:div w:id="1508593406">
                  <w:marLeft w:val="0"/>
                  <w:marRight w:val="0"/>
                  <w:marTop w:val="0"/>
                  <w:marBottom w:val="0"/>
                  <w:divBdr>
                    <w:top w:val="none" w:sz="0" w:space="0" w:color="auto"/>
                    <w:left w:val="none" w:sz="0" w:space="0" w:color="auto"/>
                    <w:bottom w:val="none" w:sz="0" w:space="0" w:color="auto"/>
                    <w:right w:val="none" w:sz="0" w:space="0" w:color="auto"/>
                  </w:divBdr>
                  <w:divsChild>
                    <w:div w:id="213085527">
                      <w:marLeft w:val="0"/>
                      <w:marRight w:val="0"/>
                      <w:marTop w:val="0"/>
                      <w:marBottom w:val="0"/>
                      <w:divBdr>
                        <w:top w:val="none" w:sz="0" w:space="0" w:color="auto"/>
                        <w:left w:val="none" w:sz="0" w:space="0" w:color="auto"/>
                        <w:bottom w:val="none" w:sz="0" w:space="0" w:color="auto"/>
                        <w:right w:val="none" w:sz="0" w:space="0" w:color="auto"/>
                      </w:divBdr>
                      <w:divsChild>
                        <w:div w:id="293340864">
                          <w:marLeft w:val="0"/>
                          <w:marRight w:val="0"/>
                          <w:marTop w:val="0"/>
                          <w:marBottom w:val="0"/>
                          <w:divBdr>
                            <w:top w:val="none" w:sz="0" w:space="0" w:color="auto"/>
                            <w:left w:val="none" w:sz="0" w:space="0" w:color="auto"/>
                            <w:bottom w:val="none" w:sz="0" w:space="0" w:color="auto"/>
                            <w:right w:val="none" w:sz="0" w:space="0" w:color="auto"/>
                          </w:divBdr>
                          <w:divsChild>
                            <w:div w:id="945191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9092">
      <w:bodyDiv w:val="1"/>
      <w:marLeft w:val="0"/>
      <w:marRight w:val="0"/>
      <w:marTop w:val="0"/>
      <w:marBottom w:val="0"/>
      <w:divBdr>
        <w:top w:val="none" w:sz="0" w:space="0" w:color="auto"/>
        <w:left w:val="none" w:sz="0" w:space="0" w:color="auto"/>
        <w:bottom w:val="none" w:sz="0" w:space="0" w:color="auto"/>
        <w:right w:val="none" w:sz="0" w:space="0" w:color="auto"/>
      </w:divBdr>
    </w:div>
    <w:div w:id="1601255487">
      <w:bodyDiv w:val="1"/>
      <w:marLeft w:val="0"/>
      <w:marRight w:val="0"/>
      <w:marTop w:val="0"/>
      <w:marBottom w:val="0"/>
      <w:divBdr>
        <w:top w:val="none" w:sz="0" w:space="0" w:color="auto"/>
        <w:left w:val="none" w:sz="0" w:space="0" w:color="auto"/>
        <w:bottom w:val="none" w:sz="0" w:space="0" w:color="auto"/>
        <w:right w:val="none" w:sz="0" w:space="0" w:color="auto"/>
      </w:divBdr>
    </w:div>
    <w:div w:id="1615747698">
      <w:bodyDiv w:val="1"/>
      <w:marLeft w:val="0"/>
      <w:marRight w:val="0"/>
      <w:marTop w:val="0"/>
      <w:marBottom w:val="0"/>
      <w:divBdr>
        <w:top w:val="none" w:sz="0" w:space="0" w:color="auto"/>
        <w:left w:val="none" w:sz="0" w:space="0" w:color="auto"/>
        <w:bottom w:val="none" w:sz="0" w:space="0" w:color="auto"/>
        <w:right w:val="none" w:sz="0" w:space="0" w:color="auto"/>
      </w:divBdr>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840">
      <w:bodyDiv w:val="1"/>
      <w:marLeft w:val="0"/>
      <w:marRight w:val="0"/>
      <w:marTop w:val="0"/>
      <w:marBottom w:val="0"/>
      <w:divBdr>
        <w:top w:val="none" w:sz="0" w:space="0" w:color="auto"/>
        <w:left w:val="none" w:sz="0" w:space="0" w:color="auto"/>
        <w:bottom w:val="none" w:sz="0" w:space="0" w:color="auto"/>
        <w:right w:val="none" w:sz="0" w:space="0" w:color="auto"/>
      </w:divBdr>
    </w:div>
    <w:div w:id="1713916477">
      <w:bodyDiv w:val="1"/>
      <w:marLeft w:val="0"/>
      <w:marRight w:val="0"/>
      <w:marTop w:val="0"/>
      <w:marBottom w:val="0"/>
      <w:divBdr>
        <w:top w:val="none" w:sz="0" w:space="0" w:color="auto"/>
        <w:left w:val="none" w:sz="0" w:space="0" w:color="auto"/>
        <w:bottom w:val="none" w:sz="0" w:space="0" w:color="auto"/>
        <w:right w:val="none" w:sz="0" w:space="0" w:color="auto"/>
      </w:divBdr>
    </w:div>
    <w:div w:id="1724671083">
      <w:bodyDiv w:val="1"/>
      <w:marLeft w:val="0"/>
      <w:marRight w:val="0"/>
      <w:marTop w:val="0"/>
      <w:marBottom w:val="0"/>
      <w:divBdr>
        <w:top w:val="none" w:sz="0" w:space="0" w:color="auto"/>
        <w:left w:val="none" w:sz="0" w:space="0" w:color="auto"/>
        <w:bottom w:val="none" w:sz="0" w:space="0" w:color="auto"/>
        <w:right w:val="none" w:sz="0" w:space="0" w:color="auto"/>
      </w:divBdr>
    </w:div>
    <w:div w:id="1806241941">
      <w:bodyDiv w:val="1"/>
      <w:marLeft w:val="0"/>
      <w:marRight w:val="0"/>
      <w:marTop w:val="0"/>
      <w:marBottom w:val="0"/>
      <w:divBdr>
        <w:top w:val="none" w:sz="0" w:space="0" w:color="auto"/>
        <w:left w:val="none" w:sz="0" w:space="0" w:color="auto"/>
        <w:bottom w:val="none" w:sz="0" w:space="0" w:color="auto"/>
        <w:right w:val="none" w:sz="0" w:space="0" w:color="auto"/>
      </w:divBdr>
    </w:div>
    <w:div w:id="1902256035">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6009">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042">
      <w:bodyDiv w:val="1"/>
      <w:marLeft w:val="0"/>
      <w:marRight w:val="0"/>
      <w:marTop w:val="0"/>
      <w:marBottom w:val="0"/>
      <w:divBdr>
        <w:top w:val="none" w:sz="0" w:space="0" w:color="auto"/>
        <w:left w:val="none" w:sz="0" w:space="0" w:color="auto"/>
        <w:bottom w:val="none" w:sz="0" w:space="0" w:color="auto"/>
        <w:right w:val="none" w:sz="0" w:space="0" w:color="auto"/>
      </w:divBdr>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7.png"/><Relationship Id="rId39" Type="http://schemas.openxmlformats.org/officeDocument/2006/relationships/image" Target="media/image18.emf"/><Relationship Id="rId21" Type="http://schemas.openxmlformats.org/officeDocument/2006/relationships/image" Target="media/image4.png"/><Relationship Id="rId34" Type="http://schemas.openxmlformats.org/officeDocument/2006/relationships/image" Target="media/image13.emf"/><Relationship Id="rId42" Type="http://schemas.openxmlformats.org/officeDocument/2006/relationships/footer" Target="footer7.xml"/><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10.emf"/><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1.jpeg"/><Relationship Id="rId53"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5.emf"/><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yperlink" Target="https://www.euronuclear.org/info/encyclopedia/r/residual-risk.htm" TargetMode="External"/><Relationship Id="rId52" Type="http://schemas.openxmlformats.org/officeDocument/2006/relationships/footer" Target="footer8.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46DF2-2997-413D-8D6E-C30D948B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20866</Words>
  <Characters>114765</Characters>
  <Application>Microsoft Office Word</Application>
  <DocSecurity>0</DocSecurity>
  <Lines>956</Lines>
  <Paragraphs>270</Paragraphs>
  <ScaleCrop>false</ScaleCrop>
  <HeadingPairs>
    <vt:vector size="8" baseType="variant">
      <vt:variant>
        <vt:lpstr>Titre</vt:lpstr>
      </vt:variant>
      <vt:variant>
        <vt:i4>1</vt:i4>
      </vt:variant>
      <vt:variant>
        <vt:lpstr>Titolo</vt:lpstr>
      </vt:variant>
      <vt:variant>
        <vt:i4>1</vt:i4>
      </vt:variant>
      <vt:variant>
        <vt:lpstr>Title</vt:lpstr>
      </vt:variant>
      <vt:variant>
        <vt:i4>1</vt:i4>
      </vt:variant>
      <vt:variant>
        <vt:lpstr>Titel</vt:lpstr>
      </vt:variant>
      <vt:variant>
        <vt:i4>1</vt:i4>
      </vt:variant>
    </vt:vector>
  </HeadingPairs>
  <TitlesOfParts>
    <vt:vector size="4" baseType="lpstr">
      <vt:lpstr>RAR</vt:lpstr>
      <vt:lpstr>RAR</vt:lpstr>
      <vt:lpstr>RAR</vt:lpstr>
      <vt:lpstr>RAR</vt:lpstr>
    </vt:vector>
  </TitlesOfParts>
  <Company>IRSN</Company>
  <LinksUpToDate>false</LinksUpToDate>
  <CharactersWithSpaces>135361</CharactersWithSpaces>
  <SharedDoc>false</SharedDoc>
  <HLinks>
    <vt:vector size="648" baseType="variant">
      <vt:variant>
        <vt:i4>1638455</vt:i4>
      </vt:variant>
      <vt:variant>
        <vt:i4>593</vt:i4>
      </vt:variant>
      <vt:variant>
        <vt:i4>0</vt:i4>
      </vt:variant>
      <vt:variant>
        <vt:i4>5</vt:i4>
      </vt:variant>
      <vt:variant>
        <vt:lpwstr/>
      </vt:variant>
      <vt:variant>
        <vt:lpwstr>_Toc362000685</vt:lpwstr>
      </vt:variant>
      <vt:variant>
        <vt:i4>1638455</vt:i4>
      </vt:variant>
      <vt:variant>
        <vt:i4>587</vt:i4>
      </vt:variant>
      <vt:variant>
        <vt:i4>0</vt:i4>
      </vt:variant>
      <vt:variant>
        <vt:i4>5</vt:i4>
      </vt:variant>
      <vt:variant>
        <vt:lpwstr/>
      </vt:variant>
      <vt:variant>
        <vt:lpwstr>_Toc362000684</vt:lpwstr>
      </vt:variant>
      <vt:variant>
        <vt:i4>1703991</vt:i4>
      </vt:variant>
      <vt:variant>
        <vt:i4>578</vt:i4>
      </vt:variant>
      <vt:variant>
        <vt:i4>0</vt:i4>
      </vt:variant>
      <vt:variant>
        <vt:i4>5</vt:i4>
      </vt:variant>
      <vt:variant>
        <vt:lpwstr/>
      </vt:variant>
      <vt:variant>
        <vt:lpwstr>_Toc362002698</vt:lpwstr>
      </vt:variant>
      <vt:variant>
        <vt:i4>1703991</vt:i4>
      </vt:variant>
      <vt:variant>
        <vt:i4>572</vt:i4>
      </vt:variant>
      <vt:variant>
        <vt:i4>0</vt:i4>
      </vt:variant>
      <vt:variant>
        <vt:i4>5</vt:i4>
      </vt:variant>
      <vt:variant>
        <vt:lpwstr/>
      </vt:variant>
      <vt:variant>
        <vt:lpwstr>_Toc362002697</vt:lpwstr>
      </vt:variant>
      <vt:variant>
        <vt:i4>1703984</vt:i4>
      </vt:variant>
      <vt:variant>
        <vt:i4>506</vt:i4>
      </vt:variant>
      <vt:variant>
        <vt:i4>0</vt:i4>
      </vt:variant>
      <vt:variant>
        <vt:i4>5</vt:i4>
      </vt:variant>
      <vt:variant>
        <vt:lpwstr/>
      </vt:variant>
      <vt:variant>
        <vt:lpwstr>_Toc387154108</vt:lpwstr>
      </vt:variant>
      <vt:variant>
        <vt:i4>1703984</vt:i4>
      </vt:variant>
      <vt:variant>
        <vt:i4>500</vt:i4>
      </vt:variant>
      <vt:variant>
        <vt:i4>0</vt:i4>
      </vt:variant>
      <vt:variant>
        <vt:i4>5</vt:i4>
      </vt:variant>
      <vt:variant>
        <vt:lpwstr/>
      </vt:variant>
      <vt:variant>
        <vt:lpwstr>_Toc387154107</vt:lpwstr>
      </vt:variant>
      <vt:variant>
        <vt:i4>1703984</vt:i4>
      </vt:variant>
      <vt:variant>
        <vt:i4>494</vt:i4>
      </vt:variant>
      <vt:variant>
        <vt:i4>0</vt:i4>
      </vt:variant>
      <vt:variant>
        <vt:i4>5</vt:i4>
      </vt:variant>
      <vt:variant>
        <vt:lpwstr/>
      </vt:variant>
      <vt:variant>
        <vt:lpwstr>_Toc387154106</vt:lpwstr>
      </vt:variant>
      <vt:variant>
        <vt:i4>1703984</vt:i4>
      </vt:variant>
      <vt:variant>
        <vt:i4>488</vt:i4>
      </vt:variant>
      <vt:variant>
        <vt:i4>0</vt:i4>
      </vt:variant>
      <vt:variant>
        <vt:i4>5</vt:i4>
      </vt:variant>
      <vt:variant>
        <vt:lpwstr/>
      </vt:variant>
      <vt:variant>
        <vt:lpwstr>_Toc387154105</vt:lpwstr>
      </vt:variant>
      <vt:variant>
        <vt:i4>1703984</vt:i4>
      </vt:variant>
      <vt:variant>
        <vt:i4>482</vt:i4>
      </vt:variant>
      <vt:variant>
        <vt:i4>0</vt:i4>
      </vt:variant>
      <vt:variant>
        <vt:i4>5</vt:i4>
      </vt:variant>
      <vt:variant>
        <vt:lpwstr/>
      </vt:variant>
      <vt:variant>
        <vt:lpwstr>_Toc387154104</vt:lpwstr>
      </vt:variant>
      <vt:variant>
        <vt:i4>1703984</vt:i4>
      </vt:variant>
      <vt:variant>
        <vt:i4>476</vt:i4>
      </vt:variant>
      <vt:variant>
        <vt:i4>0</vt:i4>
      </vt:variant>
      <vt:variant>
        <vt:i4>5</vt:i4>
      </vt:variant>
      <vt:variant>
        <vt:lpwstr/>
      </vt:variant>
      <vt:variant>
        <vt:lpwstr>_Toc387154103</vt:lpwstr>
      </vt:variant>
      <vt:variant>
        <vt:i4>1703984</vt:i4>
      </vt:variant>
      <vt:variant>
        <vt:i4>470</vt:i4>
      </vt:variant>
      <vt:variant>
        <vt:i4>0</vt:i4>
      </vt:variant>
      <vt:variant>
        <vt:i4>5</vt:i4>
      </vt:variant>
      <vt:variant>
        <vt:lpwstr/>
      </vt:variant>
      <vt:variant>
        <vt:lpwstr>_Toc387154102</vt:lpwstr>
      </vt:variant>
      <vt:variant>
        <vt:i4>1703984</vt:i4>
      </vt:variant>
      <vt:variant>
        <vt:i4>464</vt:i4>
      </vt:variant>
      <vt:variant>
        <vt:i4>0</vt:i4>
      </vt:variant>
      <vt:variant>
        <vt:i4>5</vt:i4>
      </vt:variant>
      <vt:variant>
        <vt:lpwstr/>
      </vt:variant>
      <vt:variant>
        <vt:lpwstr>_Toc387154101</vt:lpwstr>
      </vt:variant>
      <vt:variant>
        <vt:i4>1703984</vt:i4>
      </vt:variant>
      <vt:variant>
        <vt:i4>458</vt:i4>
      </vt:variant>
      <vt:variant>
        <vt:i4>0</vt:i4>
      </vt:variant>
      <vt:variant>
        <vt:i4>5</vt:i4>
      </vt:variant>
      <vt:variant>
        <vt:lpwstr/>
      </vt:variant>
      <vt:variant>
        <vt:lpwstr>_Toc387154100</vt:lpwstr>
      </vt:variant>
      <vt:variant>
        <vt:i4>1245233</vt:i4>
      </vt:variant>
      <vt:variant>
        <vt:i4>452</vt:i4>
      </vt:variant>
      <vt:variant>
        <vt:i4>0</vt:i4>
      </vt:variant>
      <vt:variant>
        <vt:i4>5</vt:i4>
      </vt:variant>
      <vt:variant>
        <vt:lpwstr/>
      </vt:variant>
      <vt:variant>
        <vt:lpwstr>_Toc387154099</vt:lpwstr>
      </vt:variant>
      <vt:variant>
        <vt:i4>1245233</vt:i4>
      </vt:variant>
      <vt:variant>
        <vt:i4>446</vt:i4>
      </vt:variant>
      <vt:variant>
        <vt:i4>0</vt:i4>
      </vt:variant>
      <vt:variant>
        <vt:i4>5</vt:i4>
      </vt:variant>
      <vt:variant>
        <vt:lpwstr/>
      </vt:variant>
      <vt:variant>
        <vt:lpwstr>_Toc387154098</vt:lpwstr>
      </vt:variant>
      <vt:variant>
        <vt:i4>1245233</vt:i4>
      </vt:variant>
      <vt:variant>
        <vt:i4>440</vt:i4>
      </vt:variant>
      <vt:variant>
        <vt:i4>0</vt:i4>
      </vt:variant>
      <vt:variant>
        <vt:i4>5</vt:i4>
      </vt:variant>
      <vt:variant>
        <vt:lpwstr/>
      </vt:variant>
      <vt:variant>
        <vt:lpwstr>_Toc387154097</vt:lpwstr>
      </vt:variant>
      <vt:variant>
        <vt:i4>1245233</vt:i4>
      </vt:variant>
      <vt:variant>
        <vt:i4>434</vt:i4>
      </vt:variant>
      <vt:variant>
        <vt:i4>0</vt:i4>
      </vt:variant>
      <vt:variant>
        <vt:i4>5</vt:i4>
      </vt:variant>
      <vt:variant>
        <vt:lpwstr/>
      </vt:variant>
      <vt:variant>
        <vt:lpwstr>_Toc387154096</vt:lpwstr>
      </vt:variant>
      <vt:variant>
        <vt:i4>1245233</vt:i4>
      </vt:variant>
      <vt:variant>
        <vt:i4>428</vt:i4>
      </vt:variant>
      <vt:variant>
        <vt:i4>0</vt:i4>
      </vt:variant>
      <vt:variant>
        <vt:i4>5</vt:i4>
      </vt:variant>
      <vt:variant>
        <vt:lpwstr/>
      </vt:variant>
      <vt:variant>
        <vt:lpwstr>_Toc387154095</vt:lpwstr>
      </vt:variant>
      <vt:variant>
        <vt:i4>1245233</vt:i4>
      </vt:variant>
      <vt:variant>
        <vt:i4>422</vt:i4>
      </vt:variant>
      <vt:variant>
        <vt:i4>0</vt:i4>
      </vt:variant>
      <vt:variant>
        <vt:i4>5</vt:i4>
      </vt:variant>
      <vt:variant>
        <vt:lpwstr/>
      </vt:variant>
      <vt:variant>
        <vt:lpwstr>_Toc387154094</vt:lpwstr>
      </vt:variant>
      <vt:variant>
        <vt:i4>1245233</vt:i4>
      </vt:variant>
      <vt:variant>
        <vt:i4>416</vt:i4>
      </vt:variant>
      <vt:variant>
        <vt:i4>0</vt:i4>
      </vt:variant>
      <vt:variant>
        <vt:i4>5</vt:i4>
      </vt:variant>
      <vt:variant>
        <vt:lpwstr/>
      </vt:variant>
      <vt:variant>
        <vt:lpwstr>_Toc387154093</vt:lpwstr>
      </vt:variant>
      <vt:variant>
        <vt:i4>1245233</vt:i4>
      </vt:variant>
      <vt:variant>
        <vt:i4>410</vt:i4>
      </vt:variant>
      <vt:variant>
        <vt:i4>0</vt:i4>
      </vt:variant>
      <vt:variant>
        <vt:i4>5</vt:i4>
      </vt:variant>
      <vt:variant>
        <vt:lpwstr/>
      </vt:variant>
      <vt:variant>
        <vt:lpwstr>_Toc387154092</vt:lpwstr>
      </vt:variant>
      <vt:variant>
        <vt:i4>1245233</vt:i4>
      </vt:variant>
      <vt:variant>
        <vt:i4>404</vt:i4>
      </vt:variant>
      <vt:variant>
        <vt:i4>0</vt:i4>
      </vt:variant>
      <vt:variant>
        <vt:i4>5</vt:i4>
      </vt:variant>
      <vt:variant>
        <vt:lpwstr/>
      </vt:variant>
      <vt:variant>
        <vt:lpwstr>_Toc387154091</vt:lpwstr>
      </vt:variant>
      <vt:variant>
        <vt:i4>1245233</vt:i4>
      </vt:variant>
      <vt:variant>
        <vt:i4>398</vt:i4>
      </vt:variant>
      <vt:variant>
        <vt:i4>0</vt:i4>
      </vt:variant>
      <vt:variant>
        <vt:i4>5</vt:i4>
      </vt:variant>
      <vt:variant>
        <vt:lpwstr/>
      </vt:variant>
      <vt:variant>
        <vt:lpwstr>_Toc387154090</vt:lpwstr>
      </vt:variant>
      <vt:variant>
        <vt:i4>1179697</vt:i4>
      </vt:variant>
      <vt:variant>
        <vt:i4>392</vt:i4>
      </vt:variant>
      <vt:variant>
        <vt:i4>0</vt:i4>
      </vt:variant>
      <vt:variant>
        <vt:i4>5</vt:i4>
      </vt:variant>
      <vt:variant>
        <vt:lpwstr/>
      </vt:variant>
      <vt:variant>
        <vt:lpwstr>_Toc387154089</vt:lpwstr>
      </vt:variant>
      <vt:variant>
        <vt:i4>1179697</vt:i4>
      </vt:variant>
      <vt:variant>
        <vt:i4>386</vt:i4>
      </vt:variant>
      <vt:variant>
        <vt:i4>0</vt:i4>
      </vt:variant>
      <vt:variant>
        <vt:i4>5</vt:i4>
      </vt:variant>
      <vt:variant>
        <vt:lpwstr/>
      </vt:variant>
      <vt:variant>
        <vt:lpwstr>_Toc387154088</vt:lpwstr>
      </vt:variant>
      <vt:variant>
        <vt:i4>1179697</vt:i4>
      </vt:variant>
      <vt:variant>
        <vt:i4>380</vt:i4>
      </vt:variant>
      <vt:variant>
        <vt:i4>0</vt:i4>
      </vt:variant>
      <vt:variant>
        <vt:i4>5</vt:i4>
      </vt:variant>
      <vt:variant>
        <vt:lpwstr/>
      </vt:variant>
      <vt:variant>
        <vt:lpwstr>_Toc387154087</vt:lpwstr>
      </vt:variant>
      <vt:variant>
        <vt:i4>1179697</vt:i4>
      </vt:variant>
      <vt:variant>
        <vt:i4>374</vt:i4>
      </vt:variant>
      <vt:variant>
        <vt:i4>0</vt:i4>
      </vt:variant>
      <vt:variant>
        <vt:i4>5</vt:i4>
      </vt:variant>
      <vt:variant>
        <vt:lpwstr/>
      </vt:variant>
      <vt:variant>
        <vt:lpwstr>_Toc387154086</vt:lpwstr>
      </vt:variant>
      <vt:variant>
        <vt:i4>1179697</vt:i4>
      </vt:variant>
      <vt:variant>
        <vt:i4>368</vt:i4>
      </vt:variant>
      <vt:variant>
        <vt:i4>0</vt:i4>
      </vt:variant>
      <vt:variant>
        <vt:i4>5</vt:i4>
      </vt:variant>
      <vt:variant>
        <vt:lpwstr/>
      </vt:variant>
      <vt:variant>
        <vt:lpwstr>_Toc387154085</vt:lpwstr>
      </vt:variant>
      <vt:variant>
        <vt:i4>1179697</vt:i4>
      </vt:variant>
      <vt:variant>
        <vt:i4>362</vt:i4>
      </vt:variant>
      <vt:variant>
        <vt:i4>0</vt:i4>
      </vt:variant>
      <vt:variant>
        <vt:i4>5</vt:i4>
      </vt:variant>
      <vt:variant>
        <vt:lpwstr/>
      </vt:variant>
      <vt:variant>
        <vt:lpwstr>_Toc387154084</vt:lpwstr>
      </vt:variant>
      <vt:variant>
        <vt:i4>1179697</vt:i4>
      </vt:variant>
      <vt:variant>
        <vt:i4>356</vt:i4>
      </vt:variant>
      <vt:variant>
        <vt:i4>0</vt:i4>
      </vt:variant>
      <vt:variant>
        <vt:i4>5</vt:i4>
      </vt:variant>
      <vt:variant>
        <vt:lpwstr/>
      </vt:variant>
      <vt:variant>
        <vt:lpwstr>_Toc387154083</vt:lpwstr>
      </vt:variant>
      <vt:variant>
        <vt:i4>1179697</vt:i4>
      </vt:variant>
      <vt:variant>
        <vt:i4>350</vt:i4>
      </vt:variant>
      <vt:variant>
        <vt:i4>0</vt:i4>
      </vt:variant>
      <vt:variant>
        <vt:i4>5</vt:i4>
      </vt:variant>
      <vt:variant>
        <vt:lpwstr/>
      </vt:variant>
      <vt:variant>
        <vt:lpwstr>_Toc387154082</vt:lpwstr>
      </vt:variant>
      <vt:variant>
        <vt:i4>1179697</vt:i4>
      </vt:variant>
      <vt:variant>
        <vt:i4>344</vt:i4>
      </vt:variant>
      <vt:variant>
        <vt:i4>0</vt:i4>
      </vt:variant>
      <vt:variant>
        <vt:i4>5</vt:i4>
      </vt:variant>
      <vt:variant>
        <vt:lpwstr/>
      </vt:variant>
      <vt:variant>
        <vt:lpwstr>_Toc387154081</vt:lpwstr>
      </vt:variant>
      <vt:variant>
        <vt:i4>1179697</vt:i4>
      </vt:variant>
      <vt:variant>
        <vt:i4>338</vt:i4>
      </vt:variant>
      <vt:variant>
        <vt:i4>0</vt:i4>
      </vt:variant>
      <vt:variant>
        <vt:i4>5</vt:i4>
      </vt:variant>
      <vt:variant>
        <vt:lpwstr/>
      </vt:variant>
      <vt:variant>
        <vt:lpwstr>_Toc387154080</vt:lpwstr>
      </vt:variant>
      <vt:variant>
        <vt:i4>1900593</vt:i4>
      </vt:variant>
      <vt:variant>
        <vt:i4>332</vt:i4>
      </vt:variant>
      <vt:variant>
        <vt:i4>0</vt:i4>
      </vt:variant>
      <vt:variant>
        <vt:i4>5</vt:i4>
      </vt:variant>
      <vt:variant>
        <vt:lpwstr/>
      </vt:variant>
      <vt:variant>
        <vt:lpwstr>_Toc387154079</vt:lpwstr>
      </vt:variant>
      <vt:variant>
        <vt:i4>1900593</vt:i4>
      </vt:variant>
      <vt:variant>
        <vt:i4>326</vt:i4>
      </vt:variant>
      <vt:variant>
        <vt:i4>0</vt:i4>
      </vt:variant>
      <vt:variant>
        <vt:i4>5</vt:i4>
      </vt:variant>
      <vt:variant>
        <vt:lpwstr/>
      </vt:variant>
      <vt:variant>
        <vt:lpwstr>_Toc387154078</vt:lpwstr>
      </vt:variant>
      <vt:variant>
        <vt:i4>1900593</vt:i4>
      </vt:variant>
      <vt:variant>
        <vt:i4>320</vt:i4>
      </vt:variant>
      <vt:variant>
        <vt:i4>0</vt:i4>
      </vt:variant>
      <vt:variant>
        <vt:i4>5</vt:i4>
      </vt:variant>
      <vt:variant>
        <vt:lpwstr/>
      </vt:variant>
      <vt:variant>
        <vt:lpwstr>_Toc387154077</vt:lpwstr>
      </vt:variant>
      <vt:variant>
        <vt:i4>1900593</vt:i4>
      </vt:variant>
      <vt:variant>
        <vt:i4>314</vt:i4>
      </vt:variant>
      <vt:variant>
        <vt:i4>0</vt:i4>
      </vt:variant>
      <vt:variant>
        <vt:i4>5</vt:i4>
      </vt:variant>
      <vt:variant>
        <vt:lpwstr/>
      </vt:variant>
      <vt:variant>
        <vt:lpwstr>_Toc387154076</vt:lpwstr>
      </vt:variant>
      <vt:variant>
        <vt:i4>1900593</vt:i4>
      </vt:variant>
      <vt:variant>
        <vt:i4>308</vt:i4>
      </vt:variant>
      <vt:variant>
        <vt:i4>0</vt:i4>
      </vt:variant>
      <vt:variant>
        <vt:i4>5</vt:i4>
      </vt:variant>
      <vt:variant>
        <vt:lpwstr/>
      </vt:variant>
      <vt:variant>
        <vt:lpwstr>_Toc387154075</vt:lpwstr>
      </vt:variant>
      <vt:variant>
        <vt:i4>1900593</vt:i4>
      </vt:variant>
      <vt:variant>
        <vt:i4>302</vt:i4>
      </vt:variant>
      <vt:variant>
        <vt:i4>0</vt:i4>
      </vt:variant>
      <vt:variant>
        <vt:i4>5</vt:i4>
      </vt:variant>
      <vt:variant>
        <vt:lpwstr/>
      </vt:variant>
      <vt:variant>
        <vt:lpwstr>_Toc387154074</vt:lpwstr>
      </vt:variant>
      <vt:variant>
        <vt:i4>1900593</vt:i4>
      </vt:variant>
      <vt:variant>
        <vt:i4>296</vt:i4>
      </vt:variant>
      <vt:variant>
        <vt:i4>0</vt:i4>
      </vt:variant>
      <vt:variant>
        <vt:i4>5</vt:i4>
      </vt:variant>
      <vt:variant>
        <vt:lpwstr/>
      </vt:variant>
      <vt:variant>
        <vt:lpwstr>_Toc387154073</vt:lpwstr>
      </vt:variant>
      <vt:variant>
        <vt:i4>1900593</vt:i4>
      </vt:variant>
      <vt:variant>
        <vt:i4>290</vt:i4>
      </vt:variant>
      <vt:variant>
        <vt:i4>0</vt:i4>
      </vt:variant>
      <vt:variant>
        <vt:i4>5</vt:i4>
      </vt:variant>
      <vt:variant>
        <vt:lpwstr/>
      </vt:variant>
      <vt:variant>
        <vt:lpwstr>_Toc387154072</vt:lpwstr>
      </vt:variant>
      <vt:variant>
        <vt:i4>1900593</vt:i4>
      </vt:variant>
      <vt:variant>
        <vt:i4>284</vt:i4>
      </vt:variant>
      <vt:variant>
        <vt:i4>0</vt:i4>
      </vt:variant>
      <vt:variant>
        <vt:i4>5</vt:i4>
      </vt:variant>
      <vt:variant>
        <vt:lpwstr/>
      </vt:variant>
      <vt:variant>
        <vt:lpwstr>_Toc387154071</vt:lpwstr>
      </vt:variant>
      <vt:variant>
        <vt:i4>1900593</vt:i4>
      </vt:variant>
      <vt:variant>
        <vt:i4>278</vt:i4>
      </vt:variant>
      <vt:variant>
        <vt:i4>0</vt:i4>
      </vt:variant>
      <vt:variant>
        <vt:i4>5</vt:i4>
      </vt:variant>
      <vt:variant>
        <vt:lpwstr/>
      </vt:variant>
      <vt:variant>
        <vt:lpwstr>_Toc387154070</vt:lpwstr>
      </vt:variant>
      <vt:variant>
        <vt:i4>1835057</vt:i4>
      </vt:variant>
      <vt:variant>
        <vt:i4>272</vt:i4>
      </vt:variant>
      <vt:variant>
        <vt:i4>0</vt:i4>
      </vt:variant>
      <vt:variant>
        <vt:i4>5</vt:i4>
      </vt:variant>
      <vt:variant>
        <vt:lpwstr/>
      </vt:variant>
      <vt:variant>
        <vt:lpwstr>_Toc387154069</vt:lpwstr>
      </vt:variant>
      <vt:variant>
        <vt:i4>1835057</vt:i4>
      </vt:variant>
      <vt:variant>
        <vt:i4>266</vt:i4>
      </vt:variant>
      <vt:variant>
        <vt:i4>0</vt:i4>
      </vt:variant>
      <vt:variant>
        <vt:i4>5</vt:i4>
      </vt:variant>
      <vt:variant>
        <vt:lpwstr/>
      </vt:variant>
      <vt:variant>
        <vt:lpwstr>_Toc387154068</vt:lpwstr>
      </vt:variant>
      <vt:variant>
        <vt:i4>1835057</vt:i4>
      </vt:variant>
      <vt:variant>
        <vt:i4>260</vt:i4>
      </vt:variant>
      <vt:variant>
        <vt:i4>0</vt:i4>
      </vt:variant>
      <vt:variant>
        <vt:i4>5</vt:i4>
      </vt:variant>
      <vt:variant>
        <vt:lpwstr/>
      </vt:variant>
      <vt:variant>
        <vt:lpwstr>_Toc387154067</vt:lpwstr>
      </vt:variant>
      <vt:variant>
        <vt:i4>1835057</vt:i4>
      </vt:variant>
      <vt:variant>
        <vt:i4>254</vt:i4>
      </vt:variant>
      <vt:variant>
        <vt:i4>0</vt:i4>
      </vt:variant>
      <vt:variant>
        <vt:i4>5</vt:i4>
      </vt:variant>
      <vt:variant>
        <vt:lpwstr/>
      </vt:variant>
      <vt:variant>
        <vt:lpwstr>_Toc387154066</vt:lpwstr>
      </vt:variant>
      <vt:variant>
        <vt:i4>1835057</vt:i4>
      </vt:variant>
      <vt:variant>
        <vt:i4>248</vt:i4>
      </vt:variant>
      <vt:variant>
        <vt:i4>0</vt:i4>
      </vt:variant>
      <vt:variant>
        <vt:i4>5</vt:i4>
      </vt:variant>
      <vt:variant>
        <vt:lpwstr/>
      </vt:variant>
      <vt:variant>
        <vt:lpwstr>_Toc387154065</vt:lpwstr>
      </vt:variant>
      <vt:variant>
        <vt:i4>1835057</vt:i4>
      </vt:variant>
      <vt:variant>
        <vt:i4>242</vt:i4>
      </vt:variant>
      <vt:variant>
        <vt:i4>0</vt:i4>
      </vt:variant>
      <vt:variant>
        <vt:i4>5</vt:i4>
      </vt:variant>
      <vt:variant>
        <vt:lpwstr/>
      </vt:variant>
      <vt:variant>
        <vt:lpwstr>_Toc387154064</vt:lpwstr>
      </vt:variant>
      <vt:variant>
        <vt:i4>1835057</vt:i4>
      </vt:variant>
      <vt:variant>
        <vt:i4>236</vt:i4>
      </vt:variant>
      <vt:variant>
        <vt:i4>0</vt:i4>
      </vt:variant>
      <vt:variant>
        <vt:i4>5</vt:i4>
      </vt:variant>
      <vt:variant>
        <vt:lpwstr/>
      </vt:variant>
      <vt:variant>
        <vt:lpwstr>_Toc387154063</vt:lpwstr>
      </vt:variant>
      <vt:variant>
        <vt:i4>1835057</vt:i4>
      </vt:variant>
      <vt:variant>
        <vt:i4>230</vt:i4>
      </vt:variant>
      <vt:variant>
        <vt:i4>0</vt:i4>
      </vt:variant>
      <vt:variant>
        <vt:i4>5</vt:i4>
      </vt:variant>
      <vt:variant>
        <vt:lpwstr/>
      </vt:variant>
      <vt:variant>
        <vt:lpwstr>_Toc387154062</vt:lpwstr>
      </vt:variant>
      <vt:variant>
        <vt:i4>1835057</vt:i4>
      </vt:variant>
      <vt:variant>
        <vt:i4>224</vt:i4>
      </vt:variant>
      <vt:variant>
        <vt:i4>0</vt:i4>
      </vt:variant>
      <vt:variant>
        <vt:i4>5</vt:i4>
      </vt:variant>
      <vt:variant>
        <vt:lpwstr/>
      </vt:variant>
      <vt:variant>
        <vt:lpwstr>_Toc387154061</vt:lpwstr>
      </vt:variant>
      <vt:variant>
        <vt:i4>1835057</vt:i4>
      </vt:variant>
      <vt:variant>
        <vt:i4>218</vt:i4>
      </vt:variant>
      <vt:variant>
        <vt:i4>0</vt:i4>
      </vt:variant>
      <vt:variant>
        <vt:i4>5</vt:i4>
      </vt:variant>
      <vt:variant>
        <vt:lpwstr/>
      </vt:variant>
      <vt:variant>
        <vt:lpwstr>_Toc387154060</vt:lpwstr>
      </vt:variant>
      <vt:variant>
        <vt:i4>2031665</vt:i4>
      </vt:variant>
      <vt:variant>
        <vt:i4>212</vt:i4>
      </vt:variant>
      <vt:variant>
        <vt:i4>0</vt:i4>
      </vt:variant>
      <vt:variant>
        <vt:i4>5</vt:i4>
      </vt:variant>
      <vt:variant>
        <vt:lpwstr/>
      </vt:variant>
      <vt:variant>
        <vt:lpwstr>_Toc387154059</vt:lpwstr>
      </vt:variant>
      <vt:variant>
        <vt:i4>2031665</vt:i4>
      </vt:variant>
      <vt:variant>
        <vt:i4>206</vt:i4>
      </vt:variant>
      <vt:variant>
        <vt:i4>0</vt:i4>
      </vt:variant>
      <vt:variant>
        <vt:i4>5</vt:i4>
      </vt:variant>
      <vt:variant>
        <vt:lpwstr/>
      </vt:variant>
      <vt:variant>
        <vt:lpwstr>_Toc387154058</vt:lpwstr>
      </vt:variant>
      <vt:variant>
        <vt:i4>2031665</vt:i4>
      </vt:variant>
      <vt:variant>
        <vt:i4>200</vt:i4>
      </vt:variant>
      <vt:variant>
        <vt:i4>0</vt:i4>
      </vt:variant>
      <vt:variant>
        <vt:i4>5</vt:i4>
      </vt:variant>
      <vt:variant>
        <vt:lpwstr/>
      </vt:variant>
      <vt:variant>
        <vt:lpwstr>_Toc387154057</vt:lpwstr>
      </vt:variant>
      <vt:variant>
        <vt:i4>2031665</vt:i4>
      </vt:variant>
      <vt:variant>
        <vt:i4>194</vt:i4>
      </vt:variant>
      <vt:variant>
        <vt:i4>0</vt:i4>
      </vt:variant>
      <vt:variant>
        <vt:i4>5</vt:i4>
      </vt:variant>
      <vt:variant>
        <vt:lpwstr/>
      </vt:variant>
      <vt:variant>
        <vt:lpwstr>_Toc387154056</vt:lpwstr>
      </vt:variant>
      <vt:variant>
        <vt:i4>2031665</vt:i4>
      </vt:variant>
      <vt:variant>
        <vt:i4>188</vt:i4>
      </vt:variant>
      <vt:variant>
        <vt:i4>0</vt:i4>
      </vt:variant>
      <vt:variant>
        <vt:i4>5</vt:i4>
      </vt:variant>
      <vt:variant>
        <vt:lpwstr/>
      </vt:variant>
      <vt:variant>
        <vt:lpwstr>_Toc387154055</vt:lpwstr>
      </vt:variant>
      <vt:variant>
        <vt:i4>2031665</vt:i4>
      </vt:variant>
      <vt:variant>
        <vt:i4>182</vt:i4>
      </vt:variant>
      <vt:variant>
        <vt:i4>0</vt:i4>
      </vt:variant>
      <vt:variant>
        <vt:i4>5</vt:i4>
      </vt:variant>
      <vt:variant>
        <vt:lpwstr/>
      </vt:variant>
      <vt:variant>
        <vt:lpwstr>_Toc387154054</vt:lpwstr>
      </vt:variant>
      <vt:variant>
        <vt:i4>2031665</vt:i4>
      </vt:variant>
      <vt:variant>
        <vt:i4>176</vt:i4>
      </vt:variant>
      <vt:variant>
        <vt:i4>0</vt:i4>
      </vt:variant>
      <vt:variant>
        <vt:i4>5</vt:i4>
      </vt:variant>
      <vt:variant>
        <vt:lpwstr/>
      </vt:variant>
      <vt:variant>
        <vt:lpwstr>_Toc387154053</vt:lpwstr>
      </vt:variant>
      <vt:variant>
        <vt:i4>2031665</vt:i4>
      </vt:variant>
      <vt:variant>
        <vt:i4>170</vt:i4>
      </vt:variant>
      <vt:variant>
        <vt:i4>0</vt:i4>
      </vt:variant>
      <vt:variant>
        <vt:i4>5</vt:i4>
      </vt:variant>
      <vt:variant>
        <vt:lpwstr/>
      </vt:variant>
      <vt:variant>
        <vt:lpwstr>_Toc387154052</vt:lpwstr>
      </vt:variant>
      <vt:variant>
        <vt:i4>2031665</vt:i4>
      </vt:variant>
      <vt:variant>
        <vt:i4>164</vt:i4>
      </vt:variant>
      <vt:variant>
        <vt:i4>0</vt:i4>
      </vt:variant>
      <vt:variant>
        <vt:i4>5</vt:i4>
      </vt:variant>
      <vt:variant>
        <vt:lpwstr/>
      </vt:variant>
      <vt:variant>
        <vt:lpwstr>_Toc387154051</vt:lpwstr>
      </vt:variant>
      <vt:variant>
        <vt:i4>2031665</vt:i4>
      </vt:variant>
      <vt:variant>
        <vt:i4>158</vt:i4>
      </vt:variant>
      <vt:variant>
        <vt:i4>0</vt:i4>
      </vt:variant>
      <vt:variant>
        <vt:i4>5</vt:i4>
      </vt:variant>
      <vt:variant>
        <vt:lpwstr/>
      </vt:variant>
      <vt:variant>
        <vt:lpwstr>_Toc387154050</vt:lpwstr>
      </vt:variant>
      <vt:variant>
        <vt:i4>1966129</vt:i4>
      </vt:variant>
      <vt:variant>
        <vt:i4>152</vt:i4>
      </vt:variant>
      <vt:variant>
        <vt:i4>0</vt:i4>
      </vt:variant>
      <vt:variant>
        <vt:i4>5</vt:i4>
      </vt:variant>
      <vt:variant>
        <vt:lpwstr/>
      </vt:variant>
      <vt:variant>
        <vt:lpwstr>_Toc387154049</vt:lpwstr>
      </vt:variant>
      <vt:variant>
        <vt:i4>1966129</vt:i4>
      </vt:variant>
      <vt:variant>
        <vt:i4>146</vt:i4>
      </vt:variant>
      <vt:variant>
        <vt:i4>0</vt:i4>
      </vt:variant>
      <vt:variant>
        <vt:i4>5</vt:i4>
      </vt:variant>
      <vt:variant>
        <vt:lpwstr/>
      </vt:variant>
      <vt:variant>
        <vt:lpwstr>_Toc387154048</vt:lpwstr>
      </vt:variant>
      <vt:variant>
        <vt:i4>1966129</vt:i4>
      </vt:variant>
      <vt:variant>
        <vt:i4>140</vt:i4>
      </vt:variant>
      <vt:variant>
        <vt:i4>0</vt:i4>
      </vt:variant>
      <vt:variant>
        <vt:i4>5</vt:i4>
      </vt:variant>
      <vt:variant>
        <vt:lpwstr/>
      </vt:variant>
      <vt:variant>
        <vt:lpwstr>_Toc387154047</vt:lpwstr>
      </vt:variant>
      <vt:variant>
        <vt:i4>1966129</vt:i4>
      </vt:variant>
      <vt:variant>
        <vt:i4>134</vt:i4>
      </vt:variant>
      <vt:variant>
        <vt:i4>0</vt:i4>
      </vt:variant>
      <vt:variant>
        <vt:i4>5</vt:i4>
      </vt:variant>
      <vt:variant>
        <vt:lpwstr/>
      </vt:variant>
      <vt:variant>
        <vt:lpwstr>_Toc387154046</vt:lpwstr>
      </vt:variant>
      <vt:variant>
        <vt:i4>1966129</vt:i4>
      </vt:variant>
      <vt:variant>
        <vt:i4>128</vt:i4>
      </vt:variant>
      <vt:variant>
        <vt:i4>0</vt:i4>
      </vt:variant>
      <vt:variant>
        <vt:i4>5</vt:i4>
      </vt:variant>
      <vt:variant>
        <vt:lpwstr/>
      </vt:variant>
      <vt:variant>
        <vt:lpwstr>_Toc387154045</vt:lpwstr>
      </vt:variant>
      <vt:variant>
        <vt:i4>1966129</vt:i4>
      </vt:variant>
      <vt:variant>
        <vt:i4>122</vt:i4>
      </vt:variant>
      <vt:variant>
        <vt:i4>0</vt:i4>
      </vt:variant>
      <vt:variant>
        <vt:i4>5</vt:i4>
      </vt:variant>
      <vt:variant>
        <vt:lpwstr/>
      </vt:variant>
      <vt:variant>
        <vt:lpwstr>_Toc387154044</vt:lpwstr>
      </vt:variant>
      <vt:variant>
        <vt:i4>1966129</vt:i4>
      </vt:variant>
      <vt:variant>
        <vt:i4>116</vt:i4>
      </vt:variant>
      <vt:variant>
        <vt:i4>0</vt:i4>
      </vt:variant>
      <vt:variant>
        <vt:i4>5</vt:i4>
      </vt:variant>
      <vt:variant>
        <vt:lpwstr/>
      </vt:variant>
      <vt:variant>
        <vt:lpwstr>_Toc387154043</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dc:creator>
  <cp:lastModifiedBy>RAIMOND Emmanuel</cp:lastModifiedBy>
  <cp:revision>8</cp:revision>
  <cp:lastPrinted>2016-05-11T15:57:00Z</cp:lastPrinted>
  <dcterms:created xsi:type="dcterms:W3CDTF">2016-05-11T15:47:00Z</dcterms:created>
  <dcterms:modified xsi:type="dcterms:W3CDTF">2016-05-23T06:52:00Z</dcterms:modified>
</cp:coreProperties>
</file>